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61"/>
        <w:gridCol w:w="3010"/>
      </w:tblGrid>
      <w:tr w:rsidR="00B46DF3" w:rsidRPr="006231B0" w:rsidTr="00FC5D83">
        <w:trPr>
          <w:cantSplit/>
          <w:trHeight w:val="1134"/>
        </w:trPr>
        <w:tc>
          <w:tcPr>
            <w:tcW w:w="1276" w:type="dxa"/>
          </w:tcPr>
          <w:p w:rsidR="00B46DF3" w:rsidRPr="006231B0" w:rsidRDefault="00107E85" w:rsidP="00ED5661">
            <w:pPr>
              <w:tabs>
                <w:tab w:val="clear" w:pos="1191"/>
                <w:tab w:val="clear" w:pos="1588"/>
                <w:tab w:val="clear" w:pos="1985"/>
              </w:tabs>
              <w:spacing w:before="0"/>
              <w:ind w:left="1311"/>
              <w:rPr>
                <w:rFonts w:ascii="Verdana" w:hAnsi="Verdana"/>
                <w:sz w:val="28"/>
                <w:szCs w:val="28"/>
                <w:lang w:val="fr-FR"/>
              </w:rPr>
            </w:pPr>
            <w:r w:rsidRPr="006231B0">
              <w:rPr>
                <w:noProof/>
                <w:color w:val="3399FF"/>
                <w:lang w:val="en-GB" w:eastAsia="zh-CN"/>
              </w:rPr>
              <w:drawing>
                <wp:anchor distT="0" distB="0" distL="114300" distR="114300" simplePos="0" relativeHeight="251668480" behindDoc="0" locked="0" layoutInCell="1" allowOverlap="1" wp14:anchorId="6D702FFB" wp14:editId="03ED945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61" w:type="dxa"/>
          </w:tcPr>
          <w:p w:rsidR="00156BF6" w:rsidRPr="00FC5D83" w:rsidRDefault="00156BF6" w:rsidP="00ED5661">
            <w:pPr>
              <w:tabs>
                <w:tab w:val="left" w:pos="1871"/>
                <w:tab w:val="left" w:pos="2268"/>
              </w:tabs>
              <w:spacing w:before="20" w:after="48"/>
              <w:ind w:left="34"/>
              <w:rPr>
                <w:b/>
                <w:bCs/>
                <w:sz w:val="32"/>
                <w:szCs w:val="32"/>
                <w:lang w:val="fr-FR"/>
              </w:rPr>
            </w:pPr>
            <w:r w:rsidRPr="00FC5D83">
              <w:rPr>
                <w:b/>
                <w:sz w:val="32"/>
                <w:szCs w:val="32"/>
                <w:lang w:val="fr-FR"/>
              </w:rPr>
              <w:t>Groupe</w:t>
            </w:r>
            <w:r w:rsidRPr="00FC5D83">
              <w:rPr>
                <w:b/>
                <w:bCs/>
                <w:sz w:val="32"/>
                <w:szCs w:val="32"/>
                <w:lang w:val="fr-FR"/>
              </w:rPr>
              <w:t xml:space="preserve"> consultatif pour le développement </w:t>
            </w:r>
            <w:r w:rsidRPr="00FC5D83">
              <w:rPr>
                <w:b/>
                <w:bCs/>
                <w:sz w:val="32"/>
                <w:szCs w:val="32"/>
                <w:lang w:val="fr-FR"/>
              </w:rPr>
              <w:br/>
              <w:t>des télécommunications (GCDT)</w:t>
            </w:r>
          </w:p>
          <w:p w:rsidR="00E55807" w:rsidRPr="006231B0" w:rsidRDefault="00156BF6" w:rsidP="00ED5661">
            <w:pPr>
              <w:tabs>
                <w:tab w:val="clear" w:pos="1191"/>
                <w:tab w:val="clear" w:pos="1588"/>
                <w:tab w:val="clear" w:pos="1985"/>
              </w:tabs>
              <w:spacing w:before="100" w:after="120"/>
              <w:ind w:left="34"/>
              <w:rPr>
                <w:rFonts w:ascii="Verdana" w:hAnsi="Verdana"/>
                <w:sz w:val="28"/>
                <w:szCs w:val="28"/>
                <w:lang w:val="fr-FR"/>
              </w:rPr>
            </w:pPr>
            <w:r w:rsidRPr="006231B0">
              <w:rPr>
                <w:b/>
                <w:bCs/>
                <w:sz w:val="26"/>
                <w:szCs w:val="26"/>
                <w:lang w:val="fr-FR"/>
              </w:rPr>
              <w:t>22ème réunion, Genève, 9-12 mai 2017</w:t>
            </w:r>
          </w:p>
        </w:tc>
        <w:tc>
          <w:tcPr>
            <w:tcW w:w="3010" w:type="dxa"/>
          </w:tcPr>
          <w:p w:rsidR="00B46DF3" w:rsidRPr="006231B0" w:rsidRDefault="00FC5D83" w:rsidP="00ED5661">
            <w:pPr>
              <w:spacing w:before="0"/>
              <w:ind w:right="142"/>
              <w:jc w:val="right"/>
              <w:rPr>
                <w:lang w:val="fr-FR"/>
              </w:rPr>
            </w:pPr>
            <w:r w:rsidRPr="006231B0">
              <w:rPr>
                <w:noProof/>
                <w:lang w:val="en-GB" w:eastAsia="zh-CN"/>
              </w:rPr>
              <w:drawing>
                <wp:anchor distT="0" distB="0" distL="114300" distR="114300" simplePos="0" relativeHeight="251670528" behindDoc="0" locked="0" layoutInCell="1" allowOverlap="1" wp14:anchorId="2571CC9A" wp14:editId="19C2F867">
                  <wp:simplePos x="0" y="0"/>
                  <wp:positionH relativeFrom="column">
                    <wp:posOffset>-47549</wp:posOffset>
                  </wp:positionH>
                  <wp:positionV relativeFrom="paragraph">
                    <wp:posOffset>37567</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6231B0" w:rsidTr="00FC5D83">
        <w:trPr>
          <w:cantSplit/>
        </w:trPr>
        <w:tc>
          <w:tcPr>
            <w:tcW w:w="7237" w:type="dxa"/>
            <w:gridSpan w:val="2"/>
            <w:tcBorders>
              <w:top w:val="single" w:sz="12" w:space="0" w:color="auto"/>
            </w:tcBorders>
          </w:tcPr>
          <w:p w:rsidR="00683C32" w:rsidRPr="006231B0" w:rsidRDefault="00683C32" w:rsidP="00ED5661">
            <w:pPr>
              <w:spacing w:before="0"/>
              <w:rPr>
                <w:rFonts w:cs="Arial"/>
                <w:b/>
                <w:bCs/>
                <w:sz w:val="20"/>
                <w:lang w:val="fr-FR"/>
              </w:rPr>
            </w:pPr>
          </w:p>
        </w:tc>
        <w:tc>
          <w:tcPr>
            <w:tcW w:w="3010" w:type="dxa"/>
            <w:tcBorders>
              <w:top w:val="single" w:sz="12" w:space="0" w:color="auto"/>
            </w:tcBorders>
          </w:tcPr>
          <w:p w:rsidR="00683C32" w:rsidRPr="006231B0" w:rsidRDefault="00683C32" w:rsidP="00ED5661">
            <w:pPr>
              <w:spacing w:before="0"/>
              <w:rPr>
                <w:b/>
                <w:bCs/>
                <w:sz w:val="20"/>
                <w:lang w:val="fr-FR"/>
              </w:rPr>
            </w:pPr>
          </w:p>
        </w:tc>
      </w:tr>
      <w:tr w:rsidR="00683C32" w:rsidRPr="006231B0" w:rsidTr="00FC5D83">
        <w:trPr>
          <w:cantSplit/>
        </w:trPr>
        <w:tc>
          <w:tcPr>
            <w:tcW w:w="7237" w:type="dxa"/>
            <w:gridSpan w:val="2"/>
          </w:tcPr>
          <w:p w:rsidR="00683C32" w:rsidRPr="006231B0" w:rsidRDefault="00683C32" w:rsidP="00ED5661">
            <w:pPr>
              <w:pStyle w:val="Committee"/>
              <w:spacing w:before="0"/>
              <w:rPr>
                <w:b w:val="0"/>
                <w:szCs w:val="24"/>
                <w:lang w:val="fr-FR"/>
              </w:rPr>
            </w:pPr>
          </w:p>
        </w:tc>
        <w:tc>
          <w:tcPr>
            <w:tcW w:w="3010" w:type="dxa"/>
          </w:tcPr>
          <w:p w:rsidR="00683C32" w:rsidRPr="006231B0" w:rsidRDefault="00D368D6" w:rsidP="00FC5D83">
            <w:pPr>
              <w:spacing w:before="0"/>
              <w:rPr>
                <w:bCs/>
                <w:szCs w:val="24"/>
                <w:lang w:val="fr-FR"/>
              </w:rPr>
            </w:pPr>
            <w:r>
              <w:rPr>
                <w:b/>
                <w:bCs/>
                <w:szCs w:val="28"/>
                <w:lang w:val="fr-FR"/>
              </w:rPr>
              <w:t>Révision 1 au</w:t>
            </w:r>
            <w:r>
              <w:rPr>
                <w:b/>
                <w:bCs/>
                <w:szCs w:val="28"/>
                <w:lang w:val="fr-FR"/>
              </w:rPr>
              <w:br/>
            </w:r>
            <w:r w:rsidR="00323587" w:rsidRPr="006231B0">
              <w:rPr>
                <w:b/>
                <w:bCs/>
                <w:szCs w:val="28"/>
                <w:lang w:val="fr-FR"/>
              </w:rPr>
              <w:t xml:space="preserve">Document </w:t>
            </w:r>
            <w:bookmarkStart w:id="0" w:name="DocRef1"/>
            <w:bookmarkEnd w:id="0"/>
            <w:r w:rsidR="00323587" w:rsidRPr="006231B0">
              <w:rPr>
                <w:b/>
                <w:bCs/>
                <w:szCs w:val="28"/>
                <w:lang w:val="fr-FR"/>
              </w:rPr>
              <w:t>TDAG17-22/</w:t>
            </w:r>
            <w:bookmarkStart w:id="1" w:name="DocNo1"/>
            <w:bookmarkEnd w:id="1"/>
            <w:r w:rsidR="00ED5661" w:rsidRPr="006231B0">
              <w:rPr>
                <w:b/>
                <w:bCs/>
                <w:szCs w:val="28"/>
                <w:lang w:val="fr-FR"/>
              </w:rPr>
              <w:t>32</w:t>
            </w:r>
            <w:r w:rsidR="00323587" w:rsidRPr="006231B0">
              <w:rPr>
                <w:b/>
                <w:bCs/>
                <w:szCs w:val="28"/>
                <w:lang w:val="fr-FR"/>
              </w:rPr>
              <w:t>-F</w:t>
            </w:r>
          </w:p>
        </w:tc>
      </w:tr>
      <w:tr w:rsidR="00683C32" w:rsidRPr="006231B0" w:rsidTr="00FC5D83">
        <w:trPr>
          <w:cantSplit/>
        </w:trPr>
        <w:tc>
          <w:tcPr>
            <w:tcW w:w="7237" w:type="dxa"/>
            <w:gridSpan w:val="2"/>
          </w:tcPr>
          <w:p w:rsidR="00683C32" w:rsidRPr="006231B0" w:rsidRDefault="00683C32" w:rsidP="00ED5661">
            <w:pPr>
              <w:spacing w:before="0"/>
              <w:rPr>
                <w:b/>
                <w:bCs/>
                <w:smallCaps/>
                <w:szCs w:val="24"/>
                <w:lang w:val="fr-FR"/>
              </w:rPr>
            </w:pPr>
          </w:p>
        </w:tc>
        <w:tc>
          <w:tcPr>
            <w:tcW w:w="3010" w:type="dxa"/>
          </w:tcPr>
          <w:p w:rsidR="00683C32" w:rsidRPr="006231B0" w:rsidRDefault="00D368D6" w:rsidP="00ED5661">
            <w:pPr>
              <w:spacing w:before="0"/>
              <w:rPr>
                <w:b/>
                <w:szCs w:val="24"/>
                <w:lang w:val="fr-FR"/>
              </w:rPr>
            </w:pPr>
            <w:bookmarkStart w:id="2" w:name="CreationDate"/>
            <w:bookmarkEnd w:id="2"/>
            <w:r>
              <w:rPr>
                <w:b/>
                <w:bCs/>
                <w:szCs w:val="28"/>
                <w:lang w:val="fr-FR"/>
              </w:rPr>
              <w:t xml:space="preserve">4 mai </w:t>
            </w:r>
            <w:r w:rsidR="00323587" w:rsidRPr="006231B0">
              <w:rPr>
                <w:b/>
                <w:bCs/>
                <w:szCs w:val="28"/>
                <w:lang w:val="fr-FR"/>
              </w:rPr>
              <w:t>2017</w:t>
            </w:r>
          </w:p>
        </w:tc>
      </w:tr>
      <w:tr w:rsidR="00683C32" w:rsidRPr="006231B0" w:rsidTr="00FC5D83">
        <w:trPr>
          <w:cantSplit/>
        </w:trPr>
        <w:tc>
          <w:tcPr>
            <w:tcW w:w="7237" w:type="dxa"/>
            <w:gridSpan w:val="2"/>
          </w:tcPr>
          <w:p w:rsidR="00683C32" w:rsidRPr="006231B0" w:rsidRDefault="00683C32" w:rsidP="00ED5661">
            <w:pPr>
              <w:spacing w:before="0"/>
              <w:rPr>
                <w:b/>
                <w:bCs/>
                <w:smallCaps/>
                <w:szCs w:val="24"/>
                <w:lang w:val="fr-FR"/>
              </w:rPr>
            </w:pPr>
          </w:p>
        </w:tc>
        <w:tc>
          <w:tcPr>
            <w:tcW w:w="3010" w:type="dxa"/>
          </w:tcPr>
          <w:p w:rsidR="00514D2F" w:rsidRPr="006231B0" w:rsidRDefault="00323587" w:rsidP="00ED5661">
            <w:pPr>
              <w:spacing w:before="0"/>
              <w:rPr>
                <w:szCs w:val="24"/>
                <w:lang w:val="fr-FR"/>
              </w:rPr>
            </w:pPr>
            <w:r w:rsidRPr="006231B0">
              <w:rPr>
                <w:b/>
                <w:szCs w:val="28"/>
                <w:lang w:val="fr-FR"/>
              </w:rPr>
              <w:t>Original:</w:t>
            </w:r>
            <w:bookmarkStart w:id="3" w:name="Original"/>
            <w:bookmarkEnd w:id="3"/>
            <w:r w:rsidR="00CF4C44">
              <w:rPr>
                <w:b/>
                <w:szCs w:val="28"/>
                <w:lang w:val="fr-FR"/>
              </w:rPr>
              <w:t xml:space="preserve"> anglais</w:t>
            </w:r>
          </w:p>
        </w:tc>
      </w:tr>
      <w:tr w:rsidR="00A13162" w:rsidRPr="006231B0" w:rsidTr="00FC5D83">
        <w:trPr>
          <w:cantSplit/>
          <w:trHeight w:val="852"/>
        </w:trPr>
        <w:tc>
          <w:tcPr>
            <w:tcW w:w="10247" w:type="dxa"/>
            <w:gridSpan w:val="3"/>
          </w:tcPr>
          <w:p w:rsidR="00A13162" w:rsidRPr="006231B0" w:rsidRDefault="00ED5661" w:rsidP="00ED5661">
            <w:pPr>
              <w:pStyle w:val="Source"/>
              <w:rPr>
                <w:lang w:val="fr-FR"/>
              </w:rPr>
            </w:pPr>
            <w:bookmarkStart w:id="4" w:name="Source"/>
            <w:bookmarkEnd w:id="4"/>
            <w:r w:rsidRPr="006231B0">
              <w:rPr>
                <w:bCs/>
                <w:szCs w:val="28"/>
                <w:lang w:val="fr-FR"/>
              </w:rPr>
              <w:t>Directeur du Bureau de développement des télécommunications</w:t>
            </w:r>
          </w:p>
        </w:tc>
      </w:tr>
      <w:tr w:rsidR="00AC6F14" w:rsidRPr="006231B0" w:rsidTr="00FC5D83">
        <w:trPr>
          <w:cantSplit/>
        </w:trPr>
        <w:tc>
          <w:tcPr>
            <w:tcW w:w="10247" w:type="dxa"/>
            <w:gridSpan w:val="3"/>
          </w:tcPr>
          <w:p w:rsidR="00AC6F14" w:rsidRPr="006231B0" w:rsidRDefault="00ED5661" w:rsidP="00ED5661">
            <w:pPr>
              <w:pStyle w:val="Title1"/>
              <w:rPr>
                <w:lang w:val="fr-FR"/>
              </w:rPr>
            </w:pPr>
            <w:bookmarkStart w:id="5" w:name="Title"/>
            <w:bookmarkEnd w:id="5"/>
            <w:r w:rsidRPr="006231B0">
              <w:rPr>
                <w:lang w:val="fr-FR"/>
              </w:rPr>
              <w:t>Projets de l'UIT</w:t>
            </w:r>
            <w:r w:rsidRPr="006231B0">
              <w:rPr>
                <w:lang w:val="fr-FR"/>
              </w:rPr>
              <w:noBreakHyphen/>
              <w:t>D</w:t>
            </w:r>
          </w:p>
        </w:tc>
      </w:tr>
      <w:tr w:rsidR="00A721F4" w:rsidRPr="006231B0" w:rsidTr="00FC5D83">
        <w:trPr>
          <w:cantSplit/>
        </w:trPr>
        <w:tc>
          <w:tcPr>
            <w:tcW w:w="10247" w:type="dxa"/>
            <w:gridSpan w:val="3"/>
            <w:tcBorders>
              <w:bottom w:val="single" w:sz="4" w:space="0" w:color="auto"/>
            </w:tcBorders>
          </w:tcPr>
          <w:p w:rsidR="00A721F4" w:rsidRPr="006231B0" w:rsidRDefault="00A721F4" w:rsidP="00ED5661">
            <w:pPr>
              <w:rPr>
                <w:lang w:val="fr-FR"/>
              </w:rPr>
            </w:pPr>
          </w:p>
        </w:tc>
      </w:tr>
      <w:tr w:rsidR="00A721F4" w:rsidRPr="006231B0" w:rsidTr="00FC5D83">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6231B0" w:rsidRDefault="00156BF6" w:rsidP="00ED5661">
            <w:pPr>
              <w:spacing w:before="240"/>
              <w:rPr>
                <w:b/>
                <w:bCs/>
                <w:szCs w:val="24"/>
                <w:lang w:val="fr-FR"/>
              </w:rPr>
            </w:pPr>
            <w:r w:rsidRPr="006231B0">
              <w:rPr>
                <w:b/>
                <w:bCs/>
                <w:szCs w:val="24"/>
                <w:lang w:val="fr-FR"/>
              </w:rPr>
              <w:t>Résumé:</w:t>
            </w:r>
          </w:p>
          <w:p w:rsidR="00ED5661" w:rsidRPr="006231B0" w:rsidRDefault="00ED5661" w:rsidP="00ED5661">
            <w:pPr>
              <w:rPr>
                <w:lang w:val="fr-FR"/>
              </w:rPr>
            </w:pPr>
            <w:r w:rsidRPr="006231B0">
              <w:rPr>
                <w:lang w:val="fr-FR"/>
              </w:rPr>
              <w:t>Conformément à la Constitution de l'UIT, l'une des fonctions essentielles du Secteur du développement des télécommunications de l'UIT est de s'acquitter de la double responsabilité de l'Union en tant qu'institution spécialisée de l'Organisation des Nations Unies et agent d'exécution, en mettant en oeuvre des projets afin de faciliter et d'améliorer les technologies permettant le développement des télécommunications en offrant, organisant et coordonnant les activités de coopération et d'assistance techniques.</w:t>
            </w:r>
          </w:p>
          <w:p w:rsidR="00A721F4" w:rsidRPr="006231B0" w:rsidRDefault="00ED5661" w:rsidP="00ED5661">
            <w:pPr>
              <w:rPr>
                <w:szCs w:val="24"/>
                <w:lang w:val="fr-FR"/>
              </w:rPr>
            </w:pPr>
            <w:r w:rsidRPr="006231B0">
              <w:rPr>
                <w:lang w:val="fr-FR"/>
              </w:rPr>
              <w:t>Le présent document fait le point des résultats obtenus dans le cadre de la mise en oeuvre des projets menés par l'UIT pour les six régions définies par le Secteur du développement des télécommunications de l'UIT, à savoir la région Afrique, la région Amériques, la région des Etats arabes, la région Asie-Pacifique, la région de la CEI (Communauté des Etats indépendants) et la région Europe.</w:t>
            </w:r>
          </w:p>
          <w:p w:rsidR="00A721F4" w:rsidRPr="006231B0" w:rsidRDefault="00156BF6" w:rsidP="00ED5661">
            <w:pPr>
              <w:rPr>
                <w:b/>
                <w:bCs/>
                <w:szCs w:val="24"/>
                <w:lang w:val="fr-FR"/>
              </w:rPr>
            </w:pPr>
            <w:r w:rsidRPr="006231B0">
              <w:rPr>
                <w:b/>
                <w:bCs/>
                <w:szCs w:val="24"/>
                <w:lang w:val="fr-FR"/>
              </w:rPr>
              <w:t>Suite à donner:</w:t>
            </w:r>
          </w:p>
          <w:p w:rsidR="00A721F4" w:rsidRPr="006231B0" w:rsidRDefault="00ED5661" w:rsidP="00ED5661">
            <w:pPr>
              <w:rPr>
                <w:szCs w:val="24"/>
                <w:lang w:val="fr-FR"/>
              </w:rPr>
            </w:pPr>
            <w:r w:rsidRPr="006231B0">
              <w:rPr>
                <w:lang w:val="fr-FR"/>
              </w:rPr>
              <w:t>Le GCDT est invité à prendre note du présent rapport et à donner toutes les indications qu'il jugera utiles.</w:t>
            </w:r>
          </w:p>
          <w:p w:rsidR="00A721F4" w:rsidRPr="006231B0" w:rsidRDefault="00156BF6" w:rsidP="00ED5661">
            <w:pPr>
              <w:rPr>
                <w:b/>
                <w:bCs/>
                <w:szCs w:val="24"/>
                <w:lang w:val="fr-FR"/>
              </w:rPr>
            </w:pPr>
            <w:r w:rsidRPr="006231B0">
              <w:rPr>
                <w:b/>
                <w:bCs/>
                <w:szCs w:val="24"/>
                <w:lang w:val="fr-FR"/>
              </w:rPr>
              <w:t>Références:</w:t>
            </w:r>
          </w:p>
          <w:p w:rsidR="00A721F4" w:rsidRPr="006231B0" w:rsidRDefault="00ED5661" w:rsidP="00ED5661">
            <w:pPr>
              <w:rPr>
                <w:lang w:val="fr-FR"/>
              </w:rPr>
            </w:pPr>
            <w:r w:rsidRPr="006231B0">
              <w:rPr>
                <w:lang w:val="fr-FR"/>
              </w:rPr>
              <w:t>Résolutions 17 et 52 (Rév.Dubaï, 2014) de la CMDT, Résolution 157 (Rév. Busan, 2014) de la Conférence de plénipotentiaires et Décision 13 (Busan, 2014) de la Conférence de plénipotentiaires.</w:t>
            </w:r>
          </w:p>
        </w:tc>
      </w:tr>
    </w:tbl>
    <w:p w:rsidR="00ED5661" w:rsidRPr="006231B0" w:rsidRDefault="00ED5661" w:rsidP="00ED5661">
      <w:pPr>
        <w:pStyle w:val="Heading1"/>
        <w:rPr>
          <w:sz w:val="24"/>
          <w:szCs w:val="18"/>
          <w:lang w:val="fr-FR"/>
        </w:rPr>
      </w:pPr>
      <w:r w:rsidRPr="006231B0">
        <w:rPr>
          <w:sz w:val="24"/>
          <w:szCs w:val="18"/>
          <w:lang w:val="fr-FR"/>
        </w:rPr>
        <w:t>1</w:t>
      </w:r>
      <w:r w:rsidRPr="006231B0">
        <w:rPr>
          <w:sz w:val="24"/>
          <w:szCs w:val="18"/>
          <w:lang w:val="fr-FR"/>
        </w:rPr>
        <w:tab/>
        <w:t>Introduction</w:t>
      </w:r>
    </w:p>
    <w:p w:rsidR="00ED5661" w:rsidRPr="006231B0" w:rsidRDefault="00ED5661" w:rsidP="00ED5661">
      <w:pPr>
        <w:rPr>
          <w:lang w:val="fr-FR"/>
        </w:rPr>
      </w:pPr>
      <w:r w:rsidRPr="006231B0">
        <w:rPr>
          <w:lang w:val="fr-FR"/>
        </w:rPr>
        <w:t>Compte tenu des Rés</w:t>
      </w:r>
      <w:r w:rsidR="006537F9" w:rsidRPr="006231B0">
        <w:rPr>
          <w:lang w:val="fr-FR"/>
        </w:rPr>
        <w:t>olutions 17 et 52 de la CMDT-14</w:t>
      </w:r>
      <w:r w:rsidRPr="006231B0">
        <w:rPr>
          <w:lang w:val="fr-FR"/>
        </w:rPr>
        <w:t xml:space="preserve"> ainsi que de la Résolution 157 (Rév. Busan, 2014) et de la Décision 13 (Busan, 2014) de la Conférence de plénipotentiaires concernant le renforcement</w:t>
      </w:r>
      <w:r w:rsidRPr="006231B0">
        <w:rPr>
          <w:rFonts w:ascii="Calibri" w:eastAsia="Batang" w:hAnsi="Calibri"/>
          <w:sz w:val="30"/>
          <w:lang w:val="fr-FR"/>
        </w:rPr>
        <w:t xml:space="preserve"> </w:t>
      </w:r>
      <w:r w:rsidRPr="006231B0">
        <w:rPr>
          <w:lang w:val="fr-FR"/>
        </w:rPr>
        <w:t>du rôle d'agent d'exécution du Secteur du développement des télécommunications de l'UIT, le renforcement de la fonction d'exécution de projets à l'UIT et la mise en oeuvre aux niveaux national, régional, interrégional et mondial des initiatives approuvées par les régions, le BDT a entrepris un grand nombre d'initiatives et d'activités afin d'élaborer et de mettre en oeuvre des projets.</w:t>
      </w:r>
    </w:p>
    <w:p w:rsidR="00ED5661" w:rsidRPr="006231B0" w:rsidRDefault="00ED5661" w:rsidP="00ED5661">
      <w:pPr>
        <w:rPr>
          <w:lang w:val="fr-FR"/>
        </w:rPr>
      </w:pPr>
      <w:r w:rsidRPr="006231B0">
        <w:rPr>
          <w:lang w:val="fr-FR"/>
        </w:rPr>
        <w:t xml:space="preserve">Les projets mis en oeuvre par l'UIT améliorent la vie de la population et offrent des solutions pérennes et innovantes partout dans le monde pour permettre le développement grâce aux TIC. Forte de ses compétences techniques reconnues depuis longtemps dans le domaine des TIC et d'une grande </w:t>
      </w:r>
      <w:r w:rsidRPr="006231B0">
        <w:rPr>
          <w:lang w:val="fr-FR"/>
        </w:rPr>
        <w:lastRenderedPageBreak/>
        <w:t>expérience dans la gestion de projets, l'UIT propose des projets sur mesure adaptés aux besoins des multiples parties prenantes.</w:t>
      </w:r>
    </w:p>
    <w:p w:rsidR="00ED5661" w:rsidRPr="006231B0" w:rsidRDefault="00ED5661" w:rsidP="00ED5661">
      <w:pPr>
        <w:rPr>
          <w:lang w:val="fr-FR"/>
        </w:rPr>
      </w:pPr>
      <w:r w:rsidRPr="006231B0">
        <w:rPr>
          <w:lang w:val="fr-FR"/>
        </w:rPr>
        <w:t>Le BDT a continué de s'améliorer et de prendre les mesures nécessaires pour renforcer son rôle d'agent d'exécution de projets en élaborant et en perfectionnant les outils, les méthodes, les lignes directrices, les gabarits, les normes, les bases de données, les sites web et les formations nécessaires concernant les projets et leur gestion.</w:t>
      </w:r>
    </w:p>
    <w:p w:rsidR="00ED5661" w:rsidRPr="006231B0" w:rsidRDefault="00ED5661" w:rsidP="00ED5661">
      <w:pPr>
        <w:rPr>
          <w:lang w:val="fr-FR"/>
        </w:rPr>
      </w:pPr>
      <w:r w:rsidRPr="006231B0">
        <w:rPr>
          <w:lang w:val="fr-FR"/>
        </w:rPr>
        <w:t>L'application suivie d'une approche de gestion axée sur les résultats a par ailleurs permis d'améliorer la gestion, la mise en oeuvre, les activités d'audit et de suivi, ainsi que la transparence, d'obtenir les résultats prévus et d'atteindre les objectifs définis dans le cadre des projets.</w:t>
      </w:r>
    </w:p>
    <w:p w:rsidR="00ED5661" w:rsidRPr="006231B0" w:rsidRDefault="00ED5661" w:rsidP="00ED5661">
      <w:pPr>
        <w:pStyle w:val="Heading1"/>
        <w:rPr>
          <w:sz w:val="24"/>
          <w:szCs w:val="24"/>
          <w:lang w:val="fr-FR"/>
        </w:rPr>
      </w:pPr>
      <w:r w:rsidRPr="006231B0">
        <w:rPr>
          <w:sz w:val="24"/>
          <w:szCs w:val="24"/>
          <w:lang w:val="fr-FR"/>
        </w:rPr>
        <w:t>2</w:t>
      </w:r>
      <w:r w:rsidRPr="006231B0">
        <w:rPr>
          <w:sz w:val="24"/>
          <w:szCs w:val="24"/>
          <w:lang w:val="fr-FR"/>
        </w:rPr>
        <w:tab/>
        <w:t>Vue d'ensemble de la mise en oeuvre des projets</w:t>
      </w:r>
    </w:p>
    <w:p w:rsidR="00ED5661" w:rsidRPr="006231B0" w:rsidRDefault="00ED5661" w:rsidP="005B050C">
      <w:pPr>
        <w:rPr>
          <w:lang w:val="fr-FR"/>
        </w:rPr>
      </w:pPr>
      <w:r w:rsidRPr="006231B0">
        <w:rPr>
          <w:lang w:val="fr-FR"/>
        </w:rPr>
        <w:t xml:space="preserve">Depuis 2007, le BDT a mis en oeuvre 211 projets à petite, moyenne ou grande échelle aux niveaux national, régional, interrégional et mondial. Cent </w:t>
      </w:r>
      <w:r w:rsidR="005B050C">
        <w:rPr>
          <w:lang w:val="fr-FR"/>
        </w:rPr>
        <w:t>128</w:t>
      </w:r>
      <w:r w:rsidRPr="006231B0">
        <w:rPr>
          <w:lang w:val="fr-FR"/>
        </w:rPr>
        <w:t xml:space="preserve"> pays en développement ou pays les moins avancés en ont bénéficié.</w:t>
      </w:r>
    </w:p>
    <w:p w:rsidR="00ED5661" w:rsidRPr="006231B0" w:rsidRDefault="00ED5661" w:rsidP="00ED5661">
      <w:pPr>
        <w:pStyle w:val="Heading1"/>
        <w:rPr>
          <w:sz w:val="24"/>
          <w:szCs w:val="24"/>
          <w:lang w:val="fr-FR"/>
        </w:rPr>
      </w:pPr>
      <w:r w:rsidRPr="006231B0">
        <w:rPr>
          <w:sz w:val="24"/>
          <w:szCs w:val="24"/>
          <w:lang w:val="fr-FR"/>
        </w:rPr>
        <w:t>3</w:t>
      </w:r>
      <w:r w:rsidRPr="006231B0">
        <w:rPr>
          <w:sz w:val="24"/>
          <w:szCs w:val="24"/>
          <w:lang w:val="fr-FR"/>
        </w:rPr>
        <w:tab/>
        <w:t>Portefeuille de projets</w:t>
      </w:r>
    </w:p>
    <w:p w:rsidR="00ED5661" w:rsidRPr="006231B0" w:rsidRDefault="00ED5661" w:rsidP="005B050C">
      <w:pPr>
        <w:rPr>
          <w:lang w:val="fr-FR"/>
        </w:rPr>
      </w:pPr>
      <w:r w:rsidRPr="006231B0">
        <w:rPr>
          <w:lang w:val="fr-FR"/>
        </w:rPr>
        <w:t xml:space="preserve">Actuellement, 61 projets sont en cours de mise en oeuvre à l'UIT, pour lesquels le budget d'exécution s'élevait à 62 674 960 CHF en décembre 2016 (Annexe 1). </w:t>
      </w:r>
      <w:r w:rsidR="005B050C">
        <w:rPr>
          <w:lang w:val="fr-FR"/>
        </w:rPr>
        <w:t>18</w:t>
      </w:r>
      <w:r w:rsidRPr="006231B0">
        <w:rPr>
          <w:lang w:val="fr-FR"/>
        </w:rPr>
        <w:t xml:space="preserve"> nouveaux projets </w:t>
      </w:r>
      <w:r w:rsidR="006537F9" w:rsidRPr="006231B0">
        <w:rPr>
          <w:lang w:val="fr-FR"/>
        </w:rPr>
        <w:t xml:space="preserve">pour lesquels le </w:t>
      </w:r>
      <w:r w:rsidRPr="006231B0">
        <w:rPr>
          <w:lang w:val="fr-FR"/>
        </w:rPr>
        <w:t xml:space="preserve">budget </w:t>
      </w:r>
      <w:r w:rsidR="006537F9" w:rsidRPr="006231B0">
        <w:rPr>
          <w:lang w:val="fr-FR"/>
        </w:rPr>
        <w:t>d'exécution se chiffre à</w:t>
      </w:r>
      <w:r w:rsidRPr="006231B0">
        <w:rPr>
          <w:lang w:val="fr-FR"/>
        </w:rPr>
        <w:t xml:space="preserve"> 3 millions CHF ont été élaborés et ont fait l'objet d'un accord en 2016 (Annexe</w:t>
      </w:r>
      <w:r w:rsidR="005B050C">
        <w:rPr>
          <w:lang w:val="fr-FR"/>
        </w:rPr>
        <w:t> </w:t>
      </w:r>
      <w:r w:rsidRPr="006231B0">
        <w:rPr>
          <w:lang w:val="fr-FR"/>
        </w:rPr>
        <w:t>2).</w:t>
      </w:r>
    </w:p>
    <w:p w:rsidR="00ED5661" w:rsidRPr="006231B0" w:rsidRDefault="00ED5661" w:rsidP="00ED5661">
      <w:pPr>
        <w:rPr>
          <w:lang w:val="fr-FR"/>
        </w:rPr>
      </w:pPr>
      <w:r w:rsidRPr="006231B0">
        <w:rPr>
          <w:lang w:val="fr-FR"/>
        </w:rPr>
        <w:t>La plupart des projets sont élaborés pour les Etats Membres, et financés conjointement par l'UIT et des partenaires extérieurs.</w:t>
      </w:r>
    </w:p>
    <w:p w:rsidR="00ED5661" w:rsidRPr="006231B0" w:rsidRDefault="00ED5661" w:rsidP="00ED5661">
      <w:pPr>
        <w:pStyle w:val="Heading1"/>
        <w:rPr>
          <w:sz w:val="24"/>
          <w:szCs w:val="24"/>
          <w:lang w:val="fr-FR"/>
        </w:rPr>
      </w:pPr>
      <w:r w:rsidRPr="006231B0">
        <w:rPr>
          <w:sz w:val="24"/>
          <w:szCs w:val="24"/>
          <w:lang w:val="fr-FR"/>
        </w:rPr>
        <w:t>4</w:t>
      </w:r>
      <w:r w:rsidRPr="006231B0">
        <w:rPr>
          <w:sz w:val="24"/>
          <w:szCs w:val="24"/>
          <w:lang w:val="fr-FR"/>
        </w:rPr>
        <w:tab/>
        <w:t>Projets en cours par région</w:t>
      </w:r>
    </w:p>
    <w:p w:rsidR="00ED5661" w:rsidRDefault="00ED5661" w:rsidP="006537F9">
      <w:pPr>
        <w:rPr>
          <w:lang w:val="fr-FR"/>
        </w:rPr>
      </w:pPr>
      <w:r w:rsidRPr="006231B0">
        <w:rPr>
          <w:lang w:val="fr-FR"/>
        </w:rPr>
        <w:t>On trouvera ci-après la répartition par région des 61 projets en cours en décembre 2016. Actuellement, 17 projets sont en cours dans la région Asie</w:t>
      </w:r>
      <w:r w:rsidRPr="006231B0">
        <w:rPr>
          <w:lang w:val="fr-FR"/>
        </w:rPr>
        <w:noBreakHyphen/>
        <w:t>Pacifique, 15 dans la région Afrique, 6</w:t>
      </w:r>
      <w:r w:rsidR="006537F9" w:rsidRPr="006231B0">
        <w:rPr>
          <w:lang w:val="fr-FR"/>
        </w:rPr>
        <w:t> </w:t>
      </w:r>
      <w:r w:rsidRPr="006231B0">
        <w:rPr>
          <w:lang w:val="fr-FR"/>
        </w:rPr>
        <w:t>dans la région Amériques et 10 dans la région des Etats arabes. Outre les projets régionaux, 13</w:t>
      </w:r>
      <w:r w:rsidR="006537F9" w:rsidRPr="006231B0">
        <w:rPr>
          <w:lang w:val="fr-FR"/>
        </w:rPr>
        <w:t> </w:t>
      </w:r>
      <w:r w:rsidRPr="006231B0">
        <w:rPr>
          <w:lang w:val="fr-FR"/>
        </w:rPr>
        <w:t>projets mondiaux sont en cours d'exécution.</w:t>
      </w:r>
    </w:p>
    <w:p w:rsidR="00ED5661" w:rsidRDefault="00ED5661" w:rsidP="00ED5661">
      <w:pPr>
        <w:jc w:val="center"/>
        <w:rPr>
          <w:lang w:val="fr-FR"/>
        </w:rPr>
      </w:pPr>
      <w:r w:rsidRPr="006231B0">
        <w:rPr>
          <w:noProof/>
          <w:lang w:val="en-GB" w:eastAsia="zh-CN"/>
        </w:rPr>
        <mc:AlternateContent>
          <mc:Choice Requires="wpg">
            <w:drawing>
              <wp:anchor distT="0" distB="0" distL="114300" distR="114300" simplePos="0" relativeHeight="251672576" behindDoc="0" locked="0" layoutInCell="1" allowOverlap="1" wp14:anchorId="3AAFF147" wp14:editId="0AC80AB6">
                <wp:simplePos x="0" y="0"/>
                <wp:positionH relativeFrom="column">
                  <wp:posOffset>917879</wp:posOffset>
                </wp:positionH>
                <wp:positionV relativeFrom="paragraph">
                  <wp:posOffset>2583152</wp:posOffset>
                </wp:positionV>
                <wp:extent cx="3967764" cy="485030"/>
                <wp:effectExtent l="0" t="0" r="0" b="0"/>
                <wp:wrapNone/>
                <wp:docPr id="10" name="Group 10"/>
                <wp:cNvGraphicFramePr/>
                <a:graphic xmlns:a="http://schemas.openxmlformats.org/drawingml/2006/main">
                  <a:graphicData uri="http://schemas.microsoft.com/office/word/2010/wordprocessingGroup">
                    <wpg:wgp>
                      <wpg:cNvGrpSpPr/>
                      <wpg:grpSpPr>
                        <a:xfrm>
                          <a:off x="0" y="0"/>
                          <a:ext cx="3967764" cy="485030"/>
                          <a:chOff x="-8014" y="59096"/>
                          <a:chExt cx="3967764" cy="475878"/>
                        </a:xfrm>
                      </wpg:grpSpPr>
                      <wps:wsp>
                        <wps:cNvPr id="217" name="Text Box 2"/>
                        <wps:cNvSpPr txBox="1">
                          <a:spLocks noChangeArrowheads="1"/>
                        </wps:cNvSpPr>
                        <wps:spPr bwMode="auto">
                          <a:xfrm>
                            <a:off x="-8014" y="94311"/>
                            <a:ext cx="850789" cy="206734"/>
                          </a:xfrm>
                          <a:prstGeom prst="rect">
                            <a:avLst/>
                          </a:prstGeom>
                          <a:solidFill>
                            <a:srgbClr val="FFFFFF"/>
                          </a:solidFill>
                          <a:ln w="9525">
                            <a:noFill/>
                            <a:miter lim="800000"/>
                            <a:headEnd/>
                            <a:tailEnd/>
                          </a:ln>
                        </wps:spPr>
                        <wps:txbx>
                          <w:txbxContent>
                            <w:p w:rsidR="001E3673" w:rsidRPr="00746939" w:rsidRDefault="001E3673" w:rsidP="00ED5661">
                              <w:pPr>
                                <w:spacing w:before="0"/>
                                <w:rPr>
                                  <w:sz w:val="18"/>
                                  <w:szCs w:val="18"/>
                                  <w:lang w:val="en-US"/>
                                </w:rPr>
                              </w:pPr>
                              <w:r w:rsidRPr="00746939">
                                <w:rPr>
                                  <w:sz w:val="18"/>
                                  <w:szCs w:val="18"/>
                                </w:rPr>
                                <w:t>Asie-Pacifique</w:t>
                              </w:r>
                            </w:p>
                          </w:txbxContent>
                        </wps:txbx>
                        <wps:bodyPr rot="0" vert="horz" wrap="square" lIns="91440" tIns="45720" rIns="91440" bIns="45720" anchor="t" anchorCtr="0">
                          <a:noAutofit/>
                        </wps:bodyPr>
                      </wps:wsp>
                      <wps:wsp>
                        <wps:cNvPr id="5" name="Text Box 2"/>
                        <wps:cNvSpPr txBox="1">
                          <a:spLocks noChangeArrowheads="1"/>
                        </wps:cNvSpPr>
                        <wps:spPr bwMode="auto">
                          <a:xfrm>
                            <a:off x="795063" y="94228"/>
                            <a:ext cx="572449" cy="270344"/>
                          </a:xfrm>
                          <a:prstGeom prst="rect">
                            <a:avLst/>
                          </a:prstGeom>
                          <a:solidFill>
                            <a:srgbClr val="FFFFFF"/>
                          </a:solidFill>
                          <a:ln w="9525">
                            <a:noFill/>
                            <a:miter lim="800000"/>
                            <a:headEnd/>
                            <a:tailEnd/>
                          </a:ln>
                        </wps:spPr>
                        <wps:txbx>
                          <w:txbxContent>
                            <w:p w:rsidR="001E3673" w:rsidRPr="00746939" w:rsidRDefault="001E3673" w:rsidP="00ED5661">
                              <w:pPr>
                                <w:spacing w:before="0"/>
                                <w:rPr>
                                  <w:sz w:val="18"/>
                                  <w:szCs w:val="18"/>
                                  <w:lang w:val="en-US"/>
                                </w:rPr>
                              </w:pPr>
                              <w:r>
                                <w:rPr>
                                  <w:sz w:val="18"/>
                                  <w:szCs w:val="18"/>
                                </w:rPr>
                                <w:t>Afrique</w:t>
                              </w:r>
                            </w:p>
                          </w:txbxContent>
                        </wps:txbx>
                        <wps:bodyPr rot="0" vert="horz" wrap="square" lIns="91440" tIns="45720" rIns="91440" bIns="45720" anchor="t" anchorCtr="0">
                          <a:noAutofit/>
                        </wps:bodyPr>
                      </wps:wsp>
                      <wps:wsp>
                        <wps:cNvPr id="6" name="Text Box 2"/>
                        <wps:cNvSpPr txBox="1">
                          <a:spLocks noChangeArrowheads="1"/>
                        </wps:cNvSpPr>
                        <wps:spPr bwMode="auto">
                          <a:xfrm>
                            <a:off x="1447136" y="94228"/>
                            <a:ext cx="556592" cy="270344"/>
                          </a:xfrm>
                          <a:prstGeom prst="rect">
                            <a:avLst/>
                          </a:prstGeom>
                          <a:solidFill>
                            <a:srgbClr val="FFFFFF"/>
                          </a:solidFill>
                          <a:ln w="9525">
                            <a:noFill/>
                            <a:miter lim="800000"/>
                            <a:headEnd/>
                            <a:tailEnd/>
                          </a:ln>
                        </wps:spPr>
                        <wps:txbx>
                          <w:txbxContent>
                            <w:p w:rsidR="001E3673" w:rsidRPr="00746939" w:rsidRDefault="001E3673" w:rsidP="00ED5661">
                              <w:pPr>
                                <w:spacing w:before="0"/>
                                <w:rPr>
                                  <w:sz w:val="18"/>
                                  <w:szCs w:val="18"/>
                                  <w:lang w:val="en-US"/>
                                </w:rPr>
                              </w:pPr>
                              <w:r>
                                <w:rPr>
                                  <w:sz w:val="18"/>
                                  <w:szCs w:val="18"/>
                                </w:rPr>
                                <w:t>Monde</w:t>
                              </w:r>
                            </w:p>
                          </w:txbxContent>
                        </wps:txbx>
                        <wps:bodyPr rot="0" vert="horz" wrap="square" lIns="91440" tIns="45720" rIns="91440" bIns="45720" anchor="t" anchorCtr="0">
                          <a:noAutofit/>
                        </wps:bodyPr>
                      </wps:wsp>
                      <wps:wsp>
                        <wps:cNvPr id="7" name="Text Box 2"/>
                        <wps:cNvSpPr txBox="1">
                          <a:spLocks noChangeArrowheads="1"/>
                        </wps:cNvSpPr>
                        <wps:spPr bwMode="auto">
                          <a:xfrm>
                            <a:off x="1932170" y="99693"/>
                            <a:ext cx="755313" cy="270344"/>
                          </a:xfrm>
                          <a:prstGeom prst="rect">
                            <a:avLst/>
                          </a:prstGeom>
                          <a:solidFill>
                            <a:srgbClr val="FFFFFF"/>
                          </a:solidFill>
                          <a:ln w="9525">
                            <a:noFill/>
                            <a:miter lim="800000"/>
                            <a:headEnd/>
                            <a:tailEnd/>
                          </a:ln>
                        </wps:spPr>
                        <wps:txbx>
                          <w:txbxContent>
                            <w:p w:rsidR="001E3673" w:rsidRPr="00746939" w:rsidRDefault="001E3673" w:rsidP="00ED5661">
                              <w:pPr>
                                <w:spacing w:before="0"/>
                                <w:rPr>
                                  <w:sz w:val="18"/>
                                  <w:szCs w:val="18"/>
                                  <w:lang w:val="en-US"/>
                                </w:rPr>
                              </w:pPr>
                              <w:r>
                                <w:rPr>
                                  <w:sz w:val="18"/>
                                  <w:szCs w:val="18"/>
                                </w:rPr>
                                <w:t>Amériques</w:t>
                              </w:r>
                            </w:p>
                          </w:txbxContent>
                        </wps:txbx>
                        <wps:bodyPr rot="0" vert="horz" wrap="square" lIns="91440" tIns="45720" rIns="91440" bIns="45720" anchor="t" anchorCtr="0">
                          <a:noAutofit/>
                        </wps:bodyPr>
                      </wps:wsp>
                      <wps:wsp>
                        <wps:cNvPr id="8" name="Text Box 2"/>
                        <wps:cNvSpPr txBox="1">
                          <a:spLocks noChangeArrowheads="1"/>
                        </wps:cNvSpPr>
                        <wps:spPr bwMode="auto">
                          <a:xfrm>
                            <a:off x="2774751" y="59096"/>
                            <a:ext cx="556592" cy="475878"/>
                          </a:xfrm>
                          <a:prstGeom prst="rect">
                            <a:avLst/>
                          </a:prstGeom>
                          <a:solidFill>
                            <a:srgbClr val="FFFFFF"/>
                          </a:solidFill>
                          <a:ln w="9525">
                            <a:noFill/>
                            <a:miter lim="800000"/>
                            <a:headEnd/>
                            <a:tailEnd/>
                          </a:ln>
                        </wps:spPr>
                        <wps:txbx>
                          <w:txbxContent>
                            <w:p w:rsidR="001E3673" w:rsidRDefault="001E3673" w:rsidP="00ED5661">
                              <w:pPr>
                                <w:spacing w:before="0"/>
                                <w:rPr>
                                  <w:sz w:val="18"/>
                                  <w:szCs w:val="18"/>
                                </w:rPr>
                              </w:pPr>
                              <w:r>
                                <w:rPr>
                                  <w:sz w:val="18"/>
                                  <w:szCs w:val="18"/>
                                </w:rPr>
                                <w:t>Etats</w:t>
                              </w:r>
                            </w:p>
                            <w:p w:rsidR="001E3673" w:rsidRPr="00746939" w:rsidRDefault="001E3673" w:rsidP="00ED5661">
                              <w:pPr>
                                <w:spacing w:before="0"/>
                                <w:rPr>
                                  <w:sz w:val="18"/>
                                  <w:szCs w:val="18"/>
                                  <w:lang w:val="en-US"/>
                                </w:rPr>
                              </w:pPr>
                              <w:r>
                                <w:rPr>
                                  <w:sz w:val="18"/>
                                  <w:szCs w:val="18"/>
                                </w:rPr>
                                <w:t>Arabes</w:t>
                              </w:r>
                            </w:p>
                          </w:txbxContent>
                        </wps:txbx>
                        <wps:bodyPr rot="0" vert="horz" wrap="square" lIns="91440" tIns="45720" rIns="91440" bIns="45720" anchor="t" anchorCtr="0">
                          <a:noAutofit/>
                        </wps:bodyPr>
                      </wps:wsp>
                      <wps:wsp>
                        <wps:cNvPr id="9" name="Text Box 2"/>
                        <wps:cNvSpPr txBox="1">
                          <a:spLocks noChangeArrowheads="1"/>
                        </wps:cNvSpPr>
                        <wps:spPr bwMode="auto">
                          <a:xfrm>
                            <a:off x="3403158" y="105126"/>
                            <a:ext cx="556592" cy="270344"/>
                          </a:xfrm>
                          <a:prstGeom prst="rect">
                            <a:avLst/>
                          </a:prstGeom>
                          <a:solidFill>
                            <a:srgbClr val="FFFFFF"/>
                          </a:solidFill>
                          <a:ln w="9525">
                            <a:noFill/>
                            <a:miter lim="800000"/>
                            <a:headEnd/>
                            <a:tailEnd/>
                          </a:ln>
                        </wps:spPr>
                        <wps:txbx>
                          <w:txbxContent>
                            <w:p w:rsidR="001E3673" w:rsidRPr="00746939" w:rsidRDefault="001E3673" w:rsidP="00ED5661">
                              <w:pPr>
                                <w:spacing w:before="0"/>
                                <w:rPr>
                                  <w:sz w:val="18"/>
                                  <w:szCs w:val="18"/>
                                  <w:lang w:val="en-US"/>
                                </w:rPr>
                              </w:pPr>
                              <w:r>
                                <w:rPr>
                                  <w:sz w:val="18"/>
                                  <w:szCs w:val="18"/>
                                </w:rPr>
                                <w:t>CEI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AAFF147" id="Group 10" o:spid="_x0000_s1026" style="position:absolute;left:0;text-align:left;margin-left:72.25pt;margin-top:203.4pt;width:312.4pt;height:38.2pt;z-index:251672576;mso-width-relative:margin;mso-height-relative:margin" coordorigin="-80,590" coordsize="39677,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">
                <v:shapetype id="_x0000_t202" coordsize="21600,21600" o:spt="202" path="m,l,21600r21600,l21600,xe">
                  <v:stroke joinstyle="miter"/>
                  <v:path gradientshapeok="t" o:connecttype="rect"/>
                </v:shapetype>
                <v:shape id="_x0000_s1027" type="#_x0000_t202" style="position:absolute;left:-80;top:943;width:8507;height:2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1E3673" w:rsidRPr="00746939" w:rsidRDefault="001E3673" w:rsidP="00ED5661">
                        <w:pPr>
                          <w:spacing w:before="0"/>
                          <w:rPr>
                            <w:sz w:val="18"/>
                            <w:szCs w:val="18"/>
                            <w:lang w:val="en-US"/>
                          </w:rPr>
                        </w:pPr>
                        <w:r w:rsidRPr="00746939">
                          <w:rPr>
                            <w:sz w:val="18"/>
                            <w:szCs w:val="18"/>
                          </w:rPr>
                          <w:t>Asie-Pacifique</w:t>
                        </w:r>
                      </w:p>
                    </w:txbxContent>
                  </v:textbox>
                </v:shape>
                <v:shape id="_x0000_s1028" type="#_x0000_t202" style="position:absolute;left:7950;top:942;width:5725;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E3673" w:rsidRPr="00746939" w:rsidRDefault="001E3673" w:rsidP="00ED5661">
                        <w:pPr>
                          <w:spacing w:before="0"/>
                          <w:rPr>
                            <w:sz w:val="18"/>
                            <w:szCs w:val="18"/>
                            <w:lang w:val="en-US"/>
                          </w:rPr>
                        </w:pPr>
                        <w:r>
                          <w:rPr>
                            <w:sz w:val="18"/>
                            <w:szCs w:val="18"/>
                          </w:rPr>
                          <w:t>Afrique</w:t>
                        </w:r>
                      </w:p>
                    </w:txbxContent>
                  </v:textbox>
                </v:shape>
                <v:shape id="_x0000_s1029" type="#_x0000_t202" style="position:absolute;left:14471;top:942;width:5566;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1E3673" w:rsidRPr="00746939" w:rsidRDefault="001E3673" w:rsidP="00ED5661">
                        <w:pPr>
                          <w:spacing w:before="0"/>
                          <w:rPr>
                            <w:sz w:val="18"/>
                            <w:szCs w:val="18"/>
                            <w:lang w:val="en-US"/>
                          </w:rPr>
                        </w:pPr>
                        <w:r>
                          <w:rPr>
                            <w:sz w:val="18"/>
                            <w:szCs w:val="18"/>
                          </w:rPr>
                          <w:t>Monde</w:t>
                        </w:r>
                      </w:p>
                    </w:txbxContent>
                  </v:textbox>
                </v:shape>
                <v:shape id="_x0000_s1030" type="#_x0000_t202" style="position:absolute;left:19321;top:996;width:7553;height:2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1E3673" w:rsidRPr="00746939" w:rsidRDefault="001E3673" w:rsidP="00ED5661">
                        <w:pPr>
                          <w:spacing w:before="0"/>
                          <w:rPr>
                            <w:sz w:val="18"/>
                            <w:szCs w:val="18"/>
                            <w:lang w:val="en-US"/>
                          </w:rPr>
                        </w:pPr>
                        <w:r>
                          <w:rPr>
                            <w:sz w:val="18"/>
                            <w:szCs w:val="18"/>
                          </w:rPr>
                          <w:t>Amériques</w:t>
                        </w:r>
                      </w:p>
                    </w:txbxContent>
                  </v:textbox>
                </v:shape>
                <v:shape id="_x0000_s1031" type="#_x0000_t202" style="position:absolute;left:27747;top:590;width:5566;height:4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E3673" w:rsidRDefault="001E3673" w:rsidP="00ED5661">
                        <w:pPr>
                          <w:spacing w:before="0"/>
                          <w:rPr>
                            <w:sz w:val="18"/>
                            <w:szCs w:val="18"/>
                          </w:rPr>
                        </w:pPr>
                        <w:r>
                          <w:rPr>
                            <w:sz w:val="18"/>
                            <w:szCs w:val="18"/>
                          </w:rPr>
                          <w:t>Etats</w:t>
                        </w:r>
                      </w:p>
                      <w:p w:rsidR="001E3673" w:rsidRPr="00746939" w:rsidRDefault="001E3673" w:rsidP="00ED5661">
                        <w:pPr>
                          <w:spacing w:before="0"/>
                          <w:rPr>
                            <w:sz w:val="18"/>
                            <w:szCs w:val="18"/>
                            <w:lang w:val="en-US"/>
                          </w:rPr>
                        </w:pPr>
                        <w:r>
                          <w:rPr>
                            <w:sz w:val="18"/>
                            <w:szCs w:val="18"/>
                          </w:rPr>
                          <w:t>Arabes</w:t>
                        </w:r>
                      </w:p>
                    </w:txbxContent>
                  </v:textbox>
                </v:shape>
                <v:shape id="_x0000_s1032" type="#_x0000_t202" style="position:absolute;left:34031;top:1051;width:5566;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1E3673" w:rsidRPr="00746939" w:rsidRDefault="001E3673" w:rsidP="00ED5661">
                        <w:pPr>
                          <w:spacing w:before="0"/>
                          <w:rPr>
                            <w:sz w:val="18"/>
                            <w:szCs w:val="18"/>
                            <w:lang w:val="en-US"/>
                          </w:rPr>
                        </w:pPr>
                        <w:r>
                          <w:rPr>
                            <w:sz w:val="18"/>
                            <w:szCs w:val="18"/>
                          </w:rPr>
                          <w:t>CEI</w:t>
                        </w:r>
                      </w:p>
                    </w:txbxContent>
                  </v:textbox>
                </v:shape>
              </v:group>
            </w:pict>
          </mc:Fallback>
        </mc:AlternateContent>
      </w:r>
      <w:r w:rsidRPr="006231B0">
        <w:rPr>
          <w:noProof/>
          <w:lang w:val="en-GB" w:eastAsia="zh-CN"/>
        </w:rPr>
        <w:drawing>
          <wp:inline distT="0" distB="0" distL="0" distR="0" wp14:anchorId="374F9A65" wp14:editId="03E2E9F7">
            <wp:extent cx="4829175" cy="27813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68D6" w:rsidRDefault="00D368D6" w:rsidP="00ED5661">
      <w:pPr>
        <w:jc w:val="center"/>
        <w:rPr>
          <w:lang w:val="fr-FR"/>
        </w:rPr>
      </w:pPr>
    </w:p>
    <w:p w:rsidR="00D368D6" w:rsidRDefault="00D368D6" w:rsidP="00ED5661">
      <w:pPr>
        <w:jc w:val="center"/>
        <w:rPr>
          <w:lang w:val="fr-FR"/>
        </w:rPr>
      </w:pPr>
      <w:r>
        <w:rPr>
          <w:noProof/>
          <w:lang w:val="en-GB" w:eastAsia="zh-CN"/>
        </w:rPr>
        <w:lastRenderedPageBreak/>
        <w:drawing>
          <wp:anchor distT="0" distB="0" distL="114300" distR="114300" simplePos="0" relativeHeight="251684864" behindDoc="0" locked="0" layoutInCell="1" allowOverlap="1" wp14:anchorId="3C3CA9FA" wp14:editId="7E51A94B">
            <wp:simplePos x="0" y="0"/>
            <wp:positionH relativeFrom="column">
              <wp:posOffset>0</wp:posOffset>
            </wp:positionH>
            <wp:positionV relativeFrom="paragraph">
              <wp:posOffset>259715</wp:posOffset>
            </wp:positionV>
            <wp:extent cx="4552950" cy="2752725"/>
            <wp:effectExtent l="0" t="0" r="0" b="9525"/>
            <wp:wrapThrough wrapText="bothSides">
              <wp:wrapPolygon edited="0">
                <wp:start x="0" y="0"/>
                <wp:lineTo x="0" y="21525"/>
                <wp:lineTo x="21510" y="21525"/>
                <wp:lineTo x="21510" y="0"/>
                <wp:lineTo x="0" y="0"/>
              </wp:wrapPolygon>
            </wp:wrapThrough>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D368D6" w:rsidRDefault="00D368D6" w:rsidP="00ED5661">
      <w:pPr>
        <w:jc w:val="center"/>
        <w:rPr>
          <w:lang w:val="fr-FR"/>
        </w:rPr>
      </w:pPr>
    </w:p>
    <w:p w:rsidR="00D368D6" w:rsidRDefault="00D368D6" w:rsidP="00ED5661">
      <w:pPr>
        <w:jc w:val="center"/>
        <w:rPr>
          <w:lang w:val="fr-FR"/>
        </w:rPr>
      </w:pPr>
    </w:p>
    <w:p w:rsidR="00D368D6" w:rsidRDefault="00D368D6" w:rsidP="00ED5661">
      <w:pPr>
        <w:jc w:val="center"/>
        <w:rPr>
          <w:lang w:val="fr-FR"/>
        </w:rPr>
      </w:pPr>
    </w:p>
    <w:p w:rsidR="00D368D6" w:rsidRDefault="00D368D6" w:rsidP="00ED5661">
      <w:pPr>
        <w:jc w:val="center"/>
        <w:rPr>
          <w:lang w:val="fr-FR"/>
        </w:rPr>
      </w:pPr>
    </w:p>
    <w:p w:rsidR="00D368D6" w:rsidRDefault="00D368D6" w:rsidP="00ED5661">
      <w:pPr>
        <w:jc w:val="center"/>
        <w:rPr>
          <w:lang w:val="fr-FR"/>
        </w:rPr>
      </w:pPr>
    </w:p>
    <w:p w:rsidR="00D368D6" w:rsidRDefault="00D368D6" w:rsidP="00ED5661">
      <w:pPr>
        <w:jc w:val="center"/>
        <w:rPr>
          <w:lang w:val="fr-FR"/>
        </w:rPr>
      </w:pPr>
    </w:p>
    <w:p w:rsidR="00D368D6" w:rsidRDefault="00D368D6" w:rsidP="00ED5661">
      <w:pPr>
        <w:jc w:val="center"/>
        <w:rPr>
          <w:lang w:val="fr-FR"/>
        </w:rPr>
      </w:pPr>
    </w:p>
    <w:p w:rsidR="00D368D6" w:rsidRDefault="00D368D6" w:rsidP="00ED5661">
      <w:pPr>
        <w:jc w:val="center"/>
        <w:rPr>
          <w:lang w:val="fr-FR"/>
        </w:rPr>
      </w:pPr>
    </w:p>
    <w:p w:rsidR="00D368D6" w:rsidRDefault="009517B1" w:rsidP="00ED5661">
      <w:pPr>
        <w:jc w:val="center"/>
        <w:rPr>
          <w:lang w:val="fr-FR"/>
        </w:rPr>
      </w:pPr>
      <w:r w:rsidRPr="006231B0">
        <w:rPr>
          <w:noProof/>
          <w:lang w:val="en-GB" w:eastAsia="zh-CN"/>
        </w:rPr>
        <mc:AlternateContent>
          <mc:Choice Requires="wpg">
            <w:drawing>
              <wp:anchor distT="0" distB="0" distL="114300" distR="114300" simplePos="0" relativeHeight="251688960" behindDoc="0" locked="0" layoutInCell="1" allowOverlap="1" wp14:anchorId="2E4499AC" wp14:editId="18C82332">
                <wp:simplePos x="0" y="0"/>
                <wp:positionH relativeFrom="column">
                  <wp:posOffset>713689</wp:posOffset>
                </wp:positionH>
                <wp:positionV relativeFrom="paragraph">
                  <wp:posOffset>231673</wp:posOffset>
                </wp:positionV>
                <wp:extent cx="3086845" cy="484505"/>
                <wp:effectExtent l="0" t="0" r="0" b="0"/>
                <wp:wrapNone/>
                <wp:docPr id="40" name="Group 40"/>
                <wp:cNvGraphicFramePr/>
                <a:graphic xmlns:a="http://schemas.openxmlformats.org/drawingml/2006/main">
                  <a:graphicData uri="http://schemas.microsoft.com/office/word/2010/wordprocessingGroup">
                    <wpg:wgp>
                      <wpg:cNvGrpSpPr/>
                      <wpg:grpSpPr>
                        <a:xfrm>
                          <a:off x="0" y="0"/>
                          <a:ext cx="3086845" cy="484505"/>
                          <a:chOff x="316853" y="59096"/>
                          <a:chExt cx="3263909" cy="475878"/>
                        </a:xfrm>
                      </wpg:grpSpPr>
                      <wps:wsp>
                        <wps:cNvPr id="41" name="Text Box 2"/>
                        <wps:cNvSpPr txBox="1">
                          <a:spLocks noChangeArrowheads="1"/>
                        </wps:cNvSpPr>
                        <wps:spPr bwMode="auto">
                          <a:xfrm>
                            <a:off x="316853" y="194897"/>
                            <a:ext cx="912708" cy="273741"/>
                          </a:xfrm>
                          <a:prstGeom prst="rect">
                            <a:avLst/>
                          </a:prstGeom>
                          <a:solidFill>
                            <a:srgbClr val="FFFFFF"/>
                          </a:solidFill>
                          <a:ln w="9525">
                            <a:noFill/>
                            <a:miter lim="800000"/>
                            <a:headEnd/>
                            <a:tailEnd/>
                          </a:ln>
                        </wps:spPr>
                        <wps:txbx>
                          <w:txbxContent>
                            <w:p w:rsidR="009517B1" w:rsidRPr="00746939" w:rsidRDefault="009517B1" w:rsidP="00ED5661">
                              <w:pPr>
                                <w:spacing w:before="0"/>
                                <w:rPr>
                                  <w:sz w:val="18"/>
                                  <w:szCs w:val="18"/>
                                  <w:lang w:val="en-US"/>
                                </w:rPr>
                              </w:pPr>
                              <w:r w:rsidRPr="00746939">
                                <w:rPr>
                                  <w:sz w:val="18"/>
                                  <w:szCs w:val="18"/>
                                </w:rPr>
                                <w:t>Asie-Pacifique</w:t>
                              </w:r>
                            </w:p>
                          </w:txbxContent>
                        </wps:txbx>
                        <wps:bodyPr rot="0" vert="horz" wrap="square" lIns="0" tIns="0" rIns="0" bIns="0" anchor="t" anchorCtr="0">
                          <a:noAutofit/>
                        </wps:bodyPr>
                      </wps:wsp>
                      <wps:wsp>
                        <wps:cNvPr id="42" name="Text Box 2"/>
                        <wps:cNvSpPr txBox="1">
                          <a:spLocks noChangeArrowheads="1"/>
                        </wps:cNvSpPr>
                        <wps:spPr bwMode="auto">
                          <a:xfrm>
                            <a:off x="1104405" y="194704"/>
                            <a:ext cx="496424" cy="186058"/>
                          </a:xfrm>
                          <a:prstGeom prst="rect">
                            <a:avLst/>
                          </a:prstGeom>
                          <a:solidFill>
                            <a:srgbClr val="FFFFFF"/>
                          </a:solidFill>
                          <a:ln w="9525">
                            <a:noFill/>
                            <a:miter lim="800000"/>
                            <a:headEnd/>
                            <a:tailEnd/>
                          </a:ln>
                        </wps:spPr>
                        <wps:txbx>
                          <w:txbxContent>
                            <w:p w:rsidR="009517B1" w:rsidRPr="00746939" w:rsidRDefault="009517B1" w:rsidP="00ED5661">
                              <w:pPr>
                                <w:spacing w:before="0"/>
                                <w:rPr>
                                  <w:sz w:val="18"/>
                                  <w:szCs w:val="18"/>
                                  <w:lang w:val="en-US"/>
                                </w:rPr>
                              </w:pPr>
                              <w:r>
                                <w:rPr>
                                  <w:sz w:val="18"/>
                                  <w:szCs w:val="18"/>
                                </w:rPr>
                                <w:t>Afrique</w:t>
                              </w:r>
                            </w:p>
                          </w:txbxContent>
                        </wps:txbx>
                        <wps:bodyPr rot="0" vert="horz" wrap="square" lIns="0" tIns="0" rIns="0" bIns="0" anchor="t" anchorCtr="0">
                          <a:noAutofit/>
                        </wps:bodyPr>
                      </wps:wsp>
                      <wps:wsp>
                        <wps:cNvPr id="43" name="Text Box 2"/>
                        <wps:cNvSpPr txBox="1">
                          <a:spLocks noChangeArrowheads="1"/>
                        </wps:cNvSpPr>
                        <wps:spPr bwMode="auto">
                          <a:xfrm>
                            <a:off x="1625159" y="201888"/>
                            <a:ext cx="463532" cy="195070"/>
                          </a:xfrm>
                          <a:prstGeom prst="rect">
                            <a:avLst/>
                          </a:prstGeom>
                          <a:solidFill>
                            <a:srgbClr val="FFFFFF"/>
                          </a:solidFill>
                          <a:ln w="9525">
                            <a:noFill/>
                            <a:miter lim="800000"/>
                            <a:headEnd/>
                            <a:tailEnd/>
                          </a:ln>
                        </wps:spPr>
                        <wps:txbx>
                          <w:txbxContent>
                            <w:p w:rsidR="009517B1" w:rsidRPr="00746939" w:rsidRDefault="009517B1" w:rsidP="00ED5661">
                              <w:pPr>
                                <w:spacing w:before="0"/>
                                <w:rPr>
                                  <w:sz w:val="18"/>
                                  <w:szCs w:val="18"/>
                                  <w:lang w:val="en-US"/>
                                </w:rPr>
                              </w:pPr>
                              <w:r>
                                <w:rPr>
                                  <w:sz w:val="18"/>
                                  <w:szCs w:val="18"/>
                                </w:rPr>
                                <w:t>Monde</w:t>
                              </w:r>
                            </w:p>
                          </w:txbxContent>
                        </wps:txbx>
                        <wps:bodyPr rot="0" vert="horz" wrap="square" lIns="0" tIns="0" rIns="0" bIns="0" anchor="t" anchorCtr="0">
                          <a:noAutofit/>
                        </wps:bodyPr>
                      </wps:wsp>
                      <wps:wsp>
                        <wps:cNvPr id="45" name="Text Box 2"/>
                        <wps:cNvSpPr txBox="1">
                          <a:spLocks noChangeArrowheads="1"/>
                        </wps:cNvSpPr>
                        <wps:spPr bwMode="auto">
                          <a:xfrm>
                            <a:off x="2705139" y="59096"/>
                            <a:ext cx="556592" cy="475878"/>
                          </a:xfrm>
                          <a:prstGeom prst="rect">
                            <a:avLst/>
                          </a:prstGeom>
                          <a:solidFill>
                            <a:srgbClr val="FFFFFF"/>
                          </a:solidFill>
                          <a:ln w="9525">
                            <a:noFill/>
                            <a:miter lim="800000"/>
                            <a:headEnd/>
                            <a:tailEnd/>
                          </a:ln>
                        </wps:spPr>
                        <wps:txbx>
                          <w:txbxContent>
                            <w:p w:rsidR="009517B1" w:rsidRDefault="009517B1" w:rsidP="00ED5661">
                              <w:pPr>
                                <w:spacing w:before="0"/>
                                <w:rPr>
                                  <w:sz w:val="18"/>
                                  <w:szCs w:val="18"/>
                                </w:rPr>
                              </w:pPr>
                              <w:r>
                                <w:rPr>
                                  <w:sz w:val="18"/>
                                  <w:szCs w:val="18"/>
                                </w:rPr>
                                <w:t>Etats</w:t>
                              </w:r>
                            </w:p>
                            <w:p w:rsidR="009517B1" w:rsidRPr="00746939" w:rsidRDefault="009517B1" w:rsidP="00ED5661">
                              <w:pPr>
                                <w:spacing w:before="0"/>
                                <w:rPr>
                                  <w:sz w:val="18"/>
                                  <w:szCs w:val="18"/>
                                  <w:lang w:val="en-US"/>
                                </w:rPr>
                              </w:pPr>
                              <w:r>
                                <w:rPr>
                                  <w:sz w:val="18"/>
                                  <w:szCs w:val="18"/>
                                </w:rPr>
                                <w:t>Arabes</w:t>
                              </w:r>
                            </w:p>
                          </w:txbxContent>
                        </wps:txbx>
                        <wps:bodyPr rot="0" vert="horz" wrap="square" lIns="91440" tIns="45720" rIns="91440" bIns="45720" anchor="t" anchorCtr="0">
                          <a:noAutofit/>
                        </wps:bodyPr>
                      </wps:wsp>
                      <wps:wsp>
                        <wps:cNvPr id="46" name="Text Box 2"/>
                        <wps:cNvSpPr txBox="1">
                          <a:spLocks noChangeArrowheads="1"/>
                        </wps:cNvSpPr>
                        <wps:spPr bwMode="auto">
                          <a:xfrm>
                            <a:off x="3346124" y="172473"/>
                            <a:ext cx="234638" cy="134513"/>
                          </a:xfrm>
                          <a:prstGeom prst="rect">
                            <a:avLst/>
                          </a:prstGeom>
                          <a:solidFill>
                            <a:srgbClr val="FFFFFF"/>
                          </a:solidFill>
                          <a:ln w="9525">
                            <a:noFill/>
                            <a:miter lim="800000"/>
                            <a:headEnd/>
                            <a:tailEnd/>
                          </a:ln>
                        </wps:spPr>
                        <wps:txbx>
                          <w:txbxContent>
                            <w:p w:rsidR="009517B1" w:rsidRPr="00746939" w:rsidRDefault="009517B1" w:rsidP="00ED5661">
                              <w:pPr>
                                <w:spacing w:before="0"/>
                                <w:rPr>
                                  <w:sz w:val="18"/>
                                  <w:szCs w:val="18"/>
                                  <w:lang w:val="en-US"/>
                                </w:rPr>
                              </w:pPr>
                              <w:r>
                                <w:rPr>
                                  <w:sz w:val="18"/>
                                  <w:szCs w:val="18"/>
                                </w:rPr>
                                <w:t>CEI</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4499AC" id="Group 40" o:spid="_x0000_s1033" style="position:absolute;left:0;text-align:left;margin-left:56.2pt;margin-top:18.25pt;width:243.05pt;height:38.15pt;z-index:251688960;mso-width-relative:margin;mso-height-relative:margin" coordorigin="3168,590" coordsize="32639,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">
                <v:shape id="_x0000_s1034" type="#_x0000_t202" style="position:absolute;left:3168;top:1948;width:9127;height:2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e2MQA&#10;AADbAAAADwAAAGRycy9kb3ducmV2LnhtbESPT2sCMRTE70K/Q3gFL1KzLiK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dXtjEAAAA2wAAAA8AAAAAAAAAAAAAAAAAmAIAAGRycy9k&#10;b3ducmV2LnhtbFBLBQYAAAAABAAEAPUAAACJAwAAAAA=&#10;" stroked="f">
                  <v:textbox inset="0,0,0,0">
                    <w:txbxContent>
                      <w:p w:rsidR="009517B1" w:rsidRPr="00746939" w:rsidRDefault="009517B1" w:rsidP="00ED5661">
                        <w:pPr>
                          <w:spacing w:before="0"/>
                          <w:rPr>
                            <w:sz w:val="18"/>
                            <w:szCs w:val="18"/>
                            <w:lang w:val="en-US"/>
                          </w:rPr>
                        </w:pPr>
                        <w:r w:rsidRPr="00746939">
                          <w:rPr>
                            <w:sz w:val="18"/>
                            <w:szCs w:val="18"/>
                          </w:rPr>
                          <w:t>Asie-Pacifique</w:t>
                        </w:r>
                      </w:p>
                    </w:txbxContent>
                  </v:textbox>
                </v:shape>
                <v:shape id="_x0000_s1035" type="#_x0000_t202" style="position:absolute;left:11044;top:1947;width:4964;height:1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r8UA&#10;AADbAAAADwAAAGRycy9kb3ducmV2LnhtbESPzWrDMBCE74W8g9hALqWRa0o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8CvxQAAANsAAAAPAAAAAAAAAAAAAAAAAJgCAABkcnMv&#10;ZG93bnJldi54bWxQSwUGAAAAAAQABAD1AAAAigMAAAAA&#10;" stroked="f">
                  <v:textbox inset="0,0,0,0">
                    <w:txbxContent>
                      <w:p w:rsidR="009517B1" w:rsidRPr="00746939" w:rsidRDefault="009517B1" w:rsidP="00ED5661">
                        <w:pPr>
                          <w:spacing w:before="0"/>
                          <w:rPr>
                            <w:sz w:val="18"/>
                            <w:szCs w:val="18"/>
                            <w:lang w:val="en-US"/>
                          </w:rPr>
                        </w:pPr>
                        <w:r>
                          <w:rPr>
                            <w:sz w:val="18"/>
                            <w:szCs w:val="18"/>
                          </w:rPr>
                          <w:t>Afrique</w:t>
                        </w:r>
                      </w:p>
                    </w:txbxContent>
                  </v:textbox>
                </v:shape>
                <v:shape id="_x0000_s1036" type="#_x0000_t202" style="position:absolute;left:16251;top:2018;width:4635;height:1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lNMUA&#10;AADbAAAADwAAAGRycy9kb3ducmV2LnhtbESPT2vCQBTE7wW/w/KEXopumha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2U0xQAAANsAAAAPAAAAAAAAAAAAAAAAAJgCAABkcnMv&#10;ZG93bnJldi54bWxQSwUGAAAAAAQABAD1AAAAigMAAAAA&#10;" stroked="f">
                  <v:textbox inset="0,0,0,0">
                    <w:txbxContent>
                      <w:p w:rsidR="009517B1" w:rsidRPr="00746939" w:rsidRDefault="009517B1" w:rsidP="00ED5661">
                        <w:pPr>
                          <w:spacing w:before="0"/>
                          <w:rPr>
                            <w:sz w:val="18"/>
                            <w:szCs w:val="18"/>
                            <w:lang w:val="en-US"/>
                          </w:rPr>
                        </w:pPr>
                        <w:r>
                          <w:rPr>
                            <w:sz w:val="18"/>
                            <w:szCs w:val="18"/>
                          </w:rPr>
                          <w:t>Monde</w:t>
                        </w:r>
                      </w:p>
                    </w:txbxContent>
                  </v:textbox>
                </v:shape>
                <v:shape id="_x0000_s1037" type="#_x0000_t202" style="position:absolute;left:27051;top:590;width:5566;height:4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9517B1" w:rsidRDefault="009517B1" w:rsidP="00ED5661">
                        <w:pPr>
                          <w:spacing w:before="0"/>
                          <w:rPr>
                            <w:sz w:val="18"/>
                            <w:szCs w:val="18"/>
                          </w:rPr>
                        </w:pPr>
                        <w:r>
                          <w:rPr>
                            <w:sz w:val="18"/>
                            <w:szCs w:val="18"/>
                          </w:rPr>
                          <w:t>Etats</w:t>
                        </w:r>
                      </w:p>
                      <w:p w:rsidR="009517B1" w:rsidRPr="00746939" w:rsidRDefault="009517B1" w:rsidP="00ED5661">
                        <w:pPr>
                          <w:spacing w:before="0"/>
                          <w:rPr>
                            <w:sz w:val="18"/>
                            <w:szCs w:val="18"/>
                            <w:lang w:val="en-US"/>
                          </w:rPr>
                        </w:pPr>
                        <w:r>
                          <w:rPr>
                            <w:sz w:val="18"/>
                            <w:szCs w:val="18"/>
                          </w:rPr>
                          <w:t>Arabes</w:t>
                        </w:r>
                      </w:p>
                    </w:txbxContent>
                  </v:textbox>
                </v:shape>
                <v:shape id="_x0000_s1038" type="#_x0000_t202" style="position:absolute;left:33461;top:1724;width:2346;height:1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GrMUA&#10;AADbAAAADwAAAGRycy9kb3ducmV2LnhtbESPzWrDMBCE74W8g9hALqWRG4o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MasxQAAANsAAAAPAAAAAAAAAAAAAAAAAJgCAABkcnMv&#10;ZG93bnJldi54bWxQSwUGAAAAAAQABAD1AAAAigMAAAAA&#10;" stroked="f">
                  <v:textbox inset="0,0,0,0">
                    <w:txbxContent>
                      <w:p w:rsidR="009517B1" w:rsidRPr="00746939" w:rsidRDefault="009517B1" w:rsidP="00ED5661">
                        <w:pPr>
                          <w:spacing w:before="0"/>
                          <w:rPr>
                            <w:sz w:val="18"/>
                            <w:szCs w:val="18"/>
                            <w:lang w:val="en-US"/>
                          </w:rPr>
                        </w:pPr>
                        <w:r>
                          <w:rPr>
                            <w:sz w:val="18"/>
                            <w:szCs w:val="18"/>
                          </w:rPr>
                          <w:t>CEI</w:t>
                        </w:r>
                      </w:p>
                    </w:txbxContent>
                  </v:textbox>
                </v:shape>
              </v:group>
            </w:pict>
          </mc:Fallback>
        </mc:AlternateContent>
      </w:r>
    </w:p>
    <w:p w:rsidR="00D368D6" w:rsidRDefault="009517B1" w:rsidP="00ED5661">
      <w:pPr>
        <w:jc w:val="center"/>
        <w:rPr>
          <w:lang w:val="fr-FR"/>
        </w:rPr>
      </w:pPr>
      <w:r w:rsidRPr="006231B0">
        <w:rPr>
          <w:noProof/>
          <w:lang w:val="en-GB" w:eastAsia="zh-CN"/>
        </w:rPr>
        <mc:AlternateContent>
          <mc:Choice Requires="wpg">
            <w:drawing>
              <wp:anchor distT="0" distB="0" distL="114300" distR="114300" simplePos="0" relativeHeight="251686912" behindDoc="0" locked="0" layoutInCell="1" allowOverlap="1" wp14:anchorId="7BB80FAE" wp14:editId="5F3E7973">
                <wp:simplePos x="0" y="0"/>
                <wp:positionH relativeFrom="column">
                  <wp:posOffset>2293873</wp:posOffset>
                </wp:positionH>
                <wp:positionV relativeFrom="paragraph">
                  <wp:posOffset>62688</wp:posOffset>
                </wp:positionV>
                <wp:extent cx="1112954" cy="274872"/>
                <wp:effectExtent l="0" t="0" r="0" b="0"/>
                <wp:wrapNone/>
                <wp:docPr id="30" name="Group 30"/>
                <wp:cNvGraphicFramePr/>
                <a:graphic xmlns:a="http://schemas.openxmlformats.org/drawingml/2006/main">
                  <a:graphicData uri="http://schemas.microsoft.com/office/word/2010/wordprocessingGroup">
                    <wpg:wgp>
                      <wpg:cNvGrpSpPr/>
                      <wpg:grpSpPr>
                        <a:xfrm>
                          <a:off x="0" y="0"/>
                          <a:ext cx="1112954" cy="274872"/>
                          <a:chOff x="2403985" y="121209"/>
                          <a:chExt cx="1176777" cy="270344"/>
                        </a:xfrm>
                      </wpg:grpSpPr>
                      <wps:wsp>
                        <wps:cNvPr id="37" name="Text Box 2"/>
                        <wps:cNvSpPr txBox="1">
                          <a:spLocks noChangeArrowheads="1"/>
                        </wps:cNvSpPr>
                        <wps:spPr bwMode="auto">
                          <a:xfrm>
                            <a:off x="2403985" y="121209"/>
                            <a:ext cx="796567" cy="270344"/>
                          </a:xfrm>
                          <a:prstGeom prst="rect">
                            <a:avLst/>
                          </a:prstGeom>
                          <a:solidFill>
                            <a:srgbClr val="FFFFFF"/>
                          </a:solidFill>
                          <a:ln w="9525">
                            <a:noFill/>
                            <a:miter lim="800000"/>
                            <a:headEnd/>
                            <a:tailEnd/>
                          </a:ln>
                        </wps:spPr>
                        <wps:txbx>
                          <w:txbxContent>
                            <w:p w:rsidR="009517B1" w:rsidRPr="00746939" w:rsidRDefault="009517B1" w:rsidP="00ED5661">
                              <w:pPr>
                                <w:spacing w:before="0"/>
                                <w:rPr>
                                  <w:sz w:val="18"/>
                                  <w:szCs w:val="18"/>
                                  <w:lang w:val="en-US"/>
                                </w:rPr>
                              </w:pPr>
                              <w:r>
                                <w:rPr>
                                  <w:sz w:val="18"/>
                                  <w:szCs w:val="18"/>
                                </w:rPr>
                                <w:t>Amériques*</w:t>
                              </w:r>
                            </w:p>
                          </w:txbxContent>
                        </wps:txbx>
                        <wps:bodyPr rot="0" vert="horz" wrap="square" lIns="91440" tIns="45720" rIns="91440" bIns="45720" anchor="t" anchorCtr="0">
                          <a:noAutofit/>
                        </wps:bodyPr>
                      </wps:wsp>
                      <wps:wsp>
                        <wps:cNvPr id="39" name="Text Box 2"/>
                        <wps:cNvSpPr txBox="1">
                          <a:spLocks noChangeArrowheads="1"/>
                        </wps:cNvSpPr>
                        <wps:spPr bwMode="auto">
                          <a:xfrm>
                            <a:off x="3346124" y="172473"/>
                            <a:ext cx="234638" cy="134513"/>
                          </a:xfrm>
                          <a:prstGeom prst="rect">
                            <a:avLst/>
                          </a:prstGeom>
                          <a:solidFill>
                            <a:srgbClr val="FFFFFF"/>
                          </a:solidFill>
                          <a:ln w="9525">
                            <a:noFill/>
                            <a:miter lim="800000"/>
                            <a:headEnd/>
                            <a:tailEnd/>
                          </a:ln>
                        </wps:spPr>
                        <wps:txbx>
                          <w:txbxContent>
                            <w:p w:rsidR="009517B1" w:rsidRPr="00746939" w:rsidRDefault="009517B1" w:rsidP="00ED5661">
                              <w:pPr>
                                <w:spacing w:before="0"/>
                                <w:rPr>
                                  <w:sz w:val="18"/>
                                  <w:szCs w:val="18"/>
                                  <w:lang w:val="en-US"/>
                                </w:rPr>
                              </w:pPr>
                              <w:r>
                                <w:rPr>
                                  <w:sz w:val="18"/>
                                  <w:szCs w:val="18"/>
                                </w:rPr>
                                <w:t>CEI</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B80FAE" id="Group 30" o:spid="_x0000_s1039" style="position:absolute;left:0;text-align:left;margin-left:180.6pt;margin-top:4.95pt;width:87.65pt;height:21.65pt;z-index:251686912;mso-width-relative:margin;mso-height-relative:margin" coordorigin="24039,1212" coordsize="11767,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">
                <v:shape id="_x0000_s1040" type="#_x0000_t202" style="position:absolute;left:24039;top:1212;width:7966;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9517B1" w:rsidRPr="00746939" w:rsidRDefault="009517B1" w:rsidP="00ED5661">
                        <w:pPr>
                          <w:spacing w:before="0"/>
                          <w:rPr>
                            <w:sz w:val="18"/>
                            <w:szCs w:val="18"/>
                            <w:lang w:val="en-US"/>
                          </w:rPr>
                        </w:pPr>
                        <w:r>
                          <w:rPr>
                            <w:sz w:val="18"/>
                            <w:szCs w:val="18"/>
                          </w:rPr>
                          <w:t>Amériques*</w:t>
                        </w:r>
                      </w:p>
                    </w:txbxContent>
                  </v:textbox>
                </v:shape>
                <v:shape id="_x0000_s1041" type="#_x0000_t202" style="position:absolute;left:33461;top:1724;width:2346;height:1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0ho8UA&#10;AADbAAAADwAAAGRycy9kb3ducmV2LnhtbESPT2vCQBTE7wW/w/KEXopumoL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SGjxQAAANsAAAAPAAAAAAAAAAAAAAAAAJgCAABkcnMv&#10;ZG93bnJldi54bWxQSwUGAAAAAAQABAD1AAAAigMAAAAA&#10;" stroked="f">
                  <v:textbox inset="0,0,0,0">
                    <w:txbxContent>
                      <w:p w:rsidR="009517B1" w:rsidRPr="00746939" w:rsidRDefault="009517B1" w:rsidP="00ED5661">
                        <w:pPr>
                          <w:spacing w:before="0"/>
                          <w:rPr>
                            <w:sz w:val="18"/>
                            <w:szCs w:val="18"/>
                            <w:lang w:val="en-US"/>
                          </w:rPr>
                        </w:pPr>
                        <w:r>
                          <w:rPr>
                            <w:sz w:val="18"/>
                            <w:szCs w:val="18"/>
                          </w:rPr>
                          <w:t>CEI</w:t>
                        </w:r>
                      </w:p>
                    </w:txbxContent>
                  </v:textbox>
                </v:shape>
              </v:group>
            </w:pict>
          </mc:Fallback>
        </mc:AlternateContent>
      </w:r>
    </w:p>
    <w:p w:rsidR="00D368D6" w:rsidRPr="006231B0" w:rsidRDefault="00D368D6" w:rsidP="00ED5661">
      <w:pPr>
        <w:jc w:val="center"/>
        <w:rPr>
          <w:lang w:val="fr-FR"/>
        </w:rPr>
      </w:pPr>
    </w:p>
    <w:p w:rsidR="00ED5661" w:rsidRPr="006231B0" w:rsidRDefault="00ED5661" w:rsidP="00414565">
      <w:pPr>
        <w:pStyle w:val="Heading1"/>
        <w:rPr>
          <w:sz w:val="24"/>
          <w:szCs w:val="18"/>
          <w:lang w:val="fr-FR"/>
        </w:rPr>
      </w:pPr>
      <w:r w:rsidRPr="006231B0">
        <w:rPr>
          <w:sz w:val="24"/>
          <w:szCs w:val="18"/>
          <w:lang w:val="fr-FR"/>
        </w:rPr>
        <w:t>5</w:t>
      </w:r>
      <w:r w:rsidRPr="006231B0">
        <w:rPr>
          <w:sz w:val="24"/>
          <w:szCs w:val="18"/>
          <w:lang w:val="fr-FR"/>
        </w:rPr>
        <w:tab/>
        <w:t>Projets en cours par domaine d'activité</w:t>
      </w:r>
    </w:p>
    <w:p w:rsidR="00ED5661" w:rsidRPr="006231B0" w:rsidRDefault="00ED5661" w:rsidP="00ED5661">
      <w:pPr>
        <w:spacing w:after="120"/>
        <w:rPr>
          <w:lang w:val="fr-FR"/>
        </w:rPr>
      </w:pPr>
      <w:r w:rsidRPr="006231B0">
        <w:rPr>
          <w:lang w:val="fr-FR"/>
        </w:rPr>
        <w:t>On trouvera ci-après une répartition des 61 projets en cours (décembre 2016) par domaine d'activité du BDT. La plupart des projets concernent les domaines d'activité suivants: développement des technologies et des réseaux, environnement réglementaire et commercial et renforcement des capacités</w:t>
      </w:r>
      <w:r w:rsidRPr="006231B0">
        <w:rPr>
          <w:rStyle w:val="FootnoteReference"/>
          <w:lang w:val="fr-FR"/>
        </w:rPr>
        <w:footnoteReference w:id="1"/>
      </w:r>
      <w:r w:rsidRPr="006231B0">
        <w:rPr>
          <w:lang w:val="fr-FR"/>
        </w:rPr>
        <w:t>.</w:t>
      </w:r>
    </w:p>
    <w:p w:rsidR="00ED5661" w:rsidRPr="006231B0" w:rsidRDefault="00ED5661" w:rsidP="00ED5661">
      <w:pPr>
        <w:rPr>
          <w:lang w:val="fr-FR"/>
        </w:rPr>
      </w:pPr>
      <w:r w:rsidRPr="006231B0">
        <w:rPr>
          <w:noProof/>
          <w:lang w:val="en-GB" w:eastAsia="zh-CN"/>
        </w:rPr>
        <mc:AlternateContent>
          <mc:Choice Requires="wpg">
            <w:drawing>
              <wp:anchor distT="0" distB="0" distL="114300" distR="114300" simplePos="0" relativeHeight="251682816" behindDoc="0" locked="0" layoutInCell="1" allowOverlap="1" wp14:anchorId="07CB308B" wp14:editId="1911EB50">
                <wp:simplePos x="0" y="0"/>
                <wp:positionH relativeFrom="column">
                  <wp:posOffset>3995960</wp:posOffset>
                </wp:positionH>
                <wp:positionV relativeFrom="paragraph">
                  <wp:posOffset>120871</wp:posOffset>
                </wp:positionV>
                <wp:extent cx="1884470" cy="2206242"/>
                <wp:effectExtent l="0" t="0" r="1905" b="3810"/>
                <wp:wrapNone/>
                <wp:docPr id="29" name="Group 29"/>
                <wp:cNvGraphicFramePr/>
                <a:graphic xmlns:a="http://schemas.openxmlformats.org/drawingml/2006/main">
                  <a:graphicData uri="http://schemas.microsoft.com/office/word/2010/wordprocessingGroup">
                    <wpg:wgp>
                      <wpg:cNvGrpSpPr/>
                      <wpg:grpSpPr>
                        <a:xfrm>
                          <a:off x="0" y="0"/>
                          <a:ext cx="1884470" cy="2206242"/>
                          <a:chOff x="16829" y="39761"/>
                          <a:chExt cx="1884470" cy="2206242"/>
                        </a:xfrm>
                      </wpg:grpSpPr>
                      <wps:wsp>
                        <wps:cNvPr id="20" name="Text Box 2"/>
                        <wps:cNvSpPr txBox="1">
                          <a:spLocks noChangeArrowheads="1"/>
                        </wps:cNvSpPr>
                        <wps:spPr bwMode="auto">
                          <a:xfrm>
                            <a:off x="28049" y="39761"/>
                            <a:ext cx="1373505" cy="224155"/>
                          </a:xfrm>
                          <a:prstGeom prst="rect">
                            <a:avLst/>
                          </a:prstGeom>
                          <a:solidFill>
                            <a:srgbClr val="FFFFFF"/>
                          </a:solidFill>
                          <a:ln w="9525">
                            <a:noFill/>
                            <a:miter lim="800000"/>
                            <a:headEnd/>
                            <a:tailEnd/>
                          </a:ln>
                        </wps:spPr>
                        <wps:txbx>
                          <w:txbxContent>
                            <w:p w:rsidR="001E3673" w:rsidRPr="002E1627" w:rsidRDefault="001E3673" w:rsidP="00ED5661">
                              <w:pPr>
                                <w:spacing w:before="0"/>
                                <w:rPr>
                                  <w:sz w:val="18"/>
                                  <w:szCs w:val="18"/>
                                  <w:lang w:val="en-US"/>
                                </w:rPr>
                              </w:pPr>
                              <w:r w:rsidRPr="00216E87">
                                <w:rPr>
                                  <w:sz w:val="16"/>
                                  <w:szCs w:val="16"/>
                                </w:rPr>
                                <w:t>Renforcement des capacités</w:t>
                              </w:r>
                            </w:p>
                          </w:txbxContent>
                        </wps:txbx>
                        <wps:bodyPr rot="0" vert="horz" wrap="square" lIns="91440" tIns="45720" rIns="91440" bIns="45720" anchor="t" anchorCtr="0">
                          <a:spAutoFit/>
                        </wps:bodyPr>
                      </wps:wsp>
                      <wps:wsp>
                        <wps:cNvPr id="21" name="Text Box 2"/>
                        <wps:cNvSpPr txBox="1">
                          <a:spLocks noChangeArrowheads="1"/>
                        </wps:cNvSpPr>
                        <wps:spPr bwMode="auto">
                          <a:xfrm>
                            <a:off x="22439" y="284789"/>
                            <a:ext cx="835660" cy="224155"/>
                          </a:xfrm>
                          <a:prstGeom prst="rect">
                            <a:avLst/>
                          </a:prstGeom>
                          <a:solidFill>
                            <a:srgbClr val="FFFFFF"/>
                          </a:solidFill>
                          <a:ln w="9525">
                            <a:noFill/>
                            <a:miter lim="800000"/>
                            <a:headEnd/>
                            <a:tailEnd/>
                          </a:ln>
                        </wps:spPr>
                        <wps:txbx>
                          <w:txbxContent>
                            <w:p w:rsidR="001E3673" w:rsidRPr="00216E87" w:rsidRDefault="001E3673" w:rsidP="00ED5661">
                              <w:pPr>
                                <w:spacing w:before="0"/>
                                <w:rPr>
                                  <w:sz w:val="16"/>
                                  <w:szCs w:val="16"/>
                                  <w:lang w:val="en-US"/>
                                </w:rPr>
                              </w:pPr>
                              <w:r w:rsidRPr="00216E87">
                                <w:rPr>
                                  <w:sz w:val="16"/>
                                  <w:szCs w:val="16"/>
                                </w:rPr>
                                <w:t>Cybersécurité</w:t>
                              </w:r>
                            </w:p>
                          </w:txbxContent>
                        </wps:txbx>
                        <wps:bodyPr rot="0" vert="horz" wrap="square" lIns="91440" tIns="45720" rIns="91440" bIns="45720" anchor="t" anchorCtr="0">
                          <a:spAutoFit/>
                        </wps:bodyPr>
                      </wps:wsp>
                      <wps:wsp>
                        <wps:cNvPr id="22" name="Text Box 2"/>
                        <wps:cNvSpPr txBox="1">
                          <a:spLocks noChangeArrowheads="1"/>
                        </wps:cNvSpPr>
                        <wps:spPr bwMode="auto">
                          <a:xfrm>
                            <a:off x="31806" y="521947"/>
                            <a:ext cx="723265" cy="224155"/>
                          </a:xfrm>
                          <a:prstGeom prst="rect">
                            <a:avLst/>
                          </a:prstGeom>
                          <a:solidFill>
                            <a:srgbClr val="FFFFFF"/>
                          </a:solidFill>
                          <a:ln w="9525">
                            <a:noFill/>
                            <a:miter lim="800000"/>
                            <a:headEnd/>
                            <a:tailEnd/>
                          </a:ln>
                        </wps:spPr>
                        <wps:txbx>
                          <w:txbxContent>
                            <w:p w:rsidR="001E3673" w:rsidRPr="00216E87" w:rsidRDefault="001E3673" w:rsidP="00ED5661">
                              <w:pPr>
                                <w:spacing w:before="0"/>
                                <w:rPr>
                                  <w:sz w:val="16"/>
                                  <w:szCs w:val="16"/>
                                  <w:lang w:val="en-US"/>
                                </w:rPr>
                              </w:pPr>
                              <w:r w:rsidRPr="00216E87">
                                <w:rPr>
                                  <w:sz w:val="16"/>
                                  <w:szCs w:val="16"/>
                                </w:rPr>
                                <w:t>Innovation</w:t>
                              </w:r>
                            </w:p>
                          </w:txbxContent>
                        </wps:txbx>
                        <wps:bodyPr rot="0" vert="horz" wrap="square" lIns="91440" tIns="45720" rIns="91440" bIns="45720" anchor="t" anchorCtr="0">
                          <a:spAutoFit/>
                        </wps:bodyPr>
                      </wps:wsp>
                      <wps:wsp>
                        <wps:cNvPr id="23" name="Text Box 2"/>
                        <wps:cNvSpPr txBox="1">
                          <a:spLocks noChangeArrowheads="1"/>
                        </wps:cNvSpPr>
                        <wps:spPr bwMode="auto">
                          <a:xfrm>
                            <a:off x="28049" y="768780"/>
                            <a:ext cx="1873250" cy="224155"/>
                          </a:xfrm>
                          <a:prstGeom prst="rect">
                            <a:avLst/>
                          </a:prstGeom>
                          <a:solidFill>
                            <a:srgbClr val="FFFFFF"/>
                          </a:solidFill>
                          <a:ln w="9525">
                            <a:noFill/>
                            <a:miter lim="800000"/>
                            <a:headEnd/>
                            <a:tailEnd/>
                          </a:ln>
                        </wps:spPr>
                        <wps:txbx>
                          <w:txbxContent>
                            <w:p w:rsidR="001E3673" w:rsidRPr="00216E87" w:rsidRDefault="001E3673" w:rsidP="00ED5661">
                              <w:pPr>
                                <w:spacing w:before="0"/>
                                <w:rPr>
                                  <w:sz w:val="16"/>
                                  <w:szCs w:val="16"/>
                                  <w:lang w:val="fr-FR"/>
                                </w:rPr>
                              </w:pPr>
                              <w:r w:rsidRPr="00216E87">
                                <w:rPr>
                                  <w:sz w:val="16"/>
                                  <w:szCs w:val="16"/>
                                  <w:lang w:val="fr-FR"/>
                                </w:rPr>
                                <w:t>Environ. réglementaire et commercial</w:t>
                              </w:r>
                            </w:p>
                          </w:txbxContent>
                        </wps:txbx>
                        <wps:bodyPr rot="0" vert="horz" wrap="square" lIns="91440" tIns="45720" rIns="91440" bIns="45720" anchor="t" anchorCtr="0">
                          <a:spAutoFit/>
                        </wps:bodyPr>
                      </wps:wsp>
                      <wps:wsp>
                        <wps:cNvPr id="24" name="Text Box 2"/>
                        <wps:cNvSpPr txBox="1">
                          <a:spLocks noChangeArrowheads="1"/>
                        </wps:cNvSpPr>
                        <wps:spPr bwMode="auto">
                          <a:xfrm>
                            <a:off x="16829" y="1032307"/>
                            <a:ext cx="1817370" cy="224155"/>
                          </a:xfrm>
                          <a:prstGeom prst="rect">
                            <a:avLst/>
                          </a:prstGeom>
                          <a:solidFill>
                            <a:srgbClr val="FFFFFF"/>
                          </a:solidFill>
                          <a:ln w="9525">
                            <a:noFill/>
                            <a:miter lim="800000"/>
                            <a:headEnd/>
                            <a:tailEnd/>
                          </a:ln>
                        </wps:spPr>
                        <wps:txbx>
                          <w:txbxContent>
                            <w:p w:rsidR="001E3673" w:rsidRPr="00216E87" w:rsidRDefault="001E3673" w:rsidP="00ED5661">
                              <w:pPr>
                                <w:spacing w:before="0"/>
                                <w:rPr>
                                  <w:sz w:val="16"/>
                                  <w:szCs w:val="16"/>
                                  <w:lang w:val="fr-FR"/>
                                </w:rPr>
                              </w:pPr>
                              <w:r w:rsidRPr="00216E87">
                                <w:rPr>
                                  <w:sz w:val="16"/>
                                  <w:szCs w:val="16"/>
                                  <w:lang w:val="fr-FR"/>
                                </w:rPr>
                                <w:t>Dév. des technologies et des réseaux</w:t>
                              </w:r>
                            </w:p>
                          </w:txbxContent>
                        </wps:txbx>
                        <wps:bodyPr rot="0" vert="horz" wrap="square" lIns="91440" tIns="45720" rIns="91440" bIns="45720" anchor="t" anchorCtr="0">
                          <a:spAutoFit/>
                        </wps:bodyPr>
                      </wps:wsp>
                      <wps:wsp>
                        <wps:cNvPr id="25" name="Text Box 2"/>
                        <wps:cNvSpPr txBox="1">
                          <a:spLocks noChangeArrowheads="1"/>
                        </wps:cNvSpPr>
                        <wps:spPr bwMode="auto">
                          <a:xfrm>
                            <a:off x="31805" y="2021214"/>
                            <a:ext cx="779144" cy="224789"/>
                          </a:xfrm>
                          <a:prstGeom prst="rect">
                            <a:avLst/>
                          </a:prstGeom>
                          <a:solidFill>
                            <a:srgbClr val="FFFFFF"/>
                          </a:solidFill>
                          <a:ln w="9525">
                            <a:noFill/>
                            <a:miter lim="800000"/>
                            <a:headEnd/>
                            <a:tailEnd/>
                          </a:ln>
                        </wps:spPr>
                        <wps:txbx>
                          <w:txbxContent>
                            <w:p w:rsidR="001E3673" w:rsidRPr="00216E87" w:rsidRDefault="001E3673" w:rsidP="00ED5661">
                              <w:pPr>
                                <w:spacing w:before="0"/>
                                <w:rPr>
                                  <w:sz w:val="18"/>
                                  <w:szCs w:val="18"/>
                                  <w:lang w:val="fr-FR"/>
                                </w:rPr>
                              </w:pPr>
                              <w:r w:rsidRPr="0032688B">
                                <w:rPr>
                                  <w:sz w:val="16"/>
                                  <w:szCs w:val="16"/>
                                  <w:lang w:val="fr-FR"/>
                                </w:rPr>
                                <w:t>LDCs &amp; SIDs</w:t>
                              </w:r>
                            </w:p>
                          </w:txbxContent>
                        </wps:txbx>
                        <wps:bodyPr rot="0" vert="horz" wrap="square" lIns="91440" tIns="45720" rIns="91440" bIns="45720" anchor="t" anchorCtr="0">
                          <a:spAutoFit/>
                        </wps:bodyPr>
                      </wps:wsp>
                      <wps:wsp>
                        <wps:cNvPr id="26" name="Text Box 2"/>
                        <wps:cNvSpPr txBox="1">
                          <a:spLocks noChangeArrowheads="1"/>
                        </wps:cNvSpPr>
                        <wps:spPr bwMode="auto">
                          <a:xfrm>
                            <a:off x="31806" y="1511463"/>
                            <a:ext cx="975995" cy="224155"/>
                          </a:xfrm>
                          <a:prstGeom prst="rect">
                            <a:avLst/>
                          </a:prstGeom>
                          <a:solidFill>
                            <a:srgbClr val="FFFFFF"/>
                          </a:solidFill>
                          <a:ln w="9525">
                            <a:noFill/>
                            <a:miter lim="800000"/>
                            <a:headEnd/>
                            <a:tailEnd/>
                          </a:ln>
                        </wps:spPr>
                        <wps:txbx>
                          <w:txbxContent>
                            <w:p w:rsidR="001E3673" w:rsidRPr="00216E87" w:rsidRDefault="001E3673" w:rsidP="00ED5661">
                              <w:pPr>
                                <w:spacing w:before="0"/>
                                <w:rPr>
                                  <w:sz w:val="18"/>
                                  <w:szCs w:val="18"/>
                                  <w:lang w:val="fr-FR"/>
                                </w:rPr>
                              </w:pPr>
                              <w:r w:rsidRPr="006A2C60">
                                <w:rPr>
                                  <w:sz w:val="16"/>
                                  <w:szCs w:val="16"/>
                                  <w:lang w:val="fr-FR"/>
                                </w:rPr>
                                <w:t>Applications TIC</w:t>
                              </w:r>
                            </w:p>
                          </w:txbxContent>
                        </wps:txbx>
                        <wps:bodyPr rot="0" vert="horz" wrap="square" lIns="91440" tIns="45720" rIns="91440" bIns="45720" anchor="t" anchorCtr="0">
                          <a:spAutoFit/>
                        </wps:bodyPr>
                      </wps:wsp>
                      <wps:wsp>
                        <wps:cNvPr id="27" name="Text Box 2"/>
                        <wps:cNvSpPr txBox="1">
                          <a:spLocks noChangeArrowheads="1"/>
                        </wps:cNvSpPr>
                        <wps:spPr bwMode="auto">
                          <a:xfrm>
                            <a:off x="23854" y="1771875"/>
                            <a:ext cx="1346200" cy="224155"/>
                          </a:xfrm>
                          <a:prstGeom prst="rect">
                            <a:avLst/>
                          </a:prstGeom>
                          <a:solidFill>
                            <a:srgbClr val="FFFFFF"/>
                          </a:solidFill>
                          <a:ln w="9525">
                            <a:noFill/>
                            <a:miter lim="800000"/>
                            <a:headEnd/>
                            <a:tailEnd/>
                          </a:ln>
                        </wps:spPr>
                        <wps:txbx>
                          <w:txbxContent>
                            <w:p w:rsidR="001E3673" w:rsidRPr="006A2C60" w:rsidRDefault="001E3673" w:rsidP="00ED5661">
                              <w:pPr>
                                <w:spacing w:before="0"/>
                                <w:rPr>
                                  <w:sz w:val="16"/>
                                  <w:szCs w:val="16"/>
                                  <w:lang w:val="fr-FR"/>
                                </w:rPr>
                              </w:pPr>
                              <w:r>
                                <w:rPr>
                                  <w:sz w:val="16"/>
                                  <w:szCs w:val="16"/>
                                  <w:lang w:val="fr-FR"/>
                                </w:rPr>
                                <w:t>Changements climatiques</w:t>
                              </w:r>
                            </w:p>
                          </w:txbxContent>
                        </wps:txbx>
                        <wps:bodyPr rot="0" vert="horz" wrap="square" lIns="91440" tIns="45720" rIns="91440" bIns="45720" anchor="t" anchorCtr="0">
                          <a:spAutoFit/>
                        </wps:bodyPr>
                      </wps:wsp>
                      <wps:wsp>
                        <wps:cNvPr id="28" name="Text Box 2"/>
                        <wps:cNvSpPr txBox="1">
                          <a:spLocks noChangeArrowheads="1"/>
                        </wps:cNvSpPr>
                        <wps:spPr bwMode="auto">
                          <a:xfrm>
                            <a:off x="28049" y="1278830"/>
                            <a:ext cx="1043305" cy="224155"/>
                          </a:xfrm>
                          <a:prstGeom prst="rect">
                            <a:avLst/>
                          </a:prstGeom>
                          <a:solidFill>
                            <a:srgbClr val="FFFFFF"/>
                          </a:solidFill>
                          <a:ln w="9525">
                            <a:noFill/>
                            <a:miter lim="800000"/>
                            <a:headEnd/>
                            <a:tailEnd/>
                          </a:ln>
                        </wps:spPr>
                        <wps:txbx>
                          <w:txbxContent>
                            <w:p w:rsidR="001E3673" w:rsidRPr="00216E87" w:rsidRDefault="001E3673" w:rsidP="00ED5661">
                              <w:pPr>
                                <w:spacing w:before="0"/>
                                <w:rPr>
                                  <w:sz w:val="16"/>
                                  <w:szCs w:val="16"/>
                                  <w:lang w:val="fr-FR"/>
                                </w:rPr>
                              </w:pPr>
                              <w:r w:rsidRPr="00216E87">
                                <w:rPr>
                                  <w:sz w:val="16"/>
                                  <w:szCs w:val="16"/>
                                  <w:lang w:val="fr-FR"/>
                                </w:rPr>
                                <w:t>Inclusion numérique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7CB308B" id="Group 29" o:spid="_x0000_s1042" style="position:absolute;margin-left:314.65pt;margin-top:9.5pt;width:148.4pt;height:173.7pt;z-index:251682816;mso-width-relative:margin;mso-height-relative:margin" coordorigin="168,397" coordsize="18844,2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">
                <v:shape id="_x0000_s1043" type="#_x0000_t202" style="position:absolute;left:280;top:397;width:1373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a78A&#10;AADbAAAADwAAAGRycy9kb3ducmV2LnhtbERPTWvCQBC9F/wPywje6kZBKdFVRCgU8aC2hx6H7JiN&#10;yc7G7Krx3zuHQo+P971c975Rd+piFdjAZJyBIi6Crbg08PP9+f4BKiZki01gMvCkCOvV4G2JuQ0P&#10;PtL9lEolIRxzNOBSanOtY+HIYxyHlli4c+g8JoFdqW2HDwn3jZ5m2Vx7rFgaHLa0dVTUp5uXkn0s&#10;bsdwvUz2tf519RxnB7czZjTsNwtQifr0L/5zf1kDU1kv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dC1rvwAAANsAAAAPAAAAAAAAAAAAAAAAAJgCAABkcnMvZG93bnJl&#10;di54bWxQSwUGAAAAAAQABAD1AAAAhAMAAAAA&#10;" stroked="f">
                  <v:textbox style="mso-fit-shape-to-text:t">
                    <w:txbxContent>
                      <w:p w:rsidR="001E3673" w:rsidRPr="002E1627" w:rsidRDefault="001E3673" w:rsidP="00ED5661">
                        <w:pPr>
                          <w:spacing w:before="0"/>
                          <w:rPr>
                            <w:sz w:val="18"/>
                            <w:szCs w:val="18"/>
                            <w:lang w:val="en-US"/>
                          </w:rPr>
                        </w:pPr>
                        <w:r w:rsidRPr="00216E87">
                          <w:rPr>
                            <w:sz w:val="16"/>
                            <w:szCs w:val="16"/>
                          </w:rPr>
                          <w:t>Renforcement des capacités</w:t>
                        </w:r>
                      </w:p>
                    </w:txbxContent>
                  </v:textbox>
                </v:shape>
                <v:shape id="_x0000_s1044" type="#_x0000_t202" style="position:absolute;left:224;top:2847;width:8356;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I8MEA&#10;AADbAAAADwAAAGRycy9kb3ducmV2LnhtbESPS4vCMBSF9wP+h3AFd2NaQZFqFBEEERe+Fi4vzbWp&#10;bW5qE7X++8nAwCwP5/Fx5svO1uJFrS8dK0iHCQji3OmSCwWX8+Z7CsIHZI21Y1LwIQ/LRe9rjpl2&#10;bz7S6xQKEUfYZ6jAhNBkUvrckEU/dA1x9G6utRiibAupW3zHcVvLUZJMpMWSI8FgQ2tDeXV62gjZ&#10;+/x5dI97uq/k1VQTHB/MTqlBv1vNQATqwn/4r73VCkYp/H6JP0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4iPDBAAAA2wAAAA8AAAAAAAAAAAAAAAAAmAIAAGRycy9kb3du&#10;cmV2LnhtbFBLBQYAAAAABAAEAPUAAACGAwAAAAA=&#10;" stroked="f">
                  <v:textbox style="mso-fit-shape-to-text:t">
                    <w:txbxContent>
                      <w:p w:rsidR="001E3673" w:rsidRPr="00216E87" w:rsidRDefault="001E3673" w:rsidP="00ED5661">
                        <w:pPr>
                          <w:spacing w:before="0"/>
                          <w:rPr>
                            <w:sz w:val="16"/>
                            <w:szCs w:val="16"/>
                            <w:lang w:val="en-US"/>
                          </w:rPr>
                        </w:pPr>
                        <w:r w:rsidRPr="00216E87">
                          <w:rPr>
                            <w:sz w:val="16"/>
                            <w:szCs w:val="16"/>
                          </w:rPr>
                          <w:t>Cybersécurité</w:t>
                        </w:r>
                      </w:p>
                    </w:txbxContent>
                  </v:textbox>
                </v:shape>
                <v:shape id="_x0000_s1045" type="#_x0000_t202" style="position:absolute;left:318;top:5219;width:7232;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h8MA&#10;AADbAAAADwAAAGRycy9kb3ducmV2LnhtbESPzWrDMBCE74W+g9hCbrUcQ0xxo4QQKJTiQ53m0ONi&#10;bS3X1sq1lNh9+ygQyHGYn49Zb2fbizONvnWsYJmkIIhrp1tuFBy/3p5fQPiArLF3TAr+ycN28/iw&#10;xkK7iSs6H0Ij4gj7AhWYEIZCSl8bsugTNxBH78eNFkOUYyP1iFMct73M0jSXFluOBIMD7Q3V3eFk&#10;I6T09alyf7/LspPfpstx9Wk+lFo8zbtXEIHmcA/f2u9aQZbB9Uv8AX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Wh8MAAADbAAAADwAAAAAAAAAAAAAAAACYAgAAZHJzL2Rv&#10;d25yZXYueG1sUEsFBgAAAAAEAAQA9QAAAIgDAAAAAA==&#10;" stroked="f">
                  <v:textbox style="mso-fit-shape-to-text:t">
                    <w:txbxContent>
                      <w:p w:rsidR="001E3673" w:rsidRPr="00216E87" w:rsidRDefault="001E3673" w:rsidP="00ED5661">
                        <w:pPr>
                          <w:spacing w:before="0"/>
                          <w:rPr>
                            <w:sz w:val="16"/>
                            <w:szCs w:val="16"/>
                            <w:lang w:val="en-US"/>
                          </w:rPr>
                        </w:pPr>
                        <w:r w:rsidRPr="00216E87">
                          <w:rPr>
                            <w:sz w:val="16"/>
                            <w:szCs w:val="16"/>
                          </w:rPr>
                          <w:t>Innovation</w:t>
                        </w:r>
                      </w:p>
                    </w:txbxContent>
                  </v:textbox>
                </v:shape>
                <v:shape id="_x0000_s1046" type="#_x0000_t202" style="position:absolute;left:280;top:7687;width:18732;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zHMMA&#10;AADbAAAADwAAAGRycy9kb3ducmV2LnhtbESPy2rDMBBF94X8g5hAd7Vsl4biRjGlEAgli7wWXQ7W&#10;1HJtjVxLTty/jwqBLC/3cbjLcrKdONPgG8cKsiQFQVw53XCt4HRcP72C8AFZY+eYFPyRh3I1e1hi&#10;od2F93Q+hFrEEfYFKjAh9IWUvjJk0SeuJ47etxsshiiHWuoBL3HcdjJP04W02HAkGOzpw1DVHkYb&#10;IVtfjXv3+5NtW/ll2gW+7MynUo/z6f0NRKAp3MO39kYryJ/h/0v8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azHMMAAADbAAAADwAAAAAAAAAAAAAAAACYAgAAZHJzL2Rv&#10;d25yZXYueG1sUEsFBgAAAAAEAAQA9QAAAIgDAAAAAA==&#10;" stroked="f">
                  <v:textbox style="mso-fit-shape-to-text:t">
                    <w:txbxContent>
                      <w:p w:rsidR="001E3673" w:rsidRPr="00216E87" w:rsidRDefault="001E3673" w:rsidP="00ED5661">
                        <w:pPr>
                          <w:spacing w:before="0"/>
                          <w:rPr>
                            <w:sz w:val="16"/>
                            <w:szCs w:val="16"/>
                            <w:lang w:val="fr-FR"/>
                          </w:rPr>
                        </w:pPr>
                        <w:r w:rsidRPr="00216E87">
                          <w:rPr>
                            <w:sz w:val="16"/>
                            <w:szCs w:val="16"/>
                            <w:lang w:val="fr-FR"/>
                          </w:rPr>
                          <w:t>Environ. réglementaire et commercial</w:t>
                        </w:r>
                      </w:p>
                    </w:txbxContent>
                  </v:textbox>
                </v:shape>
                <v:shape id="_x0000_s1047" type="#_x0000_t202" style="position:absolute;left:168;top:10323;width:18173;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8raMMA&#10;AADbAAAADwAAAGRycy9kb3ducmV2LnhtbESPy2rDMBBF94X8g5hAd7Vs04biRjGlEAgli7wWXQ7W&#10;1HJtjVxLTty/jwqBLC/3cbjLcrKdONPgG8cKsiQFQVw53XCt4HRcP72C8AFZY+eYFPyRh3I1e1hi&#10;od2F93Q+hFrEEfYFKjAh9IWUvjJk0SeuJ47etxsshiiHWuoBL3HcdjJP04W02HAkGOzpw1DVHkYb&#10;IVtfjXv3+5NtW/ll2gW+7MynUo/z6f0NRKAp3MO39kYryJ/h/0v8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8raMMAAADbAAAADwAAAAAAAAAAAAAAAACYAgAAZHJzL2Rv&#10;d25yZXYueG1sUEsFBgAAAAAEAAQA9QAAAIgDAAAAAA==&#10;" stroked="f">
                  <v:textbox style="mso-fit-shape-to-text:t">
                    <w:txbxContent>
                      <w:p w:rsidR="001E3673" w:rsidRPr="00216E87" w:rsidRDefault="001E3673" w:rsidP="00ED5661">
                        <w:pPr>
                          <w:spacing w:before="0"/>
                          <w:rPr>
                            <w:sz w:val="16"/>
                            <w:szCs w:val="16"/>
                            <w:lang w:val="fr-FR"/>
                          </w:rPr>
                        </w:pPr>
                        <w:r w:rsidRPr="00216E87">
                          <w:rPr>
                            <w:sz w:val="16"/>
                            <w:szCs w:val="16"/>
                            <w:lang w:val="fr-FR"/>
                          </w:rPr>
                          <w:t>Dév. des technologies et des réseaux</w:t>
                        </w:r>
                      </w:p>
                    </w:txbxContent>
                  </v:textbox>
                </v:shape>
                <v:shape id="_x0000_s1048" type="#_x0000_t202" style="position:absolute;left:318;top:20212;width:7791;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OO88AA&#10;AADbAAAADwAAAGRycy9kb3ducmV2LnhtbESPzYrCMBSF94LvEK7gTlMFZahGEUEQcaGOC5eX5trU&#10;Nje1iVrffjIguDycn48zX7a2Ek9qfOFYwWiYgCDOnC44V3D+3Qx+QPiArLFyTAre5GG56HbmmGr3&#10;4iM9TyEXcYR9igpMCHUqpc8MWfRDVxNH7+oaiyHKJpe6wVcct5UcJ8lUWiw4EgzWtDaUlaeHjZC9&#10;zx5Hd7+N9qW8mHKKk4PZKdXvtasZiEBt+IY/7a1WMJ7A/5f4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OO88AAAADbAAAADwAAAAAAAAAAAAAAAACYAgAAZHJzL2Rvd25y&#10;ZXYueG1sUEsFBgAAAAAEAAQA9QAAAIUDAAAAAA==&#10;" stroked="f">
                  <v:textbox style="mso-fit-shape-to-text:t">
                    <w:txbxContent>
                      <w:p w:rsidR="001E3673" w:rsidRPr="00216E87" w:rsidRDefault="001E3673" w:rsidP="00ED5661">
                        <w:pPr>
                          <w:spacing w:before="0"/>
                          <w:rPr>
                            <w:sz w:val="18"/>
                            <w:szCs w:val="18"/>
                            <w:lang w:val="fr-FR"/>
                          </w:rPr>
                        </w:pPr>
                        <w:r w:rsidRPr="0032688B">
                          <w:rPr>
                            <w:sz w:val="16"/>
                            <w:szCs w:val="16"/>
                            <w:lang w:val="fr-FR"/>
                          </w:rPr>
                          <w:t>LDCs &amp; SIDs</w:t>
                        </w:r>
                      </w:p>
                    </w:txbxContent>
                  </v:textbox>
                </v:shape>
                <v:shape id="_x0000_s1049" type="#_x0000_t202" style="position:absolute;left:318;top:15114;width:9760;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QhMMA&#10;AADbAAAADwAAAGRycy9kb3ducmV2LnhtbESPzWrDMBCE74G+g9hCb7GcQE1xo4QQKJTiQ53m0ONi&#10;bS3X1sq1FNt9+ygQyHGYn4/Z7GbbiZEG3zhWsEpSEMSV0w3XCk5fb8sXED4ga+wck4J/8rDbPiw2&#10;mGs3cUnjMdQijrDPUYEJoc+l9JUhiz5xPXH0ftxgMUQ51FIPOMVx28l1mmbSYsORYLCng6GqPZ5t&#10;hBS+Opfu73dVtPLbtBk+f5oPpZ4e5/0riEBzuIdv7XetYJ3B9Uv8AX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EQhMMAAADbAAAADwAAAAAAAAAAAAAAAACYAgAAZHJzL2Rv&#10;d25yZXYueG1sUEsFBgAAAAAEAAQA9QAAAIgDAAAAAA==&#10;" stroked="f">
                  <v:textbox style="mso-fit-shape-to-text:t">
                    <w:txbxContent>
                      <w:p w:rsidR="001E3673" w:rsidRPr="00216E87" w:rsidRDefault="001E3673" w:rsidP="00ED5661">
                        <w:pPr>
                          <w:spacing w:before="0"/>
                          <w:rPr>
                            <w:sz w:val="18"/>
                            <w:szCs w:val="18"/>
                            <w:lang w:val="fr-FR"/>
                          </w:rPr>
                        </w:pPr>
                        <w:r w:rsidRPr="006A2C60">
                          <w:rPr>
                            <w:sz w:val="16"/>
                            <w:szCs w:val="16"/>
                            <w:lang w:val="fr-FR"/>
                          </w:rPr>
                          <w:t>Applications TIC</w:t>
                        </w:r>
                      </w:p>
                    </w:txbxContent>
                  </v:textbox>
                </v:shape>
                <v:shape id="_x0000_s1050" type="#_x0000_t202" style="position:absolute;left:238;top:17718;width:13462;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21H8IA&#10;AADbAAAADwAAAGRycy9kb3ducmV2LnhtbESPS4vCMBSF9wP+h3AFd9NUQUc6RhkEQcSFr4XLS3On&#10;6bS5qU3U+u+NIMzycB4fZ7bobC1u1PrSsYJhkoIgzp0uuVBwOq4+pyB8QNZYOyYFD/KwmPc+Zphp&#10;d+c93Q6hEHGEfYYKTAhNJqXPDVn0iWuIo/frWoshyraQusV7HLe1HKXpRFosORIMNrQ0lFeHq42Q&#10;rc+ve3f5G24reTbVBMc7s1Fq0O9+vkEE6sJ/+N1eawWjL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nbUfwgAAANsAAAAPAAAAAAAAAAAAAAAAAJgCAABkcnMvZG93&#10;bnJldi54bWxQSwUGAAAAAAQABAD1AAAAhwMAAAAA&#10;" stroked="f">
                  <v:textbox style="mso-fit-shape-to-text:t">
                    <w:txbxContent>
                      <w:p w:rsidR="001E3673" w:rsidRPr="006A2C60" w:rsidRDefault="001E3673" w:rsidP="00ED5661">
                        <w:pPr>
                          <w:spacing w:before="0"/>
                          <w:rPr>
                            <w:sz w:val="16"/>
                            <w:szCs w:val="16"/>
                            <w:lang w:val="fr-FR"/>
                          </w:rPr>
                        </w:pPr>
                        <w:r>
                          <w:rPr>
                            <w:sz w:val="16"/>
                            <w:szCs w:val="16"/>
                            <w:lang w:val="fr-FR"/>
                          </w:rPr>
                          <w:t>Changements climatiques</w:t>
                        </w:r>
                      </w:p>
                    </w:txbxContent>
                  </v:textbox>
                </v:shape>
                <v:shape id="_x0000_s1051" type="#_x0000_t202" style="position:absolute;left:280;top:12788;width:10433;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hbb8A&#10;AADbAAAADwAAAGRycy9kb3ducmV2LnhtbERPTWvCQBC9F/wPywje6kZBKdFVRCgU8aC2hx6H7JiN&#10;yc7G7Krx3zuHQo+P971c975Rd+piFdjAZJyBIi6Crbg08PP9+f4BKiZki01gMvCkCOvV4G2JuQ0P&#10;PtL9lEolIRxzNOBSanOtY+HIYxyHlli4c+g8JoFdqW2HDwn3jZ5m2Vx7rFgaHLa0dVTUp5uXkn0s&#10;bsdwvUz2tf519RxnB7czZjTsNwtQifr0L/5zf1kDUxkr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iFtvwAAANsAAAAPAAAAAAAAAAAAAAAAAJgCAABkcnMvZG93bnJl&#10;di54bWxQSwUGAAAAAAQABAD1AAAAhAMAAAAA&#10;" stroked="f">
                  <v:textbox style="mso-fit-shape-to-text:t">
                    <w:txbxContent>
                      <w:p w:rsidR="001E3673" w:rsidRPr="00216E87" w:rsidRDefault="001E3673" w:rsidP="00ED5661">
                        <w:pPr>
                          <w:spacing w:before="0"/>
                          <w:rPr>
                            <w:sz w:val="16"/>
                            <w:szCs w:val="16"/>
                            <w:lang w:val="fr-FR"/>
                          </w:rPr>
                        </w:pPr>
                        <w:r w:rsidRPr="00216E87">
                          <w:rPr>
                            <w:sz w:val="16"/>
                            <w:szCs w:val="16"/>
                            <w:lang w:val="fr-FR"/>
                          </w:rPr>
                          <w:t>Inclusion numérique</w:t>
                        </w:r>
                      </w:p>
                    </w:txbxContent>
                  </v:textbox>
                </v:shape>
              </v:group>
            </w:pict>
          </mc:Fallback>
        </mc:AlternateContent>
      </w:r>
      <w:r w:rsidRPr="006231B0">
        <w:rPr>
          <w:noProof/>
          <w:lang w:val="en-GB" w:eastAsia="zh-CN"/>
        </w:rPr>
        <mc:AlternateContent>
          <mc:Choice Requires="wps">
            <w:drawing>
              <wp:anchor distT="45720" distB="45720" distL="114300" distR="114300" simplePos="0" relativeHeight="251675648" behindDoc="0" locked="0" layoutInCell="1" allowOverlap="1" wp14:anchorId="5F7D12FC" wp14:editId="5C4E2CDB">
                <wp:simplePos x="0" y="0"/>
                <wp:positionH relativeFrom="column">
                  <wp:posOffset>3997325</wp:posOffset>
                </wp:positionH>
                <wp:positionV relativeFrom="paragraph">
                  <wp:posOffset>589175</wp:posOffset>
                </wp:positionV>
                <wp:extent cx="723265" cy="1404620"/>
                <wp:effectExtent l="0" t="0" r="635"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404620"/>
                        </a:xfrm>
                        <a:prstGeom prst="rect">
                          <a:avLst/>
                        </a:prstGeom>
                        <a:solidFill>
                          <a:srgbClr val="FFFFFF"/>
                        </a:solidFill>
                        <a:ln w="9525">
                          <a:noFill/>
                          <a:miter lim="800000"/>
                          <a:headEnd/>
                          <a:tailEnd/>
                        </a:ln>
                      </wps:spPr>
                      <wps:txbx>
                        <w:txbxContent>
                          <w:p w:rsidR="001E3673" w:rsidRPr="00216E87" w:rsidRDefault="001E3673" w:rsidP="00ED5661">
                            <w:pPr>
                              <w:spacing w:before="0"/>
                              <w:rPr>
                                <w:sz w:val="16"/>
                                <w:szCs w:val="16"/>
                                <w:lang w:val="en-US"/>
                              </w:rPr>
                            </w:pPr>
                            <w:r w:rsidRPr="00216E87">
                              <w:rPr>
                                <w:sz w:val="16"/>
                                <w:szCs w:val="16"/>
                              </w:rPr>
                              <w:t>Innovation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D12FC" id="Text Box 2" o:spid="_x0000_s1052" type="#_x0000_t202" style="position:absolute;margin-left:314.75pt;margin-top:46.4pt;width:56.9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" stroked="f">
                <v:textbox style="mso-fit-shape-to-text:t">
                  <w:txbxContent>
                    <w:p w:rsidR="001E3673" w:rsidRPr="00216E87" w:rsidRDefault="001E3673" w:rsidP="00ED5661">
                      <w:pPr>
                        <w:spacing w:before="0"/>
                        <w:rPr>
                          <w:sz w:val="16"/>
                          <w:szCs w:val="16"/>
                          <w:lang w:val="en-US"/>
                        </w:rPr>
                      </w:pPr>
                      <w:r w:rsidRPr="00216E87">
                        <w:rPr>
                          <w:sz w:val="16"/>
                          <w:szCs w:val="16"/>
                        </w:rPr>
                        <w:t>Innovation</w:t>
                      </w:r>
                    </w:p>
                  </w:txbxContent>
                </v:textbox>
              </v:shape>
            </w:pict>
          </mc:Fallback>
        </mc:AlternateContent>
      </w:r>
      <w:r w:rsidRPr="006231B0">
        <w:rPr>
          <w:noProof/>
          <w:lang w:val="en-GB" w:eastAsia="zh-CN"/>
        </w:rPr>
        <mc:AlternateContent>
          <mc:Choice Requires="wps">
            <w:drawing>
              <wp:anchor distT="45720" distB="45720" distL="114300" distR="114300" simplePos="0" relativeHeight="251674624" behindDoc="0" locked="0" layoutInCell="1" allowOverlap="1" wp14:anchorId="3E1BA932" wp14:editId="4636C29F">
                <wp:simplePos x="0" y="0"/>
                <wp:positionH relativeFrom="column">
                  <wp:posOffset>4003040</wp:posOffset>
                </wp:positionH>
                <wp:positionV relativeFrom="paragraph">
                  <wp:posOffset>347240</wp:posOffset>
                </wp:positionV>
                <wp:extent cx="835660" cy="1404620"/>
                <wp:effectExtent l="0" t="0" r="254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1404620"/>
                        </a:xfrm>
                        <a:prstGeom prst="rect">
                          <a:avLst/>
                        </a:prstGeom>
                        <a:solidFill>
                          <a:srgbClr val="FFFFFF"/>
                        </a:solidFill>
                        <a:ln w="9525">
                          <a:noFill/>
                          <a:miter lim="800000"/>
                          <a:headEnd/>
                          <a:tailEnd/>
                        </a:ln>
                      </wps:spPr>
                      <wps:txbx>
                        <w:txbxContent>
                          <w:p w:rsidR="001E3673" w:rsidRPr="00216E87" w:rsidRDefault="001E3673" w:rsidP="00ED5661">
                            <w:pPr>
                              <w:spacing w:before="0"/>
                              <w:rPr>
                                <w:sz w:val="16"/>
                                <w:szCs w:val="16"/>
                                <w:lang w:val="en-US"/>
                              </w:rPr>
                            </w:pPr>
                            <w:r w:rsidRPr="00216E87">
                              <w:rPr>
                                <w:sz w:val="16"/>
                                <w:szCs w:val="16"/>
                              </w:rPr>
                              <w:t>Cybersécurité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BA932" id="_x0000_s1053" type="#_x0000_t202" style="position:absolute;margin-left:315.2pt;margin-top:27.35pt;width:65.8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" stroked="f">
                <v:textbox style="mso-fit-shape-to-text:t">
                  <w:txbxContent>
                    <w:p w:rsidR="001E3673" w:rsidRPr="00216E87" w:rsidRDefault="001E3673" w:rsidP="00ED5661">
                      <w:pPr>
                        <w:spacing w:before="0"/>
                        <w:rPr>
                          <w:sz w:val="16"/>
                          <w:szCs w:val="16"/>
                          <w:lang w:val="en-US"/>
                        </w:rPr>
                      </w:pPr>
                      <w:r w:rsidRPr="00216E87">
                        <w:rPr>
                          <w:sz w:val="16"/>
                          <w:szCs w:val="16"/>
                        </w:rPr>
                        <w:t>Cybersécurité</w:t>
                      </w:r>
                    </w:p>
                  </w:txbxContent>
                </v:textbox>
              </v:shape>
            </w:pict>
          </mc:Fallback>
        </mc:AlternateContent>
      </w:r>
      <w:r w:rsidRPr="006231B0">
        <w:rPr>
          <w:noProof/>
          <w:lang w:val="en-GB" w:eastAsia="zh-CN"/>
        </w:rPr>
        <mc:AlternateContent>
          <mc:Choice Requires="wps">
            <w:drawing>
              <wp:anchor distT="45720" distB="45720" distL="114300" distR="114300" simplePos="0" relativeHeight="251673600" behindDoc="0" locked="0" layoutInCell="1" allowOverlap="1" wp14:anchorId="3DD53756" wp14:editId="37B8B576">
                <wp:simplePos x="0" y="0"/>
                <wp:positionH relativeFrom="column">
                  <wp:posOffset>4008755</wp:posOffset>
                </wp:positionH>
                <wp:positionV relativeFrom="paragraph">
                  <wp:posOffset>95780</wp:posOffset>
                </wp:positionV>
                <wp:extent cx="1373505" cy="1404620"/>
                <wp:effectExtent l="0" t="0" r="0" b="44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1404620"/>
                        </a:xfrm>
                        <a:prstGeom prst="rect">
                          <a:avLst/>
                        </a:prstGeom>
                        <a:solidFill>
                          <a:srgbClr val="FFFFFF"/>
                        </a:solidFill>
                        <a:ln w="9525">
                          <a:noFill/>
                          <a:miter lim="800000"/>
                          <a:headEnd/>
                          <a:tailEnd/>
                        </a:ln>
                      </wps:spPr>
                      <wps:txbx>
                        <w:txbxContent>
                          <w:p w:rsidR="001E3673" w:rsidRPr="002E1627" w:rsidRDefault="001E3673" w:rsidP="00ED5661">
                            <w:pPr>
                              <w:spacing w:before="0"/>
                              <w:rPr>
                                <w:sz w:val="18"/>
                                <w:szCs w:val="18"/>
                                <w:lang w:val="en-US"/>
                              </w:rPr>
                            </w:pPr>
                            <w:r w:rsidRPr="00216E87">
                              <w:rPr>
                                <w:sz w:val="16"/>
                                <w:szCs w:val="16"/>
                              </w:rPr>
                              <w:t>Renforcement des capacités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D53756" id="_x0000_s1054" type="#_x0000_t202" style="position:absolute;margin-left:315.65pt;margin-top:7.55pt;width:108.1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" stroked="f">
                <v:textbox style="mso-fit-shape-to-text:t">
                  <w:txbxContent>
                    <w:p w:rsidR="001E3673" w:rsidRPr="002E1627" w:rsidRDefault="001E3673" w:rsidP="00ED5661">
                      <w:pPr>
                        <w:spacing w:before="0"/>
                        <w:rPr>
                          <w:sz w:val="18"/>
                          <w:szCs w:val="18"/>
                          <w:lang w:val="en-US"/>
                        </w:rPr>
                      </w:pPr>
                      <w:r w:rsidRPr="00216E87">
                        <w:rPr>
                          <w:sz w:val="16"/>
                          <w:szCs w:val="16"/>
                        </w:rPr>
                        <w:t>Renforcement des capacités</w:t>
                      </w:r>
                    </w:p>
                  </w:txbxContent>
                </v:textbox>
              </v:shape>
            </w:pict>
          </mc:Fallback>
        </mc:AlternateContent>
      </w:r>
      <w:r w:rsidRPr="006231B0">
        <w:rPr>
          <w:noProof/>
          <w:lang w:val="en-GB" w:eastAsia="zh-CN"/>
        </w:rPr>
        <mc:AlternateContent>
          <mc:Choice Requires="wps">
            <w:drawing>
              <wp:anchor distT="45720" distB="45720" distL="114300" distR="114300" simplePos="0" relativeHeight="251676672" behindDoc="0" locked="0" layoutInCell="1" allowOverlap="1" wp14:anchorId="441633D4" wp14:editId="22CF1C31">
                <wp:simplePos x="0" y="0"/>
                <wp:positionH relativeFrom="column">
                  <wp:posOffset>4008755</wp:posOffset>
                </wp:positionH>
                <wp:positionV relativeFrom="paragraph">
                  <wp:posOffset>845715</wp:posOffset>
                </wp:positionV>
                <wp:extent cx="1873250" cy="1404620"/>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404620"/>
                        </a:xfrm>
                        <a:prstGeom prst="rect">
                          <a:avLst/>
                        </a:prstGeom>
                        <a:solidFill>
                          <a:srgbClr val="FFFFFF"/>
                        </a:solidFill>
                        <a:ln w="9525">
                          <a:noFill/>
                          <a:miter lim="800000"/>
                          <a:headEnd/>
                          <a:tailEnd/>
                        </a:ln>
                      </wps:spPr>
                      <wps:txbx>
                        <w:txbxContent>
                          <w:p w:rsidR="001E3673" w:rsidRPr="00216E87" w:rsidRDefault="001E3673" w:rsidP="00ED5661">
                            <w:pPr>
                              <w:spacing w:before="0"/>
                              <w:rPr>
                                <w:sz w:val="16"/>
                                <w:szCs w:val="16"/>
                                <w:lang w:val="fr-FR"/>
                              </w:rPr>
                            </w:pPr>
                            <w:r w:rsidRPr="00216E87">
                              <w:rPr>
                                <w:sz w:val="16"/>
                                <w:szCs w:val="16"/>
                                <w:lang w:val="fr-FR"/>
                              </w:rPr>
                              <w:t>Environ. réglementaire et commercial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1633D4" id="_x0000_s1055" type="#_x0000_t202" style="position:absolute;margin-left:315.65pt;margin-top:66.6pt;width:14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" stroked="f">
                <v:textbox style="mso-fit-shape-to-text:t">
                  <w:txbxContent>
                    <w:p w:rsidR="001E3673" w:rsidRPr="00216E87" w:rsidRDefault="001E3673" w:rsidP="00ED5661">
                      <w:pPr>
                        <w:spacing w:before="0"/>
                        <w:rPr>
                          <w:sz w:val="16"/>
                          <w:szCs w:val="16"/>
                          <w:lang w:val="fr-FR"/>
                        </w:rPr>
                      </w:pPr>
                      <w:r w:rsidRPr="00216E87">
                        <w:rPr>
                          <w:sz w:val="16"/>
                          <w:szCs w:val="16"/>
                          <w:lang w:val="fr-FR"/>
                        </w:rPr>
                        <w:t>Environ. réglementaire et commercial</w:t>
                      </w:r>
                    </w:p>
                  </w:txbxContent>
                </v:textbox>
              </v:shape>
            </w:pict>
          </mc:Fallback>
        </mc:AlternateContent>
      </w:r>
      <w:r w:rsidRPr="006231B0">
        <w:rPr>
          <w:noProof/>
          <w:lang w:val="en-GB" w:eastAsia="zh-CN"/>
        </w:rPr>
        <mc:AlternateContent>
          <mc:Choice Requires="wps">
            <w:drawing>
              <wp:anchor distT="45720" distB="45720" distL="114300" distR="114300" simplePos="0" relativeHeight="251678720" behindDoc="0" locked="0" layoutInCell="1" allowOverlap="1" wp14:anchorId="7E7944E9" wp14:editId="0D5598EE">
                <wp:simplePos x="0" y="0"/>
                <wp:positionH relativeFrom="margin">
                  <wp:posOffset>3982970</wp:posOffset>
                </wp:positionH>
                <wp:positionV relativeFrom="paragraph">
                  <wp:posOffset>2077775</wp:posOffset>
                </wp:positionV>
                <wp:extent cx="779765" cy="1404620"/>
                <wp:effectExtent l="0" t="0" r="1905" b="76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65" cy="1404620"/>
                        </a:xfrm>
                        <a:prstGeom prst="rect">
                          <a:avLst/>
                        </a:prstGeom>
                        <a:solidFill>
                          <a:srgbClr val="FFFFFF"/>
                        </a:solidFill>
                        <a:ln w="9525">
                          <a:noFill/>
                          <a:miter lim="800000"/>
                          <a:headEnd/>
                          <a:tailEnd/>
                        </a:ln>
                      </wps:spPr>
                      <wps:txbx>
                        <w:txbxContent>
                          <w:p w:rsidR="001E3673" w:rsidRPr="00216E87" w:rsidRDefault="001E3673" w:rsidP="00ED5661">
                            <w:pPr>
                              <w:spacing w:before="0"/>
                              <w:rPr>
                                <w:sz w:val="18"/>
                                <w:szCs w:val="18"/>
                                <w:lang w:val="fr-FR"/>
                              </w:rPr>
                            </w:pPr>
                            <w:r>
                              <w:rPr>
                                <w:sz w:val="18"/>
                                <w:szCs w:val="18"/>
                                <w:lang w:val="fr-FR"/>
                              </w:rPr>
                              <w:t>LDCs &amp; SIDs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7944E9" id="_x0000_s1056" type="#_x0000_t202" style="position:absolute;margin-left:313.6pt;margin-top:163.6pt;width:61.4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" stroked="f">
                <v:textbox style="mso-fit-shape-to-text:t">
                  <w:txbxContent>
                    <w:p w:rsidR="001E3673" w:rsidRPr="00216E87" w:rsidRDefault="001E3673" w:rsidP="00ED5661">
                      <w:pPr>
                        <w:spacing w:before="0"/>
                        <w:rPr>
                          <w:sz w:val="18"/>
                          <w:szCs w:val="18"/>
                          <w:lang w:val="fr-FR"/>
                        </w:rPr>
                      </w:pPr>
                      <w:r>
                        <w:rPr>
                          <w:sz w:val="18"/>
                          <w:szCs w:val="18"/>
                          <w:lang w:val="fr-FR"/>
                        </w:rPr>
                        <w:t>LDCs &amp; SIDs</w:t>
                      </w:r>
                    </w:p>
                  </w:txbxContent>
                </v:textbox>
                <w10:wrap anchorx="margin"/>
              </v:shape>
            </w:pict>
          </mc:Fallback>
        </mc:AlternateContent>
      </w:r>
      <w:r w:rsidRPr="006231B0">
        <w:rPr>
          <w:noProof/>
          <w:lang w:val="en-GB" w:eastAsia="zh-CN"/>
        </w:rPr>
        <mc:AlternateContent>
          <mc:Choice Requires="wps">
            <w:drawing>
              <wp:anchor distT="45720" distB="45720" distL="114300" distR="114300" simplePos="0" relativeHeight="251680768" behindDoc="0" locked="0" layoutInCell="1" allowOverlap="1" wp14:anchorId="27D8A6B9" wp14:editId="3D80CCE4">
                <wp:simplePos x="0" y="0"/>
                <wp:positionH relativeFrom="column">
                  <wp:posOffset>3980530</wp:posOffset>
                </wp:positionH>
                <wp:positionV relativeFrom="paragraph">
                  <wp:posOffset>1836712</wp:posOffset>
                </wp:positionV>
                <wp:extent cx="1346356" cy="1404620"/>
                <wp:effectExtent l="0" t="0" r="6350" b="444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356" cy="1404620"/>
                        </a:xfrm>
                        <a:prstGeom prst="rect">
                          <a:avLst/>
                        </a:prstGeom>
                        <a:solidFill>
                          <a:srgbClr val="FFFFFF"/>
                        </a:solidFill>
                        <a:ln w="9525">
                          <a:noFill/>
                          <a:miter lim="800000"/>
                          <a:headEnd/>
                          <a:tailEnd/>
                        </a:ln>
                      </wps:spPr>
                      <wps:txbx>
                        <w:txbxContent>
                          <w:p w:rsidR="001E3673" w:rsidRPr="006A2C60" w:rsidRDefault="001E3673" w:rsidP="00ED5661">
                            <w:pPr>
                              <w:spacing w:before="0"/>
                              <w:rPr>
                                <w:sz w:val="16"/>
                                <w:szCs w:val="16"/>
                                <w:lang w:val="fr-FR"/>
                              </w:rPr>
                            </w:pPr>
                            <w:r>
                              <w:rPr>
                                <w:sz w:val="16"/>
                                <w:szCs w:val="16"/>
                                <w:lang w:val="fr-FR"/>
                              </w:rPr>
                              <w:t>Changements climatiques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D8A6B9" id="_x0000_s1057" type="#_x0000_t202" style="position:absolute;margin-left:313.45pt;margin-top:144.6pt;width:106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" stroked="f">
                <v:textbox style="mso-fit-shape-to-text:t">
                  <w:txbxContent>
                    <w:p w:rsidR="001E3673" w:rsidRPr="006A2C60" w:rsidRDefault="001E3673" w:rsidP="00ED5661">
                      <w:pPr>
                        <w:spacing w:before="0"/>
                        <w:rPr>
                          <w:sz w:val="16"/>
                          <w:szCs w:val="16"/>
                          <w:lang w:val="fr-FR"/>
                        </w:rPr>
                      </w:pPr>
                      <w:r>
                        <w:rPr>
                          <w:sz w:val="16"/>
                          <w:szCs w:val="16"/>
                          <w:lang w:val="fr-FR"/>
                        </w:rPr>
                        <w:t>Changements climatiques</w:t>
                      </w:r>
                    </w:p>
                  </w:txbxContent>
                </v:textbox>
              </v:shape>
            </w:pict>
          </mc:Fallback>
        </mc:AlternateContent>
      </w:r>
      <w:r w:rsidRPr="006231B0">
        <w:rPr>
          <w:noProof/>
          <w:lang w:val="en-GB" w:eastAsia="zh-CN"/>
        </w:rPr>
        <mc:AlternateContent>
          <mc:Choice Requires="wps">
            <w:drawing>
              <wp:anchor distT="45720" distB="45720" distL="114300" distR="114300" simplePos="0" relativeHeight="251679744" behindDoc="0" locked="0" layoutInCell="1" allowOverlap="1" wp14:anchorId="11411DD3" wp14:editId="0A21D6B6">
                <wp:simplePos x="0" y="0"/>
                <wp:positionH relativeFrom="column">
                  <wp:posOffset>3997438</wp:posOffset>
                </wp:positionH>
                <wp:positionV relativeFrom="paragraph">
                  <wp:posOffset>1584293</wp:posOffset>
                </wp:positionV>
                <wp:extent cx="976108" cy="1404620"/>
                <wp:effectExtent l="0" t="0" r="0" b="76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108" cy="1404620"/>
                        </a:xfrm>
                        <a:prstGeom prst="rect">
                          <a:avLst/>
                        </a:prstGeom>
                        <a:solidFill>
                          <a:srgbClr val="FFFFFF"/>
                        </a:solidFill>
                        <a:ln w="9525">
                          <a:noFill/>
                          <a:miter lim="800000"/>
                          <a:headEnd/>
                          <a:tailEnd/>
                        </a:ln>
                      </wps:spPr>
                      <wps:txbx>
                        <w:txbxContent>
                          <w:p w:rsidR="001E3673" w:rsidRPr="00216E87" w:rsidRDefault="001E3673" w:rsidP="00ED5661">
                            <w:pPr>
                              <w:spacing w:before="0"/>
                              <w:rPr>
                                <w:sz w:val="18"/>
                                <w:szCs w:val="18"/>
                                <w:lang w:val="fr-FR"/>
                              </w:rPr>
                            </w:pPr>
                            <w:r w:rsidRPr="006A2C60">
                              <w:rPr>
                                <w:sz w:val="16"/>
                                <w:szCs w:val="16"/>
                                <w:lang w:val="fr-FR"/>
                              </w:rPr>
                              <w:t>Applications TIC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411DD3" id="_x0000_s1058" type="#_x0000_t202" style="position:absolute;margin-left:314.75pt;margin-top:124.75pt;width:76.8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rv9IQIAACQ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" stroked="f">
                <v:textbox style="mso-fit-shape-to-text:t">
                  <w:txbxContent>
                    <w:p w:rsidR="001E3673" w:rsidRPr="00216E87" w:rsidRDefault="001E3673" w:rsidP="00ED5661">
                      <w:pPr>
                        <w:spacing w:before="0"/>
                        <w:rPr>
                          <w:sz w:val="18"/>
                          <w:szCs w:val="18"/>
                          <w:lang w:val="fr-FR"/>
                        </w:rPr>
                      </w:pPr>
                      <w:r w:rsidRPr="006A2C60">
                        <w:rPr>
                          <w:sz w:val="16"/>
                          <w:szCs w:val="16"/>
                          <w:lang w:val="fr-FR"/>
                        </w:rPr>
                        <w:t>Applications TIC</w:t>
                      </w:r>
                    </w:p>
                  </w:txbxContent>
                </v:textbox>
              </v:shape>
            </w:pict>
          </mc:Fallback>
        </mc:AlternateContent>
      </w:r>
      <w:r w:rsidRPr="006231B0">
        <w:rPr>
          <w:noProof/>
          <w:lang w:val="en-GB" w:eastAsia="zh-CN"/>
        </w:rPr>
        <mc:AlternateContent>
          <mc:Choice Requires="wps">
            <w:drawing>
              <wp:anchor distT="45720" distB="45720" distL="114300" distR="114300" simplePos="0" relativeHeight="251681792" behindDoc="0" locked="0" layoutInCell="1" allowOverlap="1" wp14:anchorId="4F36BA4A" wp14:editId="01958F3D">
                <wp:simplePos x="0" y="0"/>
                <wp:positionH relativeFrom="column">
                  <wp:posOffset>4008915</wp:posOffset>
                </wp:positionH>
                <wp:positionV relativeFrom="paragraph">
                  <wp:posOffset>1337271</wp:posOffset>
                </wp:positionV>
                <wp:extent cx="1043426" cy="1404620"/>
                <wp:effectExtent l="0" t="0" r="4445" b="444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426" cy="1404620"/>
                        </a:xfrm>
                        <a:prstGeom prst="rect">
                          <a:avLst/>
                        </a:prstGeom>
                        <a:solidFill>
                          <a:srgbClr val="FFFFFF"/>
                        </a:solidFill>
                        <a:ln w="9525">
                          <a:noFill/>
                          <a:miter lim="800000"/>
                          <a:headEnd/>
                          <a:tailEnd/>
                        </a:ln>
                      </wps:spPr>
                      <wps:txbx>
                        <w:txbxContent>
                          <w:p w:rsidR="001E3673" w:rsidRPr="00216E87" w:rsidRDefault="001E3673" w:rsidP="00ED5661">
                            <w:pPr>
                              <w:spacing w:before="0"/>
                              <w:rPr>
                                <w:sz w:val="16"/>
                                <w:szCs w:val="16"/>
                                <w:lang w:val="fr-FR"/>
                              </w:rPr>
                            </w:pPr>
                            <w:r w:rsidRPr="00216E87">
                              <w:rPr>
                                <w:sz w:val="16"/>
                                <w:szCs w:val="16"/>
                                <w:lang w:val="fr-FR"/>
                              </w:rPr>
                              <w:t>Inclusion numérique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36BA4A" id="_x0000_s1059" type="#_x0000_t202" style="position:absolute;margin-left:315.65pt;margin-top:105.3pt;width:82.1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" stroked="f">
                <v:textbox style="mso-fit-shape-to-text:t">
                  <w:txbxContent>
                    <w:p w:rsidR="001E3673" w:rsidRPr="00216E87" w:rsidRDefault="001E3673" w:rsidP="00ED5661">
                      <w:pPr>
                        <w:spacing w:before="0"/>
                        <w:rPr>
                          <w:sz w:val="16"/>
                          <w:szCs w:val="16"/>
                          <w:lang w:val="fr-FR"/>
                        </w:rPr>
                      </w:pPr>
                      <w:r w:rsidRPr="00216E87">
                        <w:rPr>
                          <w:sz w:val="16"/>
                          <w:szCs w:val="16"/>
                          <w:lang w:val="fr-FR"/>
                        </w:rPr>
                        <w:t>Inclusion numérique</w:t>
                      </w:r>
                    </w:p>
                  </w:txbxContent>
                </v:textbox>
              </v:shape>
            </w:pict>
          </mc:Fallback>
        </mc:AlternateContent>
      </w:r>
      <w:r w:rsidRPr="006231B0">
        <w:rPr>
          <w:noProof/>
          <w:lang w:val="en-GB" w:eastAsia="zh-CN"/>
        </w:rPr>
        <mc:AlternateContent>
          <mc:Choice Requires="wps">
            <w:drawing>
              <wp:anchor distT="45720" distB="45720" distL="114300" distR="114300" simplePos="0" relativeHeight="251677696" behindDoc="0" locked="0" layoutInCell="1" allowOverlap="1" wp14:anchorId="61A4CF48" wp14:editId="0AB0D8E0">
                <wp:simplePos x="0" y="0"/>
                <wp:positionH relativeFrom="column">
                  <wp:posOffset>3997430</wp:posOffset>
                </wp:positionH>
                <wp:positionV relativeFrom="paragraph">
                  <wp:posOffset>1090930</wp:posOffset>
                </wp:positionV>
                <wp:extent cx="1817467" cy="1404620"/>
                <wp:effectExtent l="0" t="0" r="0" b="44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467" cy="1404620"/>
                        </a:xfrm>
                        <a:prstGeom prst="rect">
                          <a:avLst/>
                        </a:prstGeom>
                        <a:solidFill>
                          <a:srgbClr val="FFFFFF"/>
                        </a:solidFill>
                        <a:ln w="9525">
                          <a:noFill/>
                          <a:miter lim="800000"/>
                          <a:headEnd/>
                          <a:tailEnd/>
                        </a:ln>
                      </wps:spPr>
                      <wps:txbx>
                        <w:txbxContent>
                          <w:p w:rsidR="001E3673" w:rsidRPr="00216E87" w:rsidRDefault="001E3673" w:rsidP="00ED5661">
                            <w:pPr>
                              <w:spacing w:before="0"/>
                              <w:rPr>
                                <w:sz w:val="16"/>
                                <w:szCs w:val="16"/>
                                <w:lang w:val="fr-FR"/>
                              </w:rPr>
                            </w:pPr>
                            <w:r w:rsidRPr="00216E87">
                              <w:rPr>
                                <w:sz w:val="16"/>
                                <w:szCs w:val="16"/>
                                <w:lang w:val="fr-FR"/>
                              </w:rPr>
                              <w:t>Dév. des technologies et des réseaux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4CF48" id="_x0000_s1060" type="#_x0000_t202" style="position:absolute;margin-left:314.75pt;margin-top:85.9pt;width:143.1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" stroked="f">
                <v:textbox style="mso-fit-shape-to-text:t">
                  <w:txbxContent>
                    <w:p w:rsidR="001E3673" w:rsidRPr="00216E87" w:rsidRDefault="001E3673" w:rsidP="00ED5661">
                      <w:pPr>
                        <w:spacing w:before="0"/>
                        <w:rPr>
                          <w:sz w:val="16"/>
                          <w:szCs w:val="16"/>
                          <w:lang w:val="fr-FR"/>
                        </w:rPr>
                      </w:pPr>
                      <w:r w:rsidRPr="00216E87">
                        <w:rPr>
                          <w:sz w:val="16"/>
                          <w:szCs w:val="16"/>
                          <w:lang w:val="fr-FR"/>
                        </w:rPr>
                        <w:t>Dév. des technologies et des réseaux</w:t>
                      </w:r>
                    </w:p>
                  </w:txbxContent>
                </v:textbox>
              </v:shape>
            </w:pict>
          </mc:Fallback>
        </mc:AlternateContent>
      </w:r>
      <w:r w:rsidRPr="006231B0">
        <w:rPr>
          <w:noProof/>
          <w:lang w:val="en-GB" w:eastAsia="zh-CN"/>
        </w:rPr>
        <w:drawing>
          <wp:inline distT="0" distB="0" distL="0" distR="0" wp14:anchorId="3D7CAE8A" wp14:editId="7340C191">
            <wp:extent cx="5920740" cy="2461260"/>
            <wp:effectExtent l="0" t="0" r="381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5661" w:rsidRPr="006231B0" w:rsidRDefault="00ED5661" w:rsidP="00ED5661">
      <w:pPr>
        <w:pStyle w:val="Heading1"/>
        <w:rPr>
          <w:sz w:val="24"/>
          <w:szCs w:val="24"/>
          <w:lang w:val="fr-FR"/>
        </w:rPr>
      </w:pPr>
      <w:r w:rsidRPr="006231B0">
        <w:rPr>
          <w:sz w:val="24"/>
          <w:szCs w:val="24"/>
          <w:lang w:val="fr-FR"/>
        </w:rPr>
        <w:t>6</w:t>
      </w:r>
      <w:r w:rsidRPr="006231B0">
        <w:rPr>
          <w:sz w:val="24"/>
          <w:szCs w:val="24"/>
          <w:lang w:val="fr-FR"/>
        </w:rPr>
        <w:tab/>
        <w:t>Sources de financement des projets</w:t>
      </w:r>
    </w:p>
    <w:p w:rsidR="00ED5661" w:rsidRPr="006231B0" w:rsidRDefault="00ED5661" w:rsidP="00ED5661">
      <w:pPr>
        <w:rPr>
          <w:lang w:val="fr-FR"/>
        </w:rPr>
      </w:pPr>
      <w:r w:rsidRPr="006231B0">
        <w:rPr>
          <w:lang w:val="fr-FR"/>
        </w:rPr>
        <w:t>Les projets de l'UIT sont financés pour l'essentiel grâce à des ressources extrabudgétaires. Ils bénéficient de sources de financement de quatre sortes: des fonds d'affectation spéciale, le Fonds pour le développement des TIC, des</w:t>
      </w:r>
      <w:bookmarkStart w:id="6" w:name="_GoBack"/>
      <w:bookmarkEnd w:id="6"/>
      <w:r w:rsidRPr="006231B0">
        <w:rPr>
          <w:lang w:val="fr-FR"/>
        </w:rPr>
        <w:t xml:space="preserve"> contributions volontaires et le budget ordinaire. La plupart des projets ont au moins deux sources de financement.</w:t>
      </w:r>
    </w:p>
    <w:p w:rsidR="00ED5661" w:rsidRPr="006231B0" w:rsidRDefault="00ED5661" w:rsidP="00ED5661">
      <w:pPr>
        <w:rPr>
          <w:lang w:val="fr-FR"/>
        </w:rPr>
      </w:pPr>
      <w:r w:rsidRPr="006231B0">
        <w:rPr>
          <w:lang w:val="fr-FR"/>
        </w:rPr>
        <w:lastRenderedPageBreak/>
        <w:t>Comme indiqué dans le budget actuel prévu pour la mise en oeuvre des projets, 88% des financements proviennent de fonds d'affectation spéciale, 9% du Fonds pour le développement des TIC et 3% du Plan opérationnel du BDT.</w:t>
      </w:r>
    </w:p>
    <w:p w:rsidR="00ED5661" w:rsidRPr="006231B0" w:rsidRDefault="00ED5661" w:rsidP="00ED5661">
      <w:pPr>
        <w:rPr>
          <w:lang w:val="fr-FR"/>
        </w:rPr>
      </w:pPr>
      <w:r w:rsidRPr="006231B0">
        <w:rPr>
          <w:lang w:val="fr-FR"/>
        </w:rPr>
        <w:t>Les financements provenant du Fonds pour le développement des TIC sont alloués comme capital d'amorçage pour des projets menés dans les pays en développement et dans les pays les moins avancés. Les projets sont choisis en fonction des retombées qu'ils pourraient avoir durablement sur le long terme et du niveau de coopération et de partenariat multinational associé à leur mise en oeuvre.</w:t>
      </w:r>
    </w:p>
    <w:p w:rsidR="00ED5661" w:rsidRPr="006231B0" w:rsidRDefault="00ED5661" w:rsidP="00ED5661">
      <w:pPr>
        <w:pStyle w:val="Heading1"/>
        <w:rPr>
          <w:sz w:val="24"/>
          <w:szCs w:val="24"/>
          <w:lang w:val="fr-FR"/>
        </w:rPr>
      </w:pPr>
      <w:r w:rsidRPr="006231B0">
        <w:rPr>
          <w:sz w:val="24"/>
          <w:szCs w:val="24"/>
          <w:lang w:val="fr-FR"/>
        </w:rPr>
        <w:t>7</w:t>
      </w:r>
      <w:r w:rsidRPr="006231B0">
        <w:rPr>
          <w:sz w:val="24"/>
          <w:szCs w:val="24"/>
          <w:lang w:val="fr-FR"/>
        </w:rPr>
        <w:tab/>
        <w:t>Enseignements tirés, difficultés rencontrées et perspectives</w:t>
      </w:r>
    </w:p>
    <w:p w:rsidR="00ED5661" w:rsidRPr="006231B0" w:rsidRDefault="00ED5661" w:rsidP="00ED50EA">
      <w:pPr>
        <w:pStyle w:val="enumlev1"/>
        <w:rPr>
          <w:lang w:val="fr-FR"/>
        </w:rPr>
      </w:pPr>
      <w:bookmarkStart w:id="7" w:name="lt_pId046"/>
      <w:r w:rsidRPr="006231B0">
        <w:rPr>
          <w:lang w:val="fr-FR"/>
        </w:rPr>
        <w:t>•</w:t>
      </w:r>
      <w:r w:rsidRPr="006231B0">
        <w:rPr>
          <w:lang w:val="fr-FR"/>
        </w:rPr>
        <w:tab/>
        <w:t>La fonction d</w:t>
      </w:r>
      <w:r w:rsidR="00033960" w:rsidRPr="006231B0">
        <w:rPr>
          <w:lang w:val="fr-FR"/>
        </w:rPr>
        <w:t>'</w:t>
      </w:r>
      <w:r w:rsidRPr="006231B0">
        <w:rPr>
          <w:lang w:val="fr-FR"/>
        </w:rPr>
        <w:t xml:space="preserve">exécution de projets du BDT est un des atouts du BDT. </w:t>
      </w:r>
      <w:r w:rsidR="00033960" w:rsidRPr="006231B0">
        <w:rPr>
          <w:lang w:val="fr-FR"/>
        </w:rPr>
        <w:t>A</w:t>
      </w:r>
      <w:r w:rsidRPr="006231B0">
        <w:rPr>
          <w:lang w:val="fr-FR"/>
        </w:rPr>
        <w:t xml:space="preserve"> cet égard, le BDT continue d</w:t>
      </w:r>
      <w:r w:rsidR="00033960" w:rsidRPr="006231B0">
        <w:rPr>
          <w:lang w:val="fr-FR"/>
        </w:rPr>
        <w:t>'</w:t>
      </w:r>
      <w:r w:rsidRPr="006231B0">
        <w:rPr>
          <w:lang w:val="fr-FR"/>
        </w:rPr>
        <w:t xml:space="preserve">analyser les </w:t>
      </w:r>
      <w:r w:rsidR="00ED50EA" w:rsidRPr="006231B0">
        <w:rPr>
          <w:lang w:val="fr-FR"/>
        </w:rPr>
        <w:t>difficulté</w:t>
      </w:r>
      <w:r w:rsidRPr="006231B0">
        <w:rPr>
          <w:lang w:val="fr-FR"/>
        </w:rPr>
        <w:t>s rencontré</w:t>
      </w:r>
      <w:r w:rsidR="00ED50EA" w:rsidRPr="006231B0">
        <w:rPr>
          <w:lang w:val="fr-FR"/>
        </w:rPr>
        <w:t>e</w:t>
      </w:r>
      <w:r w:rsidRPr="006231B0">
        <w:rPr>
          <w:lang w:val="fr-FR"/>
        </w:rPr>
        <w:t xml:space="preserve">s et les </w:t>
      </w:r>
      <w:r w:rsidR="00ED50EA" w:rsidRPr="006231B0">
        <w:rPr>
          <w:lang w:val="fr-FR"/>
        </w:rPr>
        <w:t>perspectives</w:t>
      </w:r>
      <w:r w:rsidRPr="006231B0">
        <w:rPr>
          <w:lang w:val="fr-FR"/>
        </w:rPr>
        <w:t xml:space="preserve"> en </w:t>
      </w:r>
      <w:r w:rsidR="00ED50EA" w:rsidRPr="006231B0">
        <w:rPr>
          <w:lang w:val="fr-FR"/>
        </w:rPr>
        <w:t>matière</w:t>
      </w:r>
      <w:r w:rsidRPr="006231B0">
        <w:rPr>
          <w:lang w:val="fr-FR"/>
        </w:rPr>
        <w:t xml:space="preserve"> </w:t>
      </w:r>
      <w:r w:rsidR="00ED50EA" w:rsidRPr="006231B0">
        <w:rPr>
          <w:lang w:val="fr-FR"/>
        </w:rPr>
        <w:t>d</w:t>
      </w:r>
      <w:r w:rsidR="00033960" w:rsidRPr="006231B0">
        <w:rPr>
          <w:lang w:val="fr-FR"/>
        </w:rPr>
        <w:t>'</w:t>
      </w:r>
      <w:r w:rsidRPr="006231B0">
        <w:rPr>
          <w:lang w:val="fr-FR"/>
        </w:rPr>
        <w:t>exécution des projets</w:t>
      </w:r>
      <w:r w:rsidR="00ED50EA" w:rsidRPr="006231B0">
        <w:rPr>
          <w:lang w:val="fr-FR"/>
        </w:rPr>
        <w:t xml:space="preserve"> et d'en suivre l'évolution</w:t>
      </w:r>
      <w:r w:rsidRPr="006231B0">
        <w:rPr>
          <w:lang w:val="fr-FR"/>
        </w:rPr>
        <w:t>. Dans un souci de transparence et de responsabilité, le BDT se conforme strictement aux lignes directrices relatives à la gestion axée sur les résultats pour mettre en oeuvre une multitude de projets. Il s</w:t>
      </w:r>
      <w:r w:rsidR="00033960" w:rsidRPr="006231B0">
        <w:rPr>
          <w:lang w:val="fr-FR"/>
        </w:rPr>
        <w:t>'</w:t>
      </w:r>
      <w:r w:rsidRPr="006231B0">
        <w:rPr>
          <w:lang w:val="fr-FR"/>
        </w:rPr>
        <w:t xml:space="preserve">attache tout particulièrement à </w:t>
      </w:r>
      <w:r w:rsidR="00ED50EA" w:rsidRPr="006231B0">
        <w:rPr>
          <w:lang w:val="fr-FR"/>
        </w:rPr>
        <w:t>faire en sorte</w:t>
      </w:r>
      <w:r w:rsidRPr="006231B0">
        <w:rPr>
          <w:lang w:val="fr-FR"/>
        </w:rPr>
        <w:t xml:space="preserve"> que les indicateurs fondamentaux de performance (IFP) soient clairement définis pour chaque projet. </w:t>
      </w:r>
      <w:bookmarkStart w:id="8" w:name="lt_pId050"/>
      <w:bookmarkEnd w:id="7"/>
      <w:r w:rsidRPr="006231B0">
        <w:rPr>
          <w:lang w:val="fr-FR"/>
        </w:rPr>
        <w:t xml:space="preserve">Tout au long de la phase </w:t>
      </w:r>
      <w:r w:rsidR="00ED50EA" w:rsidRPr="006231B0">
        <w:rPr>
          <w:lang w:val="fr-FR"/>
        </w:rPr>
        <w:t>d'évaluation des</w:t>
      </w:r>
      <w:r w:rsidRPr="006231B0">
        <w:rPr>
          <w:lang w:val="fr-FR"/>
        </w:rPr>
        <w:t xml:space="preserve"> projet</w:t>
      </w:r>
      <w:r w:rsidR="00ED50EA" w:rsidRPr="006231B0">
        <w:rPr>
          <w:lang w:val="fr-FR"/>
        </w:rPr>
        <w:t>s, l</w:t>
      </w:r>
      <w:r w:rsidRPr="006231B0">
        <w:rPr>
          <w:lang w:val="fr-FR"/>
        </w:rPr>
        <w:t>es évaluations sont faites par rapport aux indicateurs fondamentaux de performances qui ont été définis.</w:t>
      </w:r>
      <w:bookmarkEnd w:id="8"/>
      <w:r w:rsidRPr="006231B0">
        <w:rPr>
          <w:lang w:val="fr-FR"/>
        </w:rPr>
        <w:t xml:space="preserve"> </w:t>
      </w:r>
    </w:p>
    <w:p w:rsidR="00ED5661" w:rsidRPr="006231B0" w:rsidRDefault="00ED5661" w:rsidP="00ED50EA">
      <w:pPr>
        <w:pStyle w:val="enumlev1"/>
        <w:rPr>
          <w:lang w:val="fr-FR"/>
        </w:rPr>
      </w:pPr>
      <w:bookmarkStart w:id="9" w:name="lt_pId051"/>
      <w:r w:rsidRPr="006231B0">
        <w:rPr>
          <w:lang w:val="fr-FR"/>
        </w:rPr>
        <w:t>•</w:t>
      </w:r>
      <w:r w:rsidRPr="006231B0">
        <w:rPr>
          <w:lang w:val="fr-FR"/>
        </w:rPr>
        <w:tab/>
        <w:t xml:space="preserve">Il est évident que le renforcement des capacités </w:t>
      </w:r>
      <w:r w:rsidR="00ED50EA" w:rsidRPr="006231B0">
        <w:rPr>
          <w:lang w:val="fr-FR"/>
        </w:rPr>
        <w:t xml:space="preserve">en </w:t>
      </w:r>
      <w:r w:rsidRPr="006231B0">
        <w:rPr>
          <w:lang w:val="fr-FR"/>
        </w:rPr>
        <w:t>interne doit s</w:t>
      </w:r>
      <w:r w:rsidR="00033960" w:rsidRPr="006231B0">
        <w:rPr>
          <w:lang w:val="fr-FR"/>
        </w:rPr>
        <w:t>'</w:t>
      </w:r>
      <w:r w:rsidRPr="006231B0">
        <w:rPr>
          <w:lang w:val="fr-FR"/>
        </w:rPr>
        <w:t>opérer sur une base continue car les pratiques en matière de gestion de projets ne cessent d</w:t>
      </w:r>
      <w:r w:rsidR="00033960" w:rsidRPr="006231B0">
        <w:rPr>
          <w:lang w:val="fr-FR"/>
        </w:rPr>
        <w:t>'</w:t>
      </w:r>
      <w:r w:rsidRPr="006231B0">
        <w:rPr>
          <w:lang w:val="fr-FR"/>
        </w:rPr>
        <w:t xml:space="preserve">évoluer. </w:t>
      </w:r>
      <w:bookmarkStart w:id="10" w:name="lt_pId052"/>
      <w:bookmarkEnd w:id="9"/>
      <w:r w:rsidRPr="006231B0">
        <w:rPr>
          <w:lang w:val="fr-FR"/>
        </w:rPr>
        <w:t>C</w:t>
      </w:r>
      <w:r w:rsidR="00033960" w:rsidRPr="006231B0">
        <w:rPr>
          <w:lang w:val="fr-FR"/>
        </w:rPr>
        <w:t>'</w:t>
      </w:r>
      <w:r w:rsidRPr="006231B0">
        <w:rPr>
          <w:lang w:val="fr-FR"/>
        </w:rPr>
        <w:t xml:space="preserve">est la raison pour laquelle des formations ont été </w:t>
      </w:r>
      <w:r w:rsidR="00ED50EA" w:rsidRPr="006231B0">
        <w:rPr>
          <w:lang w:val="fr-FR"/>
        </w:rPr>
        <w:t>organisées pour</w:t>
      </w:r>
      <w:r w:rsidRPr="006231B0">
        <w:rPr>
          <w:lang w:val="fr-FR"/>
        </w:rPr>
        <w:t xml:space="preserve"> l</w:t>
      </w:r>
      <w:r w:rsidR="00033960" w:rsidRPr="006231B0">
        <w:rPr>
          <w:lang w:val="fr-FR"/>
        </w:rPr>
        <w:t>'</w:t>
      </w:r>
      <w:r w:rsidRPr="006231B0">
        <w:rPr>
          <w:lang w:val="fr-FR"/>
        </w:rPr>
        <w:t>équipe de la Division des projets</w:t>
      </w:r>
      <w:r w:rsidR="00FB1C60">
        <w:rPr>
          <w:lang w:val="fr-FR"/>
        </w:rPr>
        <w:t>,</w:t>
      </w:r>
      <w:r w:rsidR="00ED50EA" w:rsidRPr="006231B0">
        <w:rPr>
          <w:lang w:val="fr-FR"/>
        </w:rPr>
        <w:t xml:space="preserve"> laquelle,</w:t>
      </w:r>
      <w:r w:rsidRPr="006231B0">
        <w:rPr>
          <w:lang w:val="fr-FR"/>
        </w:rPr>
        <w:t xml:space="preserve"> </w:t>
      </w:r>
      <w:r w:rsidR="00ED50EA" w:rsidRPr="006231B0">
        <w:rPr>
          <w:lang w:val="fr-FR"/>
        </w:rPr>
        <w:t>à son tour, a</w:t>
      </w:r>
      <w:r w:rsidRPr="006231B0">
        <w:rPr>
          <w:lang w:val="fr-FR"/>
        </w:rPr>
        <w:t xml:space="preserve"> form</w:t>
      </w:r>
      <w:r w:rsidR="00ED50EA" w:rsidRPr="006231B0">
        <w:rPr>
          <w:lang w:val="fr-FR"/>
        </w:rPr>
        <w:t>é</w:t>
      </w:r>
      <w:r w:rsidRPr="006231B0">
        <w:rPr>
          <w:lang w:val="fr-FR"/>
        </w:rPr>
        <w:t xml:space="preserve"> d</w:t>
      </w:r>
      <w:r w:rsidR="00033960" w:rsidRPr="006231B0">
        <w:rPr>
          <w:lang w:val="fr-FR"/>
        </w:rPr>
        <w:t>'</w:t>
      </w:r>
      <w:r w:rsidRPr="006231B0">
        <w:rPr>
          <w:lang w:val="fr-FR"/>
        </w:rPr>
        <w:t>autres fonctionnaires du BDT afin de mettre à niveau leurs compétences. Les fonctionnaires au siège et sur le terrain étaient concernés.</w:t>
      </w:r>
      <w:bookmarkEnd w:id="10"/>
    </w:p>
    <w:p w:rsidR="00ED5661" w:rsidRPr="006231B0" w:rsidRDefault="00ED5661" w:rsidP="00A240FB">
      <w:pPr>
        <w:pStyle w:val="enumlev1"/>
        <w:rPr>
          <w:lang w:val="fr-FR"/>
        </w:rPr>
      </w:pPr>
      <w:bookmarkStart w:id="11" w:name="lt_pId054"/>
      <w:r w:rsidRPr="006231B0">
        <w:rPr>
          <w:lang w:val="fr-FR"/>
        </w:rPr>
        <w:t>•</w:t>
      </w:r>
      <w:r w:rsidRPr="006231B0">
        <w:rPr>
          <w:lang w:val="fr-FR"/>
        </w:rPr>
        <w:tab/>
      </w:r>
      <w:r w:rsidR="00ED50EA" w:rsidRPr="006231B0">
        <w:rPr>
          <w:lang w:val="fr-FR"/>
        </w:rPr>
        <w:t>A</w:t>
      </w:r>
      <w:r w:rsidRPr="006231B0">
        <w:rPr>
          <w:lang w:val="fr-FR"/>
        </w:rPr>
        <w:t>u vu de l</w:t>
      </w:r>
      <w:r w:rsidR="00033960" w:rsidRPr="006231B0">
        <w:rPr>
          <w:lang w:val="fr-FR"/>
        </w:rPr>
        <w:t>'</w:t>
      </w:r>
      <w:r w:rsidRPr="006231B0">
        <w:rPr>
          <w:lang w:val="fr-FR"/>
        </w:rPr>
        <w:t>importance de procéder à une évaluation après mise en oeuvre des projets exécutés, plusieurs missions d</w:t>
      </w:r>
      <w:r w:rsidR="00033960" w:rsidRPr="006231B0">
        <w:rPr>
          <w:lang w:val="fr-FR"/>
        </w:rPr>
        <w:t>'</w:t>
      </w:r>
      <w:r w:rsidRPr="006231B0">
        <w:rPr>
          <w:lang w:val="fr-FR"/>
        </w:rPr>
        <w:t>évaluation ont été entreprises tout au long de l</w:t>
      </w:r>
      <w:r w:rsidR="00033960" w:rsidRPr="006231B0">
        <w:rPr>
          <w:lang w:val="fr-FR"/>
        </w:rPr>
        <w:t>'</w:t>
      </w:r>
      <w:r w:rsidRPr="006231B0">
        <w:rPr>
          <w:lang w:val="fr-FR"/>
        </w:rPr>
        <w:t>année 2016</w:t>
      </w:r>
      <w:bookmarkEnd w:id="11"/>
      <w:r w:rsidRPr="006231B0">
        <w:rPr>
          <w:lang w:val="fr-FR"/>
        </w:rPr>
        <w:t xml:space="preserve">. Il est également prévu </w:t>
      </w:r>
      <w:r w:rsidR="00A240FB" w:rsidRPr="006231B0">
        <w:rPr>
          <w:lang w:val="fr-FR"/>
        </w:rPr>
        <w:t>de faire une évaluation</w:t>
      </w:r>
      <w:r w:rsidRPr="006231B0">
        <w:rPr>
          <w:lang w:val="fr-FR"/>
        </w:rPr>
        <w:t xml:space="preserve"> des projets mis en oeuvre en 2017. </w:t>
      </w:r>
      <w:bookmarkStart w:id="12" w:name="lt_pId055"/>
      <w:r w:rsidRPr="006231B0">
        <w:rPr>
          <w:lang w:val="fr-FR"/>
        </w:rPr>
        <w:t>Compte tenu du nombre global de projets actuellement en cours et des ressources limitées, le BDT continuera d</w:t>
      </w:r>
      <w:r w:rsidR="00033960" w:rsidRPr="006231B0">
        <w:rPr>
          <w:lang w:val="fr-FR"/>
        </w:rPr>
        <w:t>'</w:t>
      </w:r>
      <w:r w:rsidRPr="006231B0">
        <w:rPr>
          <w:lang w:val="fr-FR"/>
        </w:rPr>
        <w:t>évaluer les projets sur une base sélective, la priorité étant donnée aux projets de grande envergure. Les résultats de la première série d</w:t>
      </w:r>
      <w:r w:rsidR="00033960" w:rsidRPr="006231B0">
        <w:rPr>
          <w:lang w:val="fr-FR"/>
        </w:rPr>
        <w:t>'</w:t>
      </w:r>
      <w:r w:rsidRPr="006231B0">
        <w:rPr>
          <w:lang w:val="fr-FR"/>
        </w:rPr>
        <w:t>évaluations ont sous</w:t>
      </w:r>
      <w:r w:rsidR="00A240FB" w:rsidRPr="006231B0">
        <w:rPr>
          <w:lang w:val="fr-FR"/>
        </w:rPr>
        <w:noBreakHyphen/>
      </w:r>
      <w:r w:rsidRPr="006231B0">
        <w:rPr>
          <w:lang w:val="fr-FR"/>
        </w:rPr>
        <w:t>estimé l</w:t>
      </w:r>
      <w:r w:rsidR="00033960" w:rsidRPr="006231B0">
        <w:rPr>
          <w:lang w:val="fr-FR"/>
        </w:rPr>
        <w:t>'</w:t>
      </w:r>
      <w:r w:rsidRPr="006231B0">
        <w:rPr>
          <w:lang w:val="fr-FR"/>
        </w:rPr>
        <w:t xml:space="preserve">importance des visites </w:t>
      </w:r>
      <w:r w:rsidR="00A240FB" w:rsidRPr="006231B0">
        <w:rPr>
          <w:lang w:val="fr-FR"/>
        </w:rPr>
        <w:t xml:space="preserve">sur site </w:t>
      </w:r>
      <w:r w:rsidRPr="006231B0">
        <w:rPr>
          <w:lang w:val="fr-FR"/>
        </w:rPr>
        <w:t xml:space="preserve">après mise en oeuvre, </w:t>
      </w:r>
      <w:r w:rsidR="00A240FB" w:rsidRPr="006231B0">
        <w:rPr>
          <w:lang w:val="fr-FR"/>
        </w:rPr>
        <w:t>le degré de mobilisation</w:t>
      </w:r>
      <w:r w:rsidRPr="006231B0">
        <w:rPr>
          <w:lang w:val="fr-FR"/>
        </w:rPr>
        <w:t xml:space="preserve"> des communautés bénéficiaires et les évaluations d</w:t>
      </w:r>
      <w:r w:rsidR="00033960" w:rsidRPr="006231B0">
        <w:rPr>
          <w:lang w:val="fr-FR"/>
        </w:rPr>
        <w:t>'</w:t>
      </w:r>
      <w:r w:rsidRPr="006231B0">
        <w:rPr>
          <w:lang w:val="fr-FR"/>
        </w:rPr>
        <w:t>impact. Des enseignements ont été tirés de ces évaluations, qui s</w:t>
      </w:r>
      <w:r w:rsidR="00A240FB" w:rsidRPr="006231B0">
        <w:rPr>
          <w:lang w:val="fr-FR"/>
        </w:rPr>
        <w:t>er</w:t>
      </w:r>
      <w:r w:rsidRPr="006231B0">
        <w:rPr>
          <w:lang w:val="fr-FR"/>
        </w:rPr>
        <w:t xml:space="preserve">ont pris en compte </w:t>
      </w:r>
      <w:r w:rsidR="00A240FB" w:rsidRPr="006231B0">
        <w:rPr>
          <w:lang w:val="fr-FR"/>
        </w:rPr>
        <w:t>pour</w:t>
      </w:r>
      <w:r w:rsidRPr="006231B0">
        <w:rPr>
          <w:lang w:val="fr-FR"/>
        </w:rPr>
        <w:t xml:space="preserve"> les projets futurs.</w:t>
      </w:r>
      <w:bookmarkEnd w:id="12"/>
    </w:p>
    <w:p w:rsidR="00ED5661" w:rsidRPr="006231B0" w:rsidRDefault="00ED5661" w:rsidP="00ED5661">
      <w:pPr>
        <w:pStyle w:val="enumlev1"/>
        <w:rPr>
          <w:lang w:val="fr-FR"/>
        </w:rPr>
      </w:pPr>
      <w:r w:rsidRPr="006231B0">
        <w:rPr>
          <w:lang w:val="fr-FR"/>
        </w:rPr>
        <w:t>•</w:t>
      </w:r>
      <w:r w:rsidRPr="006231B0">
        <w:rPr>
          <w:lang w:val="fr-FR"/>
        </w:rPr>
        <w:tab/>
        <w:t>Plusieurs difficultés, qui découlaient de facteurs comme les effets persistants de la crise financière internationale, les conflits politiques et civils dans certains des pays bénéficiaires et l'interruption de l'exécution de projets due à des catastrophes naturelles ont continué de retarder l</w:t>
      </w:r>
      <w:r w:rsidR="00033960" w:rsidRPr="006231B0">
        <w:rPr>
          <w:lang w:val="fr-FR"/>
        </w:rPr>
        <w:t>'</w:t>
      </w:r>
      <w:r w:rsidRPr="006231B0">
        <w:rPr>
          <w:lang w:val="fr-FR"/>
        </w:rPr>
        <w:t>élaboration et la mise en oeuvre des projets.</w:t>
      </w:r>
    </w:p>
    <w:p w:rsidR="00ED5661" w:rsidRPr="006231B0" w:rsidRDefault="00ED5661" w:rsidP="00033960">
      <w:pPr>
        <w:pStyle w:val="enumlev1"/>
        <w:rPr>
          <w:lang w:val="fr-FR"/>
        </w:rPr>
      </w:pPr>
      <w:bookmarkStart w:id="13" w:name="lt_pId060"/>
      <w:r w:rsidRPr="006231B0">
        <w:rPr>
          <w:lang w:val="fr-FR"/>
        </w:rPr>
        <w:t>•</w:t>
      </w:r>
      <w:r w:rsidRPr="006231B0">
        <w:rPr>
          <w:lang w:val="fr-FR"/>
        </w:rPr>
        <w:tab/>
        <w:t>La mobilisation de fonds reste essentielle pour obtenir davantage de ressources financières. C</w:t>
      </w:r>
      <w:r w:rsidR="00033960" w:rsidRPr="006231B0">
        <w:rPr>
          <w:lang w:val="fr-FR"/>
        </w:rPr>
        <w:t>'</w:t>
      </w:r>
      <w:r w:rsidRPr="006231B0">
        <w:rPr>
          <w:lang w:val="fr-FR"/>
        </w:rPr>
        <w:t>est la raison pour laquelle le financement de projets de l</w:t>
      </w:r>
      <w:r w:rsidR="00033960" w:rsidRPr="006231B0">
        <w:rPr>
          <w:lang w:val="fr-FR"/>
        </w:rPr>
        <w:t>'</w:t>
      </w:r>
      <w:r w:rsidRPr="006231B0">
        <w:rPr>
          <w:lang w:val="fr-FR"/>
        </w:rPr>
        <w:t>UIT</w:t>
      </w:r>
      <w:r w:rsidR="00A240FB" w:rsidRPr="006231B0">
        <w:rPr>
          <w:lang w:val="fr-FR"/>
        </w:rPr>
        <w:t>,</w:t>
      </w:r>
      <w:r w:rsidRPr="006231B0">
        <w:rPr>
          <w:lang w:val="fr-FR"/>
        </w:rPr>
        <w:t xml:space="preserve"> à hauteur de 5</w:t>
      </w:r>
      <w:r w:rsidR="00033960" w:rsidRPr="006231B0">
        <w:rPr>
          <w:lang w:val="fr-FR"/>
        </w:rPr>
        <w:t> </w:t>
      </w:r>
      <w:r w:rsidRPr="006231B0">
        <w:rPr>
          <w:lang w:val="fr-FR"/>
        </w:rPr>
        <w:t>millions d</w:t>
      </w:r>
      <w:r w:rsidR="00033960" w:rsidRPr="006231B0">
        <w:rPr>
          <w:lang w:val="fr-FR"/>
        </w:rPr>
        <w:t>'</w:t>
      </w:r>
      <w:r w:rsidRPr="006231B0">
        <w:rPr>
          <w:lang w:val="fr-FR"/>
        </w:rPr>
        <w:t>euros</w:t>
      </w:r>
      <w:r w:rsidR="00A240FB" w:rsidRPr="006231B0">
        <w:rPr>
          <w:lang w:val="fr-FR"/>
        </w:rPr>
        <w:t>,</w:t>
      </w:r>
      <w:r w:rsidRPr="006231B0">
        <w:rPr>
          <w:lang w:val="fr-FR"/>
        </w:rPr>
        <w:t xml:space="preserve"> auquel la Commission européenne a consenti est le bienvenu. Un certain nombre d</w:t>
      </w:r>
      <w:r w:rsidR="00033960" w:rsidRPr="006231B0">
        <w:rPr>
          <w:lang w:val="fr-FR"/>
        </w:rPr>
        <w:t>'</w:t>
      </w:r>
      <w:r w:rsidRPr="006231B0">
        <w:rPr>
          <w:lang w:val="fr-FR"/>
        </w:rPr>
        <w:t>accords ont récemment été conclu</w:t>
      </w:r>
      <w:r w:rsidR="00A240FB" w:rsidRPr="006231B0">
        <w:rPr>
          <w:lang w:val="fr-FR"/>
        </w:rPr>
        <w:t>s</w:t>
      </w:r>
      <w:r w:rsidRPr="006231B0">
        <w:rPr>
          <w:lang w:val="fr-FR"/>
        </w:rPr>
        <w:t xml:space="preserve"> avec des partenaires de développement</w:t>
      </w:r>
      <w:bookmarkStart w:id="14" w:name="lt_pId061"/>
      <w:bookmarkEnd w:id="13"/>
      <w:r w:rsidRPr="006231B0">
        <w:rPr>
          <w:lang w:val="fr-FR"/>
        </w:rPr>
        <w:t>, ce qui a abouti à la signature de davantage d</w:t>
      </w:r>
      <w:r w:rsidR="00033960" w:rsidRPr="006231B0">
        <w:rPr>
          <w:lang w:val="fr-FR"/>
        </w:rPr>
        <w:t>'</w:t>
      </w:r>
      <w:r w:rsidRPr="006231B0">
        <w:rPr>
          <w:lang w:val="fr-FR"/>
        </w:rPr>
        <w:t>accords de cofinancement</w:t>
      </w:r>
      <w:bookmarkEnd w:id="14"/>
      <w:r w:rsidR="00033960" w:rsidRPr="006231B0">
        <w:rPr>
          <w:lang w:val="fr-FR"/>
        </w:rPr>
        <w:t>.</w:t>
      </w:r>
    </w:p>
    <w:p w:rsidR="00ED5661" w:rsidRPr="006231B0" w:rsidRDefault="00ED5661" w:rsidP="00A240FB">
      <w:pPr>
        <w:pStyle w:val="Headingb"/>
        <w:keepLines/>
        <w:rPr>
          <w:lang w:val="fr-FR"/>
        </w:rPr>
      </w:pPr>
      <w:r w:rsidRPr="006231B0">
        <w:rPr>
          <w:lang w:val="fr-FR"/>
        </w:rPr>
        <w:lastRenderedPageBreak/>
        <w:t>Conclusion</w:t>
      </w:r>
    </w:p>
    <w:p w:rsidR="00ED5661" w:rsidRPr="006231B0" w:rsidRDefault="00F5457B" w:rsidP="00F5457B">
      <w:pPr>
        <w:keepNext/>
        <w:keepLines/>
        <w:rPr>
          <w:lang w:val="fr-FR"/>
        </w:rPr>
      </w:pPr>
      <w:bookmarkStart w:id="15" w:name="lt_pId064"/>
      <w:r w:rsidRPr="006231B0">
        <w:rPr>
          <w:lang w:val="fr-FR"/>
        </w:rPr>
        <w:t>Les projets financés</w:t>
      </w:r>
      <w:r w:rsidR="00ED5661" w:rsidRPr="006231B0">
        <w:rPr>
          <w:lang w:val="fr-FR"/>
        </w:rPr>
        <w:t>, selon divers mécanismes, continue</w:t>
      </w:r>
      <w:r w:rsidRPr="006231B0">
        <w:rPr>
          <w:lang w:val="fr-FR"/>
        </w:rPr>
        <w:t>nt</w:t>
      </w:r>
      <w:r w:rsidR="00ED5661" w:rsidRPr="006231B0">
        <w:rPr>
          <w:lang w:val="fr-FR"/>
        </w:rPr>
        <w:t xml:space="preserve"> de représenter une partie importante des activités du BDT en termes de budget et d</w:t>
      </w:r>
      <w:r w:rsidR="00033960" w:rsidRPr="006231B0">
        <w:rPr>
          <w:lang w:val="fr-FR"/>
        </w:rPr>
        <w:t>'</w:t>
      </w:r>
      <w:r w:rsidR="00ED5661" w:rsidRPr="006231B0">
        <w:rPr>
          <w:lang w:val="fr-FR"/>
        </w:rPr>
        <w:t>assistance directe fournie aux pays en développement. L</w:t>
      </w:r>
      <w:r w:rsidR="00033960" w:rsidRPr="006231B0">
        <w:rPr>
          <w:lang w:val="fr-FR"/>
        </w:rPr>
        <w:t>'</w:t>
      </w:r>
      <w:r w:rsidR="00ED5661" w:rsidRPr="006231B0">
        <w:rPr>
          <w:lang w:val="fr-FR"/>
        </w:rPr>
        <w:t xml:space="preserve">exécution des projets </w:t>
      </w:r>
      <w:r w:rsidRPr="006231B0">
        <w:rPr>
          <w:lang w:val="fr-FR"/>
        </w:rPr>
        <w:t>a prouvé son efficacité pour</w:t>
      </w:r>
      <w:r w:rsidR="00ED5661" w:rsidRPr="006231B0">
        <w:rPr>
          <w:lang w:val="fr-FR"/>
        </w:rPr>
        <w:t xml:space="preserve"> répondre aux besoins particuliers des </w:t>
      </w:r>
      <w:r w:rsidR="00033960" w:rsidRPr="006231B0">
        <w:rPr>
          <w:lang w:val="fr-FR"/>
        </w:rPr>
        <w:t>E</w:t>
      </w:r>
      <w:r w:rsidR="00ED5661" w:rsidRPr="006231B0">
        <w:rPr>
          <w:lang w:val="fr-FR"/>
        </w:rPr>
        <w:t>tats Membres de l</w:t>
      </w:r>
      <w:r w:rsidR="00033960" w:rsidRPr="006231B0">
        <w:rPr>
          <w:lang w:val="fr-FR"/>
        </w:rPr>
        <w:t>'</w:t>
      </w:r>
      <w:r w:rsidR="00ED5661" w:rsidRPr="006231B0">
        <w:rPr>
          <w:lang w:val="fr-FR"/>
        </w:rPr>
        <w:t>UIT et constitue un excellent mécanisme</w:t>
      </w:r>
      <w:bookmarkStart w:id="16" w:name="lt_pId065"/>
      <w:bookmarkEnd w:id="15"/>
      <w:r w:rsidR="00ED5661" w:rsidRPr="006231B0">
        <w:rPr>
          <w:lang w:val="fr-FR"/>
        </w:rPr>
        <w:t xml:space="preserve"> permettant de </w:t>
      </w:r>
      <w:r w:rsidRPr="006231B0">
        <w:rPr>
          <w:lang w:val="fr-FR"/>
        </w:rPr>
        <w:t>mettre en relation les</w:t>
      </w:r>
      <w:r w:rsidR="00ED5661" w:rsidRPr="006231B0">
        <w:rPr>
          <w:lang w:val="fr-FR"/>
        </w:rPr>
        <w:t xml:space="preserve"> capitaux de départ alloués</w:t>
      </w:r>
      <w:r w:rsidRPr="006231B0">
        <w:rPr>
          <w:lang w:val="fr-FR"/>
        </w:rPr>
        <w:t xml:space="preserve"> par le BDT, les</w:t>
      </w:r>
      <w:r w:rsidR="00ED5661" w:rsidRPr="006231B0">
        <w:rPr>
          <w:lang w:val="fr-FR"/>
        </w:rPr>
        <w:t xml:space="preserve"> partenaires de financement extérieurs et </w:t>
      </w:r>
      <w:r w:rsidRPr="006231B0">
        <w:rPr>
          <w:lang w:val="fr-FR"/>
        </w:rPr>
        <w:t xml:space="preserve">les </w:t>
      </w:r>
      <w:r w:rsidR="00ED5661" w:rsidRPr="006231B0">
        <w:rPr>
          <w:lang w:val="fr-FR"/>
        </w:rPr>
        <w:t>pays bénéficiaires</w:t>
      </w:r>
      <w:bookmarkStart w:id="17" w:name="lt_pId066"/>
      <w:bookmarkEnd w:id="16"/>
      <w:r w:rsidR="00ED5661" w:rsidRPr="006231B0">
        <w:rPr>
          <w:lang w:val="fr-FR"/>
        </w:rPr>
        <w:t xml:space="preserve">. Les projets du BDT relevant des initiatives régionales peuvent toucher </w:t>
      </w:r>
      <w:r w:rsidRPr="006231B0">
        <w:rPr>
          <w:lang w:val="fr-FR"/>
        </w:rPr>
        <w:t>un nombre encore plus grand</w:t>
      </w:r>
      <w:r w:rsidR="00ED5661" w:rsidRPr="006231B0">
        <w:rPr>
          <w:lang w:val="fr-FR"/>
        </w:rPr>
        <w:t xml:space="preserve"> de pays car ils sont conçus pour bénéficier à plus d</w:t>
      </w:r>
      <w:r w:rsidR="00033960" w:rsidRPr="006231B0">
        <w:rPr>
          <w:lang w:val="fr-FR"/>
        </w:rPr>
        <w:t>'</w:t>
      </w:r>
      <w:r w:rsidR="00ED5661" w:rsidRPr="006231B0">
        <w:rPr>
          <w:lang w:val="fr-FR"/>
        </w:rPr>
        <w:t>un pays et intéresse</w:t>
      </w:r>
      <w:r w:rsidRPr="006231B0">
        <w:rPr>
          <w:lang w:val="fr-FR"/>
        </w:rPr>
        <w:t>nt</w:t>
      </w:r>
      <w:r w:rsidR="00ED5661" w:rsidRPr="006231B0">
        <w:rPr>
          <w:lang w:val="fr-FR"/>
        </w:rPr>
        <w:t xml:space="preserve"> au plus haut point les pays car les initiatives sont définies par les </w:t>
      </w:r>
      <w:r w:rsidR="00033960" w:rsidRPr="006231B0">
        <w:rPr>
          <w:lang w:val="fr-FR"/>
        </w:rPr>
        <w:t>E</w:t>
      </w:r>
      <w:r w:rsidR="00ED5661" w:rsidRPr="006231B0">
        <w:rPr>
          <w:lang w:val="fr-FR"/>
        </w:rPr>
        <w:t>tats Membres eux-mêmes.</w:t>
      </w:r>
      <w:bookmarkEnd w:id="17"/>
      <w:r w:rsidR="00ED5661" w:rsidRPr="006231B0">
        <w:rPr>
          <w:lang w:val="fr-FR"/>
        </w:rPr>
        <w:t xml:space="preserve"> </w:t>
      </w:r>
    </w:p>
    <w:p w:rsidR="00ED5661" w:rsidRPr="006231B0" w:rsidRDefault="00ED5661" w:rsidP="00146C59">
      <w:pPr>
        <w:rPr>
          <w:lang w:val="fr-FR"/>
        </w:rPr>
      </w:pPr>
      <w:bookmarkStart w:id="18" w:name="lt_pId067"/>
      <w:r w:rsidRPr="006231B0">
        <w:rPr>
          <w:lang w:val="fr-FR"/>
        </w:rPr>
        <w:t xml:space="preserve">Le BDT </w:t>
      </w:r>
      <w:r w:rsidR="00D368D6">
        <w:rPr>
          <w:lang w:val="fr-FR"/>
        </w:rPr>
        <w:t>ne cesse d'</w:t>
      </w:r>
      <w:r w:rsidRPr="006231B0">
        <w:rPr>
          <w:lang w:val="fr-FR"/>
        </w:rPr>
        <w:t>innove</w:t>
      </w:r>
      <w:r w:rsidR="00D368D6">
        <w:rPr>
          <w:lang w:val="fr-FR"/>
        </w:rPr>
        <w:t>r</w:t>
      </w:r>
      <w:r w:rsidRPr="006231B0">
        <w:rPr>
          <w:lang w:val="fr-FR"/>
        </w:rPr>
        <w:t xml:space="preserve"> pour répondre aux impératifs du marché</w:t>
      </w:r>
      <w:r w:rsidR="00D368D6">
        <w:rPr>
          <w:lang w:val="fr-FR"/>
        </w:rPr>
        <w:t xml:space="preserve">, d'améliorer les processus et les rapports </w:t>
      </w:r>
      <w:r w:rsidR="00146C59">
        <w:rPr>
          <w:lang w:val="fr-FR"/>
        </w:rPr>
        <w:t xml:space="preserve">dans un souci de </w:t>
      </w:r>
      <w:r w:rsidR="00187827" w:rsidRPr="00146C59">
        <w:rPr>
          <w:lang w:val="fr-FR"/>
        </w:rPr>
        <w:t>responsabilité</w:t>
      </w:r>
      <w:r w:rsidR="00187827">
        <w:rPr>
          <w:lang w:val="fr-FR"/>
        </w:rPr>
        <w:t xml:space="preserve"> et d'obtenir plus avec moins</w:t>
      </w:r>
      <w:r w:rsidRPr="006231B0">
        <w:rPr>
          <w:lang w:val="fr-FR"/>
        </w:rPr>
        <w:t>.</w:t>
      </w:r>
      <w:bookmarkEnd w:id="18"/>
    </w:p>
    <w:p w:rsidR="00ED5661" w:rsidRPr="006231B0" w:rsidRDefault="00ED5661" w:rsidP="00ED5661">
      <w:pPr>
        <w:rPr>
          <w:lang w:val="fr-FR"/>
        </w:rPr>
      </w:pPr>
      <w:r w:rsidRPr="006231B0">
        <w:rPr>
          <w:lang w:val="fr-FR"/>
        </w:rPr>
        <w:t xml:space="preserve">Pour en savoir plus sur les projets mis en oeuvre par l'UIT, veuillez consulter: </w:t>
      </w:r>
      <w:hyperlink r:id="rId13" w:history="1">
        <w:r w:rsidRPr="006231B0">
          <w:rPr>
            <w:rStyle w:val="Hyperlink"/>
            <w:lang w:val="fr-FR"/>
          </w:rPr>
          <w:t>http://www.itu.int/en/ITU-D/Projects/Pages/default.aspx</w:t>
        </w:r>
      </w:hyperlink>
      <w:r w:rsidRPr="006231B0">
        <w:rPr>
          <w:lang w:val="fr-FR"/>
        </w:rPr>
        <w:t>.</w:t>
      </w:r>
    </w:p>
    <w:p w:rsidR="00ED5661" w:rsidRPr="006231B0" w:rsidRDefault="00ED5661" w:rsidP="00ED5661">
      <w:pPr>
        <w:tabs>
          <w:tab w:val="clear" w:pos="794"/>
          <w:tab w:val="clear" w:pos="1191"/>
          <w:tab w:val="clear" w:pos="1588"/>
          <w:tab w:val="clear" w:pos="1985"/>
        </w:tabs>
        <w:overflowPunct/>
        <w:autoSpaceDE/>
        <w:autoSpaceDN/>
        <w:adjustRightInd/>
        <w:spacing w:before="0"/>
        <w:textAlignment w:val="auto"/>
        <w:rPr>
          <w:lang w:val="fr-FR"/>
        </w:rPr>
      </w:pPr>
      <w:r w:rsidRPr="006231B0">
        <w:rPr>
          <w:lang w:val="fr-FR"/>
        </w:rPr>
        <w:br w:type="page"/>
      </w:r>
    </w:p>
    <w:p w:rsidR="00AC6F14" w:rsidRPr="006231B0" w:rsidRDefault="00ED5661" w:rsidP="006B5191">
      <w:pPr>
        <w:pStyle w:val="AnnexNo"/>
        <w:rPr>
          <w:lang w:val="fr-FR"/>
        </w:rPr>
      </w:pPr>
      <w:r w:rsidRPr="006231B0">
        <w:rPr>
          <w:lang w:val="fr-FR"/>
        </w:rPr>
        <w:lastRenderedPageBreak/>
        <w:t>ANNEXE</w:t>
      </w:r>
    </w:p>
    <w:p w:rsidR="00ED5661" w:rsidRPr="006231B0" w:rsidRDefault="00ED5661" w:rsidP="006B5191">
      <w:pPr>
        <w:pStyle w:val="Annextitle"/>
        <w:rPr>
          <w:lang w:val="fr-FR"/>
        </w:rPr>
      </w:pPr>
      <w:r w:rsidRPr="006231B0">
        <w:rPr>
          <w:lang w:val="fr-FR"/>
        </w:rPr>
        <w:t>61 projets en cours en décembre 2016</w:t>
      </w:r>
    </w:p>
    <w:p w:rsidR="00ED5661" w:rsidRPr="006231B0" w:rsidRDefault="00ED5661" w:rsidP="006B5191">
      <w:pPr>
        <w:ind w:left="-284" w:right="-142"/>
        <w:jc w:val="right"/>
        <w:rPr>
          <w:b/>
          <w:lang w:val="fr-FR"/>
        </w:rPr>
      </w:pPr>
      <w:bookmarkStart w:id="19" w:name="Proposal"/>
      <w:bookmarkEnd w:id="19"/>
      <w:r w:rsidRPr="006231B0">
        <w:rPr>
          <w:b/>
          <w:lang w:val="fr-FR"/>
        </w:rPr>
        <w:t>(CHF)</w:t>
      </w:r>
    </w:p>
    <w:tbl>
      <w:tblPr>
        <w:tblW w:w="10632" w:type="dxa"/>
        <w:tblInd w:w="-431" w:type="dxa"/>
        <w:tblLayout w:type="fixed"/>
        <w:tblLook w:val="04A0" w:firstRow="1" w:lastRow="0" w:firstColumn="1" w:lastColumn="0" w:noHBand="0" w:noVBand="1"/>
      </w:tblPr>
      <w:tblGrid>
        <w:gridCol w:w="568"/>
        <w:gridCol w:w="5528"/>
        <w:gridCol w:w="1372"/>
        <w:gridCol w:w="1747"/>
        <w:gridCol w:w="1417"/>
      </w:tblGrid>
      <w:tr w:rsidR="00ED5661" w:rsidRPr="006231B0" w:rsidTr="00610918">
        <w:trPr>
          <w:trHeight w:val="67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D5661" w:rsidRPr="006231B0" w:rsidRDefault="00ED5661" w:rsidP="006B5191">
            <w:pPr>
              <w:pStyle w:val="Tablehead"/>
              <w:rPr>
                <w:lang w:val="fr-FR" w:eastAsia="zh-CN"/>
              </w:rPr>
            </w:pPr>
            <w:r w:rsidRPr="006231B0">
              <w:rPr>
                <w:lang w:val="fr-FR" w:eastAsia="zh-CN"/>
              </w:rPr>
              <w:t>#</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610918">
            <w:pPr>
              <w:pStyle w:val="Tablehead"/>
              <w:rPr>
                <w:lang w:val="fr-FR" w:eastAsia="zh-CN"/>
              </w:rPr>
            </w:pPr>
            <w:r w:rsidRPr="006231B0">
              <w:rPr>
                <w:lang w:val="fr-FR" w:eastAsia="zh-CN"/>
              </w:rPr>
              <w:t>Titre</w:t>
            </w:r>
          </w:p>
        </w:tc>
        <w:tc>
          <w:tcPr>
            <w:tcW w:w="1372" w:type="dxa"/>
            <w:tcBorders>
              <w:top w:val="single" w:sz="4" w:space="0" w:color="auto"/>
              <w:left w:val="nil"/>
              <w:bottom w:val="single" w:sz="4" w:space="0" w:color="auto"/>
              <w:right w:val="single" w:sz="4" w:space="0" w:color="auto"/>
            </w:tcBorders>
            <w:shd w:val="clear" w:color="auto" w:fill="auto"/>
            <w:hideMark/>
          </w:tcPr>
          <w:p w:rsidR="00ED5661" w:rsidRPr="006231B0" w:rsidRDefault="00ED5661" w:rsidP="00F53A07">
            <w:pPr>
              <w:pStyle w:val="Tablehead"/>
              <w:rPr>
                <w:lang w:val="fr-FR" w:eastAsia="zh-CN"/>
              </w:rPr>
            </w:pPr>
            <w:r w:rsidRPr="006231B0">
              <w:rPr>
                <w:lang w:val="fr-FR" w:eastAsia="zh-CN"/>
              </w:rPr>
              <w:t>En espèces, financement extérieur</w:t>
            </w:r>
          </w:p>
        </w:tc>
        <w:tc>
          <w:tcPr>
            <w:tcW w:w="1747" w:type="dxa"/>
            <w:tcBorders>
              <w:top w:val="single" w:sz="4" w:space="0" w:color="auto"/>
              <w:left w:val="nil"/>
              <w:bottom w:val="single" w:sz="4" w:space="0" w:color="auto"/>
              <w:right w:val="single" w:sz="4" w:space="0" w:color="auto"/>
            </w:tcBorders>
            <w:shd w:val="clear" w:color="auto" w:fill="auto"/>
            <w:hideMark/>
          </w:tcPr>
          <w:p w:rsidR="00ED5661" w:rsidRPr="006231B0" w:rsidRDefault="00ED5661" w:rsidP="00F53A07">
            <w:pPr>
              <w:pStyle w:val="Tablehead"/>
              <w:rPr>
                <w:lang w:val="fr-FR" w:eastAsia="zh-CN"/>
              </w:rPr>
            </w:pPr>
            <w:r w:rsidRPr="006231B0">
              <w:rPr>
                <w:lang w:val="fr-FR" w:eastAsia="zh-CN"/>
              </w:rPr>
              <w:t>En espèces, Fonds de développement pour les TIC</w:t>
            </w:r>
          </w:p>
        </w:tc>
        <w:tc>
          <w:tcPr>
            <w:tcW w:w="1417" w:type="dxa"/>
            <w:tcBorders>
              <w:top w:val="single" w:sz="4" w:space="0" w:color="auto"/>
              <w:left w:val="nil"/>
              <w:bottom w:val="single" w:sz="4" w:space="0" w:color="auto"/>
              <w:right w:val="single" w:sz="4" w:space="0" w:color="auto"/>
            </w:tcBorders>
            <w:shd w:val="clear" w:color="auto" w:fill="auto"/>
            <w:hideMark/>
          </w:tcPr>
          <w:p w:rsidR="00ED5661" w:rsidRPr="006231B0" w:rsidRDefault="00ED5661" w:rsidP="00F53A07">
            <w:pPr>
              <w:pStyle w:val="Tablehead"/>
              <w:rPr>
                <w:lang w:val="fr-FR" w:eastAsia="zh-CN"/>
              </w:rPr>
            </w:pPr>
            <w:r w:rsidRPr="006231B0">
              <w:rPr>
                <w:lang w:val="fr-FR" w:eastAsia="zh-CN"/>
              </w:rPr>
              <w:t>En espèces, plan opérationnel</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rPr>
              <w:t>Renforcer les capacités institutionnelles, réglementaires et techniques du Burundi dans l'optique d'un développement du large bande durable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5</w:t>
            </w:r>
            <w:r w:rsidR="006B5191" w:rsidRPr="006231B0">
              <w:rPr>
                <w:lang w:val="fr-FR"/>
              </w:rPr>
              <w:t xml:space="preserve"> </w:t>
            </w:r>
            <w:r w:rsidRPr="006231B0">
              <w:rPr>
                <w:lang w:val="fr-FR"/>
              </w:rPr>
              <w:t>375</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179</w:t>
            </w:r>
            <w:r w:rsidR="006B5191" w:rsidRPr="006231B0">
              <w:rPr>
                <w:lang w:val="fr-FR" w:eastAsia="zh-CN"/>
              </w:rPr>
              <w:t xml:space="preserve"> </w:t>
            </w:r>
            <w:r w:rsidRPr="006231B0">
              <w:rPr>
                <w:lang w:val="fr-FR" w:eastAsia="zh-CN"/>
              </w:rPr>
              <w:t>000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Connecter une école, connecter une communauté aux Comores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150</w:t>
            </w:r>
            <w:r w:rsidR="006B5191" w:rsidRPr="006231B0">
              <w:rPr>
                <w:lang w:val="fr-FR" w:eastAsia="zh-CN"/>
              </w:rPr>
              <w:t xml:space="preserve"> </w:t>
            </w:r>
            <w:r w:rsidRPr="006231B0">
              <w:rPr>
                <w:lang w:val="fr-FR" w:eastAsia="zh-CN"/>
              </w:rPr>
              <w:t xml:space="preserve">000 </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rPr>
              <w:t>Gestion intelligente des nappes phréatiques</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20</w:t>
            </w:r>
            <w:r w:rsidR="006B5191" w:rsidRPr="006231B0">
              <w:rPr>
                <w:lang w:val="fr-FR"/>
              </w:rPr>
              <w:t xml:space="preserve"> </w:t>
            </w:r>
            <w:r w:rsidRPr="006231B0">
              <w:rPr>
                <w:lang w:val="fr-FR"/>
              </w:rPr>
              <w:t>280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26</w:t>
            </w:r>
            <w:r w:rsidR="006B5191" w:rsidRPr="006231B0">
              <w:rPr>
                <w:lang w:val="fr-FR" w:eastAsia="zh-CN"/>
              </w:rPr>
              <w:t xml:space="preserve"> </w:t>
            </w:r>
            <w:r w:rsidRPr="006231B0">
              <w:rPr>
                <w:lang w:val="fr-FR" w:eastAsia="zh-CN"/>
              </w:rPr>
              <w:t>000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Création d</w:t>
            </w:r>
            <w:r w:rsidR="00033960" w:rsidRPr="006231B0">
              <w:rPr>
                <w:lang w:val="fr-FR" w:eastAsia="zh-CN"/>
              </w:rPr>
              <w:t>'</w:t>
            </w:r>
            <w:r w:rsidRPr="006231B0">
              <w:rPr>
                <w:lang w:val="fr-FR" w:eastAsia="zh-CN"/>
              </w:rPr>
              <w:t>une équipe CIRT nationale en Gambie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101</w:t>
            </w:r>
            <w:r w:rsidR="006B5191" w:rsidRPr="006231B0">
              <w:rPr>
                <w:lang w:val="fr-FR"/>
              </w:rPr>
              <w:t xml:space="preserve"> </w:t>
            </w:r>
            <w:r w:rsidRPr="006231B0">
              <w:rPr>
                <w:lang w:val="fr-FR"/>
              </w:rPr>
              <w:t>400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40</w:t>
            </w:r>
            <w:r w:rsidR="006B5191" w:rsidRPr="006231B0">
              <w:rPr>
                <w:lang w:val="fr-FR" w:eastAsia="zh-CN"/>
              </w:rPr>
              <w:t xml:space="preserve"> </w:t>
            </w:r>
            <w:r w:rsidRPr="006231B0">
              <w:rPr>
                <w:lang w:val="fr-FR" w:eastAsia="zh-CN"/>
              </w:rPr>
              <w:t>560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Mise en place d</w:t>
            </w:r>
            <w:r w:rsidR="00033960" w:rsidRPr="006231B0">
              <w:rPr>
                <w:lang w:val="fr-FR" w:eastAsia="zh-CN"/>
              </w:rPr>
              <w:t>'</w:t>
            </w:r>
            <w:r w:rsidRPr="006231B0">
              <w:rPr>
                <w:lang w:val="fr-FR" w:eastAsia="zh-CN"/>
              </w:rPr>
              <w:t>une plate-forme pour encourager l</w:t>
            </w:r>
            <w:r w:rsidR="00033960" w:rsidRPr="006231B0">
              <w:rPr>
                <w:lang w:val="fr-FR" w:eastAsia="zh-CN"/>
              </w:rPr>
              <w:t>'</w:t>
            </w:r>
            <w:r w:rsidRPr="006231B0">
              <w:rPr>
                <w:lang w:val="fr-FR" w:eastAsia="zh-CN"/>
              </w:rPr>
              <w:t xml:space="preserve">accès ouvert aux réseaux à fibre optique internationaux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200</w:t>
            </w:r>
            <w:r w:rsidR="006B5191" w:rsidRPr="006231B0">
              <w:rPr>
                <w:lang w:val="fr-FR" w:eastAsia="zh-CN"/>
              </w:rPr>
              <w:t xml:space="preserve"> </w:t>
            </w:r>
            <w:r w:rsidRPr="006231B0">
              <w:rPr>
                <w:lang w:val="fr-FR" w:eastAsia="zh-CN"/>
              </w:rPr>
              <w:t>000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6</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Un oeil sur les TIC: garder un oeil sur les données relatives aux TIC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600</w:t>
            </w:r>
            <w:r w:rsidR="006B5191" w:rsidRPr="006231B0">
              <w:rPr>
                <w:lang w:val="fr-FR" w:eastAsia="zh-CN"/>
              </w:rPr>
              <w:t xml:space="preserve"> </w:t>
            </w:r>
            <w:r w:rsidRPr="006231B0">
              <w:rPr>
                <w:lang w:val="fr-FR" w:eastAsia="zh-CN"/>
              </w:rPr>
              <w:t>000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7</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rPr>
              <w:t>Mégadonnées pour mesurer la société de l'information</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101</w:t>
            </w:r>
            <w:r w:rsidR="006B5191" w:rsidRPr="006231B0">
              <w:rPr>
                <w:lang w:val="fr-FR"/>
              </w:rPr>
              <w:t xml:space="preserve"> </w:t>
            </w:r>
            <w:r w:rsidRPr="006231B0">
              <w:rPr>
                <w:lang w:val="fr-FR"/>
              </w:rPr>
              <w:t xml:space="preserve">400 </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37</w:t>
            </w:r>
            <w:r w:rsidR="006B5191" w:rsidRPr="006231B0">
              <w:rPr>
                <w:lang w:val="fr-FR" w:eastAsia="zh-CN"/>
              </w:rPr>
              <w:t xml:space="preserve"> </w:t>
            </w:r>
            <w:r w:rsidRPr="006231B0">
              <w:rPr>
                <w:lang w:val="fr-FR" w:eastAsia="zh-CN"/>
              </w:rPr>
              <w:t>000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8</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Renforcement des capacités du pouvoir judiciaire au Kenya concernant l</w:t>
            </w:r>
            <w:r w:rsidR="00033960" w:rsidRPr="006231B0">
              <w:rPr>
                <w:lang w:val="fr-FR" w:eastAsia="zh-CN"/>
              </w:rPr>
              <w:t>'</w:t>
            </w:r>
            <w:r w:rsidRPr="006231B0">
              <w:rPr>
                <w:lang w:val="fr-FR" w:eastAsia="zh-CN"/>
              </w:rPr>
              <w:t>interprétation et l</w:t>
            </w:r>
            <w:r w:rsidR="00033960" w:rsidRPr="006231B0">
              <w:rPr>
                <w:lang w:val="fr-FR" w:eastAsia="zh-CN"/>
              </w:rPr>
              <w:t>'</w:t>
            </w:r>
            <w:r w:rsidRPr="006231B0">
              <w:rPr>
                <w:lang w:val="fr-FR" w:eastAsia="zh-CN"/>
              </w:rPr>
              <w:t xml:space="preserve">application de la législation relative aux TIC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101</w:t>
            </w:r>
            <w:r w:rsidR="006B5191" w:rsidRPr="006231B0">
              <w:rPr>
                <w:lang w:val="fr-FR"/>
              </w:rPr>
              <w:t xml:space="preserve"> </w:t>
            </w:r>
            <w:r w:rsidRPr="006231B0">
              <w:rPr>
                <w:lang w:val="fr-FR"/>
              </w:rPr>
              <w:t xml:space="preserve">400 </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20</w:t>
            </w:r>
            <w:r w:rsidR="006B5191" w:rsidRPr="006231B0">
              <w:rPr>
                <w:lang w:val="fr-FR" w:eastAsia="zh-CN"/>
              </w:rPr>
              <w:t xml:space="preserve"> </w:t>
            </w:r>
            <w:r w:rsidRPr="006231B0">
              <w:rPr>
                <w:lang w:val="fr-FR" w:eastAsia="zh-CN"/>
              </w:rPr>
              <w:t>280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9</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Connecter une école, connecter une communauté dans l</w:t>
            </w:r>
            <w:r w:rsidR="00033960" w:rsidRPr="006231B0">
              <w:rPr>
                <w:lang w:val="fr-FR" w:eastAsia="zh-CN"/>
              </w:rPr>
              <w:t>'E</w:t>
            </w:r>
            <w:r w:rsidRPr="006231B0">
              <w:rPr>
                <w:lang w:val="fr-FR" w:eastAsia="zh-CN"/>
              </w:rPr>
              <w:t xml:space="preserve">tat de Palestine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74</w:t>
            </w:r>
            <w:r w:rsidR="006B5191" w:rsidRPr="006231B0">
              <w:rPr>
                <w:lang w:val="fr-FR" w:eastAsia="zh-CN"/>
              </w:rPr>
              <w:t xml:space="preserve"> </w:t>
            </w:r>
            <w:r w:rsidRPr="006231B0">
              <w:rPr>
                <w:lang w:val="fr-FR" w:eastAsia="zh-CN"/>
              </w:rPr>
              <w:t>950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10</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Fourniture d</w:t>
            </w:r>
            <w:r w:rsidR="00033960" w:rsidRPr="006231B0">
              <w:rPr>
                <w:lang w:val="fr-FR" w:eastAsia="zh-CN"/>
              </w:rPr>
              <w:t>'</w:t>
            </w:r>
            <w:r w:rsidRPr="006231B0">
              <w:rPr>
                <w:lang w:val="fr-FR" w:eastAsia="zh-CN"/>
              </w:rPr>
              <w:t xml:space="preserve">une assistance pour le passage de la radiodiffusion analogique à la radiodiffusion numérique dans la région Amériques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304</w:t>
            </w:r>
            <w:r w:rsidR="006B5191" w:rsidRPr="006231B0">
              <w:rPr>
                <w:lang w:val="fr-FR"/>
              </w:rPr>
              <w:t xml:space="preserve"> </w:t>
            </w:r>
            <w:r w:rsidRPr="006231B0">
              <w:rPr>
                <w:lang w:val="fr-FR"/>
              </w:rPr>
              <w:t>200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60</w:t>
            </w:r>
            <w:r w:rsidR="006B5191" w:rsidRPr="006231B0">
              <w:rPr>
                <w:lang w:val="fr-FR" w:eastAsia="zh-CN"/>
              </w:rPr>
              <w:t xml:space="preserve"> </w:t>
            </w:r>
            <w:r w:rsidRPr="006231B0">
              <w:rPr>
                <w:lang w:val="fr-FR" w:eastAsia="zh-CN"/>
              </w:rPr>
              <w:t>840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11</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610918">
            <w:pPr>
              <w:pStyle w:val="Tabletext"/>
              <w:rPr>
                <w:lang w:val="fr-FR" w:eastAsia="zh-CN"/>
              </w:rPr>
            </w:pPr>
            <w:r w:rsidRPr="006231B0">
              <w:rPr>
                <w:lang w:val="fr-FR" w:eastAsia="zh-CN"/>
              </w:rPr>
              <w:t>Système d</w:t>
            </w:r>
            <w:r w:rsidR="00033960" w:rsidRPr="006231B0">
              <w:rPr>
                <w:lang w:val="fr-FR" w:eastAsia="zh-CN"/>
              </w:rPr>
              <w:t>'</w:t>
            </w:r>
            <w:r w:rsidRPr="006231B0">
              <w:rPr>
                <w:lang w:val="fr-FR" w:eastAsia="zh-CN"/>
              </w:rPr>
              <w:t xml:space="preserve">alerte </w:t>
            </w:r>
            <w:r w:rsidR="00610918" w:rsidRPr="006231B0">
              <w:rPr>
                <w:lang w:val="fr-FR" w:eastAsia="zh-CN"/>
              </w:rPr>
              <w:t>rapide en cas de</w:t>
            </w:r>
            <w:r w:rsidRPr="006231B0">
              <w:rPr>
                <w:lang w:val="fr-FR" w:eastAsia="zh-CN"/>
              </w:rPr>
              <w:t xml:space="preserve"> catastrophe naturelle</w:t>
            </w:r>
            <w:r w:rsidR="00F53A07" w:rsidRPr="006231B0">
              <w:rPr>
                <w:lang w:val="fr-FR" w:eastAsia="zh-CN"/>
              </w:rPr>
              <w:t xml:space="preserve"> </w:t>
            </w:r>
            <w:r w:rsidRPr="006231B0">
              <w:rPr>
                <w:lang w:val="fr-FR" w:eastAsia="zh-CN"/>
              </w:rPr>
              <w:t>–</w:t>
            </w:r>
            <w:r w:rsidR="00F53A07" w:rsidRPr="006231B0">
              <w:rPr>
                <w:lang w:val="fr-FR" w:eastAsia="zh-CN"/>
              </w:rPr>
              <w:t xml:space="preserve"> </w:t>
            </w:r>
            <w:r w:rsidRPr="006231B0">
              <w:rPr>
                <w:lang w:val="fr-FR" w:eastAsia="zh-CN"/>
              </w:rPr>
              <w:t>Zambie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100</w:t>
            </w:r>
            <w:r w:rsidR="006B5191" w:rsidRPr="006231B0">
              <w:rPr>
                <w:lang w:val="fr-FR"/>
              </w:rPr>
              <w:t xml:space="preserve"> </w:t>
            </w:r>
            <w:r w:rsidRPr="006231B0">
              <w:rPr>
                <w:lang w:val="fr-FR"/>
              </w:rPr>
              <w:t>000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200</w:t>
            </w:r>
            <w:r w:rsidR="006B5191" w:rsidRPr="006231B0">
              <w:rPr>
                <w:lang w:val="fr-FR" w:eastAsia="zh-CN"/>
              </w:rPr>
              <w:t xml:space="preserve"> </w:t>
            </w:r>
            <w:r w:rsidRPr="006231B0">
              <w:rPr>
                <w:lang w:val="fr-FR" w:eastAsia="zh-CN"/>
              </w:rPr>
              <w:t>000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12</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Développement des télécommunications rurales dans les pays les moins avancés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202</w:t>
            </w:r>
            <w:r w:rsidR="006B5191" w:rsidRPr="006231B0">
              <w:rPr>
                <w:lang w:val="fr-FR"/>
              </w:rPr>
              <w:t xml:space="preserve"> </w:t>
            </w:r>
            <w:r w:rsidRPr="006231B0">
              <w:rPr>
                <w:lang w:val="fr-FR"/>
              </w:rPr>
              <w:t>894</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2</w:t>
            </w:r>
            <w:r w:rsidR="006B5191" w:rsidRPr="006231B0">
              <w:rPr>
                <w:lang w:val="fr-FR" w:eastAsia="zh-CN"/>
              </w:rPr>
              <w:t xml:space="preserve"> </w:t>
            </w:r>
            <w:r w:rsidRPr="006231B0">
              <w:rPr>
                <w:lang w:val="fr-FR" w:eastAsia="zh-CN"/>
              </w:rPr>
              <w:t>056</w:t>
            </w:r>
            <w:r w:rsidR="006B5191" w:rsidRPr="006231B0">
              <w:rPr>
                <w:lang w:val="fr-FR" w:eastAsia="zh-CN"/>
              </w:rPr>
              <w:t xml:space="preserve"> </w:t>
            </w:r>
            <w:r w:rsidRPr="006231B0">
              <w:rPr>
                <w:lang w:val="fr-FR" w:eastAsia="zh-CN"/>
              </w:rPr>
              <w:t>392</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13</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Création d</w:t>
            </w:r>
            <w:r w:rsidR="00033960" w:rsidRPr="006231B0">
              <w:rPr>
                <w:lang w:val="fr-FR" w:eastAsia="zh-CN"/>
              </w:rPr>
              <w:t>'</w:t>
            </w:r>
            <w:r w:rsidR="00610918" w:rsidRPr="006231B0">
              <w:rPr>
                <w:lang w:val="fr-FR" w:eastAsia="zh-CN"/>
              </w:rPr>
              <w:t>un centre pour la cyber</w:t>
            </w:r>
            <w:r w:rsidRPr="006231B0">
              <w:rPr>
                <w:lang w:val="fr-FR" w:eastAsia="zh-CN"/>
              </w:rPr>
              <w:t>sécurité et l</w:t>
            </w:r>
            <w:r w:rsidR="00033960" w:rsidRPr="006231B0">
              <w:rPr>
                <w:lang w:val="fr-FR" w:eastAsia="zh-CN"/>
              </w:rPr>
              <w:t>'</w:t>
            </w:r>
            <w:r w:rsidRPr="006231B0">
              <w:rPr>
                <w:lang w:val="fr-FR" w:eastAsia="zh-CN"/>
              </w:rPr>
              <w:t xml:space="preserve">innovation pour la région des Etats arabes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w:t>
            </w:r>
            <w:r w:rsidR="006B5191" w:rsidRPr="006231B0">
              <w:rPr>
                <w:lang w:val="fr-FR"/>
              </w:rPr>
              <w:t xml:space="preserve"> </w:t>
            </w:r>
            <w:r w:rsidRPr="006231B0">
              <w:rPr>
                <w:lang w:val="fr-FR"/>
              </w:rPr>
              <w:t>028</w:t>
            </w:r>
            <w:r w:rsidR="006B5191" w:rsidRPr="006231B0">
              <w:rPr>
                <w:lang w:val="fr-FR"/>
              </w:rPr>
              <w:t xml:space="preserve"> </w:t>
            </w:r>
            <w:r w:rsidRPr="006231B0">
              <w:rPr>
                <w:lang w:val="fr-FR"/>
              </w:rPr>
              <w:t>000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763</w:t>
            </w:r>
            <w:r w:rsidR="006B5191" w:rsidRPr="006231B0">
              <w:rPr>
                <w:lang w:val="fr-FR" w:eastAsia="zh-CN"/>
              </w:rPr>
              <w:t xml:space="preserve"> </w:t>
            </w:r>
            <w:r w:rsidRPr="006231B0">
              <w:rPr>
                <w:lang w:val="fr-FR" w:eastAsia="zh-CN"/>
              </w:rPr>
              <w:t>035</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14</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Initiative connecter une école</w:t>
            </w:r>
            <w:r w:rsidR="00610918" w:rsidRPr="006231B0">
              <w:rPr>
                <w:lang w:val="fr-FR" w:eastAsia="zh-CN"/>
              </w:rPr>
              <w:t>,</w:t>
            </w:r>
            <w:r w:rsidRPr="006231B0">
              <w:rPr>
                <w:lang w:val="fr-FR" w:eastAsia="zh-CN"/>
              </w:rPr>
              <w:t xml:space="preserve"> connecter une communauté dans l</w:t>
            </w:r>
            <w:r w:rsidR="00033960" w:rsidRPr="006231B0">
              <w:rPr>
                <w:lang w:val="fr-FR" w:eastAsia="zh-CN"/>
              </w:rPr>
              <w:t>'E</w:t>
            </w:r>
            <w:r w:rsidRPr="006231B0">
              <w:rPr>
                <w:lang w:val="fr-FR" w:eastAsia="zh-CN"/>
              </w:rPr>
              <w:t>tat de Palestine, Projet II</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40</w:t>
            </w:r>
            <w:r w:rsidR="006B5191" w:rsidRPr="006231B0">
              <w:rPr>
                <w:lang w:val="fr-FR"/>
              </w:rPr>
              <w:t xml:space="preserve"> </w:t>
            </w:r>
            <w:r w:rsidRPr="006231B0">
              <w:rPr>
                <w:lang w:val="fr-FR"/>
              </w:rPr>
              <w:t>000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110</w:t>
            </w:r>
            <w:r w:rsidR="006B5191" w:rsidRPr="006231B0">
              <w:rPr>
                <w:lang w:val="fr-FR" w:eastAsia="zh-CN"/>
              </w:rPr>
              <w:t xml:space="preserve"> </w:t>
            </w:r>
            <w:r w:rsidRPr="006231B0">
              <w:rPr>
                <w:lang w:val="fr-FR" w:eastAsia="zh-CN"/>
              </w:rPr>
              <w:t>000</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15</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Centre régional sur l</w:t>
            </w:r>
            <w:r w:rsidR="00033960" w:rsidRPr="006231B0">
              <w:rPr>
                <w:lang w:val="fr-FR" w:eastAsia="zh-CN"/>
              </w:rPr>
              <w:t>'</w:t>
            </w:r>
            <w:r w:rsidRPr="006231B0">
              <w:rPr>
                <w:lang w:val="fr-FR" w:eastAsia="zh-CN"/>
              </w:rPr>
              <w:t xml:space="preserve">accessibilité des TIC pour les personnes handicapées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50</w:t>
            </w:r>
            <w:r w:rsidR="006B5191" w:rsidRPr="006231B0">
              <w:rPr>
                <w:lang w:val="fr-FR"/>
              </w:rPr>
              <w:t xml:space="preserve"> </w:t>
            </w:r>
            <w:r w:rsidRPr="006231B0">
              <w:rPr>
                <w:lang w:val="fr-FR"/>
              </w:rPr>
              <w:t>700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76</w:t>
            </w:r>
            <w:r w:rsidR="006B5191" w:rsidRPr="006231B0">
              <w:rPr>
                <w:lang w:val="fr-FR" w:eastAsia="zh-CN"/>
              </w:rPr>
              <w:t xml:space="preserve"> </w:t>
            </w:r>
            <w:r w:rsidRPr="006231B0">
              <w:rPr>
                <w:lang w:val="fr-FR" w:eastAsia="zh-CN"/>
              </w:rPr>
              <w:t>050</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25</w:t>
            </w:r>
            <w:r w:rsidR="006B5191" w:rsidRPr="006231B0">
              <w:rPr>
                <w:lang w:val="fr-FR" w:eastAsia="zh-CN"/>
              </w:rPr>
              <w:t xml:space="preserve"> </w:t>
            </w:r>
            <w:r w:rsidRPr="006231B0">
              <w:rPr>
                <w:lang w:val="fr-FR" w:eastAsia="zh-CN"/>
              </w:rPr>
              <w:t>000</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16</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Réseau hertzien large bande en Afrique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81</w:t>
            </w:r>
            <w:r w:rsidR="006B5191" w:rsidRPr="006231B0">
              <w:rPr>
                <w:lang w:val="fr-FR"/>
              </w:rPr>
              <w:t xml:space="preserve"> </w:t>
            </w:r>
            <w:r w:rsidRPr="006231B0">
              <w:rPr>
                <w:lang w:val="fr-FR"/>
              </w:rPr>
              <w:t xml:space="preserve">120 </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176</w:t>
            </w:r>
            <w:r w:rsidR="006B5191" w:rsidRPr="006231B0">
              <w:rPr>
                <w:lang w:val="fr-FR" w:eastAsia="zh-CN"/>
              </w:rPr>
              <w:t xml:space="preserve"> </w:t>
            </w:r>
            <w:r w:rsidRPr="006231B0">
              <w:rPr>
                <w:lang w:val="fr-FR" w:eastAsia="zh-CN"/>
              </w:rPr>
              <w:t>637</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138</w:t>
            </w:r>
            <w:r w:rsidR="006B5191" w:rsidRPr="006231B0">
              <w:rPr>
                <w:lang w:val="fr-FR" w:eastAsia="zh-CN"/>
              </w:rPr>
              <w:t xml:space="preserve"> </w:t>
            </w:r>
            <w:r w:rsidRPr="006231B0">
              <w:rPr>
                <w:lang w:val="fr-FR" w:eastAsia="zh-CN"/>
              </w:rPr>
              <w:t>500</w:t>
            </w:r>
          </w:p>
        </w:tc>
      </w:tr>
      <w:tr w:rsidR="00ED5661" w:rsidRPr="006231B0" w:rsidTr="006B5191">
        <w:trPr>
          <w:trHeight w:val="397"/>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17</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Réseau hertzien large bande </w:t>
            </w:r>
            <w:r w:rsidR="00F53A07" w:rsidRPr="006231B0">
              <w:rPr>
                <w:lang w:val="fr-FR" w:eastAsia="zh-CN"/>
              </w:rPr>
              <w:t>–</w:t>
            </w:r>
            <w:r w:rsidRPr="006231B0">
              <w:rPr>
                <w:lang w:val="fr-FR" w:eastAsia="zh-CN"/>
              </w:rPr>
              <w:t xml:space="preserve"> Djibouti</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866</w:t>
            </w:r>
            <w:r w:rsidR="006B5191" w:rsidRPr="006231B0">
              <w:rPr>
                <w:lang w:val="fr-FR"/>
              </w:rPr>
              <w:t xml:space="preserve"> </w:t>
            </w:r>
            <w:r w:rsidRPr="006231B0">
              <w:rPr>
                <w:lang w:val="fr-FR"/>
              </w:rPr>
              <w:t xml:space="preserve">970 </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397"/>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18</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Réseau hertzien large bande </w:t>
            </w:r>
            <w:r w:rsidR="00F53A07" w:rsidRPr="006231B0">
              <w:rPr>
                <w:lang w:val="fr-FR" w:eastAsia="zh-CN"/>
              </w:rPr>
              <w:t>–</w:t>
            </w:r>
            <w:r w:rsidRPr="006231B0">
              <w:rPr>
                <w:lang w:val="fr-FR" w:eastAsia="zh-CN"/>
              </w:rPr>
              <w:t xml:space="preserve"> Mali</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866</w:t>
            </w:r>
            <w:r w:rsidR="006B5191" w:rsidRPr="006231B0">
              <w:rPr>
                <w:lang w:val="fr-FR" w:eastAsia="zh-CN"/>
              </w:rPr>
              <w:t xml:space="preserve"> </w:t>
            </w:r>
            <w:r w:rsidRPr="006231B0">
              <w:rPr>
                <w:lang w:val="fr-FR" w:eastAsia="zh-CN"/>
              </w:rPr>
              <w:t xml:space="preserve">970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397"/>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19</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Réseau hertzien large bande </w:t>
            </w:r>
            <w:r w:rsidR="00F53A07" w:rsidRPr="006231B0">
              <w:rPr>
                <w:lang w:val="fr-FR" w:eastAsia="zh-CN"/>
              </w:rPr>
              <w:t>–</w:t>
            </w:r>
            <w:r w:rsidRPr="006231B0">
              <w:rPr>
                <w:lang w:val="fr-FR" w:eastAsia="zh-CN"/>
              </w:rPr>
              <w:t xml:space="preserve"> Burkina Faso</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866</w:t>
            </w:r>
            <w:r w:rsidR="006B5191" w:rsidRPr="006231B0">
              <w:rPr>
                <w:lang w:val="fr-FR"/>
              </w:rPr>
              <w:t xml:space="preserve"> </w:t>
            </w:r>
            <w:r w:rsidRPr="006231B0">
              <w:rPr>
                <w:lang w:val="fr-FR"/>
              </w:rPr>
              <w:t>970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397"/>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lastRenderedPageBreak/>
              <w:t>20</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Réseau hertzien large bande </w:t>
            </w:r>
            <w:r w:rsidR="00F53A07" w:rsidRPr="006231B0">
              <w:rPr>
                <w:lang w:val="fr-FR" w:eastAsia="zh-CN"/>
              </w:rPr>
              <w:t>–</w:t>
            </w:r>
            <w:r w:rsidRPr="006231B0">
              <w:rPr>
                <w:lang w:val="fr-FR" w:eastAsia="zh-CN"/>
              </w:rPr>
              <w:t xml:space="preserve"> Rwanda</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866</w:t>
            </w:r>
            <w:r w:rsidR="006B5191" w:rsidRPr="006231B0">
              <w:rPr>
                <w:lang w:val="fr-FR"/>
              </w:rPr>
              <w:t xml:space="preserve"> </w:t>
            </w:r>
            <w:r w:rsidRPr="006231B0">
              <w:rPr>
                <w:lang w:val="fr-FR"/>
              </w:rPr>
              <w:t>970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21</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Réseau hertzien large bande –</w:t>
            </w:r>
            <w:r w:rsidR="00F53A07" w:rsidRPr="006231B0">
              <w:rPr>
                <w:lang w:val="fr-FR" w:eastAsia="zh-CN"/>
              </w:rPr>
              <w:t xml:space="preserve"> </w:t>
            </w:r>
            <w:r w:rsidRPr="006231B0">
              <w:rPr>
                <w:lang w:val="fr-FR" w:eastAsia="zh-CN"/>
              </w:rPr>
              <w:t>Royaume du Lesotho</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382</w:t>
            </w:r>
            <w:r w:rsidR="006B5191" w:rsidRPr="006231B0">
              <w:rPr>
                <w:lang w:val="fr-FR"/>
              </w:rPr>
              <w:t xml:space="preserve"> </w:t>
            </w:r>
            <w:r w:rsidRPr="006231B0">
              <w:rPr>
                <w:lang w:val="fr-FR"/>
              </w:rPr>
              <w:t>278</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484</w:t>
            </w:r>
            <w:r w:rsidR="006B5191" w:rsidRPr="006231B0">
              <w:rPr>
                <w:lang w:val="fr-FR" w:eastAsia="zh-CN"/>
              </w:rPr>
              <w:t xml:space="preserve"> </w:t>
            </w:r>
            <w:r w:rsidRPr="006231B0">
              <w:rPr>
                <w:lang w:val="fr-FR" w:eastAsia="zh-CN"/>
              </w:rPr>
              <w:t>692</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48"/>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22</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Réseau hertzien large bande </w:t>
            </w:r>
            <w:r w:rsidR="00F53A07" w:rsidRPr="006231B0">
              <w:rPr>
                <w:lang w:val="fr-FR" w:eastAsia="zh-CN"/>
              </w:rPr>
              <w:t>–</w:t>
            </w:r>
            <w:r w:rsidRPr="006231B0">
              <w:rPr>
                <w:lang w:val="fr-FR" w:eastAsia="zh-CN"/>
              </w:rPr>
              <w:t xml:space="preserve"> Swaziland</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461</w:t>
            </w:r>
            <w:r w:rsidR="006B5191" w:rsidRPr="006231B0">
              <w:rPr>
                <w:lang w:val="fr-FR"/>
              </w:rPr>
              <w:t xml:space="preserve"> </w:t>
            </w:r>
            <w:r w:rsidRPr="006231B0">
              <w:rPr>
                <w:lang w:val="fr-FR"/>
              </w:rPr>
              <w:t>370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405</w:t>
            </w:r>
            <w:r w:rsidR="006B5191" w:rsidRPr="006231B0">
              <w:rPr>
                <w:lang w:val="fr-FR" w:eastAsia="zh-CN"/>
              </w:rPr>
              <w:t xml:space="preserve"> </w:t>
            </w:r>
            <w:r w:rsidRPr="006231B0">
              <w:rPr>
                <w:lang w:val="fr-FR" w:eastAsia="zh-CN"/>
              </w:rPr>
              <w:t>600</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48"/>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23</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Applications TIC pour faire face à la maladie à virus Ebola </w:t>
            </w:r>
            <w:r w:rsidR="00F53A07" w:rsidRPr="006231B0">
              <w:rPr>
                <w:lang w:val="fr-FR" w:eastAsia="zh-CN"/>
              </w:rPr>
              <w:t>–</w:t>
            </w:r>
            <w:r w:rsidRPr="006231B0">
              <w:rPr>
                <w:lang w:val="fr-FR" w:eastAsia="zh-CN"/>
              </w:rPr>
              <w:t xml:space="preserve"> Phase I</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180</w:t>
            </w:r>
            <w:r w:rsidR="006B5191" w:rsidRPr="006231B0">
              <w:rPr>
                <w:lang w:val="fr-FR"/>
              </w:rPr>
              <w:t xml:space="preserve"> </w:t>
            </w:r>
            <w:r w:rsidRPr="006231B0">
              <w:rPr>
                <w:lang w:val="fr-FR"/>
              </w:rPr>
              <w:t>000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191</w:t>
            </w:r>
            <w:r w:rsidR="006B5191" w:rsidRPr="006231B0">
              <w:rPr>
                <w:lang w:val="fr-FR" w:eastAsia="zh-CN"/>
              </w:rPr>
              <w:t xml:space="preserve"> </w:t>
            </w:r>
            <w:r w:rsidRPr="006231B0">
              <w:rPr>
                <w:lang w:val="fr-FR" w:eastAsia="zh-CN"/>
              </w:rPr>
              <w:t>200</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675"/>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24</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Développement de capacités de communication et de solutions en matière de communications d'urgence par satellite pour les îles du Pacifique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101</w:t>
            </w:r>
            <w:r w:rsidR="006B5191" w:rsidRPr="006231B0">
              <w:rPr>
                <w:lang w:val="fr-FR"/>
              </w:rPr>
              <w:t xml:space="preserve"> </w:t>
            </w:r>
            <w:r w:rsidRPr="006231B0">
              <w:rPr>
                <w:lang w:val="fr-FR"/>
              </w:rPr>
              <w:t>400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507</w:t>
            </w:r>
            <w:r w:rsidR="006B5191" w:rsidRPr="006231B0">
              <w:rPr>
                <w:lang w:val="fr-FR" w:eastAsia="zh-CN"/>
              </w:rPr>
              <w:t xml:space="preserve"> </w:t>
            </w:r>
            <w:r w:rsidRPr="006231B0">
              <w:rPr>
                <w:lang w:val="fr-FR" w:eastAsia="zh-CN"/>
              </w:rPr>
              <w:t>000</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25</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Etendre les services de télémédecine dans les zones isolées du Zimbabwe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291</w:t>
            </w:r>
            <w:r w:rsidR="006B5191" w:rsidRPr="006231B0">
              <w:rPr>
                <w:lang w:val="fr-FR"/>
              </w:rPr>
              <w:t xml:space="preserve"> </w:t>
            </w:r>
            <w:r w:rsidRPr="006231B0">
              <w:rPr>
                <w:lang w:val="fr-FR"/>
              </w:rPr>
              <w:t>659</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70</w:t>
            </w:r>
            <w:r w:rsidR="006B5191" w:rsidRPr="006231B0">
              <w:rPr>
                <w:lang w:val="fr-FR" w:eastAsia="zh-CN"/>
              </w:rPr>
              <w:t xml:space="preserve"> </w:t>
            </w:r>
            <w:r w:rsidRPr="006231B0">
              <w:rPr>
                <w:lang w:val="fr-FR" w:eastAsia="zh-CN"/>
              </w:rPr>
              <w:t>980</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26</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Encourager la participation des universités </w:t>
            </w:r>
            <w:r w:rsidR="00610918" w:rsidRPr="006231B0">
              <w:rPr>
                <w:lang w:val="fr-FR" w:eastAsia="zh-CN"/>
              </w:rPr>
              <w:t>d'</w:t>
            </w:r>
            <w:r w:rsidRPr="006231B0">
              <w:rPr>
                <w:lang w:val="fr-FR" w:eastAsia="zh-CN"/>
              </w:rPr>
              <w:t>Argentine aux travaux de l</w:t>
            </w:r>
            <w:r w:rsidR="00033960" w:rsidRPr="006231B0">
              <w:rPr>
                <w:lang w:val="fr-FR" w:eastAsia="zh-CN"/>
              </w:rPr>
              <w:t>'</w:t>
            </w:r>
            <w:r w:rsidRPr="006231B0">
              <w:rPr>
                <w:lang w:val="fr-FR" w:eastAsia="zh-CN"/>
              </w:rPr>
              <w:t>UIT (SECOM, Argentine)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274</w:t>
            </w:r>
            <w:r w:rsidR="006B5191" w:rsidRPr="006231B0">
              <w:rPr>
                <w:lang w:val="fr-FR"/>
              </w:rPr>
              <w:t xml:space="preserve"> </w:t>
            </w:r>
            <w:r w:rsidRPr="006231B0">
              <w:rPr>
                <w:lang w:val="fr-FR"/>
              </w:rPr>
              <w:t>084</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27</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Création d</w:t>
            </w:r>
            <w:r w:rsidR="00033960" w:rsidRPr="006231B0">
              <w:rPr>
                <w:lang w:val="fr-FR" w:eastAsia="zh-CN"/>
              </w:rPr>
              <w:t>'</w:t>
            </w:r>
            <w:r w:rsidRPr="006231B0">
              <w:rPr>
                <w:lang w:val="fr-FR" w:eastAsia="zh-CN"/>
              </w:rPr>
              <w:t xml:space="preserve">une équipe CIRT nationale au Burundi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138</w:t>
            </w:r>
            <w:r w:rsidR="006B5191" w:rsidRPr="006231B0">
              <w:rPr>
                <w:lang w:val="fr-FR"/>
              </w:rPr>
              <w:t xml:space="preserve"> </w:t>
            </w:r>
            <w:r w:rsidRPr="006231B0">
              <w:rPr>
                <w:lang w:val="fr-FR"/>
              </w:rPr>
              <w:t>163</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28</w:t>
            </w:r>
          </w:p>
        </w:tc>
        <w:tc>
          <w:tcPr>
            <w:tcW w:w="5528" w:type="dxa"/>
            <w:tcBorders>
              <w:top w:val="single" w:sz="4" w:space="0" w:color="auto"/>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Soutien à la mise en place de l</w:t>
            </w:r>
            <w:r w:rsidR="00033960" w:rsidRPr="006231B0">
              <w:rPr>
                <w:lang w:val="fr-FR" w:eastAsia="zh-CN"/>
              </w:rPr>
              <w:t>'</w:t>
            </w:r>
            <w:r w:rsidRPr="006231B0">
              <w:rPr>
                <w:lang w:val="fr-FR" w:eastAsia="zh-CN"/>
              </w:rPr>
              <w:t>Agence nationale des télécommunications (ANATEL, Brésil)</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36</w:t>
            </w:r>
            <w:r w:rsidR="006B5191" w:rsidRPr="006231B0">
              <w:rPr>
                <w:lang w:val="fr-FR"/>
              </w:rPr>
              <w:t xml:space="preserve"> </w:t>
            </w:r>
            <w:r w:rsidRPr="006231B0">
              <w:rPr>
                <w:lang w:val="fr-FR"/>
              </w:rPr>
              <w:t>875</w:t>
            </w:r>
            <w:r w:rsidR="006B5191" w:rsidRPr="006231B0">
              <w:rPr>
                <w:lang w:val="fr-FR"/>
              </w:rPr>
              <w:t xml:space="preserve"> </w:t>
            </w:r>
            <w:r w:rsidRPr="006231B0">
              <w:rPr>
                <w:lang w:val="fr-FR"/>
              </w:rPr>
              <w:t>858</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29</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033960" w:rsidP="00F53A07">
            <w:pPr>
              <w:pStyle w:val="Tabletext"/>
              <w:rPr>
                <w:lang w:val="fr-FR" w:eastAsia="zh-CN"/>
              </w:rPr>
            </w:pPr>
            <w:r w:rsidRPr="006231B0">
              <w:rPr>
                <w:lang w:val="fr-FR" w:eastAsia="zh-CN"/>
              </w:rPr>
              <w:t>E</w:t>
            </w:r>
            <w:r w:rsidR="00ED5661" w:rsidRPr="006231B0">
              <w:rPr>
                <w:lang w:val="fr-FR" w:eastAsia="zh-CN"/>
              </w:rPr>
              <w:t>laboration d</w:t>
            </w:r>
            <w:r w:rsidRPr="006231B0">
              <w:rPr>
                <w:lang w:val="fr-FR" w:eastAsia="zh-CN"/>
              </w:rPr>
              <w:t>'</w:t>
            </w:r>
            <w:r w:rsidR="00ED5661" w:rsidRPr="006231B0">
              <w:rPr>
                <w:lang w:val="fr-FR" w:eastAsia="zh-CN"/>
              </w:rPr>
              <w:t xml:space="preserve">une politique relative à la radiodiffusion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821</w:t>
            </w:r>
            <w:r w:rsidR="006B5191" w:rsidRPr="006231B0">
              <w:rPr>
                <w:lang w:val="fr-FR"/>
              </w:rPr>
              <w:t xml:space="preserve"> </w:t>
            </w:r>
            <w:r w:rsidRPr="006231B0">
              <w:rPr>
                <w:lang w:val="fr-FR"/>
              </w:rPr>
              <w:t>194</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30</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610918">
            <w:pPr>
              <w:pStyle w:val="Tabletext"/>
              <w:rPr>
                <w:lang w:val="fr-FR" w:eastAsia="zh-CN"/>
              </w:rPr>
            </w:pPr>
            <w:r w:rsidRPr="006231B0">
              <w:rPr>
                <w:lang w:val="fr-FR" w:eastAsia="zh-CN"/>
              </w:rPr>
              <w:t xml:space="preserve">Programme </w:t>
            </w:r>
            <w:r w:rsidR="00610918" w:rsidRPr="006231B0">
              <w:rPr>
                <w:lang w:val="fr-FR" w:eastAsia="zh-CN"/>
              </w:rPr>
              <w:t>conjoint</w:t>
            </w:r>
            <w:r w:rsidRPr="006231B0">
              <w:rPr>
                <w:lang w:val="fr-FR" w:eastAsia="zh-CN"/>
              </w:rPr>
              <w:t xml:space="preserve"> sur l</w:t>
            </w:r>
            <w:r w:rsidR="00033960" w:rsidRPr="006231B0">
              <w:rPr>
                <w:lang w:val="fr-FR" w:eastAsia="zh-CN"/>
              </w:rPr>
              <w:t>'</w:t>
            </w:r>
            <w:r w:rsidRPr="006231B0">
              <w:rPr>
                <w:lang w:val="fr-FR" w:eastAsia="zh-CN"/>
              </w:rPr>
              <w:t xml:space="preserve">utilisation de la santé sur mobile dans la lutte contre les maladies non transmissibles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172</w:t>
            </w:r>
            <w:r w:rsidR="006B5191" w:rsidRPr="006231B0">
              <w:rPr>
                <w:lang w:val="fr-FR"/>
              </w:rPr>
              <w:t xml:space="preserve"> </w:t>
            </w:r>
            <w:r w:rsidRPr="006231B0">
              <w:rPr>
                <w:lang w:val="fr-FR"/>
              </w:rPr>
              <w:t>429</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31</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Projet Be He@lthy Be Mobile (la mobilité c</w:t>
            </w:r>
            <w:r w:rsidR="00033960" w:rsidRPr="006231B0">
              <w:rPr>
                <w:lang w:val="fr-FR" w:eastAsia="zh-CN"/>
              </w:rPr>
              <w:t>'</w:t>
            </w:r>
            <w:r w:rsidRPr="006231B0">
              <w:rPr>
                <w:lang w:val="fr-FR" w:eastAsia="zh-CN"/>
              </w:rPr>
              <w:t>est la santé</w:t>
            </w:r>
            <w:r w:rsidR="00F53A07" w:rsidRPr="006231B0">
              <w:rPr>
                <w:lang w:val="fr-FR" w:eastAsia="zh-CN"/>
              </w:rPr>
              <w:t>)</w:t>
            </w:r>
            <w:r w:rsidRPr="006231B0">
              <w:rPr>
                <w:lang w:val="fr-FR" w:eastAsia="zh-CN"/>
              </w:rPr>
              <w:t>: la santé sur mobile au service de la lutte contre le diabète</w:t>
            </w:r>
            <w:r w:rsidR="00F53A07" w:rsidRPr="006231B0">
              <w:rPr>
                <w:lang w:val="fr-FR" w:eastAsia="zh-CN"/>
              </w:rPr>
              <w:t xml:space="preserve"> –</w:t>
            </w:r>
            <w:r w:rsidRPr="006231B0">
              <w:rPr>
                <w:lang w:val="fr-FR" w:eastAsia="zh-CN"/>
              </w:rPr>
              <w:t xml:space="preserve"> Phase 1</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167</w:t>
            </w:r>
            <w:r w:rsidR="006B5191" w:rsidRPr="006231B0">
              <w:rPr>
                <w:lang w:val="fr-FR"/>
              </w:rPr>
              <w:t xml:space="preserve"> </w:t>
            </w:r>
            <w:r w:rsidRPr="006231B0">
              <w:rPr>
                <w:lang w:val="fr-FR"/>
              </w:rPr>
              <w:t>310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32</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610918">
            <w:pPr>
              <w:pStyle w:val="Tabletext"/>
              <w:rPr>
                <w:lang w:val="fr-FR" w:eastAsia="zh-CN"/>
              </w:rPr>
            </w:pPr>
            <w:r w:rsidRPr="006231B0">
              <w:rPr>
                <w:lang w:val="fr-FR" w:eastAsia="zh-CN"/>
              </w:rPr>
              <w:t xml:space="preserve">Nouvelles améliorations apportées au logiciel de gestion du spectre pour les pays en développement (SMS4DC)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126</w:t>
            </w:r>
            <w:r w:rsidR="006B5191" w:rsidRPr="006231B0">
              <w:rPr>
                <w:lang w:val="fr-FR"/>
              </w:rPr>
              <w:t xml:space="preserve"> </w:t>
            </w:r>
            <w:r w:rsidRPr="006231B0">
              <w:rPr>
                <w:lang w:val="fr-FR"/>
              </w:rPr>
              <w:t>000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63</w:t>
            </w:r>
            <w:r w:rsidR="006B5191" w:rsidRPr="006231B0">
              <w:rPr>
                <w:lang w:val="fr-FR" w:eastAsia="zh-CN"/>
              </w:rPr>
              <w:t xml:space="preserve"> </w:t>
            </w:r>
            <w:r w:rsidRPr="006231B0">
              <w:rPr>
                <w:lang w:val="fr-FR" w:eastAsia="zh-CN"/>
              </w:rPr>
              <w:t>000</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33</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Elaboration d'un kit pratique pour une politique/</w:t>
            </w:r>
            <w:r w:rsidR="00610918" w:rsidRPr="006231B0">
              <w:rPr>
                <w:lang w:val="fr-FR" w:eastAsia="zh-CN"/>
              </w:rPr>
              <w:t xml:space="preserve">une </w:t>
            </w:r>
            <w:r w:rsidRPr="006231B0">
              <w:rPr>
                <w:lang w:val="fr-FR" w:eastAsia="zh-CN"/>
              </w:rPr>
              <w:t>gouvernance en faveur de l</w:t>
            </w:r>
            <w:r w:rsidR="00033960" w:rsidRPr="006231B0">
              <w:rPr>
                <w:lang w:val="fr-FR" w:eastAsia="zh-CN"/>
              </w:rPr>
              <w:t>'</w:t>
            </w:r>
            <w:r w:rsidRPr="006231B0">
              <w:rPr>
                <w:lang w:val="fr-FR" w:eastAsia="zh-CN"/>
              </w:rPr>
              <w:t>innovation dans le secteur des TIC et pour un écosystème d</w:t>
            </w:r>
            <w:r w:rsidR="00033960" w:rsidRPr="006231B0">
              <w:rPr>
                <w:lang w:val="fr-FR" w:eastAsia="zh-CN"/>
              </w:rPr>
              <w:t>'</w:t>
            </w:r>
            <w:r w:rsidRPr="006231B0">
              <w:rPr>
                <w:lang w:val="fr-FR" w:eastAsia="zh-CN"/>
              </w:rPr>
              <w:t xml:space="preserve">innovation centré sur les TIC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142</w:t>
            </w:r>
            <w:r w:rsidR="006B5191" w:rsidRPr="006231B0">
              <w:rPr>
                <w:lang w:val="fr-FR"/>
              </w:rPr>
              <w:t xml:space="preserve"> </w:t>
            </w:r>
            <w:r w:rsidRPr="006231B0">
              <w:rPr>
                <w:lang w:val="fr-FR"/>
              </w:rPr>
              <w:t>282</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34</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610918" w:rsidP="00F53A07">
            <w:pPr>
              <w:pStyle w:val="Tabletext"/>
              <w:rPr>
                <w:lang w:val="fr-FR" w:eastAsia="zh-CN"/>
              </w:rPr>
            </w:pPr>
            <w:r w:rsidRPr="006231B0">
              <w:rPr>
                <w:lang w:val="fr-FR" w:eastAsia="zh-CN"/>
              </w:rPr>
              <w:t xml:space="preserve">La santé </w:t>
            </w:r>
            <w:r w:rsidR="00ED5661" w:rsidRPr="006231B0">
              <w:rPr>
                <w:lang w:val="fr-FR" w:eastAsia="zh-CN"/>
              </w:rPr>
              <w:t>sur mobile au service de la lutte contre les maladies non transmissibles en Norvège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152</w:t>
            </w:r>
            <w:r w:rsidR="006B5191" w:rsidRPr="006231B0">
              <w:rPr>
                <w:lang w:val="fr-FR"/>
              </w:rPr>
              <w:t xml:space="preserve"> </w:t>
            </w:r>
            <w:r w:rsidRPr="006231B0">
              <w:rPr>
                <w:lang w:val="fr-FR"/>
              </w:rPr>
              <w:t>252</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35</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Master en ligne en gestion des communications" (eMCM),</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36</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Fourniture d</w:t>
            </w:r>
            <w:r w:rsidR="00033960" w:rsidRPr="006231B0">
              <w:rPr>
                <w:lang w:val="fr-FR" w:eastAsia="zh-CN"/>
              </w:rPr>
              <w:t>'</w:t>
            </w:r>
            <w:r w:rsidRPr="006231B0">
              <w:rPr>
                <w:lang w:val="fr-FR" w:eastAsia="zh-CN"/>
              </w:rPr>
              <w:t>un programme de formation à la gestion du spectre (SMTP)</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37</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Fourniture d</w:t>
            </w:r>
            <w:r w:rsidR="00033960" w:rsidRPr="006231B0">
              <w:rPr>
                <w:lang w:val="fr-FR" w:eastAsia="zh-CN"/>
              </w:rPr>
              <w:t>'</w:t>
            </w:r>
            <w:r w:rsidRPr="006231B0">
              <w:rPr>
                <w:lang w:val="fr-FR" w:eastAsia="zh-CN"/>
              </w:rPr>
              <w:t>un programme de formation à la gestion du spectre (SMTP)</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38</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610918" w:rsidP="00F53A07">
            <w:pPr>
              <w:pStyle w:val="Tabletext"/>
              <w:rPr>
                <w:lang w:val="fr-FR" w:eastAsia="zh-CN"/>
              </w:rPr>
            </w:pPr>
            <w:r w:rsidRPr="006231B0">
              <w:rPr>
                <w:lang w:val="fr-FR" w:eastAsia="zh-CN"/>
              </w:rPr>
              <w:t xml:space="preserve">La santé </w:t>
            </w:r>
            <w:r w:rsidR="00ED5661" w:rsidRPr="006231B0">
              <w:rPr>
                <w:lang w:val="fr-FR" w:eastAsia="zh-CN"/>
              </w:rPr>
              <w:t>sur mobile au service de la lutte contre les maladies non transmissibles en Norvège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152</w:t>
            </w:r>
            <w:r w:rsidR="006B5191" w:rsidRPr="006231B0">
              <w:rPr>
                <w:lang w:val="fr-FR"/>
              </w:rPr>
              <w:t xml:space="preserve"> </w:t>
            </w:r>
            <w:r w:rsidRPr="006231B0">
              <w:rPr>
                <w:lang w:val="fr-FR"/>
              </w:rPr>
              <w:t>252</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39</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C5D83">
            <w:pPr>
              <w:pStyle w:val="Tabletext"/>
              <w:rPr>
                <w:lang w:val="fr-FR" w:eastAsia="zh-CN"/>
              </w:rPr>
            </w:pPr>
            <w:r w:rsidRPr="006231B0">
              <w:rPr>
                <w:lang w:val="fr-FR" w:eastAsia="zh-CN"/>
              </w:rPr>
              <w:t>Renforcement de l</w:t>
            </w:r>
            <w:r w:rsidR="00033960" w:rsidRPr="006231B0">
              <w:rPr>
                <w:lang w:val="fr-FR" w:eastAsia="zh-CN"/>
              </w:rPr>
              <w:t>'</w:t>
            </w:r>
            <w:r w:rsidRPr="006231B0">
              <w:rPr>
                <w:lang w:val="fr-FR" w:eastAsia="zh-CN"/>
              </w:rPr>
              <w:t>équipe CIRT</w:t>
            </w:r>
            <w:r w:rsidR="00610918" w:rsidRPr="006231B0">
              <w:rPr>
                <w:lang w:val="fr-FR" w:eastAsia="zh-CN"/>
              </w:rPr>
              <w:t>/CC</w:t>
            </w:r>
            <w:r w:rsidRPr="006231B0">
              <w:rPr>
                <w:lang w:val="fr-FR" w:eastAsia="zh-CN"/>
              </w:rPr>
              <w:t xml:space="preserve"> au Ken</w:t>
            </w:r>
            <w:r w:rsidR="00FC5D83">
              <w:rPr>
                <w:lang w:val="fr-FR" w:eastAsia="zh-CN"/>
              </w:rPr>
              <w:t>y</w:t>
            </w:r>
            <w:r w:rsidRPr="006231B0">
              <w:rPr>
                <w:lang w:val="fr-FR" w:eastAsia="zh-CN"/>
              </w:rPr>
              <w:t>a</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310</w:t>
            </w:r>
            <w:r w:rsidR="006B5191" w:rsidRPr="006231B0">
              <w:rPr>
                <w:lang w:val="fr-FR"/>
              </w:rPr>
              <w:t xml:space="preserve"> </w:t>
            </w:r>
            <w:r w:rsidRPr="006231B0">
              <w:rPr>
                <w:lang w:val="fr-FR"/>
              </w:rPr>
              <w:t>000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40</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Coopération et part</w:t>
            </w:r>
            <w:r w:rsidR="00F53A07" w:rsidRPr="006231B0">
              <w:rPr>
                <w:lang w:val="fr-FR" w:eastAsia="zh-CN"/>
              </w:rPr>
              <w:t>enariat dans le domaine des TIC</w:t>
            </w:r>
            <w:r w:rsidRPr="006231B0">
              <w:rPr>
                <w:lang w:val="fr-FR" w:eastAsia="zh-CN"/>
              </w:rPr>
              <w:t>-TRA-EAU</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152</w:t>
            </w:r>
            <w:r w:rsidR="006B5191" w:rsidRPr="006231B0">
              <w:rPr>
                <w:lang w:val="fr-FR"/>
              </w:rPr>
              <w:t xml:space="preserve"> </w:t>
            </w:r>
            <w:r w:rsidRPr="006231B0">
              <w:rPr>
                <w:lang w:val="fr-FR"/>
              </w:rPr>
              <w:t>100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41</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Renforcement des capacités humaines en ce qui concerne la version 6 du protocole Internet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36</w:t>
            </w:r>
            <w:r w:rsidR="006B5191" w:rsidRPr="006231B0">
              <w:rPr>
                <w:lang w:val="fr-FR"/>
              </w:rPr>
              <w:t xml:space="preserve"> </w:t>
            </w:r>
            <w:r w:rsidRPr="006231B0">
              <w:rPr>
                <w:lang w:val="fr-FR"/>
              </w:rPr>
              <w:t>504</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42</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Plans directeurs pour la gestion du spectre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142</w:t>
            </w:r>
            <w:r w:rsidR="006B5191" w:rsidRPr="006231B0">
              <w:rPr>
                <w:lang w:val="fr-FR"/>
              </w:rPr>
              <w:t xml:space="preserve"> </w:t>
            </w:r>
            <w:r w:rsidRPr="006231B0">
              <w:rPr>
                <w:lang w:val="fr-FR"/>
              </w:rPr>
              <w:t xml:space="preserve">247 </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826"/>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lastRenderedPageBreak/>
              <w:t>43</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610918">
            <w:pPr>
              <w:pStyle w:val="Tabletext"/>
              <w:rPr>
                <w:lang w:val="fr-FR" w:eastAsia="zh-CN"/>
              </w:rPr>
            </w:pPr>
            <w:r w:rsidRPr="006231B0">
              <w:rPr>
                <w:lang w:val="fr-FR" w:eastAsia="zh-CN"/>
              </w:rPr>
              <w:t xml:space="preserve">Mise en oeuvre du volet adaptation aux effets des changements climatiques du projet </w:t>
            </w:r>
            <w:r w:rsidR="00610918" w:rsidRPr="006231B0">
              <w:rPr>
                <w:lang w:val="fr-FR" w:eastAsia="zh-CN"/>
              </w:rPr>
              <w:t>concernant les</w:t>
            </w:r>
            <w:r w:rsidRPr="006231B0">
              <w:rPr>
                <w:lang w:val="fr-FR" w:eastAsia="zh-CN"/>
              </w:rPr>
              <w:t xml:space="preserve"> communications par satellite, </w:t>
            </w:r>
            <w:r w:rsidR="00610918" w:rsidRPr="006231B0">
              <w:rPr>
                <w:lang w:val="fr-FR" w:eastAsia="zh-CN"/>
              </w:rPr>
              <w:t>les</w:t>
            </w:r>
            <w:r w:rsidRPr="006231B0">
              <w:rPr>
                <w:lang w:val="fr-FR" w:eastAsia="zh-CN"/>
              </w:rPr>
              <w:t xml:space="preserve"> capacité</w:t>
            </w:r>
            <w:r w:rsidR="00610918" w:rsidRPr="006231B0">
              <w:rPr>
                <w:lang w:val="fr-FR" w:eastAsia="zh-CN"/>
              </w:rPr>
              <w:t>s de communication</w:t>
            </w:r>
            <w:r w:rsidRPr="006231B0">
              <w:rPr>
                <w:lang w:val="fr-FR" w:eastAsia="zh-CN"/>
              </w:rPr>
              <w:t xml:space="preserve"> et </w:t>
            </w:r>
            <w:r w:rsidR="00610918" w:rsidRPr="006231B0">
              <w:rPr>
                <w:lang w:val="fr-FR" w:eastAsia="zh-CN"/>
              </w:rPr>
              <w:t>les solutions en matière de</w:t>
            </w:r>
            <w:r w:rsidRPr="006231B0">
              <w:rPr>
                <w:lang w:val="fr-FR" w:eastAsia="zh-CN"/>
              </w:rPr>
              <w:t xml:space="preserve"> communications d</w:t>
            </w:r>
            <w:r w:rsidR="00033960" w:rsidRPr="006231B0">
              <w:rPr>
                <w:lang w:val="fr-FR" w:eastAsia="zh-CN"/>
              </w:rPr>
              <w:t>'</w:t>
            </w:r>
            <w:r w:rsidRPr="006231B0">
              <w:rPr>
                <w:lang w:val="fr-FR" w:eastAsia="zh-CN"/>
              </w:rPr>
              <w:t xml:space="preserve">urgence pour les petits Etats insulaires en développement du Pacifique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107</w:t>
            </w:r>
            <w:r w:rsidR="006B5191" w:rsidRPr="006231B0">
              <w:rPr>
                <w:lang w:val="fr-FR"/>
              </w:rPr>
              <w:t xml:space="preserve"> </w:t>
            </w:r>
            <w:r w:rsidRPr="006231B0">
              <w:rPr>
                <w:lang w:val="fr-FR"/>
              </w:rPr>
              <w:t>643</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44</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ICB4PAC II</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152</w:t>
            </w:r>
            <w:r w:rsidR="006B5191" w:rsidRPr="006231B0">
              <w:rPr>
                <w:lang w:val="fr-FR"/>
              </w:rPr>
              <w:t xml:space="preserve"> </w:t>
            </w:r>
            <w:r w:rsidRPr="006231B0">
              <w:rPr>
                <w:lang w:val="fr-FR"/>
              </w:rPr>
              <w:t>100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45</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Soutien à la mise en oeuvre des initiatives</w:t>
            </w:r>
            <w:r w:rsidR="007165EC" w:rsidRPr="006231B0">
              <w:rPr>
                <w:lang w:val="fr-FR" w:eastAsia="zh-CN"/>
              </w:rPr>
              <w:t xml:space="preserve"> régionales pour la région Asie-</w:t>
            </w:r>
            <w:r w:rsidRPr="006231B0">
              <w:rPr>
                <w:lang w:val="fr-FR" w:eastAsia="zh-CN"/>
              </w:rPr>
              <w:t xml:space="preserve">Pacifique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591</w:t>
            </w:r>
            <w:r w:rsidR="006B5191" w:rsidRPr="006231B0">
              <w:rPr>
                <w:lang w:val="fr-FR"/>
              </w:rPr>
              <w:t xml:space="preserve"> </w:t>
            </w:r>
            <w:r w:rsidRPr="006231B0">
              <w:rPr>
                <w:lang w:val="fr-FR"/>
              </w:rPr>
              <w:t>000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46</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Plans directeurs pour la gestion du spectre et assistance fournie aux pays en ce qui concerne la gestion du spectre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156</w:t>
            </w:r>
            <w:r w:rsidR="006B5191" w:rsidRPr="006231B0">
              <w:rPr>
                <w:lang w:val="fr-FR"/>
              </w:rPr>
              <w:t xml:space="preserve"> </w:t>
            </w:r>
            <w:r w:rsidRPr="006231B0">
              <w:rPr>
                <w:lang w:val="fr-FR"/>
              </w:rPr>
              <w:t>959</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47</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Plans directeurs pour la gestion du spectre (pays des Caraïbes)</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144</w:t>
            </w:r>
            <w:r w:rsidR="006B5191" w:rsidRPr="006231B0">
              <w:rPr>
                <w:lang w:val="fr-FR"/>
              </w:rPr>
              <w:t xml:space="preserve"> </w:t>
            </w:r>
            <w:r w:rsidRPr="006231B0">
              <w:rPr>
                <w:lang w:val="fr-FR"/>
              </w:rPr>
              <w:t>307</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48</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Appui à l</w:t>
            </w:r>
            <w:r w:rsidR="00033960" w:rsidRPr="006231B0">
              <w:rPr>
                <w:lang w:val="fr-FR" w:eastAsia="zh-CN"/>
              </w:rPr>
              <w:t>'</w:t>
            </w:r>
            <w:r w:rsidRPr="006231B0">
              <w:rPr>
                <w:lang w:val="fr-FR" w:eastAsia="zh-CN"/>
              </w:rPr>
              <w:t xml:space="preserve">harmonisation des politiques relatives aux TIC dans les Caraïbes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304</w:t>
            </w:r>
            <w:r w:rsidR="006B5191" w:rsidRPr="006231B0">
              <w:rPr>
                <w:lang w:val="fr-FR"/>
              </w:rPr>
              <w:t xml:space="preserve"> </w:t>
            </w:r>
            <w:r w:rsidRPr="006231B0">
              <w:rPr>
                <w:lang w:val="fr-FR"/>
              </w:rPr>
              <w:t>200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49</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033960" w:rsidP="00F53A07">
            <w:pPr>
              <w:pStyle w:val="Tabletext"/>
              <w:rPr>
                <w:lang w:val="fr-FR" w:eastAsia="zh-CN"/>
              </w:rPr>
            </w:pPr>
            <w:r w:rsidRPr="006231B0">
              <w:rPr>
                <w:lang w:val="fr-FR" w:eastAsia="zh-CN"/>
              </w:rPr>
              <w:t>E</w:t>
            </w:r>
            <w:r w:rsidR="00ED5661" w:rsidRPr="006231B0">
              <w:rPr>
                <w:lang w:val="fr-FR" w:eastAsia="zh-CN"/>
              </w:rPr>
              <w:t>laboration d</w:t>
            </w:r>
            <w:r w:rsidRPr="006231B0">
              <w:rPr>
                <w:lang w:val="fr-FR" w:eastAsia="zh-CN"/>
              </w:rPr>
              <w:t>'</w:t>
            </w:r>
            <w:r w:rsidR="00ED5661" w:rsidRPr="006231B0">
              <w:rPr>
                <w:lang w:val="fr-FR" w:eastAsia="zh-CN"/>
              </w:rPr>
              <w:t xml:space="preserve">une feuille de route sur le déploiement de la radiodiffusion numérique de Terre en Thaïlande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561</w:t>
            </w:r>
            <w:r w:rsidR="006B5191" w:rsidRPr="006231B0">
              <w:rPr>
                <w:lang w:val="fr-FR"/>
              </w:rPr>
              <w:t xml:space="preserve"> </w:t>
            </w:r>
            <w:r w:rsidRPr="006231B0">
              <w:rPr>
                <w:lang w:val="fr-FR"/>
              </w:rPr>
              <w:t>497</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675"/>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50</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033960" w:rsidP="00F53A07">
            <w:pPr>
              <w:pStyle w:val="Tabletext"/>
              <w:rPr>
                <w:lang w:val="fr-FR" w:eastAsia="zh-CN"/>
              </w:rPr>
            </w:pPr>
            <w:r w:rsidRPr="006231B0">
              <w:rPr>
                <w:lang w:val="fr-FR" w:eastAsia="zh-CN"/>
              </w:rPr>
              <w:t>E</w:t>
            </w:r>
            <w:r w:rsidR="00ED5661" w:rsidRPr="006231B0">
              <w:rPr>
                <w:lang w:val="fr-FR" w:eastAsia="zh-CN"/>
              </w:rPr>
              <w:t>tude sur l</w:t>
            </w:r>
            <w:r w:rsidRPr="006231B0">
              <w:rPr>
                <w:lang w:val="fr-FR" w:eastAsia="zh-CN"/>
              </w:rPr>
              <w:t>'</w:t>
            </w:r>
            <w:r w:rsidR="00ED5661" w:rsidRPr="006231B0">
              <w:rPr>
                <w:lang w:val="fr-FR" w:eastAsia="zh-CN"/>
              </w:rPr>
              <w:t>octroi de licences pour l</w:t>
            </w:r>
            <w:r w:rsidRPr="006231B0">
              <w:rPr>
                <w:lang w:val="fr-FR" w:eastAsia="zh-CN"/>
              </w:rPr>
              <w:t>'</w:t>
            </w:r>
            <w:r w:rsidR="00ED5661" w:rsidRPr="006231B0">
              <w:rPr>
                <w:lang w:val="fr-FR" w:eastAsia="zh-CN"/>
              </w:rPr>
              <w:t>utilisation du spectre dans la bande des 1</w:t>
            </w:r>
            <w:r w:rsidR="00A84CB8">
              <w:rPr>
                <w:lang w:val="fr-FR" w:eastAsia="zh-CN"/>
              </w:rPr>
              <w:t> </w:t>
            </w:r>
            <w:r w:rsidR="00ED5661" w:rsidRPr="006231B0">
              <w:rPr>
                <w:lang w:val="fr-FR" w:eastAsia="zh-CN"/>
              </w:rPr>
              <w:t>800</w:t>
            </w:r>
            <w:r w:rsidR="00A84CB8">
              <w:rPr>
                <w:lang w:val="fr-FR" w:eastAsia="zh-CN"/>
              </w:rPr>
              <w:t> </w:t>
            </w:r>
            <w:r w:rsidR="00ED5661" w:rsidRPr="006231B0">
              <w:rPr>
                <w:lang w:val="fr-FR" w:eastAsia="zh-CN"/>
              </w:rPr>
              <w:t>MHz et fréquences associées aux termes des accords de concession (</w:t>
            </w:r>
            <w:r w:rsidR="007165EC" w:rsidRPr="006231B0">
              <w:rPr>
                <w:lang w:val="fr-FR" w:eastAsia="zh-CN"/>
              </w:rPr>
              <w:t>Thaïlande</w:t>
            </w:r>
            <w:r w:rsidR="00ED5661" w:rsidRPr="006231B0">
              <w:rPr>
                <w:lang w:val="fr-FR" w:eastAsia="zh-CN"/>
              </w:rPr>
              <w:t>)</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614</w:t>
            </w:r>
            <w:r w:rsidR="006B5191" w:rsidRPr="006231B0">
              <w:rPr>
                <w:lang w:val="fr-FR"/>
              </w:rPr>
              <w:t xml:space="preserve"> </w:t>
            </w:r>
            <w:r w:rsidRPr="006231B0">
              <w:rPr>
                <w:lang w:val="fr-FR"/>
              </w:rPr>
              <w:t>640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51</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Planification et mesures des fréquences pour la radiodiffusion télévisuelle numérique de Terre (</w:t>
            </w:r>
            <w:r w:rsidR="007165EC" w:rsidRPr="006231B0">
              <w:rPr>
                <w:lang w:val="fr-FR" w:eastAsia="zh-CN"/>
              </w:rPr>
              <w:t>Thaïlande</w:t>
            </w:r>
            <w:r w:rsidRPr="006231B0">
              <w:rPr>
                <w:lang w:val="fr-FR" w:eastAsia="zh-CN"/>
              </w:rPr>
              <w:t>)</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472</w:t>
            </w:r>
            <w:r w:rsidR="006B5191" w:rsidRPr="006231B0">
              <w:rPr>
                <w:lang w:val="fr-FR"/>
              </w:rPr>
              <w:t xml:space="preserve"> </w:t>
            </w:r>
            <w:r w:rsidRPr="006231B0">
              <w:rPr>
                <w:lang w:val="fr-FR"/>
              </w:rPr>
              <w:t>801</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675"/>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52</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033960" w:rsidP="00610918">
            <w:pPr>
              <w:pStyle w:val="Tabletext"/>
              <w:rPr>
                <w:lang w:val="fr-FR" w:eastAsia="zh-CN"/>
              </w:rPr>
            </w:pPr>
            <w:r w:rsidRPr="006231B0">
              <w:rPr>
                <w:lang w:val="fr-FR" w:eastAsia="zh-CN"/>
              </w:rPr>
              <w:t>E</w:t>
            </w:r>
            <w:r w:rsidR="00ED5661" w:rsidRPr="006231B0">
              <w:rPr>
                <w:lang w:val="fr-FR" w:eastAsia="zh-CN"/>
              </w:rPr>
              <w:t>laboration d</w:t>
            </w:r>
            <w:r w:rsidRPr="006231B0">
              <w:rPr>
                <w:lang w:val="fr-FR" w:eastAsia="zh-CN"/>
              </w:rPr>
              <w:t>'</w:t>
            </w:r>
            <w:r w:rsidR="00ED5661" w:rsidRPr="006231B0">
              <w:rPr>
                <w:lang w:val="fr-FR" w:eastAsia="zh-CN"/>
              </w:rPr>
              <w:t xml:space="preserve">une feuille de route sur le déploiement et la réglementation de la radiodiffusion télévisuelle mobile en Thaïlande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576</w:t>
            </w:r>
            <w:r w:rsidR="006B5191" w:rsidRPr="006231B0">
              <w:rPr>
                <w:lang w:val="fr-FR"/>
              </w:rPr>
              <w:t xml:space="preserve"> </w:t>
            </w:r>
            <w:r w:rsidRPr="006231B0">
              <w:rPr>
                <w:lang w:val="fr-FR"/>
              </w:rPr>
              <w:t>485</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53</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Renforcement des capacités humaines en ce qui concerne les statistiques et les indicateurs relatifs aux TIC/télécommunications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314</w:t>
            </w:r>
            <w:r w:rsidR="006B5191" w:rsidRPr="006231B0">
              <w:rPr>
                <w:lang w:val="fr-FR"/>
              </w:rPr>
              <w:t xml:space="preserve"> </w:t>
            </w:r>
            <w:r w:rsidRPr="006231B0">
              <w:rPr>
                <w:lang w:val="fr-FR"/>
              </w:rPr>
              <w:t>223</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54</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Définition d</w:t>
            </w:r>
            <w:r w:rsidR="00033960" w:rsidRPr="006231B0">
              <w:rPr>
                <w:lang w:val="fr-FR" w:eastAsia="zh-CN"/>
              </w:rPr>
              <w:t>'</w:t>
            </w:r>
            <w:r w:rsidRPr="006231B0">
              <w:rPr>
                <w:lang w:val="fr-FR" w:eastAsia="zh-CN"/>
              </w:rPr>
              <w:t>un cadre régissant l</w:t>
            </w:r>
            <w:r w:rsidR="00033960" w:rsidRPr="006231B0">
              <w:rPr>
                <w:lang w:val="fr-FR" w:eastAsia="zh-CN"/>
              </w:rPr>
              <w:t>'</w:t>
            </w:r>
            <w:r w:rsidRPr="006231B0">
              <w:rPr>
                <w:lang w:val="fr-FR" w:eastAsia="zh-CN"/>
              </w:rPr>
              <w:t xml:space="preserve">introduction des services de radiodiffusion télévisuelle communautaire en Thaïlande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217</w:t>
            </w:r>
            <w:r w:rsidR="006B5191" w:rsidRPr="006231B0">
              <w:rPr>
                <w:lang w:val="fr-FR"/>
              </w:rPr>
              <w:t xml:space="preserve"> </w:t>
            </w:r>
            <w:r w:rsidRPr="006231B0">
              <w:rPr>
                <w:lang w:val="fr-FR"/>
              </w:rPr>
              <w:t>930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55</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6A4600">
            <w:pPr>
              <w:pStyle w:val="Tabletext"/>
              <w:rPr>
                <w:lang w:val="fr-FR" w:eastAsia="zh-CN"/>
              </w:rPr>
            </w:pPr>
            <w:r w:rsidRPr="006231B0">
              <w:rPr>
                <w:lang w:val="fr-FR" w:eastAsia="zh-CN"/>
              </w:rPr>
              <w:t xml:space="preserve">Planification des fréquences </w:t>
            </w:r>
            <w:r w:rsidR="00610918" w:rsidRPr="006231B0">
              <w:rPr>
                <w:lang w:val="fr-FR" w:eastAsia="zh-CN"/>
              </w:rPr>
              <w:t>pour</w:t>
            </w:r>
            <w:r w:rsidRPr="006231B0">
              <w:rPr>
                <w:lang w:val="fr-FR" w:eastAsia="zh-CN"/>
              </w:rPr>
              <w:t xml:space="preserve"> la radiodiffusion de Terre en Thaïlande (Phase 1)</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209</w:t>
            </w:r>
            <w:r w:rsidR="006B5191" w:rsidRPr="006231B0">
              <w:rPr>
                <w:lang w:val="fr-FR"/>
              </w:rPr>
              <w:t xml:space="preserve"> </w:t>
            </w:r>
            <w:r w:rsidRPr="006231B0">
              <w:rPr>
                <w:lang w:val="fr-FR"/>
              </w:rPr>
              <w:t>876</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56</w:t>
            </w:r>
          </w:p>
        </w:tc>
        <w:tc>
          <w:tcPr>
            <w:tcW w:w="5528" w:type="dxa"/>
            <w:tcBorders>
              <w:top w:val="single" w:sz="4" w:space="0" w:color="auto"/>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Renforcement des capacités des centres Internet ruraux en Thaïlande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222</w:t>
            </w:r>
            <w:r w:rsidR="006B5191" w:rsidRPr="006231B0">
              <w:rPr>
                <w:lang w:val="fr-FR"/>
              </w:rPr>
              <w:t xml:space="preserve"> </w:t>
            </w:r>
            <w:r w:rsidRPr="006231B0">
              <w:rPr>
                <w:lang w:val="fr-FR"/>
              </w:rPr>
              <w:t>429</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57</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033960" w:rsidP="00F53A07">
            <w:pPr>
              <w:pStyle w:val="Tabletext"/>
              <w:rPr>
                <w:lang w:val="fr-FR" w:eastAsia="zh-CN"/>
              </w:rPr>
            </w:pPr>
            <w:r w:rsidRPr="006231B0">
              <w:rPr>
                <w:lang w:val="fr-FR" w:eastAsia="zh-CN"/>
              </w:rPr>
              <w:t>E</w:t>
            </w:r>
            <w:r w:rsidR="00ED5661" w:rsidRPr="006231B0">
              <w:rPr>
                <w:lang w:val="fr-FR" w:eastAsia="zh-CN"/>
              </w:rPr>
              <w:t>tude sur les lignes d</w:t>
            </w:r>
            <w:r w:rsidRPr="006231B0">
              <w:rPr>
                <w:lang w:val="fr-FR" w:eastAsia="zh-CN"/>
              </w:rPr>
              <w:t>'</w:t>
            </w:r>
            <w:r w:rsidR="00ED5661" w:rsidRPr="006231B0">
              <w:rPr>
                <w:lang w:val="fr-FR" w:eastAsia="zh-CN"/>
              </w:rPr>
              <w:t>évolution de l</w:t>
            </w:r>
            <w:r w:rsidRPr="006231B0">
              <w:rPr>
                <w:lang w:val="fr-FR" w:eastAsia="zh-CN"/>
              </w:rPr>
              <w:t>'</w:t>
            </w:r>
            <w:r w:rsidR="00ED5661" w:rsidRPr="006231B0">
              <w:rPr>
                <w:lang w:val="fr-FR" w:eastAsia="zh-CN"/>
              </w:rPr>
              <w:t xml:space="preserve">octroi de licences post convergence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194</w:t>
            </w:r>
            <w:r w:rsidR="006B5191" w:rsidRPr="006231B0">
              <w:rPr>
                <w:lang w:val="fr-FR"/>
              </w:rPr>
              <w:t xml:space="preserve"> </w:t>
            </w:r>
            <w:r w:rsidRPr="006231B0">
              <w:rPr>
                <w:lang w:val="fr-FR"/>
              </w:rPr>
              <w:t>626</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7165EC">
            <w:pPr>
              <w:pStyle w:val="Tabletext"/>
              <w:keepNext/>
              <w:keepLines/>
              <w:rPr>
                <w:lang w:val="fr-FR" w:eastAsia="zh-CN"/>
              </w:rPr>
            </w:pPr>
            <w:r w:rsidRPr="006231B0">
              <w:rPr>
                <w:lang w:val="fr-FR" w:eastAsia="zh-CN"/>
              </w:rPr>
              <w:lastRenderedPageBreak/>
              <w:t>58</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7165EC">
            <w:pPr>
              <w:pStyle w:val="Tabletext"/>
              <w:keepNext/>
              <w:keepLines/>
              <w:rPr>
                <w:lang w:val="fr-FR" w:eastAsia="zh-CN"/>
              </w:rPr>
            </w:pPr>
            <w:r w:rsidRPr="006231B0">
              <w:rPr>
                <w:lang w:val="fr-FR" w:eastAsia="zh-CN"/>
              </w:rPr>
              <w:t>Programme de formation UIT NBTC 2016</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rPr>
            </w:pPr>
            <w:r w:rsidRPr="006231B0">
              <w:rPr>
                <w:lang w:val="fr-FR"/>
              </w:rPr>
              <w:t>52</w:t>
            </w:r>
            <w:r w:rsidR="006B5191" w:rsidRPr="006231B0">
              <w:rPr>
                <w:lang w:val="fr-FR"/>
              </w:rPr>
              <w:t xml:space="preserve"> </w:t>
            </w:r>
            <w:r w:rsidRPr="006231B0">
              <w:rPr>
                <w:lang w:val="fr-FR"/>
              </w:rPr>
              <w:t>045</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7165EC">
            <w:pPr>
              <w:pStyle w:val="Tabletext"/>
              <w:keepNext/>
              <w:keepLines/>
              <w:rPr>
                <w:lang w:val="fr-FR" w:eastAsia="zh-CN"/>
              </w:rPr>
            </w:pPr>
            <w:r w:rsidRPr="006231B0">
              <w:rPr>
                <w:lang w:val="fr-FR" w:eastAsia="zh-CN"/>
              </w:rPr>
              <w:t>59</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033960" w:rsidP="00610918">
            <w:pPr>
              <w:pStyle w:val="Tabletext"/>
              <w:keepNext/>
              <w:keepLines/>
              <w:rPr>
                <w:lang w:val="fr-FR" w:eastAsia="zh-CN"/>
              </w:rPr>
            </w:pPr>
            <w:r w:rsidRPr="006231B0">
              <w:rPr>
                <w:lang w:val="fr-FR" w:eastAsia="zh-CN"/>
              </w:rPr>
              <w:t>E</w:t>
            </w:r>
            <w:r w:rsidR="00ED5661" w:rsidRPr="006231B0">
              <w:rPr>
                <w:lang w:val="fr-FR" w:eastAsia="zh-CN"/>
              </w:rPr>
              <w:t>laboration d</w:t>
            </w:r>
            <w:r w:rsidRPr="006231B0">
              <w:rPr>
                <w:lang w:val="fr-FR" w:eastAsia="zh-CN"/>
              </w:rPr>
              <w:t>'</w:t>
            </w:r>
            <w:r w:rsidR="00ED5661" w:rsidRPr="006231B0">
              <w:rPr>
                <w:lang w:val="fr-FR" w:eastAsia="zh-CN"/>
              </w:rPr>
              <w:t xml:space="preserve">un plan de fréquences détaillé pour les services de radiodiffusion MF en Thaïlande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rPr>
            </w:pPr>
            <w:r w:rsidRPr="006231B0">
              <w:rPr>
                <w:lang w:val="fr-FR"/>
              </w:rPr>
              <w:t>284</w:t>
            </w:r>
            <w:r w:rsidR="006B5191" w:rsidRPr="006231B0">
              <w:rPr>
                <w:lang w:val="fr-FR"/>
              </w:rPr>
              <w:t xml:space="preserve"> </w:t>
            </w:r>
            <w:r w:rsidRPr="006231B0">
              <w:rPr>
                <w:lang w:val="fr-FR"/>
              </w:rPr>
              <w:t>034</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7165EC">
            <w:pPr>
              <w:pStyle w:val="Tabletext"/>
              <w:keepNext/>
              <w:keepLines/>
              <w:rPr>
                <w:lang w:val="fr-FR" w:eastAsia="zh-CN"/>
              </w:rPr>
            </w:pPr>
            <w:r w:rsidRPr="006231B0">
              <w:rPr>
                <w:lang w:val="fr-FR" w:eastAsia="zh-CN"/>
              </w:rPr>
              <w:t>60</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7165EC">
            <w:pPr>
              <w:pStyle w:val="Tabletext"/>
              <w:keepNext/>
              <w:keepLines/>
              <w:rPr>
                <w:lang w:val="fr-FR" w:eastAsia="zh-CN"/>
              </w:rPr>
            </w:pPr>
            <w:r w:rsidRPr="006231B0">
              <w:rPr>
                <w:lang w:val="fr-FR" w:eastAsia="zh-CN"/>
              </w:rPr>
              <w:t>Renforcement des capacités à travers les Centres d</w:t>
            </w:r>
            <w:r w:rsidR="00033960" w:rsidRPr="006231B0">
              <w:rPr>
                <w:lang w:val="fr-FR" w:eastAsia="zh-CN"/>
              </w:rPr>
              <w:t>'</w:t>
            </w:r>
            <w:r w:rsidRPr="006231B0">
              <w:rPr>
                <w:lang w:val="fr-FR" w:eastAsia="zh-CN"/>
              </w:rPr>
              <w:t>excellence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rPr>
            </w:pPr>
            <w:r w:rsidRPr="006231B0">
              <w:rPr>
                <w:lang w:val="fr-FR"/>
              </w:rPr>
              <w:t>253</w:t>
            </w:r>
            <w:r w:rsidR="006B5191" w:rsidRPr="006231B0">
              <w:rPr>
                <w:lang w:val="fr-FR"/>
              </w:rPr>
              <w:t xml:space="preserve"> </w:t>
            </w:r>
            <w:r w:rsidRPr="006231B0">
              <w:rPr>
                <w:lang w:val="fr-FR"/>
              </w:rPr>
              <w:t>500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7165EC">
            <w:pPr>
              <w:pStyle w:val="Tabletext"/>
              <w:keepNext/>
              <w:keepLines/>
              <w:rPr>
                <w:lang w:val="fr-FR" w:eastAsia="zh-CN"/>
              </w:rPr>
            </w:pPr>
            <w:r w:rsidRPr="006231B0">
              <w:rPr>
                <w:lang w:val="fr-FR" w:eastAsia="zh-CN"/>
              </w:rPr>
              <w:t>61</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7165EC">
            <w:pPr>
              <w:pStyle w:val="Tabletext"/>
              <w:keepNext/>
              <w:keepLines/>
              <w:rPr>
                <w:lang w:val="fr-FR" w:eastAsia="zh-CN"/>
              </w:rPr>
            </w:pPr>
            <w:r w:rsidRPr="006231B0">
              <w:rPr>
                <w:lang w:val="fr-FR" w:eastAsia="zh-CN"/>
              </w:rPr>
              <w:t>Services consultatifs fournis à la Commission des technologies de l</w:t>
            </w:r>
            <w:r w:rsidR="00033960" w:rsidRPr="006231B0">
              <w:rPr>
                <w:lang w:val="fr-FR" w:eastAsia="zh-CN"/>
              </w:rPr>
              <w:t>'</w:t>
            </w:r>
            <w:r w:rsidRPr="006231B0">
              <w:rPr>
                <w:lang w:val="fr-FR" w:eastAsia="zh-CN"/>
              </w:rPr>
              <w:t>information et de la communication (CITC) d</w:t>
            </w:r>
            <w:r w:rsidR="00033960" w:rsidRPr="006231B0">
              <w:rPr>
                <w:lang w:val="fr-FR" w:eastAsia="zh-CN"/>
              </w:rPr>
              <w:t>'</w:t>
            </w:r>
            <w:r w:rsidRPr="006231B0">
              <w:rPr>
                <w:lang w:val="fr-FR" w:eastAsia="zh-CN"/>
              </w:rPr>
              <w:t>Arabie Saoudite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rPr>
            </w:pPr>
            <w:r w:rsidRPr="006231B0">
              <w:rPr>
                <w:lang w:val="fr-FR"/>
              </w:rPr>
              <w:t>2</w:t>
            </w:r>
            <w:r w:rsidR="006B5191" w:rsidRPr="006231B0">
              <w:rPr>
                <w:lang w:val="fr-FR"/>
              </w:rPr>
              <w:t xml:space="preserve"> </w:t>
            </w:r>
            <w:r w:rsidRPr="006231B0">
              <w:rPr>
                <w:lang w:val="fr-FR"/>
              </w:rPr>
              <w:t>903</w:t>
            </w:r>
            <w:r w:rsidR="006B5191" w:rsidRPr="006231B0">
              <w:rPr>
                <w:lang w:val="fr-FR"/>
              </w:rPr>
              <w:t xml:space="preserve"> </w:t>
            </w:r>
            <w:r w:rsidRPr="006231B0">
              <w:rPr>
                <w:lang w:val="fr-FR"/>
              </w:rPr>
              <w:t>917</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r>
      <w:tr w:rsidR="00ED5661" w:rsidRPr="006231B0" w:rsidTr="006B5191">
        <w:trPr>
          <w:trHeight w:val="309"/>
        </w:trPr>
        <w:tc>
          <w:tcPr>
            <w:tcW w:w="568" w:type="dxa"/>
            <w:tcBorders>
              <w:top w:val="nil"/>
              <w:left w:val="single" w:sz="4" w:space="0" w:color="auto"/>
              <w:bottom w:val="single" w:sz="4" w:space="0" w:color="auto"/>
              <w:right w:val="single" w:sz="4" w:space="0" w:color="auto"/>
            </w:tcBorders>
            <w:shd w:val="clear" w:color="auto" w:fill="auto"/>
            <w:noWrap/>
            <w:hideMark/>
          </w:tcPr>
          <w:p w:rsidR="00ED5661" w:rsidRPr="006231B0" w:rsidRDefault="00ED5661" w:rsidP="007165EC">
            <w:pPr>
              <w:keepNext/>
              <w:keepLines/>
              <w:tabs>
                <w:tab w:val="clear" w:pos="794"/>
                <w:tab w:val="clear" w:pos="1191"/>
                <w:tab w:val="clear" w:pos="1588"/>
                <w:tab w:val="clear" w:pos="1985"/>
              </w:tabs>
              <w:overflowPunct/>
              <w:autoSpaceDE/>
              <w:autoSpaceDN/>
              <w:adjustRightInd/>
              <w:ind w:left="-284"/>
              <w:jc w:val="center"/>
              <w:textAlignment w:val="auto"/>
              <w:rPr>
                <w:rFonts w:ascii="Calibri" w:hAnsi="Calibri"/>
                <w:color w:val="000000"/>
                <w:sz w:val="22"/>
                <w:szCs w:val="22"/>
                <w:lang w:val="fr-FR" w:eastAsia="zh-CN"/>
              </w:rPr>
            </w:pPr>
          </w:p>
        </w:tc>
        <w:tc>
          <w:tcPr>
            <w:tcW w:w="5528" w:type="dxa"/>
            <w:tcBorders>
              <w:top w:val="nil"/>
              <w:left w:val="nil"/>
              <w:bottom w:val="single" w:sz="4" w:space="0" w:color="auto"/>
              <w:right w:val="single" w:sz="4" w:space="0" w:color="auto"/>
            </w:tcBorders>
            <w:shd w:val="clear" w:color="auto" w:fill="auto"/>
            <w:noWrap/>
            <w:vAlign w:val="bottom"/>
            <w:hideMark/>
          </w:tcPr>
          <w:p w:rsidR="00ED5661" w:rsidRPr="006231B0" w:rsidRDefault="00ED5661" w:rsidP="007165EC">
            <w:pPr>
              <w:pStyle w:val="Tabletext"/>
              <w:keepNext/>
              <w:keepLines/>
              <w:jc w:val="center"/>
              <w:rPr>
                <w:b/>
                <w:bCs/>
                <w:lang w:val="fr-FR" w:eastAsia="zh-CN"/>
              </w:rPr>
            </w:pPr>
            <w:r w:rsidRPr="006231B0">
              <w:rPr>
                <w:b/>
                <w:bCs/>
                <w:lang w:val="fr-FR" w:eastAsia="zh-CN"/>
              </w:rPr>
              <w:t>TOTAL</w:t>
            </w:r>
          </w:p>
        </w:tc>
        <w:tc>
          <w:tcPr>
            <w:tcW w:w="1372" w:type="dxa"/>
            <w:tcBorders>
              <w:top w:val="nil"/>
              <w:left w:val="nil"/>
              <w:bottom w:val="single" w:sz="4" w:space="0" w:color="auto"/>
              <w:right w:val="single" w:sz="4" w:space="0" w:color="auto"/>
            </w:tcBorders>
            <w:shd w:val="clear" w:color="auto" w:fill="auto"/>
            <w:noWrap/>
            <w:vAlign w:val="center"/>
            <w:hideMark/>
          </w:tcPr>
          <w:p w:rsidR="00ED5661" w:rsidRPr="006231B0" w:rsidRDefault="00ED5661" w:rsidP="007165EC">
            <w:pPr>
              <w:pStyle w:val="Tabletext"/>
              <w:keepNext/>
              <w:keepLines/>
              <w:jc w:val="center"/>
              <w:rPr>
                <w:b/>
                <w:bCs/>
                <w:lang w:val="fr-FR" w:eastAsia="zh-CN"/>
              </w:rPr>
            </w:pPr>
            <w:r w:rsidRPr="006231B0">
              <w:rPr>
                <w:b/>
                <w:bCs/>
                <w:lang w:val="fr-FR" w:eastAsia="zh-CN"/>
              </w:rPr>
              <w:t>55</w:t>
            </w:r>
            <w:r w:rsidR="006B5191" w:rsidRPr="006231B0">
              <w:rPr>
                <w:b/>
                <w:bCs/>
                <w:lang w:val="fr-FR" w:eastAsia="zh-CN"/>
              </w:rPr>
              <w:t xml:space="preserve"> </w:t>
            </w:r>
            <w:r w:rsidRPr="006231B0">
              <w:rPr>
                <w:b/>
                <w:bCs/>
                <w:lang w:val="fr-FR" w:eastAsia="zh-CN"/>
              </w:rPr>
              <w:t>151</w:t>
            </w:r>
            <w:r w:rsidR="006B5191" w:rsidRPr="006231B0">
              <w:rPr>
                <w:b/>
                <w:bCs/>
                <w:lang w:val="fr-FR" w:eastAsia="zh-CN"/>
              </w:rPr>
              <w:t xml:space="preserve"> </w:t>
            </w:r>
            <w:r w:rsidRPr="006231B0">
              <w:rPr>
                <w:b/>
                <w:bCs/>
                <w:lang w:val="fr-FR" w:eastAsia="zh-CN"/>
              </w:rPr>
              <w:t>274</w:t>
            </w:r>
          </w:p>
        </w:tc>
        <w:tc>
          <w:tcPr>
            <w:tcW w:w="1747" w:type="dxa"/>
            <w:tcBorders>
              <w:top w:val="nil"/>
              <w:left w:val="nil"/>
              <w:bottom w:val="single" w:sz="4" w:space="0" w:color="auto"/>
              <w:right w:val="single" w:sz="4" w:space="0" w:color="auto"/>
            </w:tcBorders>
            <w:shd w:val="clear" w:color="auto" w:fill="auto"/>
            <w:noWrap/>
            <w:vAlign w:val="center"/>
            <w:hideMark/>
          </w:tcPr>
          <w:p w:rsidR="00ED5661" w:rsidRPr="006231B0" w:rsidRDefault="00ED5661" w:rsidP="007165EC">
            <w:pPr>
              <w:pStyle w:val="Tabletext"/>
              <w:keepNext/>
              <w:keepLines/>
              <w:jc w:val="center"/>
              <w:rPr>
                <w:b/>
                <w:bCs/>
                <w:lang w:val="fr-FR" w:eastAsia="zh-CN"/>
              </w:rPr>
            </w:pPr>
            <w:r w:rsidRPr="006231B0">
              <w:rPr>
                <w:b/>
                <w:bCs/>
                <w:lang w:val="fr-FR" w:eastAsia="zh-CN"/>
              </w:rPr>
              <w:t>5</w:t>
            </w:r>
            <w:r w:rsidR="006B5191" w:rsidRPr="006231B0">
              <w:rPr>
                <w:b/>
                <w:bCs/>
                <w:lang w:val="fr-FR" w:eastAsia="zh-CN"/>
              </w:rPr>
              <w:t xml:space="preserve"> </w:t>
            </w:r>
            <w:r w:rsidRPr="006231B0">
              <w:rPr>
                <w:b/>
                <w:bCs/>
                <w:lang w:val="fr-FR" w:eastAsia="zh-CN"/>
              </w:rPr>
              <w:t>771</w:t>
            </w:r>
            <w:r w:rsidR="006B5191" w:rsidRPr="006231B0">
              <w:rPr>
                <w:b/>
                <w:bCs/>
                <w:lang w:val="fr-FR" w:eastAsia="zh-CN"/>
              </w:rPr>
              <w:t xml:space="preserve"> </w:t>
            </w:r>
            <w:r w:rsidRPr="006231B0">
              <w:rPr>
                <w:b/>
                <w:bCs/>
                <w:lang w:val="fr-FR" w:eastAsia="zh-CN"/>
              </w:rPr>
              <w:t>556</w:t>
            </w:r>
          </w:p>
        </w:tc>
        <w:tc>
          <w:tcPr>
            <w:tcW w:w="1417" w:type="dxa"/>
            <w:tcBorders>
              <w:top w:val="nil"/>
              <w:left w:val="nil"/>
              <w:bottom w:val="single" w:sz="4" w:space="0" w:color="auto"/>
              <w:right w:val="single" w:sz="4" w:space="0" w:color="auto"/>
            </w:tcBorders>
            <w:shd w:val="clear" w:color="auto" w:fill="auto"/>
            <w:noWrap/>
            <w:vAlign w:val="center"/>
            <w:hideMark/>
          </w:tcPr>
          <w:p w:rsidR="00ED5661" w:rsidRPr="006231B0" w:rsidRDefault="00ED5661" w:rsidP="007165EC">
            <w:pPr>
              <w:pStyle w:val="Tabletext"/>
              <w:keepNext/>
              <w:keepLines/>
              <w:jc w:val="center"/>
              <w:rPr>
                <w:b/>
                <w:bCs/>
                <w:lang w:val="fr-FR" w:eastAsia="zh-CN"/>
              </w:rPr>
            </w:pPr>
            <w:r w:rsidRPr="006231B0">
              <w:rPr>
                <w:b/>
                <w:bCs/>
                <w:lang w:val="fr-FR" w:eastAsia="zh-CN"/>
              </w:rPr>
              <w:t>1</w:t>
            </w:r>
            <w:r w:rsidR="006B5191" w:rsidRPr="006231B0">
              <w:rPr>
                <w:b/>
                <w:bCs/>
                <w:lang w:val="fr-FR" w:eastAsia="zh-CN"/>
              </w:rPr>
              <w:t xml:space="preserve"> </w:t>
            </w:r>
            <w:r w:rsidRPr="006231B0">
              <w:rPr>
                <w:b/>
                <w:bCs/>
                <w:lang w:val="fr-FR" w:eastAsia="zh-CN"/>
              </w:rPr>
              <w:t>752</w:t>
            </w:r>
            <w:r w:rsidR="006B5191" w:rsidRPr="006231B0">
              <w:rPr>
                <w:b/>
                <w:bCs/>
                <w:lang w:val="fr-FR" w:eastAsia="zh-CN"/>
              </w:rPr>
              <w:t xml:space="preserve"> </w:t>
            </w:r>
            <w:r w:rsidRPr="006231B0">
              <w:rPr>
                <w:b/>
                <w:bCs/>
                <w:lang w:val="fr-FR" w:eastAsia="zh-CN"/>
              </w:rPr>
              <w:t>130</w:t>
            </w:r>
          </w:p>
        </w:tc>
      </w:tr>
      <w:tr w:rsidR="00ED5661" w:rsidRPr="006231B0" w:rsidTr="006B5191">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ED5661" w:rsidRPr="006231B0" w:rsidRDefault="00ED5661" w:rsidP="007165EC">
            <w:pPr>
              <w:keepNext/>
              <w:keepLines/>
              <w:tabs>
                <w:tab w:val="clear" w:pos="794"/>
                <w:tab w:val="clear" w:pos="1191"/>
                <w:tab w:val="clear" w:pos="1588"/>
                <w:tab w:val="clear" w:pos="1985"/>
              </w:tabs>
              <w:overflowPunct/>
              <w:autoSpaceDE/>
              <w:autoSpaceDN/>
              <w:adjustRightInd/>
              <w:spacing w:before="0"/>
              <w:ind w:left="-284"/>
              <w:jc w:val="center"/>
              <w:textAlignment w:val="auto"/>
              <w:rPr>
                <w:rFonts w:ascii="Calibri" w:hAnsi="Calibri"/>
                <w:color w:val="000000"/>
                <w:sz w:val="22"/>
                <w:szCs w:val="22"/>
                <w:lang w:val="fr-FR" w:eastAsia="zh-CN"/>
              </w:rPr>
            </w:pP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ED5661" w:rsidRPr="006231B0" w:rsidRDefault="00ED5661" w:rsidP="007165EC">
            <w:pPr>
              <w:pStyle w:val="Tabletext"/>
              <w:keepNext/>
              <w:keepLines/>
              <w:jc w:val="center"/>
              <w:rPr>
                <w:szCs w:val="22"/>
                <w:lang w:val="fr-FR" w:eastAsia="zh-CN"/>
              </w:rPr>
            </w:pP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ED5661" w:rsidRPr="006231B0" w:rsidRDefault="00ED5661" w:rsidP="007165EC">
            <w:pPr>
              <w:pStyle w:val="Tabletext"/>
              <w:keepNext/>
              <w:keepLines/>
              <w:jc w:val="center"/>
              <w:rPr>
                <w:szCs w:val="22"/>
                <w:lang w:val="fr-FR" w:eastAsia="zh-CN"/>
              </w:rPr>
            </w:pPr>
            <w:r w:rsidRPr="006231B0">
              <w:rPr>
                <w:szCs w:val="22"/>
                <w:lang w:val="fr-FR" w:eastAsia="zh-CN"/>
              </w:rPr>
              <w:t>88%</w:t>
            </w:r>
          </w:p>
        </w:tc>
        <w:tc>
          <w:tcPr>
            <w:tcW w:w="1747" w:type="dxa"/>
            <w:tcBorders>
              <w:top w:val="single" w:sz="4" w:space="0" w:color="auto"/>
              <w:left w:val="nil"/>
              <w:bottom w:val="single" w:sz="4" w:space="0" w:color="auto"/>
              <w:right w:val="single" w:sz="4" w:space="0" w:color="auto"/>
            </w:tcBorders>
            <w:shd w:val="clear" w:color="auto" w:fill="auto"/>
            <w:noWrap/>
            <w:vAlign w:val="center"/>
          </w:tcPr>
          <w:p w:rsidR="00ED5661" w:rsidRPr="006231B0" w:rsidRDefault="00ED5661" w:rsidP="007165EC">
            <w:pPr>
              <w:pStyle w:val="Tabletext"/>
              <w:keepNext/>
              <w:keepLines/>
              <w:jc w:val="center"/>
              <w:rPr>
                <w:szCs w:val="22"/>
                <w:lang w:val="fr-FR" w:eastAsia="zh-CN"/>
              </w:rPr>
            </w:pPr>
            <w:r w:rsidRPr="006231B0">
              <w:rPr>
                <w:szCs w:val="22"/>
                <w:lang w:val="fr-FR" w:eastAsia="zh-CN"/>
              </w:rPr>
              <w:t>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5661" w:rsidRPr="006231B0" w:rsidRDefault="00ED5661" w:rsidP="007165EC">
            <w:pPr>
              <w:pStyle w:val="Tabletext"/>
              <w:keepNext/>
              <w:keepLines/>
              <w:jc w:val="center"/>
              <w:rPr>
                <w:szCs w:val="22"/>
                <w:lang w:val="fr-FR" w:eastAsia="zh-CN"/>
              </w:rPr>
            </w:pPr>
            <w:r w:rsidRPr="006231B0">
              <w:rPr>
                <w:szCs w:val="22"/>
                <w:lang w:val="fr-FR" w:eastAsia="zh-CN"/>
              </w:rPr>
              <w:t>3%</w:t>
            </w:r>
          </w:p>
        </w:tc>
      </w:tr>
    </w:tbl>
    <w:p w:rsidR="00ED5661" w:rsidRPr="006231B0" w:rsidRDefault="00ED5661" w:rsidP="00ED5661">
      <w:pPr>
        <w:tabs>
          <w:tab w:val="clear" w:pos="794"/>
          <w:tab w:val="clear" w:pos="1191"/>
          <w:tab w:val="clear" w:pos="1588"/>
          <w:tab w:val="clear" w:pos="1985"/>
        </w:tabs>
        <w:overflowPunct/>
        <w:autoSpaceDE/>
        <w:autoSpaceDN/>
        <w:adjustRightInd/>
        <w:spacing w:before="0" w:after="200"/>
        <w:ind w:left="-284"/>
        <w:textAlignment w:val="auto"/>
        <w:rPr>
          <w:b/>
          <w:sz w:val="28"/>
          <w:lang w:val="fr-FR"/>
        </w:rPr>
      </w:pPr>
      <w:r w:rsidRPr="006231B0">
        <w:rPr>
          <w:b/>
          <w:sz w:val="28"/>
          <w:lang w:val="fr-FR"/>
        </w:rPr>
        <w:br w:type="page"/>
      </w:r>
    </w:p>
    <w:p w:rsidR="00ED5661" w:rsidRPr="006231B0" w:rsidRDefault="00ED5661" w:rsidP="007165EC">
      <w:pPr>
        <w:pStyle w:val="AnnexNo"/>
        <w:rPr>
          <w:lang w:val="fr-FR"/>
        </w:rPr>
      </w:pPr>
      <w:r w:rsidRPr="006231B0">
        <w:rPr>
          <w:lang w:val="fr-FR"/>
        </w:rPr>
        <w:lastRenderedPageBreak/>
        <w:t>Annexe 2</w:t>
      </w:r>
    </w:p>
    <w:p w:rsidR="00D040F7" w:rsidRPr="006231B0" w:rsidRDefault="00ED5661" w:rsidP="007165EC">
      <w:pPr>
        <w:pStyle w:val="Annextitle"/>
        <w:rPr>
          <w:lang w:val="fr-FR"/>
        </w:rPr>
      </w:pPr>
      <w:r w:rsidRPr="006231B0">
        <w:rPr>
          <w:lang w:val="fr-FR"/>
        </w:rPr>
        <w:t>Projets nouvellement signés en 2016 (18 projets)</w:t>
      </w:r>
    </w:p>
    <w:p w:rsidR="00ED5661" w:rsidRPr="006231B0" w:rsidRDefault="00ED5661" w:rsidP="00ED5661">
      <w:pPr>
        <w:ind w:right="142"/>
        <w:jc w:val="right"/>
        <w:rPr>
          <w:b/>
          <w:bCs/>
          <w:color w:val="000000" w:themeColor="text1"/>
          <w:szCs w:val="24"/>
          <w:lang w:val="fr-FR"/>
        </w:rPr>
      </w:pPr>
      <w:r w:rsidRPr="006231B0">
        <w:rPr>
          <w:b/>
          <w:bCs/>
          <w:color w:val="000000" w:themeColor="text1"/>
          <w:szCs w:val="24"/>
          <w:lang w:val="fr-FR"/>
        </w:rPr>
        <w:t>(CHF)</w:t>
      </w:r>
    </w:p>
    <w:tbl>
      <w:tblPr>
        <w:tblW w:w="10815" w:type="dxa"/>
        <w:tblInd w:w="-431" w:type="dxa"/>
        <w:tblLook w:val="04A0" w:firstRow="1" w:lastRow="0" w:firstColumn="1" w:lastColumn="0" w:noHBand="0" w:noVBand="1"/>
      </w:tblPr>
      <w:tblGrid>
        <w:gridCol w:w="568"/>
        <w:gridCol w:w="4253"/>
        <w:gridCol w:w="1587"/>
        <w:gridCol w:w="1372"/>
        <w:gridCol w:w="1663"/>
        <w:gridCol w:w="1400"/>
      </w:tblGrid>
      <w:tr w:rsidR="00610918" w:rsidRPr="006231B0" w:rsidTr="00DC72E9">
        <w:trPr>
          <w:trHeight w:val="79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ED5661">
            <w:pPr>
              <w:tabs>
                <w:tab w:val="clear" w:pos="794"/>
                <w:tab w:val="clear" w:pos="1191"/>
                <w:tab w:val="clear" w:pos="1588"/>
                <w:tab w:val="clear" w:pos="1985"/>
              </w:tabs>
              <w:overflowPunct/>
              <w:autoSpaceDE/>
              <w:autoSpaceDN/>
              <w:adjustRightInd/>
              <w:spacing w:before="0"/>
              <w:ind w:left="-113"/>
              <w:textAlignment w:val="auto"/>
              <w:rPr>
                <w:rFonts w:ascii="Calibri" w:hAnsi="Calibri"/>
                <w:color w:val="000000"/>
                <w:sz w:val="22"/>
                <w:szCs w:val="22"/>
                <w:lang w:val="fr-FR" w:eastAsia="zh-CN"/>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DC72E9">
            <w:pPr>
              <w:pStyle w:val="Tablehead"/>
              <w:rPr>
                <w:lang w:val="fr-FR" w:eastAsia="zh-CN"/>
              </w:rPr>
            </w:pPr>
            <w:r w:rsidRPr="006231B0">
              <w:rPr>
                <w:lang w:val="fr-FR" w:eastAsia="zh-CN"/>
              </w:rPr>
              <w:t>Titre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DC72E9">
            <w:pPr>
              <w:pStyle w:val="Tablehead"/>
              <w:rPr>
                <w:lang w:val="fr-FR" w:eastAsia="zh-CN"/>
              </w:rPr>
            </w:pPr>
            <w:r w:rsidRPr="006231B0">
              <w:rPr>
                <w:lang w:val="fr-FR" w:eastAsia="zh-CN"/>
              </w:rPr>
              <w:t>Région</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DC72E9">
            <w:pPr>
              <w:pStyle w:val="Tablehead"/>
              <w:rPr>
                <w:lang w:val="fr-FR" w:eastAsia="zh-CN"/>
              </w:rPr>
            </w:pPr>
            <w:r w:rsidRPr="006231B0">
              <w:rPr>
                <w:lang w:val="fr-FR" w:eastAsia="zh-CN"/>
              </w:rPr>
              <w:t>En espèces financement extérieur</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DC72E9">
            <w:pPr>
              <w:pStyle w:val="Tablehead"/>
              <w:rPr>
                <w:lang w:val="fr-FR" w:eastAsia="zh-CN"/>
              </w:rPr>
            </w:pPr>
            <w:r w:rsidRPr="006231B0">
              <w:rPr>
                <w:lang w:val="fr-FR" w:eastAsia="zh-CN"/>
              </w:rPr>
              <w:t>En espèces Fonds pour le développement</w:t>
            </w:r>
            <w:r w:rsidR="00610918" w:rsidRPr="006231B0">
              <w:rPr>
                <w:lang w:val="fr-FR" w:eastAsia="zh-CN"/>
              </w:rPr>
              <w:t xml:space="preserve"> des TIC</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DC72E9">
            <w:pPr>
              <w:pStyle w:val="Tablehead"/>
              <w:rPr>
                <w:lang w:val="fr-FR" w:eastAsia="zh-CN"/>
              </w:rPr>
            </w:pPr>
            <w:r w:rsidRPr="006231B0">
              <w:rPr>
                <w:lang w:val="fr-FR" w:eastAsia="zh-CN"/>
              </w:rPr>
              <w:t>En espèces, plan opérationnel</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rPr>
              <w:t>Gestion intelligente des nappes phréatiques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033960" w:rsidP="00DC72E9">
            <w:pPr>
              <w:pStyle w:val="Tabletext"/>
              <w:jc w:val="center"/>
              <w:rPr>
                <w:lang w:val="fr-FR" w:eastAsia="zh-CN"/>
              </w:rPr>
            </w:pPr>
            <w:r w:rsidRPr="006231B0">
              <w:rPr>
                <w:lang w:val="fr-FR" w:eastAsia="zh-CN"/>
              </w:rPr>
              <w:t>E</w:t>
            </w:r>
            <w:r w:rsidR="00ED5661" w:rsidRPr="006231B0">
              <w:rPr>
                <w:lang w:val="fr-FR" w:eastAsia="zh-CN"/>
              </w:rPr>
              <w:t>tats arabes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20</w:t>
            </w:r>
            <w:r w:rsidR="00DC72E9" w:rsidRPr="006231B0">
              <w:rPr>
                <w:lang w:val="fr-FR" w:eastAsia="zh-CN"/>
              </w:rPr>
              <w:t xml:space="preserve"> </w:t>
            </w:r>
            <w:r w:rsidRPr="006231B0">
              <w:rPr>
                <w:lang w:val="fr-FR" w:eastAsia="zh-CN"/>
              </w:rPr>
              <w:t>120</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26</w:t>
            </w:r>
            <w:r w:rsidR="00DC72E9" w:rsidRPr="006231B0">
              <w:rPr>
                <w:lang w:val="fr-FR" w:eastAsia="zh-CN"/>
              </w:rPr>
              <w:t xml:space="preserve"> </w:t>
            </w:r>
            <w:r w:rsidRPr="006231B0">
              <w:rPr>
                <w:lang w:val="fr-FR" w:eastAsia="zh-CN"/>
              </w:rPr>
              <w:t>000</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Création d</w:t>
            </w:r>
            <w:r w:rsidR="00033960" w:rsidRPr="006231B0">
              <w:rPr>
                <w:lang w:val="fr-FR" w:eastAsia="zh-CN"/>
              </w:rPr>
              <w:t>'</w:t>
            </w:r>
            <w:r w:rsidRPr="006231B0">
              <w:rPr>
                <w:lang w:val="fr-FR" w:eastAsia="zh-CN"/>
              </w:rPr>
              <w:t>une équipe CIRT nationale en Gambie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Afrique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100</w:t>
            </w:r>
            <w:r w:rsidR="00DC72E9" w:rsidRPr="006231B0">
              <w:rPr>
                <w:lang w:val="fr-FR" w:eastAsia="zh-CN"/>
              </w:rPr>
              <w:t xml:space="preserve"> </w:t>
            </w:r>
            <w:r w:rsidRPr="006231B0">
              <w:rPr>
                <w:lang w:val="fr-FR" w:eastAsia="zh-CN"/>
              </w:rPr>
              <w:t>600</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40</w:t>
            </w:r>
            <w:r w:rsidR="00DC72E9" w:rsidRPr="006231B0">
              <w:rPr>
                <w:lang w:val="fr-FR" w:eastAsia="zh-CN"/>
              </w:rPr>
              <w:t xml:space="preserve"> </w:t>
            </w:r>
            <w:r w:rsidRPr="006231B0">
              <w:rPr>
                <w:lang w:val="fr-FR" w:eastAsia="zh-CN"/>
              </w:rPr>
              <w:t>240</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8C28AD">
            <w:pPr>
              <w:pStyle w:val="Tabletext"/>
              <w:rPr>
                <w:lang w:val="fr-FR" w:eastAsia="zh-CN"/>
              </w:rPr>
            </w:pPr>
            <w:r w:rsidRPr="006231B0">
              <w:rPr>
                <w:lang w:val="fr-FR" w:eastAsia="zh-CN"/>
              </w:rPr>
              <w:t xml:space="preserve">Un oeil sur les TIC: garder un oeil sur les données relatives aux TIC.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1167A8" w:rsidP="00DC72E9">
            <w:pPr>
              <w:pStyle w:val="Tabletext"/>
              <w:jc w:val="center"/>
              <w:rPr>
                <w:lang w:val="fr-FR" w:eastAsia="zh-CN"/>
              </w:rPr>
            </w:pPr>
            <w:r>
              <w:rPr>
                <w:lang w:val="fr-FR" w:eastAsia="zh-CN"/>
              </w:rPr>
              <w:t xml:space="preserve">Monde ou </w:t>
            </w:r>
            <w:r w:rsidR="00A5145A">
              <w:rPr>
                <w:lang w:val="fr-FR" w:eastAsia="zh-CN"/>
              </w:rPr>
              <w:t>multi-r</w:t>
            </w:r>
            <w:r w:rsidR="00A5145A" w:rsidRPr="006231B0">
              <w:rPr>
                <w:lang w:val="fr-FR" w:eastAsia="zh-CN"/>
              </w:rPr>
              <w:t>égionale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600</w:t>
            </w:r>
            <w:r w:rsidR="00DC72E9" w:rsidRPr="006231B0">
              <w:rPr>
                <w:lang w:val="fr-FR" w:eastAsia="zh-CN"/>
              </w:rPr>
              <w:t xml:space="preserve"> </w:t>
            </w:r>
            <w:r w:rsidRPr="006231B0">
              <w:rPr>
                <w:lang w:val="fr-FR" w:eastAsia="zh-CN"/>
              </w:rPr>
              <w:t>000</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rPr>
              <w:t>Mégadonnées pour mesurer la société de l'information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1167A8" w:rsidP="00DC72E9">
            <w:pPr>
              <w:pStyle w:val="Tabletext"/>
              <w:jc w:val="center"/>
              <w:rPr>
                <w:lang w:val="fr-FR" w:eastAsia="zh-CN"/>
              </w:rPr>
            </w:pPr>
            <w:r>
              <w:rPr>
                <w:lang w:val="fr-FR" w:eastAsia="zh-CN"/>
              </w:rPr>
              <w:t>Monde ou multi-</w:t>
            </w:r>
            <w:r w:rsidR="00ED5661" w:rsidRPr="006231B0">
              <w:rPr>
                <w:lang w:val="fr-FR" w:eastAsia="zh-CN"/>
              </w:rPr>
              <w:t>régionale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100</w:t>
            </w:r>
            <w:r w:rsidR="00DC72E9" w:rsidRPr="006231B0">
              <w:rPr>
                <w:lang w:val="fr-FR" w:eastAsia="zh-CN"/>
              </w:rPr>
              <w:t xml:space="preserve"> </w:t>
            </w:r>
            <w:r w:rsidRPr="006231B0">
              <w:rPr>
                <w:lang w:val="fr-FR" w:eastAsia="zh-CN"/>
              </w:rPr>
              <w:t>600</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37</w:t>
            </w:r>
            <w:r w:rsidR="00DC72E9" w:rsidRPr="006231B0">
              <w:rPr>
                <w:lang w:val="fr-FR" w:eastAsia="zh-CN"/>
              </w:rPr>
              <w:t xml:space="preserve"> </w:t>
            </w:r>
            <w:r w:rsidRPr="006231B0">
              <w:rPr>
                <w:lang w:val="fr-FR" w:eastAsia="zh-CN"/>
              </w:rPr>
              <w:t>000</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Renforcement des capacités du pouvoir judiciaire au Kenya concernant l</w:t>
            </w:r>
            <w:r w:rsidR="00033960" w:rsidRPr="006231B0">
              <w:rPr>
                <w:lang w:val="fr-FR" w:eastAsia="zh-CN"/>
              </w:rPr>
              <w:t>'</w:t>
            </w:r>
            <w:r w:rsidRPr="006231B0">
              <w:rPr>
                <w:lang w:val="fr-FR" w:eastAsia="zh-CN"/>
              </w:rPr>
              <w:t>interprétation et l</w:t>
            </w:r>
            <w:r w:rsidR="00033960" w:rsidRPr="006231B0">
              <w:rPr>
                <w:lang w:val="fr-FR" w:eastAsia="zh-CN"/>
              </w:rPr>
              <w:t>'</w:t>
            </w:r>
            <w:r w:rsidRPr="006231B0">
              <w:rPr>
                <w:lang w:val="fr-FR" w:eastAsia="zh-CN"/>
              </w:rPr>
              <w:t>application de la législation relative aux TIC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Afrique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100</w:t>
            </w:r>
            <w:r w:rsidR="00DC72E9" w:rsidRPr="006231B0">
              <w:rPr>
                <w:lang w:val="fr-FR" w:eastAsia="zh-CN"/>
              </w:rPr>
              <w:t xml:space="preserve"> </w:t>
            </w:r>
            <w:r w:rsidRPr="006231B0">
              <w:rPr>
                <w:lang w:val="fr-FR" w:eastAsia="zh-CN"/>
              </w:rPr>
              <w:t>600</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20</w:t>
            </w:r>
            <w:r w:rsidR="00DC72E9" w:rsidRPr="006231B0">
              <w:rPr>
                <w:lang w:val="fr-FR" w:eastAsia="zh-CN"/>
              </w:rPr>
              <w:t xml:space="preserve"> </w:t>
            </w:r>
            <w:r w:rsidRPr="006231B0">
              <w:rPr>
                <w:lang w:val="fr-FR" w:eastAsia="zh-CN"/>
              </w:rPr>
              <w:t>120</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610918">
            <w:pPr>
              <w:pStyle w:val="Tabletext"/>
              <w:rPr>
                <w:lang w:val="fr-FR" w:eastAsia="zh-CN"/>
              </w:rPr>
            </w:pPr>
            <w:r w:rsidRPr="006231B0">
              <w:rPr>
                <w:lang w:val="fr-FR" w:eastAsia="zh-CN"/>
              </w:rPr>
              <w:t>Appui fourni aux pays des Caraïbes en contribuant à la mise à niveau de l</w:t>
            </w:r>
            <w:r w:rsidR="00033960" w:rsidRPr="006231B0">
              <w:rPr>
                <w:lang w:val="fr-FR" w:eastAsia="zh-CN"/>
              </w:rPr>
              <w:t>'</w:t>
            </w:r>
            <w:r w:rsidRPr="006231B0">
              <w:rPr>
                <w:lang w:val="fr-FR" w:eastAsia="zh-CN"/>
              </w:rPr>
              <w:t>infrastructure de</w:t>
            </w:r>
            <w:r w:rsidR="00610918" w:rsidRPr="006231B0">
              <w:rPr>
                <w:lang w:val="fr-FR" w:eastAsia="zh-CN"/>
              </w:rPr>
              <w:t>s</w:t>
            </w:r>
            <w:r w:rsidRPr="006231B0">
              <w:rPr>
                <w:lang w:val="fr-FR" w:eastAsia="zh-CN"/>
              </w:rPr>
              <w:t xml:space="preserve"> réseau</w:t>
            </w:r>
            <w:r w:rsidR="00610918" w:rsidRPr="006231B0">
              <w:rPr>
                <w:lang w:val="fr-FR" w:eastAsia="zh-CN"/>
              </w:rPr>
              <w:t>x</w:t>
            </w:r>
            <w:r w:rsidRPr="006231B0">
              <w:rPr>
                <w:lang w:val="fr-FR" w:eastAsia="zh-CN"/>
              </w:rPr>
              <w:t xml:space="preserve"> TIC de l</w:t>
            </w:r>
            <w:r w:rsidR="00033960" w:rsidRPr="006231B0">
              <w:rPr>
                <w:lang w:val="fr-FR" w:eastAsia="zh-CN"/>
              </w:rPr>
              <w:t>'</w:t>
            </w:r>
            <w:r w:rsidRPr="006231B0">
              <w:rPr>
                <w:lang w:val="fr-FR" w:eastAsia="zh-CN"/>
              </w:rPr>
              <w:t xml:space="preserve">Union des télécommunications des Caraïbes (CTU)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Amériques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64</w:t>
            </w:r>
            <w:r w:rsidR="00DC72E9" w:rsidRPr="006231B0">
              <w:rPr>
                <w:lang w:val="fr-FR" w:eastAsia="zh-CN"/>
              </w:rPr>
              <w:t xml:space="preserve"> </w:t>
            </w:r>
            <w:r w:rsidRPr="006231B0">
              <w:rPr>
                <w:lang w:val="fr-FR" w:eastAsia="zh-CN"/>
              </w:rPr>
              <w:t>000</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Centre régional sur l</w:t>
            </w:r>
            <w:r w:rsidR="00033960" w:rsidRPr="006231B0">
              <w:rPr>
                <w:lang w:val="fr-FR" w:eastAsia="zh-CN"/>
              </w:rPr>
              <w:t>'</w:t>
            </w:r>
            <w:r w:rsidRPr="006231B0">
              <w:rPr>
                <w:lang w:val="fr-FR" w:eastAsia="zh-CN"/>
              </w:rPr>
              <w:t>accessibilité des TIC pour les personnes handicapées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033960" w:rsidP="00DC72E9">
            <w:pPr>
              <w:pStyle w:val="Tabletext"/>
              <w:jc w:val="center"/>
              <w:rPr>
                <w:lang w:val="fr-FR" w:eastAsia="zh-CN"/>
              </w:rPr>
            </w:pPr>
            <w:r w:rsidRPr="006231B0">
              <w:rPr>
                <w:lang w:val="fr-FR" w:eastAsia="zh-CN"/>
              </w:rPr>
              <w:t>E</w:t>
            </w:r>
            <w:r w:rsidR="00ED5661" w:rsidRPr="006231B0">
              <w:rPr>
                <w:lang w:val="fr-FR" w:eastAsia="zh-CN"/>
              </w:rPr>
              <w:t>tats arabes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50</w:t>
            </w:r>
            <w:r w:rsidR="00DC72E9" w:rsidRPr="006231B0">
              <w:rPr>
                <w:lang w:val="fr-FR" w:eastAsia="zh-CN"/>
              </w:rPr>
              <w:t xml:space="preserve"> </w:t>
            </w:r>
            <w:r w:rsidRPr="006231B0">
              <w:rPr>
                <w:lang w:val="fr-FR" w:eastAsia="zh-CN"/>
              </w:rPr>
              <w:t>300</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75</w:t>
            </w:r>
            <w:r w:rsidR="00DC72E9" w:rsidRPr="006231B0">
              <w:rPr>
                <w:lang w:val="fr-FR" w:eastAsia="zh-CN"/>
              </w:rPr>
              <w:t xml:space="preserve"> </w:t>
            </w:r>
            <w:r w:rsidRPr="006231B0">
              <w:rPr>
                <w:lang w:val="fr-FR" w:eastAsia="zh-CN"/>
              </w:rPr>
              <w:t>450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25</w:t>
            </w:r>
            <w:r w:rsidR="00DC72E9" w:rsidRPr="006231B0">
              <w:rPr>
                <w:lang w:val="fr-FR" w:eastAsia="zh-CN"/>
              </w:rPr>
              <w:t xml:space="preserve"> </w:t>
            </w:r>
            <w:r w:rsidRPr="006231B0">
              <w:rPr>
                <w:lang w:val="fr-FR" w:eastAsia="zh-CN"/>
              </w:rPr>
              <w:t>000</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033960" w:rsidP="00DC72E9">
            <w:pPr>
              <w:pStyle w:val="Tabletext"/>
              <w:rPr>
                <w:lang w:val="fr-FR" w:eastAsia="zh-CN"/>
              </w:rPr>
            </w:pPr>
            <w:r w:rsidRPr="006231B0">
              <w:rPr>
                <w:lang w:val="fr-FR" w:eastAsia="zh-CN"/>
              </w:rPr>
              <w:t>E</w:t>
            </w:r>
            <w:r w:rsidR="00ED5661" w:rsidRPr="006231B0">
              <w:rPr>
                <w:lang w:val="fr-FR" w:eastAsia="zh-CN"/>
              </w:rPr>
              <w:t>laboration d</w:t>
            </w:r>
            <w:r w:rsidRPr="006231B0">
              <w:rPr>
                <w:lang w:val="fr-FR" w:eastAsia="zh-CN"/>
              </w:rPr>
              <w:t>'</w:t>
            </w:r>
            <w:r w:rsidR="00ED5661" w:rsidRPr="006231B0">
              <w:rPr>
                <w:lang w:val="fr-FR" w:eastAsia="zh-CN"/>
              </w:rPr>
              <w:t xml:space="preserve">une politique sur la radiodiffusion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Amériques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806</w:t>
            </w:r>
            <w:r w:rsidR="00DC72E9" w:rsidRPr="006231B0">
              <w:rPr>
                <w:lang w:val="fr-FR" w:eastAsia="zh-CN"/>
              </w:rPr>
              <w:t xml:space="preserve"> </w:t>
            </w:r>
            <w:r w:rsidRPr="006231B0">
              <w:rPr>
                <w:lang w:val="fr-FR" w:eastAsia="zh-CN"/>
              </w:rPr>
              <w:t>443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FC5D83" w:rsidRDefault="00ED5661" w:rsidP="00DC72E9">
            <w:pPr>
              <w:pStyle w:val="Tabletext"/>
              <w:rPr>
                <w:lang w:val="es-ES_tradnl" w:eastAsia="zh-CN"/>
              </w:rPr>
            </w:pPr>
            <w:r w:rsidRPr="00FC5D83">
              <w:rPr>
                <w:lang w:val="es-ES_tradnl" w:eastAsia="zh-CN"/>
              </w:rPr>
              <w:t>Diagnóstico y Auditoría al Proceso de Selección Objetiva para la Asignación del Espectro del MINTIC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Amérique</w:t>
            </w:r>
            <w:r w:rsidR="00610918" w:rsidRPr="006231B0">
              <w:rPr>
                <w:lang w:val="fr-FR" w:eastAsia="zh-CN"/>
              </w:rPr>
              <w:t>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82</w:t>
            </w:r>
            <w:r w:rsidR="00DC72E9" w:rsidRPr="006231B0">
              <w:rPr>
                <w:lang w:val="fr-FR" w:eastAsia="zh-CN"/>
              </w:rPr>
              <w:t xml:space="preserve"> </w:t>
            </w:r>
            <w:r w:rsidRPr="006231B0">
              <w:rPr>
                <w:lang w:val="fr-FR" w:eastAsia="zh-CN"/>
              </w:rPr>
              <w:t>894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Création d</w:t>
            </w:r>
            <w:r w:rsidR="00033960" w:rsidRPr="006231B0">
              <w:rPr>
                <w:lang w:val="fr-FR" w:eastAsia="zh-CN"/>
              </w:rPr>
              <w:t>'</w:t>
            </w:r>
            <w:r w:rsidRPr="006231B0">
              <w:rPr>
                <w:lang w:val="fr-FR" w:eastAsia="zh-CN"/>
              </w:rPr>
              <w:t>une équipe nationale CIRT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Europe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163</w:t>
            </w:r>
            <w:r w:rsidR="00DC72E9" w:rsidRPr="006231B0">
              <w:rPr>
                <w:lang w:val="fr-FR" w:eastAsia="zh-CN"/>
              </w:rPr>
              <w:t xml:space="preserve"> </w:t>
            </w:r>
            <w:r w:rsidRPr="006231B0">
              <w:rPr>
                <w:lang w:val="fr-FR" w:eastAsia="zh-CN"/>
              </w:rPr>
              <w:t>174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Fourniture d</w:t>
            </w:r>
            <w:r w:rsidR="00033960" w:rsidRPr="006231B0">
              <w:rPr>
                <w:lang w:val="fr-FR" w:eastAsia="zh-CN"/>
              </w:rPr>
              <w:t>'</w:t>
            </w:r>
            <w:r w:rsidRPr="006231B0">
              <w:rPr>
                <w:lang w:val="fr-FR" w:eastAsia="zh-CN"/>
              </w:rPr>
              <w:t>un programme de formation à la gestion du spectre (SMTP)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610918" w:rsidP="00DC72E9">
            <w:pPr>
              <w:pStyle w:val="Tabletext"/>
              <w:jc w:val="center"/>
              <w:rPr>
                <w:lang w:val="fr-FR" w:eastAsia="zh-CN"/>
              </w:rPr>
            </w:pPr>
            <w:r w:rsidRPr="006231B0">
              <w:rPr>
                <w:lang w:val="fr-FR" w:eastAsia="zh-CN"/>
              </w:rPr>
              <w:t>Monde ou multi</w:t>
            </w:r>
            <w:r w:rsidRPr="006231B0">
              <w:rPr>
                <w:lang w:val="fr-FR" w:eastAsia="zh-CN"/>
              </w:rPr>
              <w:noBreakHyphen/>
            </w:r>
            <w:r w:rsidR="00ED5661" w:rsidRPr="006231B0">
              <w:rPr>
                <w:lang w:val="fr-FR" w:eastAsia="zh-CN"/>
              </w:rPr>
              <w:t>régionale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 xml:space="preserve">La santé sur mobile au service de la lutte contre les maladies non transmissibles en Norvège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610918" w:rsidP="00DC72E9">
            <w:pPr>
              <w:pStyle w:val="Tabletext"/>
              <w:jc w:val="center"/>
              <w:rPr>
                <w:lang w:val="fr-FR" w:eastAsia="zh-CN"/>
              </w:rPr>
            </w:pPr>
            <w:r w:rsidRPr="006231B0">
              <w:rPr>
                <w:lang w:val="fr-FR" w:eastAsia="zh-CN"/>
              </w:rPr>
              <w:t>Monde ou multi</w:t>
            </w:r>
            <w:r w:rsidRPr="006231B0">
              <w:rPr>
                <w:lang w:val="fr-FR" w:eastAsia="zh-CN"/>
              </w:rPr>
              <w:noBreakHyphen/>
            </w:r>
            <w:r w:rsidR="00ED5661" w:rsidRPr="006231B0">
              <w:rPr>
                <w:lang w:val="fr-FR" w:eastAsia="zh-CN"/>
              </w:rPr>
              <w:t>régionale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151</w:t>
            </w:r>
            <w:r w:rsidR="00DC72E9" w:rsidRPr="006231B0">
              <w:rPr>
                <w:lang w:val="fr-FR" w:eastAsia="zh-CN"/>
              </w:rPr>
              <w:t xml:space="preserve"> </w:t>
            </w:r>
            <w:r w:rsidRPr="006231B0">
              <w:rPr>
                <w:lang w:val="fr-FR" w:eastAsia="zh-CN"/>
              </w:rPr>
              <w:t>051</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Elaboration d'un kit pratique pour une politique/</w:t>
            </w:r>
            <w:r w:rsidR="00610918" w:rsidRPr="006231B0">
              <w:rPr>
                <w:lang w:val="fr-FR" w:eastAsia="zh-CN"/>
              </w:rPr>
              <w:t xml:space="preserve">une </w:t>
            </w:r>
            <w:r w:rsidRPr="006231B0">
              <w:rPr>
                <w:lang w:val="fr-FR" w:eastAsia="zh-CN"/>
              </w:rPr>
              <w:t>gouvernance en faveur de l</w:t>
            </w:r>
            <w:r w:rsidR="00033960" w:rsidRPr="006231B0">
              <w:rPr>
                <w:lang w:val="fr-FR" w:eastAsia="zh-CN"/>
              </w:rPr>
              <w:t>'</w:t>
            </w:r>
            <w:r w:rsidRPr="006231B0">
              <w:rPr>
                <w:lang w:val="fr-FR" w:eastAsia="zh-CN"/>
              </w:rPr>
              <w:t>innovation dans le secteur des TIC et pour un écosystème d</w:t>
            </w:r>
            <w:r w:rsidR="00033960" w:rsidRPr="006231B0">
              <w:rPr>
                <w:lang w:val="fr-FR" w:eastAsia="zh-CN"/>
              </w:rPr>
              <w:t>'</w:t>
            </w:r>
            <w:r w:rsidRPr="006231B0">
              <w:rPr>
                <w:lang w:val="fr-FR" w:eastAsia="zh-CN"/>
              </w:rPr>
              <w:t>innovation centré sur les TIC-II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 xml:space="preserve">Monde </w:t>
            </w:r>
            <w:r w:rsidR="00610918" w:rsidRPr="006231B0">
              <w:rPr>
                <w:lang w:val="fr-FR" w:eastAsia="zh-CN"/>
              </w:rPr>
              <w:t>ou multi</w:t>
            </w:r>
            <w:r w:rsidR="00610918" w:rsidRPr="006231B0">
              <w:rPr>
                <w:lang w:val="fr-FR" w:eastAsia="zh-CN"/>
              </w:rPr>
              <w:noBreakHyphen/>
            </w:r>
            <w:r w:rsidRPr="006231B0">
              <w:rPr>
                <w:lang w:val="fr-FR" w:eastAsia="zh-CN"/>
              </w:rPr>
              <w:t>régionale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88</w:t>
            </w:r>
            <w:r w:rsidR="00DC72E9" w:rsidRPr="006231B0">
              <w:rPr>
                <w:lang w:val="fr-FR" w:eastAsia="zh-CN"/>
              </w:rPr>
              <w:t xml:space="preserve"> </w:t>
            </w:r>
            <w:r w:rsidRPr="006231B0">
              <w:rPr>
                <w:lang w:val="fr-FR" w:eastAsia="zh-CN"/>
              </w:rPr>
              <w:t>734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 xml:space="preserve">Système national de base de gestion du spectre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610918" w:rsidP="00610918">
            <w:pPr>
              <w:pStyle w:val="Tabletext"/>
              <w:jc w:val="center"/>
              <w:rPr>
                <w:lang w:val="fr-FR" w:eastAsia="zh-CN"/>
              </w:rPr>
            </w:pPr>
            <w:r w:rsidRPr="006231B0">
              <w:rPr>
                <w:lang w:val="fr-FR" w:eastAsia="zh-CN"/>
              </w:rPr>
              <w:t>Monde ou multi</w:t>
            </w:r>
            <w:r w:rsidRPr="006231B0">
              <w:rPr>
                <w:lang w:val="fr-FR" w:eastAsia="zh-CN"/>
              </w:rPr>
              <w:noBreakHyphen/>
            </w:r>
            <w:r w:rsidR="00ED5661" w:rsidRPr="006231B0">
              <w:rPr>
                <w:lang w:val="fr-FR" w:eastAsia="zh-CN"/>
              </w:rPr>
              <w:t>régionale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88</w:t>
            </w:r>
            <w:r w:rsidR="00DC72E9" w:rsidRPr="006231B0">
              <w:rPr>
                <w:lang w:val="fr-FR" w:eastAsia="zh-CN"/>
              </w:rPr>
              <w:t xml:space="preserve"> </w:t>
            </w:r>
            <w:r w:rsidRPr="006231B0">
              <w:rPr>
                <w:lang w:val="fr-FR" w:eastAsia="zh-CN"/>
              </w:rPr>
              <w:t>734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lastRenderedPageBreak/>
              <w:t>15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Nouvelles</w:t>
            </w:r>
            <w:r w:rsidR="007C3EAB" w:rsidRPr="006231B0">
              <w:rPr>
                <w:lang w:val="fr-FR" w:eastAsia="zh-CN"/>
              </w:rPr>
              <w:t xml:space="preserve"> </w:t>
            </w:r>
            <w:r w:rsidRPr="006231B0">
              <w:rPr>
                <w:lang w:val="fr-FR" w:eastAsia="zh-CN"/>
              </w:rPr>
              <w:t>améliorations apportées au logiciel de gestion du spectre pour les pays en développement (SMS4DC)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610918" w:rsidP="00DC72E9">
            <w:pPr>
              <w:pStyle w:val="Tabletext"/>
              <w:jc w:val="center"/>
              <w:rPr>
                <w:lang w:val="fr-FR" w:eastAsia="zh-CN"/>
              </w:rPr>
            </w:pPr>
            <w:r w:rsidRPr="006231B0">
              <w:rPr>
                <w:lang w:val="fr-FR" w:eastAsia="zh-CN"/>
              </w:rPr>
              <w:t>Monde ou multi</w:t>
            </w:r>
            <w:r w:rsidRPr="006231B0">
              <w:rPr>
                <w:lang w:val="fr-FR" w:eastAsia="zh-CN"/>
              </w:rPr>
              <w:noBreakHyphen/>
            </w:r>
            <w:r w:rsidR="00ED5661" w:rsidRPr="006231B0">
              <w:rPr>
                <w:lang w:val="fr-FR" w:eastAsia="zh-CN"/>
              </w:rPr>
              <w:t>régionale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88</w:t>
            </w:r>
            <w:r w:rsidR="00DC72E9" w:rsidRPr="006231B0">
              <w:rPr>
                <w:lang w:val="fr-FR" w:eastAsia="zh-CN"/>
              </w:rPr>
              <w:t xml:space="preserve"> </w:t>
            </w:r>
            <w:r w:rsidRPr="006231B0">
              <w:rPr>
                <w:lang w:val="fr-FR" w:eastAsia="zh-CN"/>
              </w:rPr>
              <w:t>734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 xml:space="preserve">Renforcement des capacités humaines en ce qui concerne la version 6 du protocole Internet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033960" w:rsidP="00DC72E9">
            <w:pPr>
              <w:pStyle w:val="Tabletext"/>
              <w:jc w:val="center"/>
              <w:rPr>
                <w:lang w:val="fr-FR" w:eastAsia="zh-CN"/>
              </w:rPr>
            </w:pPr>
            <w:r w:rsidRPr="006231B0">
              <w:rPr>
                <w:lang w:val="fr-FR" w:eastAsia="zh-CN"/>
              </w:rPr>
              <w:t>E</w:t>
            </w:r>
            <w:r w:rsidR="00ED5661" w:rsidRPr="006231B0">
              <w:rPr>
                <w:lang w:val="fr-FR" w:eastAsia="zh-CN"/>
              </w:rPr>
              <w:t>tats arabes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36</w:t>
            </w:r>
            <w:r w:rsidR="00DC72E9" w:rsidRPr="006231B0">
              <w:rPr>
                <w:lang w:val="fr-FR" w:eastAsia="zh-CN"/>
              </w:rPr>
              <w:t xml:space="preserve"> </w:t>
            </w:r>
            <w:r w:rsidRPr="006231B0">
              <w:rPr>
                <w:lang w:val="fr-FR" w:eastAsia="zh-CN"/>
              </w:rPr>
              <w:t>216</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7C3EAB">
            <w:pPr>
              <w:pStyle w:val="Tabletext"/>
              <w:rPr>
                <w:lang w:val="fr-FR" w:eastAsia="zh-CN"/>
              </w:rPr>
            </w:pPr>
            <w:r w:rsidRPr="006231B0">
              <w:rPr>
                <w:lang w:val="fr-FR" w:eastAsia="zh-CN"/>
              </w:rPr>
              <w:t>Programme de formation UIT NBTC, 2016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Asie-Pacifique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35</w:t>
            </w:r>
            <w:r w:rsidR="00DC72E9" w:rsidRPr="006231B0">
              <w:rPr>
                <w:lang w:val="fr-FR" w:eastAsia="zh-CN"/>
              </w:rPr>
              <w:t xml:space="preserve"> </w:t>
            </w:r>
            <w:r w:rsidRPr="006231B0">
              <w:rPr>
                <w:lang w:val="fr-FR" w:eastAsia="zh-CN"/>
              </w:rPr>
              <w:t>343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033960" w:rsidP="007C3EAB">
            <w:pPr>
              <w:pStyle w:val="Tabletext"/>
              <w:rPr>
                <w:lang w:val="fr-FR" w:eastAsia="zh-CN"/>
              </w:rPr>
            </w:pPr>
            <w:r w:rsidRPr="006231B0">
              <w:rPr>
                <w:lang w:val="fr-FR" w:eastAsia="zh-CN"/>
              </w:rPr>
              <w:t>E</w:t>
            </w:r>
            <w:r w:rsidR="00ED5661" w:rsidRPr="006231B0">
              <w:rPr>
                <w:lang w:val="fr-FR" w:eastAsia="zh-CN"/>
              </w:rPr>
              <w:t>laboration d</w:t>
            </w:r>
            <w:r w:rsidRPr="006231B0">
              <w:rPr>
                <w:lang w:val="fr-FR" w:eastAsia="zh-CN"/>
              </w:rPr>
              <w:t>'</w:t>
            </w:r>
            <w:r w:rsidR="00ED5661" w:rsidRPr="006231B0">
              <w:rPr>
                <w:lang w:val="fr-FR" w:eastAsia="zh-CN"/>
              </w:rPr>
              <w:t>un plan de fréquences détaillé pour les services de radiodiffusion MF en Thaïlande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Asie-Pacifique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281</w:t>
            </w:r>
            <w:r w:rsidR="00DC72E9" w:rsidRPr="006231B0">
              <w:rPr>
                <w:lang w:val="fr-FR" w:eastAsia="zh-CN"/>
              </w:rPr>
              <w:t xml:space="preserve"> </w:t>
            </w:r>
            <w:r w:rsidRPr="006231B0">
              <w:rPr>
                <w:lang w:val="fr-FR" w:eastAsia="zh-CN"/>
              </w:rPr>
              <w:t>793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661" w:rsidRPr="006231B0" w:rsidRDefault="00ED5661" w:rsidP="00DC72E9">
            <w:pPr>
              <w:pStyle w:val="Tabletext"/>
              <w:rPr>
                <w:lang w:val="fr-FR"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661" w:rsidRPr="006231B0" w:rsidRDefault="00ED5661" w:rsidP="00DC72E9">
            <w:pPr>
              <w:pStyle w:val="Tabletext"/>
              <w:rPr>
                <w:rFonts w:ascii="Times New Roman" w:hAnsi="Times New Roman"/>
                <w:sz w:val="20"/>
                <w:lang w:val="fr-FR" w:eastAsia="zh-CN"/>
              </w:rPr>
            </w:pP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D5661" w:rsidRPr="006231B0" w:rsidRDefault="00ED5661" w:rsidP="00DC72E9">
            <w:pPr>
              <w:pStyle w:val="Tabletext"/>
              <w:jc w:val="center"/>
              <w:rPr>
                <w:rFonts w:ascii="Times New Roman" w:hAnsi="Times New Roman"/>
                <w:sz w:val="20"/>
                <w:lang w:val="fr-FR" w:eastAsia="zh-CN"/>
              </w:rPr>
            </w:pPr>
            <w:r w:rsidRPr="006231B0">
              <w:rPr>
                <w:b/>
                <w:bCs/>
                <w:lang w:val="fr-FR"/>
              </w:rPr>
              <w:t>TOTAL</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jc w:val="right"/>
              <w:rPr>
                <w:b/>
                <w:bCs/>
                <w:lang w:val="fr-FR" w:eastAsia="zh-CN"/>
              </w:rPr>
            </w:pPr>
            <w:r w:rsidRPr="006231B0">
              <w:rPr>
                <w:b/>
                <w:bCs/>
                <w:lang w:val="fr-FR" w:eastAsia="zh-CN"/>
              </w:rPr>
              <w:t>2</w:t>
            </w:r>
            <w:r w:rsidR="00DC72E9" w:rsidRPr="006231B0">
              <w:rPr>
                <w:b/>
                <w:bCs/>
                <w:lang w:val="fr-FR" w:eastAsia="zh-CN"/>
              </w:rPr>
              <w:t xml:space="preserve"> </w:t>
            </w:r>
            <w:r w:rsidRPr="006231B0">
              <w:rPr>
                <w:b/>
                <w:bCs/>
                <w:lang w:val="fr-FR" w:eastAsia="zh-CN"/>
              </w:rPr>
              <w:t>195</w:t>
            </w:r>
            <w:r w:rsidR="00DC72E9" w:rsidRPr="006231B0">
              <w:rPr>
                <w:b/>
                <w:bCs/>
                <w:lang w:val="fr-FR" w:eastAsia="zh-CN"/>
              </w:rPr>
              <w:t xml:space="preserve"> </w:t>
            </w:r>
            <w:r w:rsidRPr="006231B0">
              <w:rPr>
                <w:b/>
                <w:bCs/>
                <w:lang w:val="fr-FR" w:eastAsia="zh-CN"/>
              </w:rPr>
              <w:t>335</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rsidR="00ED5661" w:rsidRPr="006231B0" w:rsidRDefault="00ED5661" w:rsidP="00DC72E9">
            <w:pPr>
              <w:pStyle w:val="Tabletext"/>
              <w:jc w:val="right"/>
              <w:rPr>
                <w:b/>
                <w:bCs/>
                <w:lang w:val="fr-FR" w:eastAsia="zh-CN"/>
              </w:rPr>
            </w:pPr>
            <w:r w:rsidRPr="006231B0">
              <w:rPr>
                <w:b/>
                <w:bCs/>
                <w:lang w:val="fr-FR" w:eastAsia="zh-CN"/>
              </w:rPr>
              <w:t>75</w:t>
            </w:r>
            <w:r w:rsidR="00DC72E9" w:rsidRPr="006231B0">
              <w:rPr>
                <w:b/>
                <w:bCs/>
                <w:lang w:val="fr-FR" w:eastAsia="zh-CN"/>
              </w:rPr>
              <w:t xml:space="preserve"> </w:t>
            </w:r>
            <w:r w:rsidRPr="006231B0">
              <w:rPr>
                <w:b/>
                <w:bCs/>
                <w:lang w:val="fr-FR" w:eastAsia="zh-CN"/>
              </w:rPr>
              <w:t>450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ED5661" w:rsidRPr="006231B0" w:rsidRDefault="00ED5661" w:rsidP="00DC72E9">
            <w:pPr>
              <w:pStyle w:val="Tabletext"/>
              <w:jc w:val="right"/>
              <w:rPr>
                <w:b/>
                <w:bCs/>
                <w:lang w:val="fr-FR" w:eastAsia="zh-CN"/>
              </w:rPr>
            </w:pPr>
            <w:r w:rsidRPr="006231B0">
              <w:rPr>
                <w:b/>
                <w:bCs/>
                <w:lang w:val="fr-FR" w:eastAsia="zh-CN"/>
              </w:rPr>
              <w:t>812</w:t>
            </w:r>
            <w:r w:rsidR="00DC72E9" w:rsidRPr="006231B0">
              <w:rPr>
                <w:b/>
                <w:bCs/>
                <w:lang w:val="fr-FR" w:eastAsia="zh-CN"/>
              </w:rPr>
              <w:t xml:space="preserve"> </w:t>
            </w:r>
            <w:r w:rsidRPr="006231B0">
              <w:rPr>
                <w:b/>
                <w:bCs/>
                <w:lang w:val="fr-FR" w:eastAsia="zh-CN"/>
              </w:rPr>
              <w:t>360</w:t>
            </w:r>
          </w:p>
        </w:tc>
      </w:tr>
    </w:tbl>
    <w:p w:rsidR="00A64CEC" w:rsidRPr="006231B0" w:rsidRDefault="00A64CEC" w:rsidP="00FC5D83">
      <w:pPr>
        <w:pStyle w:val="Reasons"/>
        <w:rPr>
          <w:lang w:val="fr-FR"/>
        </w:rPr>
      </w:pPr>
    </w:p>
    <w:p w:rsidR="00A64CEC" w:rsidRPr="006231B0" w:rsidRDefault="00A64CEC">
      <w:pPr>
        <w:jc w:val="center"/>
        <w:rPr>
          <w:lang w:val="fr-FR"/>
        </w:rPr>
      </w:pPr>
      <w:r w:rsidRPr="006231B0">
        <w:rPr>
          <w:lang w:val="fr-FR"/>
        </w:rPr>
        <w:t>______________</w:t>
      </w:r>
    </w:p>
    <w:sectPr w:rsidR="00A64CEC" w:rsidRPr="006231B0" w:rsidSect="007165EC">
      <w:headerReference w:type="default" r:id="rId14"/>
      <w:footerReference w:type="default" r:id="rId15"/>
      <w:footerReference w:type="first" r:id="rId16"/>
      <w:pgSz w:w="11907" w:h="16834" w:code="9"/>
      <w:pgMar w:top="1418" w:right="567"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673" w:rsidRDefault="001E3673">
      <w:r>
        <w:separator/>
      </w:r>
    </w:p>
  </w:endnote>
  <w:endnote w:type="continuationSeparator" w:id="0">
    <w:p w:rsidR="001E3673" w:rsidRDefault="001E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73" w:rsidRPr="00B617CC" w:rsidRDefault="001E3673" w:rsidP="00B617CC">
    <w:pPr>
      <w:pStyle w:val="Footer"/>
      <w:rPr>
        <w:lang w:val="es-ES_tradnl"/>
      </w:rPr>
    </w:pPr>
    <w:r>
      <w:fldChar w:fldCharType="begin"/>
    </w:r>
    <w:r w:rsidRPr="00B617CC">
      <w:rPr>
        <w:lang w:val="es-ES_tradnl"/>
      </w:rPr>
      <w:instrText xml:space="preserve"> FILENAME \p  \* MERGEFORMAT </w:instrText>
    </w:r>
    <w:r>
      <w:fldChar w:fldCharType="separate"/>
    </w:r>
    <w:r w:rsidR="00B617CC" w:rsidRPr="00B617CC">
      <w:rPr>
        <w:lang w:val="es-ES_tradnl"/>
      </w:rPr>
      <w:t>P:\FRA\ITU-D\CONF-D\TDAG17\000\032REV1F.docx</w:t>
    </w:r>
    <w:r>
      <w:fldChar w:fldCharType="end"/>
    </w:r>
    <w:r w:rsidRPr="00B617CC">
      <w:rPr>
        <w:lang w:val="es-ES_tradnl"/>
      </w:rPr>
      <w:t xml:space="preserve"> (41</w:t>
    </w:r>
    <w:r w:rsidR="00B617CC">
      <w:rPr>
        <w:lang w:val="es-ES_tradnl"/>
      </w:rPr>
      <w:t>8265</w:t>
    </w:r>
    <w:r w:rsidRPr="00B617CC">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73" w:rsidRPr="008802F9" w:rsidRDefault="001E3673" w:rsidP="00B80157">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673" w:rsidRDefault="001E3673">
      <w:r>
        <w:t>____________________</w:t>
      </w:r>
    </w:p>
  </w:footnote>
  <w:footnote w:type="continuationSeparator" w:id="0">
    <w:p w:rsidR="001E3673" w:rsidRDefault="001E3673">
      <w:r>
        <w:continuationSeparator/>
      </w:r>
    </w:p>
  </w:footnote>
  <w:footnote w:id="1">
    <w:p w:rsidR="001E3673" w:rsidRPr="00AD2399" w:rsidRDefault="001E3673" w:rsidP="00AD2399">
      <w:pPr>
        <w:pStyle w:val="FootnoteText"/>
        <w:spacing w:before="0"/>
        <w:rPr>
          <w:sz w:val="18"/>
          <w:szCs w:val="18"/>
        </w:rPr>
      </w:pPr>
      <w:r w:rsidRPr="00AD2399">
        <w:rPr>
          <w:rStyle w:val="FootnoteReference"/>
          <w:szCs w:val="18"/>
        </w:rPr>
        <w:footnoteRef/>
      </w:r>
      <w:r w:rsidRPr="00AD2399">
        <w:rPr>
          <w:sz w:val="18"/>
          <w:szCs w:val="18"/>
        </w:rPr>
        <w:tab/>
        <w:t>Veuillez noter que certains projets concernent plusieurs domaines d'activité.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73" w:rsidRPr="00B617CC" w:rsidRDefault="001E3673" w:rsidP="00A64CEC">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B617CC">
      <w:rPr>
        <w:sz w:val="22"/>
        <w:szCs w:val="22"/>
      </w:rPr>
      <w:t>ITU-D/TDAG17-22/32</w:t>
    </w:r>
    <w:r w:rsidR="00B617CC" w:rsidRPr="00B617CC">
      <w:rPr>
        <w:sz w:val="22"/>
        <w:szCs w:val="22"/>
      </w:rPr>
      <w:t>(Rév.</w:t>
    </w:r>
    <w:r w:rsidR="00B617CC">
      <w:rPr>
        <w:sz w:val="22"/>
        <w:szCs w:val="22"/>
      </w:rPr>
      <w:t>1)</w:t>
    </w:r>
    <w:r w:rsidRPr="00B617CC">
      <w:rPr>
        <w:sz w:val="22"/>
        <w:szCs w:val="22"/>
      </w:rPr>
      <w:t>-F</w:t>
    </w:r>
    <w:r w:rsidRPr="00B617CC">
      <w:rPr>
        <w:sz w:val="22"/>
        <w:szCs w:val="22"/>
      </w:rPr>
      <w:tab/>
      <w:t xml:space="preserve">Page </w:t>
    </w:r>
    <w:r w:rsidRPr="00972BCD">
      <w:rPr>
        <w:sz w:val="22"/>
        <w:szCs w:val="22"/>
      </w:rPr>
      <w:fldChar w:fldCharType="begin"/>
    </w:r>
    <w:r w:rsidRPr="00B617CC">
      <w:rPr>
        <w:sz w:val="22"/>
        <w:szCs w:val="22"/>
      </w:rPr>
      <w:instrText xml:space="preserve"> PAGE </w:instrText>
    </w:r>
    <w:r w:rsidRPr="00972BCD">
      <w:rPr>
        <w:sz w:val="22"/>
        <w:szCs w:val="22"/>
      </w:rPr>
      <w:fldChar w:fldCharType="separate"/>
    </w:r>
    <w:r w:rsidR="00B617CC">
      <w:rPr>
        <w:noProof/>
        <w:sz w:val="22"/>
        <w:szCs w:val="22"/>
      </w:rPr>
      <w:t>11</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3960"/>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167A8"/>
    <w:rsid w:val="00133061"/>
    <w:rsid w:val="00141699"/>
    <w:rsid w:val="00146C59"/>
    <w:rsid w:val="00147000"/>
    <w:rsid w:val="00156BF6"/>
    <w:rsid w:val="00163091"/>
    <w:rsid w:val="001645CB"/>
    <w:rsid w:val="00166305"/>
    <w:rsid w:val="00167545"/>
    <w:rsid w:val="001703C6"/>
    <w:rsid w:val="00173781"/>
    <w:rsid w:val="00175ADF"/>
    <w:rsid w:val="00175CAE"/>
    <w:rsid w:val="001828DB"/>
    <w:rsid w:val="001850FE"/>
    <w:rsid w:val="00185135"/>
    <w:rsid w:val="00187827"/>
    <w:rsid w:val="0019037C"/>
    <w:rsid w:val="001905A9"/>
    <w:rsid w:val="00191273"/>
    <w:rsid w:val="001942A7"/>
    <w:rsid w:val="0019587B"/>
    <w:rsid w:val="001A163D"/>
    <w:rsid w:val="001A441E"/>
    <w:rsid w:val="001A6733"/>
    <w:rsid w:val="001B357F"/>
    <w:rsid w:val="001C3444"/>
    <w:rsid w:val="001C3702"/>
    <w:rsid w:val="001C4656"/>
    <w:rsid w:val="001C46BC"/>
    <w:rsid w:val="001E3673"/>
    <w:rsid w:val="001E4EF8"/>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17F1"/>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565"/>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B050C"/>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0918"/>
    <w:rsid w:val="00611EAF"/>
    <w:rsid w:val="006231B0"/>
    <w:rsid w:val="00623F30"/>
    <w:rsid w:val="00625FB8"/>
    <w:rsid w:val="006261BD"/>
    <w:rsid w:val="00635EDB"/>
    <w:rsid w:val="0064734E"/>
    <w:rsid w:val="00650137"/>
    <w:rsid w:val="006509D7"/>
    <w:rsid w:val="00651CE8"/>
    <w:rsid w:val="006537F9"/>
    <w:rsid w:val="0065521B"/>
    <w:rsid w:val="00671EF6"/>
    <w:rsid w:val="0067205B"/>
    <w:rsid w:val="006748F8"/>
    <w:rsid w:val="00680489"/>
    <w:rsid w:val="00683C32"/>
    <w:rsid w:val="00690BB2"/>
    <w:rsid w:val="00693D09"/>
    <w:rsid w:val="006A4600"/>
    <w:rsid w:val="006A6549"/>
    <w:rsid w:val="006A7710"/>
    <w:rsid w:val="006A7A61"/>
    <w:rsid w:val="006B1E59"/>
    <w:rsid w:val="006B2FFB"/>
    <w:rsid w:val="006B5191"/>
    <w:rsid w:val="006C10A2"/>
    <w:rsid w:val="006C1F18"/>
    <w:rsid w:val="006D40D5"/>
    <w:rsid w:val="006F009A"/>
    <w:rsid w:val="006F3D93"/>
    <w:rsid w:val="007019B1"/>
    <w:rsid w:val="007165EC"/>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3EAB"/>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28AD"/>
    <w:rsid w:val="008C4010"/>
    <w:rsid w:val="008C4FDF"/>
    <w:rsid w:val="008C6B1F"/>
    <w:rsid w:val="008D5E4F"/>
    <w:rsid w:val="008F14F5"/>
    <w:rsid w:val="008F71C1"/>
    <w:rsid w:val="00902D41"/>
    <w:rsid w:val="00902F49"/>
    <w:rsid w:val="00911D06"/>
    <w:rsid w:val="00914004"/>
    <w:rsid w:val="0092088B"/>
    <w:rsid w:val="00922EC1"/>
    <w:rsid w:val="009301F1"/>
    <w:rsid w:val="009307DF"/>
    <w:rsid w:val="009359B8"/>
    <w:rsid w:val="00935FF0"/>
    <w:rsid w:val="009431F8"/>
    <w:rsid w:val="00947A35"/>
    <w:rsid w:val="009517B1"/>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40FB"/>
    <w:rsid w:val="00A3158C"/>
    <w:rsid w:val="00A32DF3"/>
    <w:rsid w:val="00A33E32"/>
    <w:rsid w:val="00A35E20"/>
    <w:rsid w:val="00A36F6D"/>
    <w:rsid w:val="00A50CA0"/>
    <w:rsid w:val="00A5145A"/>
    <w:rsid w:val="00A525CC"/>
    <w:rsid w:val="00A53E7C"/>
    <w:rsid w:val="00A60087"/>
    <w:rsid w:val="00A64CEC"/>
    <w:rsid w:val="00A705E8"/>
    <w:rsid w:val="00A721F4"/>
    <w:rsid w:val="00A84CB8"/>
    <w:rsid w:val="00A9392C"/>
    <w:rsid w:val="00A9462B"/>
    <w:rsid w:val="00A97D59"/>
    <w:rsid w:val="00AA3E09"/>
    <w:rsid w:val="00AA4BEF"/>
    <w:rsid w:val="00AB1659"/>
    <w:rsid w:val="00AB4962"/>
    <w:rsid w:val="00AB734E"/>
    <w:rsid w:val="00AB740F"/>
    <w:rsid w:val="00AC6F14"/>
    <w:rsid w:val="00AC7221"/>
    <w:rsid w:val="00AD2399"/>
    <w:rsid w:val="00AE5961"/>
    <w:rsid w:val="00AF0745"/>
    <w:rsid w:val="00AF4971"/>
    <w:rsid w:val="00AF5276"/>
    <w:rsid w:val="00AF7C86"/>
    <w:rsid w:val="00B01046"/>
    <w:rsid w:val="00B310F9"/>
    <w:rsid w:val="00B37866"/>
    <w:rsid w:val="00B37D9A"/>
    <w:rsid w:val="00B412FB"/>
    <w:rsid w:val="00B4576B"/>
    <w:rsid w:val="00B46350"/>
    <w:rsid w:val="00B46DF3"/>
    <w:rsid w:val="00B533E9"/>
    <w:rsid w:val="00B617CC"/>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6A8A"/>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70DA"/>
    <w:rsid w:val="00CB110F"/>
    <w:rsid w:val="00CB2A2E"/>
    <w:rsid w:val="00CB338A"/>
    <w:rsid w:val="00CB79C5"/>
    <w:rsid w:val="00CC411F"/>
    <w:rsid w:val="00CC4B75"/>
    <w:rsid w:val="00CC732E"/>
    <w:rsid w:val="00CD2FCD"/>
    <w:rsid w:val="00CD7207"/>
    <w:rsid w:val="00CE0DBE"/>
    <w:rsid w:val="00CE5E4D"/>
    <w:rsid w:val="00CF02C4"/>
    <w:rsid w:val="00CF167F"/>
    <w:rsid w:val="00CF4C44"/>
    <w:rsid w:val="00CF72E5"/>
    <w:rsid w:val="00D013EE"/>
    <w:rsid w:val="00D01F54"/>
    <w:rsid w:val="00D040F7"/>
    <w:rsid w:val="00D04A76"/>
    <w:rsid w:val="00D10FC7"/>
    <w:rsid w:val="00D1519F"/>
    <w:rsid w:val="00D20E99"/>
    <w:rsid w:val="00D21C83"/>
    <w:rsid w:val="00D35BDD"/>
    <w:rsid w:val="00D368D6"/>
    <w:rsid w:val="00D5468D"/>
    <w:rsid w:val="00D63006"/>
    <w:rsid w:val="00D72301"/>
    <w:rsid w:val="00D90E76"/>
    <w:rsid w:val="00D911DE"/>
    <w:rsid w:val="00D91B97"/>
    <w:rsid w:val="00D93ACC"/>
    <w:rsid w:val="00D93C08"/>
    <w:rsid w:val="00D9464D"/>
    <w:rsid w:val="00D95DAC"/>
    <w:rsid w:val="00DA0B53"/>
    <w:rsid w:val="00DB1171"/>
    <w:rsid w:val="00DB1519"/>
    <w:rsid w:val="00DB2840"/>
    <w:rsid w:val="00DC1BD3"/>
    <w:rsid w:val="00DC2C1A"/>
    <w:rsid w:val="00DC72E9"/>
    <w:rsid w:val="00DD66B4"/>
    <w:rsid w:val="00DE1972"/>
    <w:rsid w:val="00DE27AB"/>
    <w:rsid w:val="00DF2AB3"/>
    <w:rsid w:val="00DF7250"/>
    <w:rsid w:val="00E00CAA"/>
    <w:rsid w:val="00E03EBF"/>
    <w:rsid w:val="00E05209"/>
    <w:rsid w:val="00E11BCF"/>
    <w:rsid w:val="00E1725E"/>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D50EA"/>
    <w:rsid w:val="00ED5661"/>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A07"/>
    <w:rsid w:val="00F53D8A"/>
    <w:rsid w:val="00F5457B"/>
    <w:rsid w:val="00F626F7"/>
    <w:rsid w:val="00F736F9"/>
    <w:rsid w:val="00F73833"/>
    <w:rsid w:val="00F9211C"/>
    <w:rsid w:val="00FA095D"/>
    <w:rsid w:val="00FA6C8B"/>
    <w:rsid w:val="00FA7C89"/>
    <w:rsid w:val="00FB1C60"/>
    <w:rsid w:val="00FB3E99"/>
    <w:rsid w:val="00FB4139"/>
    <w:rsid w:val="00FB476E"/>
    <w:rsid w:val="00FC0D90"/>
    <w:rsid w:val="00FC5D83"/>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character" w:customStyle="1" w:styleId="FootnoteTextChar">
    <w:name w:val="Footnote Text Char"/>
    <w:basedOn w:val="DefaultParagraphFont"/>
    <w:link w:val="FootnoteText"/>
    <w:rsid w:val="00ED5661"/>
    <w:rPr>
      <w:rFonts w:asciiTheme="minorHAnsi" w:hAnsiTheme="minorHAnsi"/>
      <w:sz w:val="24"/>
      <w:lang w:val="fr-CH" w:eastAsia="en-US"/>
    </w:rPr>
  </w:style>
  <w:style w:type="paragraph" w:customStyle="1" w:styleId="Reasons">
    <w:name w:val="Reasons"/>
    <w:basedOn w:val="Normal"/>
    <w:qFormat/>
    <w:rsid w:val="00A64CE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A51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D/Projects/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sz="1200"/>
              <a:t>Répartition des</a:t>
            </a:r>
            <a:r>
              <a:rPr lang="fr-CH" sz="1200" baseline="0"/>
              <a:t> projets du BDT en cours en 2016 par région</a:t>
            </a:r>
            <a:endParaRPr lang="en-US" sz="12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General</c:formatCode>
                <c:ptCount val="7"/>
                <c:pt idx="0">
                  <c:v>17</c:v>
                </c:pt>
                <c:pt idx="1">
                  <c:v>15</c:v>
                </c:pt>
                <c:pt idx="2">
                  <c:v>13</c:v>
                </c:pt>
                <c:pt idx="3">
                  <c:v>6</c:v>
                </c:pt>
                <c:pt idx="4">
                  <c:v>10</c:v>
                </c:pt>
                <c:pt idx="5">
                  <c:v>0</c:v>
                </c:pt>
                <c:pt idx="6">
                  <c:v>0</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355430760"/>
        <c:axId val="355431152"/>
      </c:barChart>
      <c:catAx>
        <c:axId val="355430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431152"/>
        <c:crosses val="autoZero"/>
        <c:auto val="1"/>
        <c:lblAlgn val="ctr"/>
        <c:lblOffset val="100"/>
        <c:noMultiLvlLbl val="0"/>
      </c:catAx>
      <c:valAx>
        <c:axId val="35543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430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sz="1200"/>
              <a:t>Valeur des projets du BDT en cours en 2016 par région</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Value of Ongoing BDT Projects in 2016 by Region</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944E-4437-894E-63EBFB05EC6F}"/>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944E-4437-894E-63EBFB05EC6F}"/>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944E-4437-894E-63EBFB05EC6F}"/>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944E-4437-894E-63EBFB05EC6F}"/>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944E-4437-894E-63EBFB05EC6F}"/>
              </c:ext>
            </c:extLst>
          </c:dPt>
          <c:dLbls>
            <c:dLbl>
              <c:idx val="0"/>
              <c:layout>
                <c:manualLayout>
                  <c:x val="1.8604651162790697E-2"/>
                  <c:y val="-1.11576011157602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44E-4437-894E-63EBFB05EC6F}"/>
                </c:ext>
                <c:ext xmlns:c15="http://schemas.microsoft.com/office/drawing/2012/chart" uri="{CE6537A1-D6FC-4f65-9D91-7224C49458BB}">
                  <c15:layout/>
                </c:ext>
              </c:extLst>
            </c:dLbl>
            <c:dLbl>
              <c:idx val="1"/>
              <c:layout>
                <c:manualLayout>
                  <c:x val="0"/>
                  <c:y val="-0.1841004184100418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4E-4437-894E-63EBFB05EC6F}"/>
                </c:ext>
                <c:ext xmlns:c15="http://schemas.microsoft.com/office/drawing/2012/chart" uri="{CE6537A1-D6FC-4f65-9D91-7224C49458BB}">
                  <c15:layout/>
                </c:ext>
              </c:extLst>
            </c:dLbl>
            <c:dLbl>
              <c:idx val="2"/>
              <c:layout>
                <c:manualLayout>
                  <c:x val="0"/>
                  <c:y val="-6.69456066945607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4E-4437-894E-63EBFB05EC6F}"/>
                </c:ext>
                <c:ext xmlns:c15="http://schemas.microsoft.com/office/drawing/2012/chart" uri="{CE6537A1-D6FC-4f65-9D91-7224C49458BB}">
                  <c15:layout/>
                </c:ext>
              </c:extLst>
            </c:dLbl>
            <c:dLbl>
              <c:idx val="4"/>
              <c:layout>
                <c:manualLayout>
                  <c:x val="3.1007751937984496E-3"/>
                  <c:y val="-0.10041841004184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4E-4437-894E-63EBFB05EC6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[$CHF-1407]\ #,##0</c:formatCode>
                <c:ptCount val="7"/>
                <c:pt idx="0">
                  <c:v>5478936</c:v>
                </c:pt>
                <c:pt idx="1">
                  <c:v>6828434</c:v>
                </c:pt>
                <c:pt idx="2">
                  <c:v>4259402</c:v>
                </c:pt>
                <c:pt idx="3">
                  <c:v>38784684</c:v>
                </c:pt>
                <c:pt idx="4">
                  <c:v>7323506</c:v>
                </c:pt>
                <c:pt idx="5">
                  <c:v>0</c:v>
                </c:pt>
                <c:pt idx="6">
                  <c:v>0</c:v>
                </c:pt>
              </c:numCache>
            </c:numRef>
          </c:val>
          <c:extLst xmlns:c16r2="http://schemas.microsoft.com/office/drawing/2015/06/chart">
            <c:ext xmlns:c16="http://schemas.microsoft.com/office/drawing/2014/chart" uri="{C3380CC4-5D6E-409C-BE32-E72D297353CC}">
              <c16:uniqueId val="{0000000A-944E-4437-894E-63EBFB05EC6F}"/>
            </c:ext>
          </c:extLst>
        </c:ser>
        <c:dLbls>
          <c:showLegendKey val="0"/>
          <c:showVal val="0"/>
          <c:showCatName val="0"/>
          <c:showSerName val="0"/>
          <c:showPercent val="0"/>
          <c:showBubbleSize val="0"/>
        </c:dLbls>
        <c:gapWidth val="219"/>
        <c:overlap val="-27"/>
        <c:axId val="355431936"/>
        <c:axId val="355440608"/>
      </c:barChart>
      <c:catAx>
        <c:axId val="35543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440608"/>
        <c:crosses val="autoZero"/>
        <c:auto val="1"/>
        <c:lblAlgn val="ctr"/>
        <c:lblOffset val="100"/>
        <c:noMultiLvlLbl val="0"/>
      </c:catAx>
      <c:valAx>
        <c:axId val="355440608"/>
        <c:scaling>
          <c:orientation val="minMax"/>
        </c:scaling>
        <c:delete val="0"/>
        <c:axPos val="l"/>
        <c:majorGridlines>
          <c:spPr>
            <a:ln w="9525" cap="flat" cmpd="sng" algn="ctr">
              <a:solidFill>
                <a:schemeClr val="tx1">
                  <a:lumMod val="15000"/>
                  <a:lumOff val="85000"/>
                </a:schemeClr>
              </a:solidFill>
              <a:round/>
            </a:ln>
            <a:effectLst/>
          </c:spPr>
        </c:majorGridlines>
        <c:numFmt formatCode="[$CHF-1407]\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431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Projets par domaine d'activité</a:t>
            </a:r>
            <a:r>
              <a:rPr lang="en-US" baseline="0"/>
              <a:t>*</a:t>
            </a:r>
            <a:endParaRPr lang="en-US"/>
          </a:p>
        </c:rich>
      </c:tx>
      <c:layout>
        <c:manualLayout>
          <c:xMode val="edge"/>
          <c:yMode val="edge"/>
          <c:x val="0.16824670564828045"/>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17D-4A64-A2D8-AF870ECCE39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17D-4A64-A2D8-AF870ECCE39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17D-4A64-A2D8-AF870ECCE39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17D-4A64-A2D8-AF870ECCE39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17D-4A64-A2D8-AF870ECCE399}"/>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17D-4A64-A2D8-AF870ECCE399}"/>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217D-4A64-A2D8-AF870ECCE399}"/>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217D-4A64-A2D8-AF870ECCE399}"/>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217D-4A64-A2D8-AF870ECCE399}"/>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217D-4A64-A2D8-AF870ECCE399}"/>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217D-4A64-A2D8-AF870ECCE3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Capacity Building</c:v>
                </c:pt>
                <c:pt idx="1">
                  <c:v>Cybersecurity</c:v>
                </c:pt>
                <c:pt idx="2">
                  <c:v>Innovation</c:v>
                </c:pt>
                <c:pt idx="3">
                  <c:v>Regulatory and Market Environment</c:v>
                </c:pt>
                <c:pt idx="4">
                  <c:v>Technology and Network development</c:v>
                </c:pt>
                <c:pt idx="5">
                  <c:v>Digital inclusion</c:v>
                </c:pt>
                <c:pt idx="6">
                  <c:v>ICT Applications</c:v>
                </c:pt>
                <c:pt idx="7">
                  <c:v>Climate Change</c:v>
                </c:pt>
                <c:pt idx="8">
                  <c:v>LDCs &amp; SIDs</c:v>
                </c:pt>
                <c:pt idx="9">
                  <c:v>Emergency Telecommunications</c:v>
                </c:pt>
                <c:pt idx="10">
                  <c:v>ICT Statistics &amp; Indicators</c:v>
                </c:pt>
                <c:pt idx="11">
                  <c:v>Spectrum management and digital broadcasting </c:v>
                </c:pt>
              </c:strCache>
            </c:strRef>
          </c:cat>
          <c:val>
            <c:numRef>
              <c:f>Sheet1!$B$2:$B$13</c:f>
              <c:numCache>
                <c:formatCode>General</c:formatCode>
                <c:ptCount val="12"/>
                <c:pt idx="0">
                  <c:v>7</c:v>
                </c:pt>
                <c:pt idx="1">
                  <c:v>5</c:v>
                </c:pt>
                <c:pt idx="2">
                  <c:v>2</c:v>
                </c:pt>
                <c:pt idx="3">
                  <c:v>7</c:v>
                </c:pt>
                <c:pt idx="4">
                  <c:v>11</c:v>
                </c:pt>
                <c:pt idx="5">
                  <c:v>3</c:v>
                </c:pt>
                <c:pt idx="6">
                  <c:v>6</c:v>
                </c:pt>
                <c:pt idx="7">
                  <c:v>1</c:v>
                </c:pt>
                <c:pt idx="8">
                  <c:v>6</c:v>
                </c:pt>
                <c:pt idx="9">
                  <c:v>5</c:v>
                </c:pt>
                <c:pt idx="10">
                  <c:v>1</c:v>
                </c:pt>
                <c:pt idx="11">
                  <c:v>7</c:v>
                </c:pt>
              </c:numCache>
            </c:numRef>
          </c:val>
          <c:extLst xmlns:c16r2="http://schemas.microsoft.com/office/drawing/2015/06/chart">
            <c:ext xmlns:c16="http://schemas.microsoft.com/office/drawing/2014/chart" uri="{C3380CC4-5D6E-409C-BE32-E72D297353CC}">
              <c16:uniqueId val="{00000016-217D-4A64-A2D8-AF870ECCE39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236785505978423"/>
          <c:y val="6.3171166104236967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66AF4-C522-4B51-B1EC-09277C92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2821</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Jones, Jacqueline</cp:lastModifiedBy>
  <cp:revision>3</cp:revision>
  <cp:lastPrinted>2017-05-11T13:06:00Z</cp:lastPrinted>
  <dcterms:created xsi:type="dcterms:W3CDTF">2017-05-11T14:00:00Z</dcterms:created>
  <dcterms:modified xsi:type="dcterms:W3CDTF">2017-05-11T14:01:00Z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