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US"/>
              </w:rPr>
              <w:drawing>
                <wp:anchor distT="0" distB="0" distL="114300" distR="114300" simplePos="0" relativeHeight="251659264" behindDoc="0" locked="0" layoutInCell="1" allowOverlap="1" wp14:anchorId="0B3D2B76" wp14:editId="44B915CD">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503C2B">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340B49" w:rsidP="00E93040">
            <w:pPr>
              <w:widowControl w:val="0"/>
              <w:spacing w:before="0"/>
              <w:rPr>
                <w:szCs w:val="22"/>
              </w:rPr>
            </w:pPr>
            <w:r>
              <w:rPr>
                <w:noProof/>
                <w:lang w:val="en-US"/>
              </w:rPr>
              <w:drawing>
                <wp:anchor distT="0" distB="0" distL="114300" distR="114300" simplePos="0" relativeHeight="251661312" behindDoc="0" locked="0" layoutInCell="1" allowOverlap="1" wp14:anchorId="0B863255" wp14:editId="36459B68">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170869" w:rsidP="008307FC">
            <w:pPr>
              <w:widowControl w:val="0"/>
              <w:spacing w:before="0"/>
              <w:rPr>
                <w:rFonts w:asciiTheme="minorHAnsi" w:hAnsiTheme="minorHAnsi"/>
                <w:b/>
                <w:bCs/>
                <w:szCs w:val="24"/>
              </w:rPr>
            </w:pPr>
            <w:r w:rsidRPr="00616C29">
              <w:rPr>
                <w:rFonts w:ascii="SimSun" w:hAnsi="SimSun" w:cs="SimSun" w:hint="eastAsia"/>
                <w:b/>
                <w:szCs w:val="24"/>
                <w:lang w:val="en-AU"/>
              </w:rPr>
              <w:t>文件</w:t>
            </w:r>
            <w:r w:rsidRPr="00616C29">
              <w:rPr>
                <w:b/>
                <w:szCs w:val="24"/>
                <w:lang w:val="en-AU"/>
              </w:rPr>
              <w:t xml:space="preserve"> </w:t>
            </w:r>
            <w:bookmarkStart w:id="0" w:name="DocRef1"/>
            <w:bookmarkEnd w:id="0"/>
            <w:r>
              <w:rPr>
                <w:b/>
                <w:szCs w:val="24"/>
                <w:lang w:val="en-AU"/>
              </w:rPr>
              <w:t>TDAG17-22</w:t>
            </w:r>
            <w:r w:rsidRPr="00616C29">
              <w:rPr>
                <w:rFonts w:cstheme="minorHAnsi"/>
                <w:b/>
                <w:szCs w:val="24"/>
                <w:lang w:val="en-AU"/>
              </w:rPr>
              <w:t>/</w:t>
            </w:r>
            <w:bookmarkStart w:id="1" w:name="DocNo1"/>
            <w:bookmarkEnd w:id="1"/>
            <w:r w:rsidR="008307FC">
              <w:rPr>
                <w:rFonts w:cstheme="minorHAnsi"/>
                <w:b/>
                <w:szCs w:val="24"/>
                <w:lang w:val="en-AU"/>
              </w:rPr>
              <w:t>33</w:t>
            </w:r>
            <w:r>
              <w:rPr>
                <w:rFonts w:cstheme="minorHAnsi"/>
                <w:b/>
                <w:szCs w:val="24"/>
                <w:lang w:val="en-AU"/>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8307FC">
            <w:pPr>
              <w:widowControl w:val="0"/>
              <w:spacing w:before="0"/>
              <w:rPr>
                <w:rFonts w:asciiTheme="minorHAnsi" w:eastAsiaTheme="majorEastAsia" w:hAnsiTheme="minorHAnsi"/>
                <w:b/>
                <w:bCs/>
                <w:szCs w:val="24"/>
              </w:rPr>
            </w:pPr>
            <w:bookmarkStart w:id="2" w:name="CreationDate"/>
            <w:bookmarkEnd w:id="2"/>
            <w:r>
              <w:rPr>
                <w:rFonts w:asciiTheme="minorHAnsi" w:eastAsiaTheme="majorEastAsia" w:hAnsiTheme="minorHAnsi" w:hint="eastAsia"/>
                <w:b/>
                <w:bCs/>
                <w:szCs w:val="24"/>
                <w:lang w:val="en-US"/>
              </w:rPr>
              <w:t>2</w:t>
            </w:r>
            <w:r>
              <w:rPr>
                <w:rFonts w:asciiTheme="minorHAnsi" w:eastAsiaTheme="majorEastAsia" w:hAnsiTheme="minorHAnsi"/>
                <w:b/>
                <w:bCs/>
                <w:szCs w:val="24"/>
                <w:lang w:val="en-US"/>
              </w:rPr>
              <w:t>017</w:t>
            </w:r>
            <w:r>
              <w:rPr>
                <w:rFonts w:asciiTheme="minorHAnsi" w:eastAsiaTheme="majorEastAsia" w:hAnsiTheme="minorHAnsi"/>
                <w:b/>
                <w:bCs/>
                <w:szCs w:val="24"/>
                <w:lang w:val="en-US"/>
              </w:rPr>
              <w:t>年</w:t>
            </w:r>
            <w:r w:rsidR="008307FC">
              <w:rPr>
                <w:rFonts w:asciiTheme="minorHAnsi" w:eastAsiaTheme="majorEastAsia" w:hAnsiTheme="minorHAnsi"/>
                <w:b/>
                <w:bCs/>
                <w:szCs w:val="24"/>
                <w:lang w:val="en-US"/>
              </w:rPr>
              <w:t>3</w:t>
            </w:r>
            <w:r>
              <w:rPr>
                <w:rFonts w:asciiTheme="minorHAnsi" w:eastAsiaTheme="majorEastAsia" w:hAnsiTheme="minorHAnsi"/>
                <w:b/>
                <w:bCs/>
                <w:szCs w:val="24"/>
                <w:lang w:val="en-US"/>
              </w:rPr>
              <w:t>月</w:t>
            </w:r>
            <w:r w:rsidR="008307FC">
              <w:rPr>
                <w:rFonts w:asciiTheme="minorHAnsi" w:eastAsiaTheme="majorEastAsia" w:hAnsiTheme="minorHAnsi"/>
                <w:b/>
                <w:bCs/>
                <w:szCs w:val="24"/>
                <w:lang w:val="en-US"/>
              </w:rPr>
              <w:t>16</w:t>
            </w:r>
            <w:r>
              <w:rPr>
                <w:rFonts w:asciiTheme="minorHAnsi" w:eastAsiaTheme="majorEastAsia" w:hAnsiTheme="minorHAnsi"/>
                <w:b/>
                <w:bCs/>
                <w:szCs w:val="24"/>
                <w:lang w:val="en-US"/>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170869" w:rsidP="00937076">
            <w:pPr>
              <w:widowControl w:val="0"/>
              <w:spacing w:before="0"/>
              <w:rPr>
                <w:rFonts w:asciiTheme="minorHAnsi" w:eastAsiaTheme="minorEastAsia" w:hAnsiTheme="minorHAnsi"/>
                <w:b/>
                <w:bCs/>
                <w:szCs w:val="24"/>
              </w:rPr>
            </w:pPr>
            <w:r w:rsidRPr="00616C29">
              <w:rPr>
                <w:rFonts w:eastAsiaTheme="minorEastAsia" w:cstheme="minorHAnsi" w:hint="eastAsia"/>
                <w:b/>
                <w:bCs/>
                <w:szCs w:val="24"/>
              </w:rPr>
              <w:t>原文</w:t>
            </w:r>
            <w:r w:rsidRPr="00616C29">
              <w:rPr>
                <w:rFonts w:eastAsiaTheme="minorEastAsia" w:cstheme="minorHAnsi"/>
                <w:b/>
                <w:bCs/>
                <w:szCs w:val="24"/>
              </w:rPr>
              <w:t>：</w:t>
            </w:r>
            <w:bookmarkStart w:id="3" w:name="Original"/>
            <w:bookmarkEnd w:id="3"/>
            <w:r w:rsidR="008307FC">
              <w:rPr>
                <w:rFonts w:eastAsiaTheme="minorEastAsia" w:cstheme="minorHAnsi" w:hint="eastAsia"/>
                <w:b/>
                <w:bCs/>
                <w:szCs w:val="24"/>
              </w:rPr>
              <w:t>英</w:t>
            </w:r>
            <w:r w:rsidR="008307FC">
              <w:rPr>
                <w:rFonts w:eastAsiaTheme="minorEastAsia" w:cstheme="minorHAnsi"/>
                <w:b/>
                <w:bCs/>
                <w:szCs w:val="24"/>
              </w:rPr>
              <w:t>文</w:t>
            </w:r>
          </w:p>
        </w:tc>
      </w:tr>
      <w:tr w:rsidR="008307FC" w:rsidRPr="00BD7A1A" w:rsidTr="008129BB">
        <w:trPr>
          <w:trHeight w:val="850"/>
        </w:trPr>
        <w:tc>
          <w:tcPr>
            <w:tcW w:w="9889" w:type="dxa"/>
            <w:gridSpan w:val="3"/>
          </w:tcPr>
          <w:p w:rsidR="008307FC" w:rsidRPr="0084765E" w:rsidRDefault="008307FC" w:rsidP="00645BDC">
            <w:pPr>
              <w:pStyle w:val="Source"/>
              <w:framePr w:hSpace="0" w:wrap="auto" w:vAnchor="margin" w:hAnchor="text" w:xAlign="left" w:yAlign="inline"/>
            </w:pPr>
            <w:bookmarkStart w:id="4" w:name="Source"/>
            <w:bookmarkEnd w:id="4"/>
            <w:r w:rsidRPr="0084765E">
              <w:rPr>
                <w:rFonts w:hint="eastAsia"/>
              </w:rPr>
              <w:t>电信发展局主任</w:t>
            </w:r>
          </w:p>
        </w:tc>
      </w:tr>
      <w:tr w:rsidR="008307FC" w:rsidRPr="00BD7A1A" w:rsidTr="002E65BA">
        <w:tc>
          <w:tcPr>
            <w:tcW w:w="9889" w:type="dxa"/>
            <w:gridSpan w:val="3"/>
          </w:tcPr>
          <w:p w:rsidR="008307FC" w:rsidRPr="00645BDC" w:rsidRDefault="008307FC" w:rsidP="00645BDC">
            <w:pPr>
              <w:pStyle w:val="Title1"/>
              <w:framePr w:wrap="auto" w:xAlign="left"/>
            </w:pPr>
            <w:bookmarkStart w:id="5" w:name="Title"/>
            <w:bookmarkEnd w:id="5"/>
            <w:r w:rsidRPr="00645BDC">
              <w:rPr>
                <w:rFonts w:hint="eastAsia"/>
              </w:rPr>
              <w:t>加强私营部门对</w:t>
            </w:r>
            <w:r w:rsidRPr="00645BDC">
              <w:t>ITU-D</w:t>
            </w:r>
            <w:r w:rsidRPr="00645BDC">
              <w:rPr>
                <w:rFonts w:hint="eastAsia"/>
              </w:rPr>
              <w:t>工作的参与</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054016" w:rsidRDefault="00E27F09" w:rsidP="00E27F09">
            <w:pPr>
              <w:spacing w:before="240"/>
              <w:rPr>
                <w:b/>
                <w:bCs/>
              </w:rPr>
            </w:pPr>
            <w:r>
              <w:rPr>
                <w:rFonts w:hint="eastAsia"/>
                <w:b/>
                <w:bCs/>
              </w:rPr>
              <w:t>概</w:t>
            </w:r>
            <w:r w:rsidR="00054016" w:rsidRPr="00054016">
              <w:rPr>
                <w:rFonts w:hint="eastAsia"/>
                <w:b/>
                <w:bCs/>
              </w:rPr>
              <w:t>要</w:t>
            </w:r>
            <w:r w:rsidR="00054016" w:rsidRPr="00054016">
              <w:rPr>
                <w:b/>
                <w:bCs/>
              </w:rPr>
              <w:t>：</w:t>
            </w:r>
          </w:p>
          <w:p w:rsidR="00054016" w:rsidRPr="008307FC" w:rsidRDefault="00E27F09" w:rsidP="00CC0427">
            <w:pPr>
              <w:ind w:firstLineChars="200" w:firstLine="480"/>
              <w:rPr>
                <w:b/>
                <w:bCs/>
                <w:lang w:val="en-US"/>
              </w:rPr>
            </w:pPr>
            <w:r>
              <w:rPr>
                <w:rFonts w:eastAsiaTheme="minorEastAsia"/>
                <w:color w:val="000000" w:themeColor="text1"/>
                <w:szCs w:val="24"/>
                <w:lang w:val="en-US"/>
              </w:rPr>
              <w:t>2014</w:t>
            </w:r>
            <w:r>
              <w:rPr>
                <w:rFonts w:eastAsiaTheme="minorEastAsia" w:hint="eastAsia"/>
                <w:color w:val="000000" w:themeColor="text1"/>
                <w:szCs w:val="24"/>
                <w:lang w:val="en-US"/>
              </w:rPr>
              <w:t>年</w:t>
            </w:r>
            <w:r>
              <w:rPr>
                <w:rFonts w:eastAsiaTheme="minorEastAsia"/>
                <w:color w:val="000000" w:themeColor="text1"/>
                <w:szCs w:val="24"/>
                <w:lang w:val="en-US"/>
              </w:rPr>
              <w:t>世界电信发展大会</w:t>
            </w:r>
            <w:r>
              <w:rPr>
                <w:rFonts w:eastAsiaTheme="minorEastAsia" w:hint="eastAsia"/>
                <w:color w:val="000000" w:themeColor="text1"/>
                <w:szCs w:val="24"/>
                <w:lang w:val="en-US"/>
              </w:rPr>
              <w:t>（</w:t>
            </w:r>
            <w:r w:rsidR="008307FC" w:rsidRPr="0084765E">
              <w:rPr>
                <w:rFonts w:eastAsiaTheme="minorEastAsia"/>
                <w:color w:val="000000" w:themeColor="text1"/>
                <w:szCs w:val="24"/>
                <w:lang w:val="en-US"/>
              </w:rPr>
              <w:t>WTDC-14</w:t>
            </w:r>
            <w:r>
              <w:rPr>
                <w:rFonts w:eastAsiaTheme="minorEastAsia" w:hint="eastAsia"/>
                <w:color w:val="000000" w:themeColor="text1"/>
                <w:szCs w:val="24"/>
                <w:lang w:val="en-US"/>
              </w:rPr>
              <w:t>）强调了私营部门参与</w:t>
            </w:r>
            <w:r w:rsidR="008307FC">
              <w:rPr>
                <w:rFonts w:eastAsiaTheme="minorEastAsia" w:hint="eastAsia"/>
                <w:color w:val="000000" w:themeColor="text1"/>
                <w:szCs w:val="24"/>
                <w:lang w:val="en-US"/>
              </w:rPr>
              <w:t>ITU-D</w:t>
            </w:r>
            <w:r w:rsidR="008307FC">
              <w:rPr>
                <w:rFonts w:eastAsiaTheme="minorEastAsia" w:hint="eastAsia"/>
                <w:color w:val="000000" w:themeColor="text1"/>
                <w:szCs w:val="24"/>
                <w:lang w:val="en-US"/>
              </w:rPr>
              <w:t>工作的重要性。</w:t>
            </w:r>
            <w:r w:rsidR="008307FC" w:rsidRPr="0084765E">
              <w:rPr>
                <w:rFonts w:eastAsiaTheme="minorEastAsia" w:hint="eastAsia"/>
                <w:color w:val="000000" w:themeColor="text1"/>
                <w:szCs w:val="24"/>
                <w:lang w:val="en-US"/>
              </w:rPr>
              <w:t>本文件介绍了</w:t>
            </w:r>
            <w:r w:rsidR="008307FC">
              <w:rPr>
                <w:rFonts w:eastAsiaTheme="minorEastAsia" w:hint="eastAsia"/>
                <w:color w:val="000000" w:themeColor="text1"/>
                <w:szCs w:val="24"/>
                <w:lang w:val="en-US"/>
              </w:rPr>
              <w:t>正在开展的</w:t>
            </w:r>
            <w:r>
              <w:rPr>
                <w:rFonts w:eastAsiaTheme="minorEastAsia" w:hint="eastAsia"/>
                <w:color w:val="000000" w:themeColor="text1"/>
                <w:szCs w:val="24"/>
                <w:lang w:val="en-US"/>
              </w:rPr>
              <w:t>推动</w:t>
            </w:r>
            <w:r>
              <w:rPr>
                <w:rFonts w:eastAsiaTheme="minorEastAsia"/>
                <w:color w:val="000000" w:themeColor="text1"/>
                <w:szCs w:val="24"/>
                <w:lang w:val="en-US"/>
              </w:rPr>
              <w:t>私营部门</w:t>
            </w:r>
            <w:bookmarkStart w:id="6" w:name="_GoBack"/>
            <w:bookmarkEnd w:id="6"/>
            <w:r>
              <w:rPr>
                <w:rFonts w:eastAsiaTheme="minorEastAsia"/>
                <w:color w:val="000000" w:themeColor="text1"/>
                <w:szCs w:val="24"/>
                <w:lang w:val="en-US"/>
              </w:rPr>
              <w:t>参与</w:t>
            </w:r>
            <w:r w:rsidR="008307FC" w:rsidRPr="0084765E">
              <w:rPr>
                <w:rFonts w:eastAsiaTheme="minorEastAsia"/>
                <w:color w:val="000000" w:themeColor="text1"/>
                <w:szCs w:val="24"/>
                <w:lang w:val="en-US"/>
              </w:rPr>
              <w:t>ITU-D</w:t>
            </w:r>
            <w:r>
              <w:rPr>
                <w:rFonts w:eastAsiaTheme="minorEastAsia" w:hint="eastAsia"/>
                <w:color w:val="000000" w:themeColor="text1"/>
                <w:szCs w:val="24"/>
                <w:lang w:val="en-US"/>
              </w:rPr>
              <w:t>工作</w:t>
            </w:r>
            <w:r w:rsidR="008307FC">
              <w:rPr>
                <w:rFonts w:eastAsiaTheme="minorEastAsia" w:hint="eastAsia"/>
                <w:color w:val="000000" w:themeColor="text1"/>
                <w:szCs w:val="24"/>
                <w:lang w:val="en-US"/>
              </w:rPr>
              <w:t>的</w:t>
            </w:r>
            <w:r w:rsidR="008307FC" w:rsidRPr="0084765E">
              <w:rPr>
                <w:rFonts w:eastAsiaTheme="minorEastAsia" w:hint="eastAsia"/>
                <w:color w:val="000000" w:themeColor="text1"/>
                <w:szCs w:val="24"/>
                <w:lang w:val="en-US"/>
              </w:rPr>
              <w:t>战略和行动</w:t>
            </w:r>
            <w:r w:rsidR="008307FC">
              <w:rPr>
                <w:rFonts w:eastAsiaTheme="minorEastAsia" w:hint="eastAsia"/>
                <w:color w:val="000000" w:themeColor="text1"/>
                <w:szCs w:val="24"/>
                <w:lang w:val="en-US"/>
              </w:rPr>
              <w:t>的概况</w:t>
            </w:r>
            <w:r w:rsidR="008307FC" w:rsidRPr="0084765E">
              <w:rPr>
                <w:rFonts w:eastAsiaTheme="minorEastAsia" w:hint="eastAsia"/>
                <w:color w:val="000000" w:themeColor="text1"/>
                <w:szCs w:val="24"/>
                <w:lang w:val="en-US"/>
              </w:rPr>
              <w:t>。</w:t>
            </w:r>
          </w:p>
          <w:p w:rsidR="00054016" w:rsidRPr="00054016" w:rsidRDefault="00E27F09" w:rsidP="00054016">
            <w:pPr>
              <w:rPr>
                <w:b/>
                <w:bCs/>
              </w:rPr>
            </w:pPr>
            <w:r>
              <w:rPr>
                <w:rFonts w:hint="eastAsia"/>
                <w:b/>
                <w:bCs/>
              </w:rPr>
              <w:t>需</w:t>
            </w:r>
            <w:r w:rsidR="00054016" w:rsidRPr="00054016">
              <w:rPr>
                <w:b/>
                <w:bCs/>
              </w:rPr>
              <w:t>采取</w:t>
            </w:r>
            <w:r>
              <w:rPr>
                <w:rFonts w:hint="eastAsia"/>
                <w:b/>
                <w:bCs/>
              </w:rPr>
              <w:t>的</w:t>
            </w:r>
            <w:r w:rsidR="00054016" w:rsidRPr="00054016">
              <w:rPr>
                <w:b/>
                <w:bCs/>
              </w:rPr>
              <w:t>行动：</w:t>
            </w:r>
          </w:p>
          <w:p w:rsidR="00054016" w:rsidRPr="00054016" w:rsidRDefault="008307FC" w:rsidP="008307FC">
            <w:pPr>
              <w:ind w:firstLineChars="200" w:firstLine="480"/>
              <w:rPr>
                <w:b/>
                <w:bCs/>
              </w:rPr>
            </w:pPr>
            <w:r w:rsidRPr="0084765E">
              <w:rPr>
                <w:rFonts w:eastAsiaTheme="minorEastAsia" w:hint="eastAsia"/>
                <w:color w:val="000000" w:themeColor="text1"/>
                <w:szCs w:val="24"/>
                <w:lang w:val="en-US"/>
              </w:rPr>
              <w:t>请电信发展顾问组将本报告记录在案并</w:t>
            </w:r>
            <w:r>
              <w:rPr>
                <w:rFonts w:eastAsiaTheme="minorEastAsia" w:hint="eastAsia"/>
                <w:color w:val="000000" w:themeColor="text1"/>
                <w:szCs w:val="24"/>
                <w:lang w:val="en-US"/>
              </w:rPr>
              <w:t>酌</w:t>
            </w:r>
            <w:r w:rsidRPr="0084765E">
              <w:rPr>
                <w:rFonts w:eastAsiaTheme="minorEastAsia" w:hint="eastAsia"/>
                <w:color w:val="000000" w:themeColor="text1"/>
                <w:szCs w:val="24"/>
                <w:lang w:val="en-US"/>
              </w:rPr>
              <w:t>情提出指导意见。</w:t>
            </w:r>
          </w:p>
          <w:p w:rsidR="00054016" w:rsidRPr="00054016" w:rsidRDefault="00054016" w:rsidP="00054016">
            <w:pPr>
              <w:rPr>
                <w:b/>
                <w:bCs/>
              </w:rPr>
            </w:pPr>
            <w:r w:rsidRPr="00054016">
              <w:rPr>
                <w:rFonts w:hint="eastAsia"/>
                <w:b/>
                <w:bCs/>
              </w:rPr>
              <w:t>参考文件</w:t>
            </w:r>
            <w:r w:rsidRPr="00054016">
              <w:rPr>
                <w:b/>
                <w:bCs/>
              </w:rPr>
              <w:t>：</w:t>
            </w:r>
          </w:p>
          <w:p w:rsidR="00054016" w:rsidRPr="005D6CE4" w:rsidRDefault="00E27F09" w:rsidP="00E27F09">
            <w:pPr>
              <w:ind w:firstLineChars="200" w:firstLine="480"/>
            </w:pPr>
            <w:r>
              <w:rPr>
                <w:rFonts w:eastAsiaTheme="minorEastAsia" w:hint="eastAsia"/>
                <w:color w:val="000000" w:themeColor="text1"/>
                <w:szCs w:val="24"/>
                <w:lang w:val="en-US"/>
              </w:rPr>
              <w:t>全权代表大会</w:t>
            </w:r>
            <w:r w:rsidR="008307FC" w:rsidRPr="0084765E">
              <w:rPr>
                <w:rFonts w:eastAsiaTheme="minorEastAsia" w:hint="eastAsia"/>
                <w:color w:val="000000" w:themeColor="text1"/>
                <w:szCs w:val="24"/>
                <w:lang w:val="en-US"/>
              </w:rPr>
              <w:t>第</w:t>
            </w:r>
            <w:r w:rsidR="008307FC" w:rsidRPr="0084765E">
              <w:rPr>
                <w:rFonts w:eastAsiaTheme="minorEastAsia"/>
                <w:color w:val="000000" w:themeColor="text1"/>
                <w:szCs w:val="24"/>
                <w:lang w:val="en-US"/>
              </w:rPr>
              <w:t>136</w:t>
            </w:r>
            <w:r w:rsidR="008307FC" w:rsidRPr="0084765E">
              <w:rPr>
                <w:rFonts w:eastAsiaTheme="minorEastAsia" w:hint="eastAsia"/>
                <w:color w:val="000000" w:themeColor="text1"/>
                <w:szCs w:val="24"/>
                <w:lang w:val="en-US"/>
              </w:rPr>
              <w:t>号决议（</w:t>
            </w:r>
            <w:r w:rsidR="008307FC" w:rsidRPr="0084765E">
              <w:rPr>
                <w:rFonts w:eastAsiaTheme="minorEastAsia"/>
                <w:color w:val="000000" w:themeColor="text1"/>
                <w:szCs w:val="24"/>
                <w:lang w:val="en-US"/>
              </w:rPr>
              <w:t>2014</w:t>
            </w:r>
            <w:r w:rsidR="008307FC" w:rsidRPr="0084765E">
              <w:rPr>
                <w:rFonts w:eastAsiaTheme="minorEastAsia" w:hint="eastAsia"/>
                <w:color w:val="000000" w:themeColor="text1"/>
                <w:szCs w:val="24"/>
                <w:lang w:val="en-US"/>
              </w:rPr>
              <w:t>年，釜山</w:t>
            </w:r>
            <w:r w:rsidR="008307FC">
              <w:rPr>
                <w:rFonts w:eastAsiaTheme="minorEastAsia" w:hint="eastAsia"/>
                <w:color w:val="000000" w:themeColor="text1"/>
                <w:szCs w:val="24"/>
                <w:lang w:val="en-US"/>
              </w:rPr>
              <w:t>，修订版</w:t>
            </w:r>
            <w:r w:rsidR="008307FC" w:rsidRPr="0084765E">
              <w:rPr>
                <w:rFonts w:eastAsiaTheme="minorEastAsia" w:hint="eastAsia"/>
                <w:color w:val="000000" w:themeColor="text1"/>
                <w:szCs w:val="24"/>
                <w:lang w:val="en-US"/>
              </w:rPr>
              <w:t>）和第</w:t>
            </w:r>
            <w:r w:rsidR="008307FC" w:rsidRPr="0084765E">
              <w:rPr>
                <w:rFonts w:eastAsiaTheme="minorEastAsia"/>
                <w:color w:val="000000" w:themeColor="text1"/>
                <w:szCs w:val="24"/>
                <w:lang w:val="en-US"/>
              </w:rPr>
              <w:t>157</w:t>
            </w:r>
            <w:r w:rsidR="008307FC" w:rsidRPr="0084765E">
              <w:rPr>
                <w:rFonts w:eastAsiaTheme="minorEastAsia" w:hint="eastAsia"/>
                <w:color w:val="000000" w:themeColor="text1"/>
                <w:szCs w:val="24"/>
                <w:lang w:val="en-US"/>
              </w:rPr>
              <w:t>号决议（</w:t>
            </w:r>
            <w:r w:rsidR="008307FC" w:rsidRPr="0084765E">
              <w:rPr>
                <w:rFonts w:eastAsiaTheme="minorEastAsia"/>
                <w:color w:val="000000" w:themeColor="text1"/>
                <w:szCs w:val="24"/>
                <w:lang w:val="en-US"/>
              </w:rPr>
              <w:t>2014</w:t>
            </w:r>
            <w:r w:rsidR="008307FC">
              <w:rPr>
                <w:rFonts w:eastAsiaTheme="minorEastAsia" w:hint="eastAsia"/>
                <w:color w:val="000000" w:themeColor="text1"/>
                <w:szCs w:val="24"/>
                <w:lang w:val="en-US"/>
              </w:rPr>
              <w:t>年</w:t>
            </w:r>
            <w:r w:rsidR="008307FC" w:rsidRPr="0084765E">
              <w:rPr>
                <w:rFonts w:eastAsiaTheme="minorEastAsia" w:hint="eastAsia"/>
                <w:color w:val="000000" w:themeColor="text1"/>
                <w:szCs w:val="24"/>
                <w:lang w:val="en-US"/>
              </w:rPr>
              <w:t>，釜山</w:t>
            </w:r>
            <w:r w:rsidR="008307FC">
              <w:rPr>
                <w:rFonts w:eastAsiaTheme="minorEastAsia" w:hint="eastAsia"/>
                <w:color w:val="000000" w:themeColor="text1"/>
                <w:szCs w:val="24"/>
                <w:lang w:val="en-US"/>
              </w:rPr>
              <w:t>，修订版</w:t>
            </w:r>
            <w:r w:rsidR="008307FC" w:rsidRPr="0084765E">
              <w:rPr>
                <w:rFonts w:eastAsiaTheme="minorEastAsia" w:hint="eastAsia"/>
                <w:color w:val="000000" w:themeColor="text1"/>
                <w:szCs w:val="24"/>
                <w:lang w:val="en-US"/>
              </w:rPr>
              <w:t>）；</w:t>
            </w:r>
            <w:r w:rsidR="008307FC" w:rsidRPr="0084765E">
              <w:rPr>
                <w:rFonts w:eastAsiaTheme="minorEastAsia"/>
                <w:color w:val="000000" w:themeColor="text1"/>
                <w:szCs w:val="24"/>
                <w:lang w:val="en-US"/>
              </w:rPr>
              <w:t>WTDC-14</w:t>
            </w:r>
            <w:r w:rsidR="008307FC" w:rsidRPr="0084765E">
              <w:rPr>
                <w:rFonts w:eastAsiaTheme="minorEastAsia" w:hint="eastAsia"/>
                <w:color w:val="000000" w:themeColor="text1"/>
                <w:szCs w:val="24"/>
                <w:lang w:val="en-US"/>
              </w:rPr>
              <w:t>输出成果</w:t>
            </w:r>
            <w:r w:rsidR="008307FC" w:rsidRPr="0084765E">
              <w:rPr>
                <w:rFonts w:eastAsiaTheme="minorEastAsia"/>
                <w:color w:val="000000" w:themeColor="text1"/>
                <w:szCs w:val="24"/>
                <w:lang w:val="en-US"/>
              </w:rPr>
              <w:t>2.1</w:t>
            </w:r>
            <w:r w:rsidR="008307FC" w:rsidRPr="0084765E">
              <w:rPr>
                <w:rFonts w:eastAsiaTheme="minorEastAsia" w:hint="eastAsia"/>
                <w:color w:val="000000" w:themeColor="text1"/>
                <w:szCs w:val="24"/>
                <w:lang w:val="en-US"/>
              </w:rPr>
              <w:t>和</w:t>
            </w:r>
            <w:r w:rsidR="008307FC" w:rsidRPr="0084765E">
              <w:rPr>
                <w:rFonts w:eastAsiaTheme="minorEastAsia"/>
                <w:color w:val="000000" w:themeColor="text1"/>
                <w:szCs w:val="24"/>
                <w:lang w:val="en-US"/>
              </w:rPr>
              <w:t>2.3</w:t>
            </w:r>
            <w:r w:rsidR="008307FC" w:rsidRPr="0084765E">
              <w:rPr>
                <w:rFonts w:eastAsiaTheme="minorEastAsia" w:hint="eastAsia"/>
                <w:color w:val="000000" w:themeColor="text1"/>
                <w:szCs w:val="24"/>
                <w:lang w:val="en-US"/>
              </w:rPr>
              <w:t>（</w:t>
            </w:r>
            <w:r w:rsidR="008307FC" w:rsidRPr="0084765E">
              <w:rPr>
                <w:rFonts w:eastAsiaTheme="minorEastAsia"/>
                <w:color w:val="000000" w:themeColor="text1"/>
                <w:szCs w:val="24"/>
                <w:lang w:val="en-US"/>
              </w:rPr>
              <w:t>2014</w:t>
            </w:r>
            <w:r w:rsidR="008307FC" w:rsidRPr="0084765E">
              <w:rPr>
                <w:rFonts w:eastAsiaTheme="minorEastAsia" w:hint="eastAsia"/>
                <w:color w:val="000000" w:themeColor="text1"/>
                <w:szCs w:val="24"/>
                <w:lang w:val="en-US"/>
              </w:rPr>
              <w:t>年，迪拜）、第</w:t>
            </w:r>
            <w:r w:rsidR="008307FC" w:rsidRPr="0084765E">
              <w:rPr>
                <w:rFonts w:eastAsiaTheme="minorEastAsia"/>
                <w:color w:val="000000" w:themeColor="text1"/>
                <w:szCs w:val="24"/>
                <w:lang w:val="en-US"/>
              </w:rPr>
              <w:t>30</w:t>
            </w:r>
            <w:r w:rsidR="008307FC" w:rsidRPr="0084765E">
              <w:rPr>
                <w:rFonts w:eastAsiaTheme="minorEastAsia" w:hint="eastAsia"/>
                <w:color w:val="000000" w:themeColor="text1"/>
                <w:szCs w:val="24"/>
                <w:lang w:val="en-US"/>
              </w:rPr>
              <w:t>号决议（</w:t>
            </w:r>
            <w:r w:rsidR="008307FC" w:rsidRPr="0084765E">
              <w:rPr>
                <w:rFonts w:eastAsiaTheme="minorEastAsia"/>
                <w:color w:val="000000" w:themeColor="text1"/>
                <w:szCs w:val="24"/>
                <w:lang w:val="en-US"/>
              </w:rPr>
              <w:t>2014</w:t>
            </w:r>
            <w:r w:rsidR="008307FC" w:rsidRPr="0084765E">
              <w:rPr>
                <w:rFonts w:eastAsiaTheme="minorEastAsia" w:hint="eastAsia"/>
                <w:color w:val="000000" w:themeColor="text1"/>
                <w:szCs w:val="24"/>
                <w:lang w:val="en-US"/>
              </w:rPr>
              <w:t>年，迪拜，修订版）、第</w:t>
            </w:r>
            <w:r w:rsidR="008307FC" w:rsidRPr="0084765E">
              <w:rPr>
                <w:rFonts w:eastAsiaTheme="minorEastAsia"/>
                <w:color w:val="000000" w:themeColor="text1"/>
                <w:szCs w:val="24"/>
                <w:lang w:val="en-US"/>
              </w:rPr>
              <w:t>32</w:t>
            </w:r>
            <w:r w:rsidR="008307FC" w:rsidRPr="0084765E">
              <w:rPr>
                <w:rFonts w:eastAsiaTheme="minorEastAsia" w:hint="eastAsia"/>
                <w:color w:val="000000" w:themeColor="text1"/>
                <w:szCs w:val="24"/>
                <w:lang w:val="en-US"/>
              </w:rPr>
              <w:t>号决议（</w:t>
            </w:r>
            <w:r w:rsidR="008307FC" w:rsidRPr="0084765E">
              <w:rPr>
                <w:rFonts w:eastAsiaTheme="minorEastAsia"/>
                <w:color w:val="000000" w:themeColor="text1"/>
                <w:szCs w:val="24"/>
                <w:lang w:val="en-US"/>
              </w:rPr>
              <w:t>2014</w:t>
            </w:r>
            <w:r w:rsidR="008307FC" w:rsidRPr="0084765E">
              <w:rPr>
                <w:rFonts w:eastAsiaTheme="minorEastAsia" w:hint="eastAsia"/>
                <w:color w:val="000000" w:themeColor="text1"/>
                <w:szCs w:val="24"/>
                <w:lang w:val="en-US"/>
              </w:rPr>
              <w:t>年，迪拜，修订版）、第</w:t>
            </w:r>
            <w:r w:rsidR="008307FC" w:rsidRPr="0084765E">
              <w:rPr>
                <w:rFonts w:eastAsiaTheme="minorEastAsia"/>
                <w:color w:val="000000" w:themeColor="text1"/>
                <w:szCs w:val="24"/>
                <w:lang w:val="en-US"/>
              </w:rPr>
              <w:t>34</w:t>
            </w:r>
            <w:r w:rsidR="008307FC" w:rsidRPr="0084765E">
              <w:rPr>
                <w:rFonts w:eastAsiaTheme="minorEastAsia" w:hint="eastAsia"/>
                <w:color w:val="000000" w:themeColor="text1"/>
                <w:szCs w:val="24"/>
                <w:lang w:val="en-US"/>
              </w:rPr>
              <w:t>号决议（</w:t>
            </w:r>
            <w:r w:rsidR="008307FC" w:rsidRPr="0084765E">
              <w:rPr>
                <w:rFonts w:eastAsiaTheme="minorEastAsia"/>
                <w:color w:val="000000" w:themeColor="text1"/>
                <w:szCs w:val="24"/>
                <w:lang w:val="en-US"/>
              </w:rPr>
              <w:t>2014</w:t>
            </w:r>
            <w:r w:rsidR="008307FC" w:rsidRPr="0084765E">
              <w:rPr>
                <w:rFonts w:eastAsiaTheme="minorEastAsia" w:hint="eastAsia"/>
                <w:color w:val="000000" w:themeColor="text1"/>
                <w:szCs w:val="24"/>
                <w:lang w:val="en-US"/>
              </w:rPr>
              <w:t>年，迪拜，修订版）、第</w:t>
            </w:r>
            <w:r w:rsidR="008307FC" w:rsidRPr="0084765E">
              <w:rPr>
                <w:rFonts w:eastAsiaTheme="minorEastAsia"/>
                <w:color w:val="000000" w:themeColor="text1"/>
                <w:szCs w:val="24"/>
                <w:lang w:val="en-US"/>
              </w:rPr>
              <w:t>52</w:t>
            </w:r>
            <w:r w:rsidR="008307FC" w:rsidRPr="0084765E">
              <w:rPr>
                <w:rFonts w:eastAsiaTheme="minorEastAsia" w:hint="eastAsia"/>
                <w:color w:val="000000" w:themeColor="text1"/>
                <w:szCs w:val="24"/>
                <w:lang w:val="en-US"/>
              </w:rPr>
              <w:t>号决议（</w:t>
            </w:r>
            <w:r w:rsidR="008307FC" w:rsidRPr="0084765E">
              <w:rPr>
                <w:rFonts w:eastAsiaTheme="minorEastAsia"/>
                <w:color w:val="000000" w:themeColor="text1"/>
                <w:szCs w:val="24"/>
                <w:lang w:val="en-US"/>
              </w:rPr>
              <w:t>2014</w:t>
            </w:r>
            <w:r w:rsidR="008307FC" w:rsidRPr="0084765E">
              <w:rPr>
                <w:rFonts w:eastAsiaTheme="minorEastAsia" w:hint="eastAsia"/>
                <w:color w:val="000000" w:themeColor="text1"/>
                <w:szCs w:val="24"/>
                <w:lang w:val="en-US"/>
              </w:rPr>
              <w:t>年，迪拜，修订版）</w:t>
            </w:r>
            <w:r w:rsidR="008307FC">
              <w:rPr>
                <w:rFonts w:eastAsiaTheme="minorEastAsia" w:hint="eastAsia"/>
                <w:color w:val="000000" w:themeColor="text1"/>
                <w:szCs w:val="24"/>
                <w:lang w:val="en-US"/>
              </w:rPr>
              <w:t>和</w:t>
            </w:r>
            <w:r w:rsidR="008307FC" w:rsidRPr="0084765E">
              <w:rPr>
                <w:rFonts w:eastAsiaTheme="minorEastAsia" w:hint="eastAsia"/>
                <w:color w:val="000000" w:themeColor="text1"/>
                <w:szCs w:val="24"/>
                <w:lang w:val="en-US"/>
              </w:rPr>
              <w:t>第</w:t>
            </w:r>
            <w:r w:rsidR="008307FC" w:rsidRPr="0084765E">
              <w:rPr>
                <w:rFonts w:eastAsiaTheme="minorEastAsia"/>
                <w:color w:val="000000" w:themeColor="text1"/>
                <w:szCs w:val="24"/>
                <w:lang w:val="en-US"/>
              </w:rPr>
              <w:t>71</w:t>
            </w:r>
            <w:r w:rsidR="008307FC" w:rsidRPr="0084765E">
              <w:rPr>
                <w:rFonts w:eastAsiaTheme="minorEastAsia" w:hint="eastAsia"/>
                <w:color w:val="000000" w:themeColor="text1"/>
                <w:szCs w:val="24"/>
                <w:lang w:val="en-US"/>
              </w:rPr>
              <w:t>号决议（</w:t>
            </w:r>
            <w:r w:rsidR="008307FC" w:rsidRPr="0084765E">
              <w:rPr>
                <w:rFonts w:eastAsiaTheme="minorEastAsia"/>
                <w:color w:val="000000" w:themeColor="text1"/>
                <w:szCs w:val="24"/>
                <w:lang w:val="en-US"/>
              </w:rPr>
              <w:t>2014</w:t>
            </w:r>
            <w:r w:rsidR="008307FC" w:rsidRPr="0084765E">
              <w:rPr>
                <w:rFonts w:eastAsiaTheme="minorEastAsia" w:hint="eastAsia"/>
                <w:color w:val="000000" w:themeColor="text1"/>
                <w:szCs w:val="24"/>
                <w:lang w:val="en-US"/>
              </w:rPr>
              <w:t>年，迪拜</w:t>
            </w:r>
            <w:r w:rsidR="008307FC">
              <w:rPr>
                <w:rFonts w:eastAsiaTheme="minorEastAsia" w:hint="eastAsia"/>
                <w:szCs w:val="24"/>
              </w:rPr>
              <w:t>，</w:t>
            </w:r>
            <w:r w:rsidR="008307FC" w:rsidRPr="0084765E">
              <w:rPr>
                <w:rFonts w:eastAsiaTheme="minorEastAsia" w:hint="eastAsia"/>
                <w:szCs w:val="24"/>
              </w:rPr>
              <w:t>修订版）。</w:t>
            </w:r>
          </w:p>
        </w:tc>
      </w:tr>
    </w:tbl>
    <w:p w:rsidR="008307FC" w:rsidRPr="00533F66" w:rsidRDefault="008307FC" w:rsidP="008307FC">
      <w:pPr>
        <w:pStyle w:val="Heading1"/>
        <w:pageBreakBefore/>
        <w:rPr>
          <w:rFonts w:eastAsiaTheme="minorEastAsia"/>
        </w:rPr>
      </w:pPr>
      <w:bookmarkStart w:id="7" w:name="Proposal"/>
      <w:bookmarkEnd w:id="7"/>
      <w:r>
        <w:rPr>
          <w:rFonts w:hint="eastAsia"/>
        </w:rPr>
        <w:lastRenderedPageBreak/>
        <w:t>1</w:t>
      </w:r>
      <w:r>
        <w:rPr>
          <w:rFonts w:hint="eastAsia"/>
        </w:rPr>
        <w:tab/>
      </w:r>
      <w:r>
        <w:rPr>
          <w:rFonts w:eastAsiaTheme="minorEastAsia" w:hint="eastAsia"/>
        </w:rPr>
        <w:t>背景</w:t>
      </w:r>
    </w:p>
    <w:p w:rsidR="008307FC" w:rsidRDefault="008307FC" w:rsidP="00E27F09">
      <w:pPr>
        <w:ind w:firstLineChars="200" w:firstLine="480"/>
        <w:rPr>
          <w:rFonts w:asciiTheme="minorEastAsia" w:eastAsiaTheme="minorEastAsia" w:hAnsiTheme="minorEastAsia"/>
          <w:iCs/>
          <w:color w:val="000000" w:themeColor="text1"/>
          <w:szCs w:val="24"/>
          <w:lang w:val="en-US"/>
        </w:rPr>
      </w:pPr>
      <w:r w:rsidRPr="0084765E">
        <w:rPr>
          <w:rFonts w:hint="eastAsia"/>
          <w:szCs w:val="24"/>
        </w:rPr>
        <w:t>全权代表大会（</w:t>
      </w:r>
      <w:r w:rsidRPr="0084765E">
        <w:rPr>
          <w:color w:val="000000"/>
          <w:szCs w:val="24"/>
          <w:lang w:val="en-US"/>
        </w:rPr>
        <w:t>PP-14</w:t>
      </w:r>
      <w:r w:rsidRPr="0084765E">
        <w:rPr>
          <w:rFonts w:hint="eastAsia"/>
          <w:color w:val="000000"/>
          <w:szCs w:val="24"/>
          <w:lang w:val="en-US"/>
        </w:rPr>
        <w:t>）通过</w:t>
      </w:r>
      <w:r>
        <w:rPr>
          <w:rFonts w:eastAsiaTheme="minorEastAsia" w:hint="eastAsia"/>
          <w:color w:val="000000"/>
          <w:szCs w:val="24"/>
          <w:lang w:val="en-US"/>
        </w:rPr>
        <w:t>了关于</w:t>
      </w:r>
      <w:r w:rsidRPr="00CC0427">
        <w:rPr>
          <w:rFonts w:eastAsia="KaiTi_GB2312"/>
          <w:color w:val="000000"/>
          <w:szCs w:val="24"/>
          <w:lang w:val="en-US"/>
        </w:rPr>
        <w:t>促进全球电信</w:t>
      </w:r>
      <w:r w:rsidRPr="00CC0427">
        <w:rPr>
          <w:rFonts w:eastAsia="KaiTi_GB2312"/>
          <w:color w:val="000000"/>
          <w:szCs w:val="24"/>
          <w:lang w:val="en-US"/>
        </w:rPr>
        <w:t>/</w:t>
      </w:r>
      <w:r w:rsidRPr="00CC0427">
        <w:rPr>
          <w:rFonts w:eastAsia="KaiTi_GB2312"/>
          <w:color w:val="000000"/>
          <w:szCs w:val="24"/>
          <w:lang w:val="en-US"/>
        </w:rPr>
        <w:t>信息通信技术</w:t>
      </w:r>
      <w:r w:rsidR="00E27F09" w:rsidRPr="00CC0427">
        <w:rPr>
          <w:rFonts w:eastAsia="STKaiti"/>
          <w:color w:val="000000"/>
          <w:szCs w:val="24"/>
          <w:lang w:val="en-US"/>
        </w:rPr>
        <w:t>（</w:t>
      </w:r>
      <w:r w:rsidR="00E27F09" w:rsidRPr="00CC0427">
        <w:rPr>
          <w:rFonts w:eastAsia="STKaiti"/>
          <w:color w:val="000000"/>
          <w:szCs w:val="24"/>
          <w:lang w:val="en-US"/>
        </w:rPr>
        <w:t>ICT</w:t>
      </w:r>
      <w:r w:rsidR="00E27F09" w:rsidRPr="00CC0427">
        <w:rPr>
          <w:rFonts w:eastAsia="STKaiti"/>
          <w:color w:val="000000"/>
          <w:szCs w:val="24"/>
          <w:lang w:val="en-US"/>
        </w:rPr>
        <w:t>）</w:t>
      </w:r>
      <w:r w:rsidRPr="00CC0427">
        <w:rPr>
          <w:rFonts w:eastAsia="KaiTi_GB2312"/>
          <w:color w:val="000000"/>
          <w:szCs w:val="24"/>
          <w:lang w:val="en-US"/>
        </w:rPr>
        <w:t>发展</w:t>
      </w:r>
      <w:r w:rsidRPr="00CC0427">
        <w:rPr>
          <w:rFonts w:eastAsiaTheme="minorEastAsia"/>
          <w:color w:val="000000"/>
          <w:szCs w:val="24"/>
          <w:lang w:val="en-US"/>
        </w:rPr>
        <w:t>的</w:t>
      </w:r>
      <w:r w:rsidRPr="00CA7E45">
        <w:rPr>
          <w:rFonts w:asciiTheme="minorEastAsia" w:eastAsiaTheme="minorEastAsia" w:hAnsiTheme="minorEastAsia" w:hint="eastAsia"/>
          <w:color w:val="000000"/>
          <w:szCs w:val="24"/>
          <w:lang w:val="en-US"/>
        </w:rPr>
        <w:t>“连通目标</w:t>
      </w:r>
      <w:r w:rsidRPr="00CA7E45">
        <w:rPr>
          <w:rFonts w:eastAsia="KaiTi_GB2312"/>
          <w:color w:val="000000"/>
          <w:szCs w:val="24"/>
          <w:lang w:val="en-US"/>
        </w:rPr>
        <w:t>2020</w:t>
      </w:r>
      <w:r w:rsidRPr="00CA7E45">
        <w:rPr>
          <w:rFonts w:asciiTheme="minorEastAsia" w:eastAsiaTheme="minorEastAsia" w:hAnsiTheme="minorEastAsia" w:hint="eastAsia"/>
          <w:color w:val="000000"/>
          <w:szCs w:val="24"/>
          <w:lang w:val="en-US"/>
        </w:rPr>
        <w:t>议程</w:t>
      </w:r>
      <w:r w:rsidRPr="00CA7E45">
        <w:rPr>
          <w:rFonts w:ascii="KaiTi_GB2312" w:eastAsia="KaiTi_GB2312" w:hint="eastAsia"/>
          <w:color w:val="000000"/>
          <w:szCs w:val="24"/>
          <w:lang w:val="en-US"/>
        </w:rPr>
        <w:t>”</w:t>
      </w:r>
      <w:r w:rsidRPr="00CA7E45">
        <w:rPr>
          <w:rFonts w:asciiTheme="minorEastAsia" w:eastAsiaTheme="minorEastAsia" w:hAnsiTheme="minorEastAsia" w:hint="eastAsia"/>
          <w:iCs/>
          <w:color w:val="000000" w:themeColor="text1"/>
          <w:szCs w:val="24"/>
          <w:lang w:val="en-US"/>
        </w:rPr>
        <w:t>的第</w:t>
      </w:r>
      <w:r w:rsidRPr="00CA7E45">
        <w:rPr>
          <w:rFonts w:eastAsiaTheme="minorEastAsia"/>
          <w:iCs/>
          <w:color w:val="000000" w:themeColor="text1"/>
          <w:szCs w:val="24"/>
          <w:lang w:val="en-US"/>
        </w:rPr>
        <w:t>200</w:t>
      </w:r>
      <w:r w:rsidRPr="00CA7E45">
        <w:rPr>
          <w:rFonts w:asciiTheme="minorEastAsia" w:eastAsiaTheme="minorEastAsia" w:hAnsiTheme="minorEastAsia" w:hint="eastAsia"/>
          <w:iCs/>
          <w:color w:val="000000" w:themeColor="text1"/>
          <w:szCs w:val="24"/>
          <w:lang w:val="en-US"/>
        </w:rPr>
        <w:t>号决议（</w:t>
      </w:r>
      <w:r w:rsidRPr="00CA7E45">
        <w:rPr>
          <w:rFonts w:eastAsiaTheme="minorEastAsia"/>
          <w:iCs/>
          <w:color w:val="000000" w:themeColor="text1"/>
          <w:szCs w:val="24"/>
          <w:lang w:val="en-US"/>
        </w:rPr>
        <w:t>2014</w:t>
      </w:r>
      <w:r w:rsidRPr="00CA7E45">
        <w:rPr>
          <w:rFonts w:asciiTheme="minorEastAsia" w:eastAsiaTheme="minorEastAsia" w:hAnsiTheme="minorEastAsia" w:hint="eastAsia"/>
          <w:iCs/>
          <w:color w:val="000000" w:themeColor="text1"/>
          <w:szCs w:val="24"/>
          <w:lang w:val="en-US"/>
        </w:rPr>
        <w:t>年，釜山）</w:t>
      </w:r>
      <w:r>
        <w:rPr>
          <w:rFonts w:asciiTheme="minorEastAsia" w:eastAsiaTheme="minorEastAsia" w:hAnsiTheme="minorEastAsia" w:hint="eastAsia"/>
          <w:iCs/>
          <w:color w:val="000000" w:themeColor="text1"/>
          <w:szCs w:val="24"/>
          <w:lang w:val="en-US"/>
        </w:rPr>
        <w:t>和强调创新利益攸关</w:t>
      </w:r>
      <w:r w:rsidR="00CA565E">
        <w:rPr>
          <w:rFonts w:asciiTheme="minorEastAsia" w:eastAsiaTheme="minorEastAsia" w:hAnsiTheme="minorEastAsia" w:hint="eastAsia"/>
          <w:iCs/>
          <w:color w:val="000000" w:themeColor="text1"/>
          <w:szCs w:val="24"/>
          <w:lang w:val="en-US"/>
        </w:rPr>
        <w:t>多</w:t>
      </w:r>
      <w:r>
        <w:rPr>
          <w:rFonts w:asciiTheme="minorEastAsia" w:eastAsiaTheme="minorEastAsia" w:hAnsiTheme="minorEastAsia" w:hint="eastAsia"/>
          <w:iCs/>
          <w:color w:val="000000" w:themeColor="text1"/>
          <w:szCs w:val="24"/>
          <w:lang w:val="en-US"/>
        </w:rPr>
        <w:t>方参与、扩大公</w:t>
      </w:r>
      <w:r w:rsidR="00E27F09">
        <w:rPr>
          <w:rFonts w:asciiTheme="minorEastAsia" w:eastAsiaTheme="minorEastAsia" w:hAnsiTheme="minorEastAsia" w:hint="eastAsia"/>
          <w:iCs/>
          <w:color w:val="000000" w:themeColor="text1"/>
          <w:szCs w:val="24"/>
          <w:lang w:val="en-US"/>
        </w:rPr>
        <w:t>私伙伴关系以及</w:t>
      </w:r>
      <w:r>
        <w:rPr>
          <w:rFonts w:asciiTheme="minorEastAsia" w:eastAsiaTheme="minorEastAsia" w:hAnsiTheme="minorEastAsia" w:hint="eastAsia"/>
          <w:iCs/>
          <w:color w:val="000000" w:themeColor="text1"/>
          <w:szCs w:val="24"/>
          <w:lang w:val="en-US"/>
        </w:rPr>
        <w:t>双边</w:t>
      </w:r>
      <w:r w:rsidR="00E27F09">
        <w:rPr>
          <w:rFonts w:asciiTheme="minorEastAsia" w:eastAsiaTheme="minorEastAsia" w:hAnsiTheme="minorEastAsia" w:hint="eastAsia"/>
          <w:iCs/>
          <w:color w:val="000000" w:themeColor="text1"/>
          <w:szCs w:val="24"/>
          <w:lang w:val="en-US"/>
        </w:rPr>
        <w:t>和</w:t>
      </w:r>
      <w:r>
        <w:rPr>
          <w:rFonts w:asciiTheme="minorEastAsia" w:eastAsiaTheme="minorEastAsia" w:hAnsiTheme="minorEastAsia" w:hint="eastAsia"/>
          <w:iCs/>
          <w:color w:val="000000" w:themeColor="text1"/>
          <w:szCs w:val="24"/>
          <w:lang w:val="en-US"/>
        </w:rPr>
        <w:t>多边合作</w:t>
      </w:r>
      <w:r w:rsidR="00E27F09">
        <w:rPr>
          <w:rFonts w:asciiTheme="minorEastAsia" w:eastAsiaTheme="minorEastAsia" w:hAnsiTheme="minorEastAsia" w:hint="eastAsia"/>
          <w:iCs/>
          <w:color w:val="000000" w:themeColor="text1"/>
          <w:szCs w:val="24"/>
          <w:lang w:val="en-US"/>
        </w:rPr>
        <w:t>重要性</w:t>
      </w:r>
      <w:r>
        <w:rPr>
          <w:rFonts w:asciiTheme="minorEastAsia" w:eastAsiaTheme="minorEastAsia" w:hAnsiTheme="minorEastAsia" w:hint="eastAsia"/>
          <w:iCs/>
          <w:color w:val="000000" w:themeColor="text1"/>
          <w:szCs w:val="24"/>
          <w:lang w:val="en-US"/>
        </w:rPr>
        <w:t>的国际电联关于</w:t>
      </w:r>
      <w:r w:rsidRPr="00017F65">
        <w:rPr>
          <w:rFonts w:ascii="KaiTi_GB2312" w:eastAsia="KaiTi_GB2312" w:hAnsiTheme="minorEastAsia" w:hint="eastAsia"/>
          <w:iCs/>
          <w:color w:val="000000" w:themeColor="text1"/>
          <w:szCs w:val="24"/>
          <w:lang w:val="en-US"/>
        </w:rPr>
        <w:t>创新和伙伴关系</w:t>
      </w:r>
      <w:r>
        <w:rPr>
          <w:rFonts w:asciiTheme="minorEastAsia" w:eastAsiaTheme="minorEastAsia" w:hAnsiTheme="minorEastAsia" w:hint="eastAsia"/>
          <w:iCs/>
          <w:color w:val="000000" w:themeColor="text1"/>
          <w:szCs w:val="24"/>
          <w:lang w:val="en-US"/>
        </w:rPr>
        <w:t>的目标</w:t>
      </w:r>
      <w:r w:rsidRPr="00017F65">
        <w:rPr>
          <w:rFonts w:eastAsiaTheme="minorEastAsia"/>
          <w:iCs/>
          <w:color w:val="000000" w:themeColor="text1"/>
          <w:szCs w:val="24"/>
          <w:lang w:val="en-US"/>
        </w:rPr>
        <w:t>4</w:t>
      </w:r>
      <w:r>
        <w:rPr>
          <w:rFonts w:asciiTheme="minorEastAsia" w:eastAsiaTheme="minorEastAsia" w:hAnsiTheme="minorEastAsia" w:hint="eastAsia"/>
          <w:iCs/>
          <w:color w:val="000000" w:themeColor="text1"/>
          <w:szCs w:val="24"/>
          <w:lang w:val="en-US"/>
        </w:rPr>
        <w:t>。</w:t>
      </w:r>
    </w:p>
    <w:p w:rsidR="008307FC" w:rsidRDefault="008307FC" w:rsidP="00E27F09">
      <w:pPr>
        <w:ind w:firstLineChars="200" w:firstLine="480"/>
        <w:rPr>
          <w:rFonts w:eastAsiaTheme="minorEastAsia"/>
          <w:szCs w:val="24"/>
          <w:lang w:val="en-US"/>
        </w:rPr>
      </w:pPr>
      <w:r>
        <w:rPr>
          <w:rFonts w:eastAsiaTheme="minorEastAsia" w:hint="eastAsia"/>
          <w:szCs w:val="24"/>
        </w:rPr>
        <w:t>2014</w:t>
      </w:r>
      <w:r>
        <w:rPr>
          <w:rFonts w:eastAsiaTheme="minorEastAsia" w:hint="eastAsia"/>
          <w:szCs w:val="24"/>
        </w:rPr>
        <w:t>年世界电信发展大会（</w:t>
      </w:r>
      <w:r w:rsidRPr="0062424D">
        <w:rPr>
          <w:szCs w:val="24"/>
          <w:lang w:val="en-US"/>
        </w:rPr>
        <w:t>WTDC-14</w:t>
      </w:r>
      <w:r>
        <w:rPr>
          <w:rFonts w:eastAsiaTheme="minorEastAsia" w:hint="eastAsia"/>
          <w:szCs w:val="24"/>
          <w:lang w:val="en-US"/>
        </w:rPr>
        <w:t>）亦承认与私营部门合作对于</w:t>
      </w:r>
      <w:r w:rsidR="00E27F09">
        <w:rPr>
          <w:rFonts w:eastAsiaTheme="minorEastAsia" w:hint="eastAsia"/>
          <w:szCs w:val="24"/>
          <w:lang w:val="en-US"/>
        </w:rPr>
        <w:t>成功</w:t>
      </w:r>
      <w:r w:rsidR="00E27F09">
        <w:rPr>
          <w:rFonts w:eastAsiaTheme="minorEastAsia"/>
          <w:szCs w:val="24"/>
          <w:lang w:val="en-US"/>
        </w:rPr>
        <w:t>完成</w:t>
      </w:r>
      <w:r>
        <w:rPr>
          <w:rFonts w:eastAsiaTheme="minorEastAsia" w:hint="eastAsia"/>
          <w:szCs w:val="24"/>
          <w:lang w:val="en-US"/>
        </w:rPr>
        <w:t>ITU-D</w:t>
      </w:r>
      <w:r w:rsidR="00E27F09">
        <w:rPr>
          <w:rFonts w:eastAsiaTheme="minorEastAsia" w:hint="eastAsia"/>
          <w:szCs w:val="24"/>
          <w:lang w:val="en-US"/>
        </w:rPr>
        <w:t>任务具有</w:t>
      </w:r>
      <w:r>
        <w:rPr>
          <w:rFonts w:eastAsiaTheme="minorEastAsia" w:hint="eastAsia"/>
          <w:szCs w:val="24"/>
          <w:lang w:val="en-US"/>
        </w:rPr>
        <w:t>重要</w:t>
      </w:r>
      <w:r w:rsidR="00E27F09">
        <w:rPr>
          <w:rFonts w:eastAsiaTheme="minorEastAsia" w:hint="eastAsia"/>
          <w:szCs w:val="24"/>
          <w:lang w:val="en-US"/>
        </w:rPr>
        <w:t>作用</w:t>
      </w:r>
      <w:r>
        <w:rPr>
          <w:rFonts w:eastAsiaTheme="minorEastAsia" w:hint="eastAsia"/>
          <w:szCs w:val="24"/>
          <w:lang w:val="en-US"/>
        </w:rPr>
        <w:t>，</w:t>
      </w:r>
      <w:r w:rsidR="00E27F09">
        <w:rPr>
          <w:rFonts w:eastAsiaTheme="minorEastAsia" w:hint="eastAsia"/>
          <w:szCs w:val="24"/>
          <w:lang w:val="en-US"/>
        </w:rPr>
        <w:t>这一点</w:t>
      </w:r>
      <w:r>
        <w:rPr>
          <w:rFonts w:eastAsiaTheme="minorEastAsia" w:hint="eastAsia"/>
          <w:szCs w:val="24"/>
          <w:lang w:val="en-US"/>
        </w:rPr>
        <w:t>在大会期间通过的输出成果和决议中得以体现。</w:t>
      </w:r>
    </w:p>
    <w:p w:rsidR="008307FC" w:rsidRPr="00742F52" w:rsidRDefault="008307FC" w:rsidP="00CC0427">
      <w:pPr>
        <w:ind w:firstLineChars="200" w:firstLine="480"/>
        <w:rPr>
          <w:rFonts w:eastAsiaTheme="minorEastAsia"/>
          <w:szCs w:val="24"/>
        </w:rPr>
      </w:pPr>
      <w:r>
        <w:rPr>
          <w:rFonts w:eastAsiaTheme="minorEastAsia" w:hint="eastAsia"/>
          <w:szCs w:val="24"/>
          <w:lang w:val="en-US"/>
        </w:rPr>
        <w:t>在</w:t>
      </w:r>
      <w:r>
        <w:rPr>
          <w:rFonts w:eastAsiaTheme="minorEastAsia" w:hint="eastAsia"/>
          <w:szCs w:val="24"/>
          <w:lang w:val="en-US"/>
        </w:rPr>
        <w:t>2015</w:t>
      </w:r>
      <w:r>
        <w:rPr>
          <w:rFonts w:eastAsiaTheme="minorEastAsia" w:hint="eastAsia"/>
          <w:szCs w:val="24"/>
          <w:lang w:val="en-US"/>
        </w:rPr>
        <w:t>年后发展议程的</w:t>
      </w:r>
      <w:r>
        <w:rPr>
          <w:rFonts w:eastAsiaTheme="minorEastAsia" w:hint="eastAsia"/>
          <w:szCs w:val="24"/>
          <w:lang w:val="en-US"/>
        </w:rPr>
        <w:t>17</w:t>
      </w:r>
      <w:r>
        <w:rPr>
          <w:rFonts w:eastAsiaTheme="minorEastAsia" w:hint="eastAsia"/>
          <w:szCs w:val="24"/>
          <w:lang w:val="en-US"/>
        </w:rPr>
        <w:t>个可持续发展目标（</w:t>
      </w:r>
      <w:r>
        <w:rPr>
          <w:rFonts w:eastAsiaTheme="minorEastAsia" w:hint="eastAsia"/>
          <w:szCs w:val="24"/>
          <w:lang w:val="en-US"/>
        </w:rPr>
        <w:t>SDG</w:t>
      </w:r>
      <w:r>
        <w:rPr>
          <w:rFonts w:eastAsiaTheme="minorEastAsia" w:hint="eastAsia"/>
          <w:szCs w:val="24"/>
          <w:lang w:val="en-US"/>
        </w:rPr>
        <w:t>）中，目标</w:t>
      </w:r>
      <w:r>
        <w:rPr>
          <w:rFonts w:eastAsiaTheme="minorEastAsia" w:hint="eastAsia"/>
          <w:szCs w:val="24"/>
          <w:lang w:val="en-US"/>
        </w:rPr>
        <w:t>17</w:t>
      </w:r>
      <w:r>
        <w:rPr>
          <w:rFonts w:eastAsiaTheme="minorEastAsia" w:hint="eastAsia"/>
          <w:szCs w:val="24"/>
          <w:lang w:val="en-US"/>
        </w:rPr>
        <w:t>概述了在伙伴关系经验和资源配置战略的基础上“加强执行手段，重振可持续发展全球伙伴关系”</w:t>
      </w:r>
      <w:r w:rsidR="00E27F09">
        <w:rPr>
          <w:rFonts w:eastAsiaTheme="minorEastAsia" w:hint="eastAsia"/>
          <w:szCs w:val="24"/>
          <w:lang w:val="en-US"/>
        </w:rPr>
        <w:t>的需要</w:t>
      </w:r>
      <w:r w:rsidR="00CA565E">
        <w:rPr>
          <w:rFonts w:eastAsiaTheme="minorEastAsia" w:hint="eastAsia"/>
          <w:szCs w:val="24"/>
          <w:lang w:val="en-US"/>
        </w:rPr>
        <w:t>，以鼓励和促进有效的公共、公私和民间社会</w:t>
      </w:r>
      <w:r>
        <w:rPr>
          <w:rFonts w:eastAsiaTheme="minorEastAsia" w:hint="eastAsia"/>
          <w:szCs w:val="24"/>
          <w:lang w:val="en-US"/>
        </w:rPr>
        <w:t>伙伴关系。</w:t>
      </w:r>
    </w:p>
    <w:p w:rsidR="008307FC" w:rsidRPr="00B27315" w:rsidRDefault="008307FC" w:rsidP="008307FC">
      <w:pPr>
        <w:pStyle w:val="Heading1"/>
        <w:spacing w:before="120"/>
        <w:ind w:left="0" w:firstLine="0"/>
        <w:rPr>
          <w:szCs w:val="28"/>
        </w:rPr>
      </w:pPr>
      <w:r w:rsidRPr="00B27315">
        <w:rPr>
          <w:rFonts w:hint="eastAsia"/>
          <w:szCs w:val="28"/>
        </w:rPr>
        <w:t>2</w:t>
      </w:r>
      <w:r w:rsidRPr="00B27315">
        <w:rPr>
          <w:rFonts w:hint="eastAsia"/>
          <w:szCs w:val="28"/>
        </w:rPr>
        <w:tab/>
      </w:r>
      <w:r w:rsidRPr="00B27315">
        <w:rPr>
          <w:rFonts w:hint="eastAsia"/>
          <w:szCs w:val="28"/>
        </w:rPr>
        <w:t>战略目标</w:t>
      </w:r>
    </w:p>
    <w:p w:rsidR="008307FC" w:rsidRDefault="008307FC" w:rsidP="00E27F09">
      <w:pPr>
        <w:ind w:firstLineChars="200" w:firstLine="480"/>
        <w:rPr>
          <w:rFonts w:eastAsiaTheme="minorEastAsia"/>
          <w:szCs w:val="24"/>
          <w:lang w:val="en-US"/>
        </w:rPr>
      </w:pPr>
      <w:r>
        <w:rPr>
          <w:rFonts w:eastAsiaTheme="minorEastAsia" w:hint="eastAsia"/>
          <w:szCs w:val="24"/>
          <w:lang w:val="en-US"/>
        </w:rPr>
        <w:t>根据</w:t>
      </w:r>
      <w:r>
        <w:rPr>
          <w:rFonts w:eastAsiaTheme="minorEastAsia" w:hint="eastAsia"/>
          <w:szCs w:val="24"/>
          <w:lang w:val="en-US"/>
        </w:rPr>
        <w:t>ITU-D</w:t>
      </w:r>
      <w:r w:rsidR="00E27F09">
        <w:rPr>
          <w:rFonts w:eastAsiaTheme="minorEastAsia" w:hint="eastAsia"/>
          <w:szCs w:val="24"/>
          <w:lang w:val="en-US"/>
        </w:rPr>
        <w:t>战略</w:t>
      </w:r>
      <w:r>
        <w:rPr>
          <w:rFonts w:eastAsiaTheme="minorEastAsia" w:hint="eastAsia"/>
          <w:szCs w:val="24"/>
          <w:lang w:val="en-US"/>
        </w:rPr>
        <w:t>目标，</w:t>
      </w:r>
      <w:r w:rsidRPr="0084765E">
        <w:rPr>
          <w:rFonts w:hint="eastAsia"/>
          <w:szCs w:val="24"/>
          <w:lang w:val="en-US"/>
        </w:rPr>
        <w:t>为了</w:t>
      </w:r>
      <w:r w:rsidR="00E27F09">
        <w:rPr>
          <w:rFonts w:hint="eastAsia"/>
          <w:szCs w:val="24"/>
          <w:lang w:val="en-US"/>
        </w:rPr>
        <w:t>在</w:t>
      </w:r>
      <w:r w:rsidR="00E27F09">
        <w:rPr>
          <w:szCs w:val="24"/>
          <w:lang w:val="en-US"/>
        </w:rPr>
        <w:t>ICT</w:t>
      </w:r>
      <w:r w:rsidR="00E27F09">
        <w:rPr>
          <w:szCs w:val="24"/>
          <w:lang w:val="en-US"/>
        </w:rPr>
        <w:t>融合生态系统中</w:t>
      </w:r>
      <w:r w:rsidR="00E27F09">
        <w:rPr>
          <w:rFonts w:hint="eastAsia"/>
          <w:szCs w:val="24"/>
          <w:lang w:val="en-US"/>
        </w:rPr>
        <w:t>继续</w:t>
      </w:r>
      <w:r w:rsidRPr="0084765E">
        <w:rPr>
          <w:rFonts w:hint="eastAsia"/>
          <w:szCs w:val="24"/>
          <w:lang w:val="en-US"/>
        </w:rPr>
        <w:t>吸引</w:t>
      </w:r>
      <w:r w:rsidR="00E27F09">
        <w:rPr>
          <w:rFonts w:hint="eastAsia"/>
          <w:szCs w:val="24"/>
          <w:lang w:val="en-US"/>
        </w:rPr>
        <w:t>和</w:t>
      </w:r>
      <w:r w:rsidR="00E27F09">
        <w:rPr>
          <w:szCs w:val="24"/>
          <w:lang w:val="en-US"/>
        </w:rPr>
        <w:t>加强</w:t>
      </w:r>
      <w:r w:rsidRPr="0084765E">
        <w:rPr>
          <w:rFonts w:hint="eastAsia"/>
          <w:szCs w:val="24"/>
          <w:lang w:val="en-US"/>
        </w:rPr>
        <w:t>私营部门实体</w:t>
      </w:r>
      <w:r w:rsidR="00774BA7">
        <w:rPr>
          <w:rFonts w:hint="eastAsia"/>
          <w:szCs w:val="24"/>
          <w:lang w:val="en-US"/>
        </w:rPr>
        <w:t>的</w:t>
      </w:r>
      <w:r w:rsidR="00E27F09">
        <w:rPr>
          <w:rFonts w:hint="eastAsia"/>
          <w:szCs w:val="24"/>
          <w:lang w:val="en-US"/>
        </w:rPr>
        <w:t>参与</w:t>
      </w:r>
      <w:r w:rsidRPr="0084765E">
        <w:rPr>
          <w:rFonts w:hint="eastAsia"/>
          <w:szCs w:val="24"/>
          <w:lang w:val="en-US"/>
        </w:rPr>
        <w:t>，</w:t>
      </w:r>
      <w:r>
        <w:rPr>
          <w:rFonts w:eastAsiaTheme="minorEastAsia" w:hint="eastAsia"/>
          <w:szCs w:val="24"/>
          <w:lang w:val="en-US"/>
        </w:rPr>
        <w:t>正在</w:t>
      </w:r>
      <w:r w:rsidRPr="0084765E">
        <w:rPr>
          <w:rFonts w:hint="eastAsia"/>
          <w:szCs w:val="24"/>
          <w:lang w:val="en-US"/>
        </w:rPr>
        <w:t>实施下述计划及行动：</w:t>
      </w:r>
    </w:p>
    <w:p w:rsidR="008307FC" w:rsidRPr="0078318F" w:rsidRDefault="008307FC" w:rsidP="00CC0427">
      <w:pPr>
        <w:pStyle w:val="enumlev1"/>
      </w:pPr>
      <w:r w:rsidRPr="0078318F">
        <w:t>•</w:t>
      </w:r>
      <w:r w:rsidRPr="0078318F">
        <w:tab/>
      </w:r>
      <w:r w:rsidRPr="0078318F">
        <w:rPr>
          <w:rFonts w:hint="eastAsia"/>
          <w:b/>
          <w:bCs/>
        </w:rPr>
        <w:t>加强</w:t>
      </w:r>
      <w:r w:rsidRPr="0078318F">
        <w:rPr>
          <w:rFonts w:hint="eastAsia"/>
          <w:b/>
          <w:bCs/>
        </w:rPr>
        <w:t>ITU-D</w:t>
      </w:r>
      <w:r w:rsidRPr="0078318F">
        <w:rPr>
          <w:rFonts w:hint="eastAsia"/>
          <w:b/>
          <w:bCs/>
        </w:rPr>
        <w:t>私营部门的参与</w:t>
      </w:r>
      <w:r w:rsidR="006029A2">
        <w:rPr>
          <w:rFonts w:hint="eastAsia"/>
        </w:rPr>
        <w:t>：</w:t>
      </w:r>
      <w:r w:rsidRPr="0078318F">
        <w:rPr>
          <w:rFonts w:hint="eastAsia"/>
        </w:rPr>
        <w:t>加强与私营部门成员的对话，以更好地理解和应对存在共同利益的期望、需求和领域，并鼓励更积极地参与</w:t>
      </w:r>
      <w:r w:rsidRPr="0078318F">
        <w:rPr>
          <w:rFonts w:hint="eastAsia"/>
        </w:rPr>
        <w:t>ITU-D</w:t>
      </w:r>
      <w:r w:rsidR="006029A2">
        <w:rPr>
          <w:rFonts w:hint="eastAsia"/>
        </w:rPr>
        <w:t>的活动、项目、举措、方案和重大</w:t>
      </w:r>
      <w:r w:rsidR="006029A2">
        <w:t>活动</w:t>
      </w:r>
      <w:r w:rsidR="006029A2">
        <w:rPr>
          <w:rFonts w:hint="eastAsia"/>
        </w:rPr>
        <w:t>，为之</w:t>
      </w:r>
      <w:r w:rsidR="006029A2">
        <w:t>做出</w:t>
      </w:r>
      <w:r w:rsidR="006029A2" w:rsidRPr="0078318F">
        <w:rPr>
          <w:rFonts w:hint="eastAsia"/>
        </w:rPr>
        <w:t>贡献</w:t>
      </w:r>
      <w:r w:rsidR="006029A2">
        <w:t>，同时吸引新的</w:t>
      </w:r>
      <w:r w:rsidR="006029A2">
        <w:t>ITU-D</w:t>
      </w:r>
      <w:r w:rsidR="006029A2">
        <w:t>部门成员</w:t>
      </w:r>
      <w:r w:rsidR="00CC0427">
        <w:rPr>
          <w:rFonts w:hint="eastAsia"/>
        </w:rPr>
        <w:t>。</w:t>
      </w:r>
    </w:p>
    <w:p w:rsidR="008307FC" w:rsidRPr="0078318F" w:rsidRDefault="008307FC" w:rsidP="00CC0427">
      <w:pPr>
        <w:pStyle w:val="enumlev1"/>
      </w:pPr>
      <w:r w:rsidRPr="0078318F">
        <w:t>•</w:t>
      </w:r>
      <w:r w:rsidRPr="0078318F">
        <w:tab/>
      </w:r>
      <w:r w:rsidRPr="0078318F">
        <w:rPr>
          <w:rFonts w:hint="eastAsia"/>
          <w:b/>
          <w:bCs/>
        </w:rPr>
        <w:t>在</w:t>
      </w:r>
      <w:r w:rsidRPr="0078318F">
        <w:rPr>
          <w:rFonts w:hint="eastAsia"/>
          <w:b/>
          <w:bCs/>
        </w:rPr>
        <w:t>ICT</w:t>
      </w:r>
      <w:r w:rsidR="006029A2" w:rsidRPr="0078318F">
        <w:rPr>
          <w:rFonts w:hint="eastAsia"/>
          <w:b/>
          <w:bCs/>
        </w:rPr>
        <w:t>融合</w:t>
      </w:r>
      <w:r w:rsidR="006029A2">
        <w:rPr>
          <w:rFonts w:hint="eastAsia"/>
          <w:b/>
          <w:bCs/>
        </w:rPr>
        <w:t>生态系统中建立创新</w:t>
      </w:r>
      <w:r w:rsidRPr="0078318F">
        <w:rPr>
          <w:rFonts w:hint="eastAsia"/>
          <w:b/>
          <w:bCs/>
        </w:rPr>
        <w:t>伙伴关系和</w:t>
      </w:r>
      <w:r w:rsidR="006029A2">
        <w:rPr>
          <w:rFonts w:hint="eastAsia"/>
          <w:b/>
          <w:bCs/>
        </w:rPr>
        <w:t>制造</w:t>
      </w:r>
      <w:r w:rsidRPr="0078318F">
        <w:rPr>
          <w:rFonts w:hint="eastAsia"/>
          <w:b/>
          <w:bCs/>
        </w:rPr>
        <w:t>交流机会</w:t>
      </w:r>
      <w:r w:rsidR="006029A2">
        <w:rPr>
          <w:rFonts w:hint="eastAsia"/>
        </w:rPr>
        <w:t>：制定和实施创新、</w:t>
      </w:r>
      <w:r w:rsidRPr="0078318F">
        <w:rPr>
          <w:rFonts w:hint="eastAsia"/>
        </w:rPr>
        <w:t>定制</w:t>
      </w:r>
      <w:r w:rsidR="006029A2">
        <w:rPr>
          <w:rFonts w:hint="eastAsia"/>
        </w:rPr>
        <w:t>化举措与</w:t>
      </w:r>
      <w:r w:rsidRPr="0078318F">
        <w:rPr>
          <w:rFonts w:hint="eastAsia"/>
        </w:rPr>
        <w:t>项目，并虑及</w:t>
      </w:r>
      <w:r w:rsidRPr="0078318F">
        <w:rPr>
          <w:rFonts w:hint="eastAsia"/>
        </w:rPr>
        <w:t>ITU-D</w:t>
      </w:r>
      <w:r w:rsidRPr="0078318F">
        <w:rPr>
          <w:rFonts w:hint="eastAsia"/>
        </w:rPr>
        <w:t>部门成员日益增加的多样性，尤其是在传统</w:t>
      </w:r>
      <w:r w:rsidRPr="0078318F">
        <w:rPr>
          <w:rFonts w:hint="eastAsia"/>
        </w:rPr>
        <w:t>ICT</w:t>
      </w:r>
      <w:r w:rsidRPr="0078318F">
        <w:rPr>
          <w:rFonts w:hint="eastAsia"/>
        </w:rPr>
        <w:t>参与者之外的私营实体</w:t>
      </w:r>
      <w:r w:rsidR="00CC0427">
        <w:rPr>
          <w:rFonts w:hint="eastAsia"/>
        </w:rPr>
        <w:t>。</w:t>
      </w:r>
    </w:p>
    <w:p w:rsidR="008307FC" w:rsidRPr="00B27315" w:rsidRDefault="008307FC" w:rsidP="008307FC">
      <w:pPr>
        <w:pStyle w:val="Heading1"/>
        <w:spacing w:before="120"/>
        <w:ind w:left="0" w:firstLine="0"/>
        <w:rPr>
          <w:szCs w:val="28"/>
        </w:rPr>
      </w:pPr>
      <w:r w:rsidRPr="00B27315">
        <w:rPr>
          <w:rFonts w:hint="eastAsia"/>
          <w:szCs w:val="28"/>
        </w:rPr>
        <w:t>3</w:t>
      </w:r>
      <w:r w:rsidRPr="00B27315">
        <w:rPr>
          <w:rFonts w:hint="eastAsia"/>
          <w:szCs w:val="28"/>
        </w:rPr>
        <w:tab/>
      </w:r>
      <w:r w:rsidRPr="00B27315">
        <w:rPr>
          <w:rFonts w:hint="eastAsia"/>
          <w:szCs w:val="28"/>
        </w:rPr>
        <w:t>主要行动</w:t>
      </w:r>
    </w:p>
    <w:p w:rsidR="008307FC" w:rsidRPr="0084765E" w:rsidRDefault="008307FC" w:rsidP="00CC0427">
      <w:pPr>
        <w:pStyle w:val="Heading2"/>
      </w:pPr>
      <w:r>
        <w:rPr>
          <w:rFonts w:hint="eastAsia"/>
        </w:rPr>
        <w:t>3</w:t>
      </w:r>
      <w:r>
        <w:t>.1</w:t>
      </w:r>
      <w:r>
        <w:tab/>
      </w:r>
      <w:r w:rsidRPr="0084765E">
        <w:rPr>
          <w:rFonts w:hint="eastAsia"/>
        </w:rPr>
        <w:t>输出成果</w:t>
      </w:r>
      <w:r w:rsidRPr="0084765E">
        <w:rPr>
          <w:rFonts w:hint="eastAsia"/>
        </w:rPr>
        <w:t>2.1</w:t>
      </w:r>
      <w:r w:rsidRPr="0084765E">
        <w:rPr>
          <w:rFonts w:hint="eastAsia"/>
        </w:rPr>
        <w:t>：政策和监管</w:t>
      </w:r>
      <w:r>
        <w:rPr>
          <w:rFonts w:hint="eastAsia"/>
        </w:rPr>
        <w:t>计划</w:t>
      </w:r>
    </w:p>
    <w:p w:rsidR="008307FC" w:rsidRPr="008307FC" w:rsidRDefault="008307FC" w:rsidP="00CC0427">
      <w:pPr>
        <w:ind w:firstLineChars="200" w:firstLine="480"/>
        <w:rPr>
          <w:rFonts w:eastAsiaTheme="minorEastAsia"/>
          <w:lang w:val="en-US"/>
        </w:rPr>
      </w:pPr>
      <w:r>
        <w:rPr>
          <w:rFonts w:eastAsiaTheme="minorEastAsia" w:hint="eastAsia"/>
          <w:szCs w:val="24"/>
        </w:rPr>
        <w:t>ITU-D</w:t>
      </w:r>
      <w:r w:rsidRPr="0084765E">
        <w:rPr>
          <w:rFonts w:hint="eastAsia"/>
          <w:szCs w:val="24"/>
        </w:rPr>
        <w:t>输出成果</w:t>
      </w:r>
      <w:r>
        <w:rPr>
          <w:rFonts w:eastAsiaTheme="minorEastAsia" w:hint="eastAsia"/>
          <w:szCs w:val="24"/>
        </w:rPr>
        <w:t>2.1</w:t>
      </w:r>
      <w:r w:rsidRPr="0084765E">
        <w:rPr>
          <w:rFonts w:hint="eastAsia"/>
          <w:szCs w:val="24"/>
        </w:rPr>
        <w:t>呼吁为决策</w:t>
      </w:r>
      <w:r>
        <w:rPr>
          <w:rFonts w:hint="eastAsia"/>
          <w:szCs w:val="24"/>
        </w:rPr>
        <w:t>机构</w:t>
      </w:r>
      <w:r w:rsidRPr="0084765E">
        <w:rPr>
          <w:rFonts w:hint="eastAsia"/>
          <w:szCs w:val="24"/>
        </w:rPr>
        <w:t>、监管机构和私营部门提供一个全球性平台，</w:t>
      </w:r>
      <w:r w:rsidR="0067183C">
        <w:rPr>
          <w:rFonts w:hint="eastAsia"/>
          <w:szCs w:val="24"/>
        </w:rPr>
        <w:t>解决</w:t>
      </w:r>
      <w:r w:rsidR="0067183C">
        <w:rPr>
          <w:szCs w:val="24"/>
        </w:rPr>
        <w:t>共同关心的</w:t>
      </w:r>
      <w:r w:rsidRPr="0084765E">
        <w:rPr>
          <w:rFonts w:hint="eastAsia"/>
          <w:szCs w:val="24"/>
        </w:rPr>
        <w:t>问题，交流经验和最佳做法，探讨帮助各国实现数字经济增长</w:t>
      </w:r>
      <w:r w:rsidR="0067183C">
        <w:rPr>
          <w:rFonts w:hint="eastAsia"/>
          <w:szCs w:val="24"/>
        </w:rPr>
        <w:t>目标</w:t>
      </w:r>
      <w:r w:rsidRPr="0084765E">
        <w:rPr>
          <w:rFonts w:hint="eastAsia"/>
          <w:szCs w:val="24"/>
        </w:rPr>
        <w:t>的方法。</w:t>
      </w:r>
      <w:bookmarkStart w:id="8" w:name="lt_pId035"/>
      <w:r w:rsidR="0067183C">
        <w:rPr>
          <w:rFonts w:hint="eastAsia"/>
          <w:szCs w:val="24"/>
        </w:rPr>
        <w:t>因此</w:t>
      </w:r>
      <w:r w:rsidR="0067183C">
        <w:rPr>
          <w:szCs w:val="24"/>
        </w:rPr>
        <w:t>，值得介绍下列全球和区域性平台。</w:t>
      </w:r>
      <w:bookmarkEnd w:id="8"/>
    </w:p>
    <w:p w:rsidR="008307FC" w:rsidRDefault="0067183C" w:rsidP="00CC0427">
      <w:pPr>
        <w:ind w:firstLineChars="200" w:firstLine="480"/>
        <w:jc w:val="both"/>
        <w:rPr>
          <w:szCs w:val="24"/>
          <w:lang w:val="en-US"/>
        </w:rPr>
      </w:pPr>
      <w:bookmarkStart w:id="9" w:name="lt_pId036"/>
      <w:r>
        <w:rPr>
          <w:rFonts w:hint="eastAsia"/>
          <w:szCs w:val="24"/>
          <w:lang w:val="en-US"/>
        </w:rPr>
        <w:t>在</w:t>
      </w:r>
      <w:r>
        <w:rPr>
          <w:rFonts w:hint="eastAsia"/>
          <w:szCs w:val="24"/>
          <w:lang w:val="en-US"/>
        </w:rPr>
        <w:t>2016</w:t>
      </w:r>
      <w:r>
        <w:rPr>
          <w:rFonts w:hint="eastAsia"/>
          <w:szCs w:val="24"/>
          <w:lang w:val="en-US"/>
        </w:rPr>
        <w:t>年</w:t>
      </w:r>
      <w:r>
        <w:rPr>
          <w:szCs w:val="24"/>
          <w:lang w:val="en-US"/>
        </w:rPr>
        <w:t>全球监管机构专题研讨会（</w:t>
      </w:r>
      <w:r>
        <w:rPr>
          <w:rFonts w:hint="eastAsia"/>
          <w:szCs w:val="24"/>
          <w:lang w:val="en-US"/>
        </w:rPr>
        <w:t>GSR</w:t>
      </w:r>
      <w:r>
        <w:rPr>
          <w:szCs w:val="24"/>
          <w:lang w:val="en-US"/>
        </w:rPr>
        <w:t>-16</w:t>
      </w:r>
      <w:r>
        <w:rPr>
          <w:szCs w:val="24"/>
          <w:lang w:val="en-US"/>
        </w:rPr>
        <w:t>）</w:t>
      </w:r>
      <w:r>
        <w:rPr>
          <w:rFonts w:hint="eastAsia"/>
          <w:szCs w:val="24"/>
          <w:lang w:val="en-US"/>
        </w:rPr>
        <w:t>最后</w:t>
      </w:r>
      <w:r>
        <w:rPr>
          <w:szCs w:val="24"/>
          <w:lang w:val="en-US"/>
        </w:rPr>
        <w:t>一天</w:t>
      </w:r>
      <w:r w:rsidR="001D1E70">
        <w:rPr>
          <w:rFonts w:hint="eastAsia"/>
          <w:szCs w:val="24"/>
          <w:lang w:val="en-US"/>
        </w:rPr>
        <w:t>（</w:t>
      </w:r>
      <w:r w:rsidR="001D1E70">
        <w:rPr>
          <w:rFonts w:hint="eastAsia"/>
          <w:szCs w:val="24"/>
          <w:lang w:val="en-US"/>
        </w:rPr>
        <w:t>2016</w:t>
      </w:r>
      <w:r w:rsidR="001D1E70">
        <w:rPr>
          <w:rFonts w:hint="eastAsia"/>
          <w:szCs w:val="24"/>
          <w:lang w:val="en-US"/>
        </w:rPr>
        <w:t>年</w:t>
      </w:r>
      <w:r w:rsidR="001D1E70">
        <w:rPr>
          <w:rFonts w:hint="eastAsia"/>
          <w:szCs w:val="24"/>
          <w:lang w:val="en-US"/>
        </w:rPr>
        <w:t>5</w:t>
      </w:r>
      <w:r w:rsidR="001D1E70">
        <w:rPr>
          <w:rFonts w:hint="eastAsia"/>
          <w:szCs w:val="24"/>
          <w:lang w:val="en-US"/>
        </w:rPr>
        <w:t>月</w:t>
      </w:r>
      <w:r w:rsidR="001D1E70">
        <w:rPr>
          <w:rFonts w:hint="eastAsia"/>
          <w:szCs w:val="24"/>
          <w:lang w:val="en-US"/>
        </w:rPr>
        <w:t>14</w:t>
      </w:r>
      <w:r w:rsidR="001D1E70">
        <w:rPr>
          <w:rFonts w:hint="eastAsia"/>
          <w:szCs w:val="24"/>
          <w:lang w:val="en-US"/>
        </w:rPr>
        <w:t>日）</w:t>
      </w:r>
      <w:r>
        <w:rPr>
          <w:rFonts w:hint="eastAsia"/>
          <w:szCs w:val="24"/>
          <w:lang w:val="en-US"/>
        </w:rPr>
        <w:t>，</w:t>
      </w:r>
      <w:r w:rsidR="001D1E70">
        <w:rPr>
          <w:rFonts w:hint="eastAsia"/>
          <w:szCs w:val="24"/>
          <w:lang w:val="en-US"/>
        </w:rPr>
        <w:t>首次</w:t>
      </w:r>
      <w:r>
        <w:rPr>
          <w:rFonts w:hint="eastAsia"/>
          <w:szCs w:val="24"/>
          <w:lang w:val="en-US"/>
        </w:rPr>
        <w:t>与</w:t>
      </w:r>
      <w:r>
        <w:rPr>
          <w:szCs w:val="24"/>
          <w:lang w:val="en-US"/>
        </w:rPr>
        <w:t>监管机构主题会议并行举行了</w:t>
      </w:r>
      <w:r w:rsidR="001D1E70">
        <w:rPr>
          <w:rFonts w:hint="eastAsia"/>
          <w:szCs w:val="24"/>
          <w:lang w:val="en-US"/>
        </w:rPr>
        <w:t>“业界领袖</w:t>
      </w:r>
      <w:r w:rsidR="001D1E70">
        <w:rPr>
          <w:szCs w:val="24"/>
          <w:lang w:val="en-US"/>
        </w:rPr>
        <w:t>辩论会</w:t>
      </w:r>
      <w:r w:rsidR="001D1E70">
        <w:rPr>
          <w:rFonts w:hint="eastAsia"/>
          <w:szCs w:val="24"/>
          <w:lang w:val="en-US"/>
        </w:rPr>
        <w:t>”。</w:t>
      </w:r>
      <w:bookmarkStart w:id="10" w:name="lt_pId037"/>
      <w:bookmarkEnd w:id="9"/>
      <w:r w:rsidR="001D1E70" w:rsidRPr="001D1E70">
        <w:rPr>
          <w:szCs w:val="24"/>
        </w:rPr>
        <w:t>来自私营部门的</w:t>
      </w:r>
      <w:r w:rsidR="001D1E70" w:rsidRPr="001D1E70">
        <w:rPr>
          <w:szCs w:val="24"/>
        </w:rPr>
        <w:t>30</w:t>
      </w:r>
      <w:r w:rsidR="001D1E70" w:rsidRPr="001D1E70">
        <w:rPr>
          <w:szCs w:val="24"/>
        </w:rPr>
        <w:t>多位与会代表汇聚一堂，就开放创新和新业务模式对协作监管的影响展开了辩论</w:t>
      </w:r>
      <w:r w:rsidR="001D1E70">
        <w:rPr>
          <w:rFonts w:hint="eastAsia"/>
          <w:szCs w:val="24"/>
        </w:rPr>
        <w:t>，</w:t>
      </w:r>
      <w:r w:rsidR="001D1E70">
        <w:rPr>
          <w:szCs w:val="24"/>
        </w:rPr>
        <w:t>后又举行了</w:t>
      </w:r>
      <w:r w:rsidR="001D1E70">
        <w:rPr>
          <w:rFonts w:hint="eastAsia"/>
          <w:szCs w:val="24"/>
        </w:rPr>
        <w:t>1</w:t>
      </w:r>
      <w:r w:rsidR="001D1E70">
        <w:rPr>
          <w:rFonts w:hint="eastAsia"/>
          <w:szCs w:val="24"/>
        </w:rPr>
        <w:t>代</w:t>
      </w:r>
      <w:r w:rsidR="001D1E70">
        <w:rPr>
          <w:szCs w:val="24"/>
        </w:rPr>
        <w:t>至</w:t>
      </w:r>
      <w:r w:rsidR="001D1E70">
        <w:rPr>
          <w:rFonts w:hint="eastAsia"/>
          <w:szCs w:val="24"/>
        </w:rPr>
        <w:t>4</w:t>
      </w:r>
      <w:r w:rsidR="001D1E70">
        <w:rPr>
          <w:rFonts w:hint="eastAsia"/>
          <w:szCs w:val="24"/>
        </w:rPr>
        <w:t>代</w:t>
      </w:r>
      <w:r w:rsidR="001D1E70">
        <w:rPr>
          <w:szCs w:val="24"/>
        </w:rPr>
        <w:t>监管背景下的</w:t>
      </w:r>
      <w:r w:rsidR="001D1E70" w:rsidRPr="001D1E70">
        <w:rPr>
          <w:szCs w:val="24"/>
        </w:rPr>
        <w:t>关键性监管绩效指标</w:t>
      </w:r>
      <w:r w:rsidR="001D1E70">
        <w:rPr>
          <w:rFonts w:hint="eastAsia"/>
          <w:szCs w:val="24"/>
        </w:rPr>
        <w:t>会议。</w:t>
      </w:r>
      <w:bookmarkStart w:id="11" w:name="lt_pId038"/>
      <w:bookmarkEnd w:id="10"/>
      <w:r w:rsidR="00724EE6">
        <w:rPr>
          <w:rFonts w:hint="eastAsia"/>
          <w:szCs w:val="24"/>
        </w:rPr>
        <w:t>与会者</w:t>
      </w:r>
      <w:r w:rsidR="00724EE6">
        <w:rPr>
          <w:szCs w:val="24"/>
        </w:rPr>
        <w:t>认为，</w:t>
      </w:r>
      <w:r w:rsidR="00774BA7">
        <w:rPr>
          <w:rFonts w:hint="eastAsia"/>
          <w:szCs w:val="24"/>
        </w:rPr>
        <w:t>为了</w:t>
      </w:r>
      <w:r w:rsidR="00724EE6">
        <w:rPr>
          <w:szCs w:val="24"/>
        </w:rPr>
        <w:t>形成新的机遇和打造更加有利于投资和创新的环境，监管机构和决策机构需要考虑</w:t>
      </w:r>
      <w:r w:rsidR="00724EE6">
        <w:rPr>
          <w:rFonts w:hint="eastAsia"/>
          <w:szCs w:val="24"/>
        </w:rPr>
        <w:t>开展</w:t>
      </w:r>
      <w:r w:rsidR="00724EE6">
        <w:rPr>
          <w:szCs w:val="24"/>
        </w:rPr>
        <w:t>更多</w:t>
      </w:r>
      <w:r w:rsidR="00724EE6">
        <w:rPr>
          <w:rFonts w:hint="eastAsia"/>
          <w:szCs w:val="24"/>
        </w:rPr>
        <w:t>工作，</w:t>
      </w:r>
      <w:r w:rsidR="00724EE6">
        <w:rPr>
          <w:szCs w:val="24"/>
        </w:rPr>
        <w:t>而且这种环境应建立在利益攸关方与监管机构进行对话的基础上，同时需要</w:t>
      </w:r>
      <w:r w:rsidR="00724EE6">
        <w:rPr>
          <w:rFonts w:hint="eastAsia"/>
          <w:szCs w:val="24"/>
        </w:rPr>
        <w:t>清楚</w:t>
      </w:r>
      <w:r w:rsidR="00724EE6">
        <w:rPr>
          <w:szCs w:val="24"/>
        </w:rPr>
        <w:t>了解监管政策和</w:t>
      </w:r>
      <w:r w:rsidR="00724EE6">
        <w:rPr>
          <w:szCs w:val="24"/>
        </w:rPr>
        <w:t>ICT</w:t>
      </w:r>
      <w:r w:rsidR="00724EE6">
        <w:rPr>
          <w:szCs w:val="24"/>
        </w:rPr>
        <w:t>部门目标的不同之处。</w:t>
      </w:r>
      <w:bookmarkStart w:id="12" w:name="lt_pId039"/>
      <w:bookmarkEnd w:id="11"/>
      <w:r w:rsidR="00724EE6">
        <w:rPr>
          <w:rFonts w:hint="eastAsia"/>
          <w:szCs w:val="24"/>
        </w:rPr>
        <w:t>另外，</w:t>
      </w:r>
      <w:r w:rsidR="00724EE6">
        <w:rPr>
          <w:szCs w:val="24"/>
        </w:rPr>
        <w:t>亦</w:t>
      </w:r>
      <w:r w:rsidR="00724EE6">
        <w:rPr>
          <w:rFonts w:hint="eastAsia"/>
          <w:szCs w:val="24"/>
        </w:rPr>
        <w:t>鼓励将</w:t>
      </w:r>
      <w:r w:rsidR="00724EE6" w:rsidRPr="001D1E70">
        <w:rPr>
          <w:szCs w:val="24"/>
        </w:rPr>
        <w:t>关键性监管绩效指标</w:t>
      </w:r>
      <w:r w:rsidR="00724EE6">
        <w:rPr>
          <w:szCs w:val="24"/>
        </w:rPr>
        <w:t>用作监督和衡量电信</w:t>
      </w:r>
      <w:r w:rsidR="00724EE6">
        <w:rPr>
          <w:rFonts w:hint="eastAsia"/>
          <w:szCs w:val="24"/>
        </w:rPr>
        <w:t>/ICT</w:t>
      </w:r>
      <w:r w:rsidR="00724EE6">
        <w:rPr>
          <w:rFonts w:hint="eastAsia"/>
          <w:szCs w:val="24"/>
        </w:rPr>
        <w:t>监管</w:t>
      </w:r>
      <w:r w:rsidR="00724EE6">
        <w:rPr>
          <w:szCs w:val="24"/>
        </w:rPr>
        <w:t>环境发生的变化的工</w:t>
      </w:r>
      <w:r w:rsidR="00724EE6">
        <w:rPr>
          <w:rFonts w:hint="eastAsia"/>
          <w:szCs w:val="24"/>
        </w:rPr>
        <w:t>具，协助</w:t>
      </w:r>
      <w:r w:rsidR="00724EE6">
        <w:rPr>
          <w:szCs w:val="24"/>
        </w:rPr>
        <w:t>制定</w:t>
      </w:r>
      <w:r w:rsidR="00724EE6">
        <w:rPr>
          <w:rFonts w:hint="eastAsia"/>
          <w:szCs w:val="24"/>
        </w:rPr>
        <w:t>基准</w:t>
      </w:r>
      <w:r w:rsidR="00724EE6">
        <w:rPr>
          <w:szCs w:val="24"/>
        </w:rPr>
        <w:t>和明确法律与监管框架的发展趋势，并</w:t>
      </w:r>
      <w:r w:rsidR="00724EE6">
        <w:rPr>
          <w:rFonts w:hint="eastAsia"/>
          <w:szCs w:val="24"/>
        </w:rPr>
        <w:t>对</w:t>
      </w:r>
      <w:r w:rsidR="00724EE6">
        <w:rPr>
          <w:szCs w:val="24"/>
        </w:rPr>
        <w:t>行业的商业投资提供支持。</w:t>
      </w:r>
      <w:bookmarkEnd w:id="12"/>
    </w:p>
    <w:p w:rsidR="008307FC" w:rsidRPr="008307FC" w:rsidRDefault="00724EE6" w:rsidP="00CC0427">
      <w:pPr>
        <w:ind w:firstLineChars="200" w:firstLine="480"/>
        <w:jc w:val="both"/>
        <w:rPr>
          <w:szCs w:val="24"/>
          <w:lang w:val="en-US"/>
        </w:rPr>
      </w:pPr>
      <w:bookmarkStart w:id="13" w:name="lt_pId040"/>
      <w:r w:rsidRPr="00724EE6">
        <w:rPr>
          <w:szCs w:val="24"/>
          <w:lang w:val="en-US"/>
        </w:rPr>
        <w:t>2016</w:t>
      </w:r>
      <w:r w:rsidRPr="00724EE6">
        <w:rPr>
          <w:szCs w:val="24"/>
        </w:rPr>
        <w:t>年举行了</w:t>
      </w:r>
      <w:r w:rsidR="00C33E6A" w:rsidRPr="00724EE6">
        <w:rPr>
          <w:szCs w:val="24"/>
        </w:rPr>
        <w:t>第</w:t>
      </w:r>
      <w:r w:rsidR="00C33E6A" w:rsidRPr="00724EE6">
        <w:rPr>
          <w:szCs w:val="24"/>
          <w:lang w:val="en-US"/>
        </w:rPr>
        <w:t>6</w:t>
      </w:r>
      <w:r w:rsidR="00C33E6A" w:rsidRPr="00724EE6">
        <w:rPr>
          <w:szCs w:val="24"/>
        </w:rPr>
        <w:t>次和第</w:t>
      </w:r>
      <w:r w:rsidR="00C33E6A" w:rsidRPr="00724EE6">
        <w:rPr>
          <w:szCs w:val="24"/>
          <w:lang w:val="en-US"/>
        </w:rPr>
        <w:t>7</w:t>
      </w:r>
      <w:r w:rsidR="00C33E6A" w:rsidRPr="00724EE6">
        <w:rPr>
          <w:szCs w:val="24"/>
        </w:rPr>
        <w:t>次</w:t>
      </w:r>
      <w:r w:rsidR="00C33E6A">
        <w:rPr>
          <w:rFonts w:hint="eastAsia"/>
          <w:szCs w:val="24"/>
        </w:rPr>
        <w:t>“</w:t>
      </w:r>
      <w:hyperlink r:id="rId10" w:history="1">
        <w:r w:rsidR="00C33E6A" w:rsidRPr="00C33E6A">
          <w:rPr>
            <w:rStyle w:val="Hyperlink"/>
            <w:szCs w:val="24"/>
          </w:rPr>
          <w:t>私营部门首席监管官</w:t>
        </w:r>
        <w:r w:rsidRPr="00C33E6A">
          <w:rPr>
            <w:rStyle w:val="Hyperlink"/>
            <w:szCs w:val="24"/>
            <w:lang w:val="en-US"/>
          </w:rPr>
          <w:t>（</w:t>
        </w:r>
        <w:r w:rsidRPr="00C33E6A">
          <w:rPr>
            <w:rStyle w:val="Hyperlink"/>
            <w:szCs w:val="24"/>
            <w:lang w:val="en-US"/>
          </w:rPr>
          <w:t>CRO</w:t>
        </w:r>
        <w:r w:rsidRPr="00C33E6A">
          <w:rPr>
            <w:rStyle w:val="Hyperlink"/>
            <w:szCs w:val="24"/>
            <w:lang w:val="en-US"/>
          </w:rPr>
          <w:t>）</w:t>
        </w:r>
        <w:r w:rsidRPr="00C33E6A">
          <w:rPr>
            <w:rStyle w:val="Hyperlink"/>
            <w:szCs w:val="24"/>
          </w:rPr>
          <w:t>会议</w:t>
        </w:r>
      </w:hyperlink>
      <w:r w:rsidR="00C33E6A">
        <w:rPr>
          <w:rFonts w:hint="eastAsia"/>
          <w:szCs w:val="24"/>
        </w:rPr>
        <w:t>”</w:t>
      </w:r>
      <w:r w:rsidRPr="00724EE6">
        <w:rPr>
          <w:szCs w:val="24"/>
          <w:lang w:val="en-US"/>
        </w:rPr>
        <w:t>，</w:t>
      </w:r>
      <w:r w:rsidRPr="00724EE6">
        <w:rPr>
          <w:szCs w:val="24"/>
        </w:rPr>
        <w:t>行业高管</w:t>
      </w:r>
      <w:r w:rsidR="00C33E6A">
        <w:rPr>
          <w:rFonts w:hint="eastAsia"/>
          <w:szCs w:val="24"/>
        </w:rPr>
        <w:t>汇聚一堂</w:t>
      </w:r>
      <w:r w:rsidRPr="00724EE6">
        <w:rPr>
          <w:szCs w:val="24"/>
          <w:lang w:val="en-US"/>
        </w:rPr>
        <w:t>，</w:t>
      </w:r>
      <w:r w:rsidR="00C33E6A">
        <w:rPr>
          <w:rFonts w:hint="eastAsia"/>
          <w:szCs w:val="24"/>
          <w:lang w:val="en-US"/>
        </w:rPr>
        <w:t>针对</w:t>
      </w:r>
      <w:r w:rsidRPr="00724EE6">
        <w:rPr>
          <w:szCs w:val="24"/>
        </w:rPr>
        <w:t>如何加强私营部门介入和参与全球、区域与国家层面</w:t>
      </w:r>
      <w:r w:rsidR="00C33E6A">
        <w:rPr>
          <w:rFonts w:hint="eastAsia"/>
          <w:szCs w:val="24"/>
        </w:rPr>
        <w:t>的</w:t>
      </w:r>
      <w:r w:rsidR="00774BA7">
        <w:rPr>
          <w:rFonts w:hint="eastAsia"/>
          <w:szCs w:val="24"/>
        </w:rPr>
        <w:t>举措</w:t>
      </w:r>
      <w:r w:rsidR="00C33E6A">
        <w:rPr>
          <w:rFonts w:hint="eastAsia"/>
          <w:szCs w:val="24"/>
        </w:rPr>
        <w:t>进行了经验</w:t>
      </w:r>
      <w:r w:rsidR="00C33E6A" w:rsidRPr="00724EE6">
        <w:rPr>
          <w:szCs w:val="24"/>
        </w:rPr>
        <w:t>分享</w:t>
      </w:r>
      <w:r w:rsidR="00C33E6A">
        <w:rPr>
          <w:rFonts w:hint="eastAsia"/>
          <w:szCs w:val="24"/>
        </w:rPr>
        <w:t>和</w:t>
      </w:r>
      <w:r w:rsidR="00C33E6A">
        <w:rPr>
          <w:szCs w:val="24"/>
        </w:rPr>
        <w:t>看法</w:t>
      </w:r>
      <w:r w:rsidRPr="00724EE6">
        <w:rPr>
          <w:szCs w:val="24"/>
        </w:rPr>
        <w:t>交流</w:t>
      </w:r>
      <w:r w:rsidRPr="00724EE6">
        <w:rPr>
          <w:szCs w:val="24"/>
          <w:lang w:val="en-US"/>
        </w:rPr>
        <w:t>，</w:t>
      </w:r>
      <w:r w:rsidRPr="00724EE6">
        <w:rPr>
          <w:szCs w:val="24"/>
        </w:rPr>
        <w:t>并确定了有关机制</w:t>
      </w:r>
      <w:r w:rsidRPr="00724EE6">
        <w:rPr>
          <w:szCs w:val="24"/>
          <w:lang w:val="en-US"/>
        </w:rPr>
        <w:t>，</w:t>
      </w:r>
      <w:r w:rsidRPr="00724EE6">
        <w:rPr>
          <w:szCs w:val="24"/>
        </w:rPr>
        <w:t>以更好地推动建设有利于该行业未来发展的监管环境</w:t>
      </w:r>
      <w:r>
        <w:rPr>
          <w:rFonts w:hint="eastAsia"/>
          <w:szCs w:val="24"/>
        </w:rPr>
        <w:t>。</w:t>
      </w:r>
      <w:bookmarkEnd w:id="13"/>
      <w:r w:rsidR="008307FC" w:rsidRPr="008307FC">
        <w:rPr>
          <w:szCs w:val="24"/>
          <w:lang w:val="en-US"/>
        </w:rPr>
        <w:t xml:space="preserve"> </w:t>
      </w:r>
    </w:p>
    <w:p w:rsidR="008307FC" w:rsidRPr="008307FC" w:rsidRDefault="00C33E6A" w:rsidP="00CC0427">
      <w:pPr>
        <w:ind w:firstLineChars="200" w:firstLine="480"/>
        <w:jc w:val="both"/>
        <w:rPr>
          <w:szCs w:val="24"/>
          <w:lang w:val="en-US"/>
        </w:rPr>
      </w:pPr>
      <w:bookmarkStart w:id="14" w:name="lt_pId041"/>
      <w:r>
        <w:rPr>
          <w:rFonts w:hint="eastAsia"/>
          <w:szCs w:val="24"/>
          <w:lang w:val="en-US"/>
        </w:rPr>
        <w:t>两次</w:t>
      </w:r>
      <w:r>
        <w:rPr>
          <w:szCs w:val="24"/>
          <w:lang w:val="en-US"/>
        </w:rPr>
        <w:t>会议</w:t>
      </w:r>
      <w:r>
        <w:rPr>
          <w:rFonts w:hint="eastAsia"/>
          <w:szCs w:val="24"/>
          <w:lang w:val="en-US"/>
        </w:rPr>
        <w:t>针对私营部门</w:t>
      </w:r>
      <w:r>
        <w:rPr>
          <w:szCs w:val="24"/>
          <w:lang w:val="en-US"/>
        </w:rPr>
        <w:t>与监管机构之间的试点试验</w:t>
      </w:r>
      <w:r>
        <w:rPr>
          <w:rFonts w:hint="eastAsia"/>
          <w:szCs w:val="24"/>
          <w:lang w:val="en-US"/>
        </w:rPr>
        <w:t>提出</w:t>
      </w:r>
      <w:r>
        <w:rPr>
          <w:szCs w:val="24"/>
          <w:lang w:val="en-US"/>
        </w:rPr>
        <w:t>的重要提议进行了探讨</w:t>
      </w:r>
      <w:r>
        <w:rPr>
          <w:rFonts w:hint="eastAsia"/>
          <w:szCs w:val="24"/>
          <w:lang w:val="en-US"/>
        </w:rPr>
        <w:t>。</w:t>
      </w:r>
      <w:bookmarkStart w:id="15" w:name="lt_pId042"/>
      <w:bookmarkEnd w:id="14"/>
      <w:r>
        <w:rPr>
          <w:rFonts w:hint="eastAsia"/>
          <w:szCs w:val="24"/>
          <w:lang w:val="en-US"/>
        </w:rPr>
        <w:t>特别是，</w:t>
      </w:r>
      <w:r w:rsidRPr="00C33E6A">
        <w:rPr>
          <w:szCs w:val="24"/>
        </w:rPr>
        <w:t>在</w:t>
      </w:r>
      <w:r w:rsidRPr="00C33E6A">
        <w:rPr>
          <w:szCs w:val="24"/>
        </w:rPr>
        <w:t>CRO</w:t>
      </w:r>
      <w:r w:rsidRPr="00C33E6A">
        <w:rPr>
          <w:szCs w:val="24"/>
        </w:rPr>
        <w:t>平台下提交的</w:t>
      </w:r>
      <w:r w:rsidRPr="00C33E6A">
        <w:rPr>
          <w:rFonts w:asciiTheme="minorEastAsia" w:eastAsiaTheme="minorEastAsia" w:hAnsiTheme="minorEastAsia"/>
          <w:szCs w:val="24"/>
        </w:rPr>
        <w:t>“</w:t>
      </w:r>
      <w:r w:rsidRPr="00C33E6A">
        <w:rPr>
          <w:szCs w:val="24"/>
        </w:rPr>
        <w:t>普遍财务接入</w:t>
      </w:r>
      <w:r w:rsidRPr="00C33E6A">
        <w:rPr>
          <w:szCs w:val="24"/>
        </w:rPr>
        <w:t>2020</w:t>
      </w:r>
      <w:r w:rsidRPr="00C33E6A">
        <w:rPr>
          <w:rFonts w:asciiTheme="minorEastAsia" w:eastAsiaTheme="minorEastAsia" w:hAnsiTheme="minorEastAsia"/>
          <w:szCs w:val="24"/>
        </w:rPr>
        <w:t>”</w:t>
      </w:r>
      <w:r w:rsidRPr="00C33E6A">
        <w:rPr>
          <w:szCs w:val="24"/>
        </w:rPr>
        <w:t>（</w:t>
      </w:r>
      <w:r w:rsidRPr="00C33E6A">
        <w:rPr>
          <w:szCs w:val="24"/>
        </w:rPr>
        <w:t>UFA</w:t>
      </w:r>
      <w:r w:rsidRPr="00C33E6A">
        <w:rPr>
          <w:szCs w:val="24"/>
        </w:rPr>
        <w:t>）提案得到了与会者的支持，他们同意创建一个关于数字金融包容性（</w:t>
      </w:r>
      <w:r w:rsidRPr="00C33E6A">
        <w:rPr>
          <w:szCs w:val="24"/>
        </w:rPr>
        <w:t>DFI</w:t>
      </w:r>
      <w:r w:rsidRPr="00C33E6A">
        <w:rPr>
          <w:szCs w:val="24"/>
        </w:rPr>
        <w:t>）的</w:t>
      </w:r>
      <w:r w:rsidRPr="00C33E6A">
        <w:rPr>
          <w:szCs w:val="24"/>
        </w:rPr>
        <w:t>CRO</w:t>
      </w:r>
      <w:r w:rsidRPr="00C33E6A">
        <w:rPr>
          <w:szCs w:val="24"/>
        </w:rPr>
        <w:t>工作组（</w:t>
      </w:r>
      <w:r w:rsidRPr="00C33E6A">
        <w:rPr>
          <w:szCs w:val="24"/>
        </w:rPr>
        <w:t>CRO WG</w:t>
      </w:r>
      <w:r w:rsidRPr="00C33E6A">
        <w:rPr>
          <w:szCs w:val="24"/>
        </w:rPr>
        <w:t>）。</w:t>
      </w:r>
      <w:bookmarkEnd w:id="15"/>
    </w:p>
    <w:p w:rsidR="008307FC" w:rsidRDefault="00C33E6A" w:rsidP="00CC0427">
      <w:pPr>
        <w:tabs>
          <w:tab w:val="clear" w:pos="794"/>
          <w:tab w:val="clear" w:pos="1191"/>
          <w:tab w:val="clear" w:pos="1588"/>
          <w:tab w:val="clear" w:pos="1985"/>
        </w:tabs>
        <w:ind w:firstLineChars="200" w:firstLine="480"/>
        <w:jc w:val="both"/>
        <w:rPr>
          <w:szCs w:val="24"/>
          <w:lang w:val="en-US"/>
        </w:rPr>
      </w:pPr>
      <w:bookmarkStart w:id="16" w:name="lt_pId043"/>
      <w:r>
        <w:rPr>
          <w:szCs w:val="24"/>
          <w:lang w:val="en-US"/>
        </w:rPr>
        <w:lastRenderedPageBreak/>
        <w:t>2016</w:t>
      </w:r>
      <w:r>
        <w:rPr>
          <w:rFonts w:hint="eastAsia"/>
          <w:szCs w:val="24"/>
          <w:lang w:val="en-US"/>
        </w:rPr>
        <w:t>年</w:t>
      </w:r>
      <w:r>
        <w:rPr>
          <w:rFonts w:hint="eastAsia"/>
          <w:szCs w:val="24"/>
          <w:lang w:val="en-US"/>
        </w:rPr>
        <w:t>11</w:t>
      </w:r>
      <w:r>
        <w:rPr>
          <w:rFonts w:hint="eastAsia"/>
          <w:szCs w:val="24"/>
          <w:lang w:val="en-US"/>
        </w:rPr>
        <w:t>月</w:t>
      </w:r>
      <w:r>
        <w:rPr>
          <w:rFonts w:hint="eastAsia"/>
          <w:szCs w:val="24"/>
          <w:lang w:val="en-US"/>
        </w:rPr>
        <w:t>15</w:t>
      </w:r>
      <w:r>
        <w:rPr>
          <w:rFonts w:hint="eastAsia"/>
          <w:szCs w:val="24"/>
          <w:lang w:val="en-US"/>
        </w:rPr>
        <w:t>日</w:t>
      </w:r>
      <w:r>
        <w:rPr>
          <w:szCs w:val="24"/>
          <w:lang w:val="en-US"/>
        </w:rPr>
        <w:t>召开了</w:t>
      </w:r>
      <w:hyperlink r:id="rId11" w:history="1">
        <w:r>
          <w:rPr>
            <w:rStyle w:val="Hyperlink"/>
            <w:rFonts w:hint="eastAsia"/>
            <w:szCs w:val="24"/>
            <w:lang w:val="en-US"/>
          </w:rPr>
          <w:t>第</w:t>
        </w:r>
        <w:r>
          <w:rPr>
            <w:rStyle w:val="Hyperlink"/>
            <w:rFonts w:hint="eastAsia"/>
            <w:szCs w:val="24"/>
            <w:lang w:val="en-US"/>
          </w:rPr>
          <w:t>1</w:t>
        </w:r>
        <w:r>
          <w:rPr>
            <w:rStyle w:val="Hyperlink"/>
            <w:rFonts w:hint="eastAsia"/>
            <w:szCs w:val="24"/>
            <w:lang w:val="en-US"/>
          </w:rPr>
          <w:t>次</w:t>
        </w:r>
        <w:r>
          <w:rPr>
            <w:rStyle w:val="Hyperlink"/>
            <w:szCs w:val="24"/>
            <w:lang w:val="en-US"/>
          </w:rPr>
          <w:t>数字金融包容性</w:t>
        </w:r>
        <w:r w:rsidR="008307FC" w:rsidRPr="00E01460">
          <w:rPr>
            <w:rStyle w:val="Hyperlink"/>
            <w:szCs w:val="24"/>
            <w:lang w:val="en-US"/>
          </w:rPr>
          <w:t>CRO</w:t>
        </w:r>
        <w:r>
          <w:rPr>
            <w:rStyle w:val="Hyperlink"/>
            <w:rFonts w:hint="eastAsia"/>
            <w:szCs w:val="24"/>
            <w:lang w:val="en-US"/>
          </w:rPr>
          <w:t>工作组</w:t>
        </w:r>
        <w:r>
          <w:rPr>
            <w:rStyle w:val="Hyperlink"/>
            <w:szCs w:val="24"/>
            <w:lang w:val="en-US"/>
          </w:rPr>
          <w:t>会议</w:t>
        </w:r>
      </w:hyperlink>
      <w:r>
        <w:rPr>
          <w:rFonts w:hint="eastAsia"/>
          <w:szCs w:val="24"/>
          <w:lang w:val="en-US"/>
        </w:rPr>
        <w:t>，同意</w:t>
      </w:r>
      <w:r>
        <w:rPr>
          <w:szCs w:val="24"/>
          <w:lang w:val="en-US"/>
        </w:rPr>
        <w:t>关注：</w:t>
      </w:r>
      <w:bookmarkStart w:id="17" w:name="lt_pId044"/>
      <w:bookmarkEnd w:id="16"/>
      <w:r w:rsidR="00CC0427">
        <w:rPr>
          <w:szCs w:val="24"/>
          <w:lang w:val="en-US"/>
        </w:rPr>
        <w:t>(i)</w:t>
      </w:r>
      <w:r w:rsidR="00CC0427">
        <w:rPr>
          <w:szCs w:val="24"/>
          <w:lang w:val="en-US"/>
        </w:rPr>
        <w:t xml:space="preserve"> </w:t>
      </w:r>
      <w:r w:rsidR="00E17BEB">
        <w:rPr>
          <w:rFonts w:hint="eastAsia"/>
          <w:szCs w:val="24"/>
          <w:lang w:val="en-US"/>
        </w:rPr>
        <w:t>在</w:t>
      </w:r>
      <w:r w:rsidR="00E17BEB">
        <w:rPr>
          <w:szCs w:val="24"/>
          <w:lang w:val="en-US"/>
        </w:rPr>
        <w:t>区域</w:t>
      </w:r>
      <w:r w:rsidR="00E17BEB">
        <w:rPr>
          <w:rFonts w:hint="eastAsia"/>
          <w:szCs w:val="24"/>
          <w:lang w:val="en-US"/>
        </w:rPr>
        <w:t>和</w:t>
      </w:r>
      <w:r w:rsidR="00E17BEB">
        <w:rPr>
          <w:szCs w:val="24"/>
          <w:lang w:val="en-US"/>
        </w:rPr>
        <w:t>国</w:t>
      </w:r>
      <w:r w:rsidR="00E17BEB">
        <w:rPr>
          <w:rFonts w:hint="eastAsia"/>
          <w:szCs w:val="24"/>
          <w:lang w:val="en-US"/>
        </w:rPr>
        <w:t>家</w:t>
      </w:r>
      <w:r w:rsidR="00E17BEB">
        <w:rPr>
          <w:szCs w:val="24"/>
          <w:lang w:val="en-US"/>
        </w:rPr>
        <w:t>层面设计和分享法律监管框架；</w:t>
      </w:r>
      <w:bookmarkStart w:id="18" w:name="lt_pId045"/>
      <w:bookmarkEnd w:id="17"/>
      <w:r w:rsidR="00CC0427">
        <w:rPr>
          <w:szCs w:val="24"/>
          <w:lang w:val="en-US"/>
        </w:rPr>
        <w:t>(ii)</w:t>
      </w:r>
      <w:r w:rsidR="00CC0427">
        <w:rPr>
          <w:szCs w:val="24"/>
          <w:lang w:val="en-US"/>
        </w:rPr>
        <w:t xml:space="preserve"> </w:t>
      </w:r>
      <w:r w:rsidR="00E17BEB">
        <w:rPr>
          <w:rFonts w:hint="eastAsia"/>
          <w:szCs w:val="24"/>
          <w:lang w:val="en-US"/>
        </w:rPr>
        <w:t>制定</w:t>
      </w:r>
      <w:r w:rsidR="00E17BEB">
        <w:rPr>
          <w:szCs w:val="24"/>
          <w:lang w:val="en-US"/>
        </w:rPr>
        <w:t>分享最佳做法的框架，并扩大公私伙伴关系；</w:t>
      </w:r>
      <w:bookmarkStart w:id="19" w:name="lt_pId046"/>
      <w:bookmarkEnd w:id="18"/>
      <w:r w:rsidR="00E17BEB">
        <w:rPr>
          <w:rFonts w:hint="eastAsia"/>
          <w:szCs w:val="24"/>
          <w:lang w:val="en-US"/>
        </w:rPr>
        <w:t>及</w:t>
      </w:r>
      <w:r w:rsidR="00CC0427">
        <w:rPr>
          <w:rFonts w:hint="eastAsia"/>
          <w:szCs w:val="24"/>
          <w:lang w:val="en-US"/>
        </w:rPr>
        <w:t xml:space="preserve"> </w:t>
      </w:r>
      <w:r w:rsidR="00CC0427">
        <w:rPr>
          <w:szCs w:val="24"/>
          <w:lang w:val="en-US"/>
        </w:rPr>
        <w:t>(iii)</w:t>
      </w:r>
      <w:r w:rsidR="00CC0427">
        <w:rPr>
          <w:szCs w:val="24"/>
          <w:lang w:val="en-US"/>
        </w:rPr>
        <w:t xml:space="preserve"> </w:t>
      </w:r>
      <w:r w:rsidR="00E17BEB">
        <w:rPr>
          <w:rFonts w:hint="eastAsia"/>
          <w:szCs w:val="24"/>
          <w:lang w:val="en-US"/>
        </w:rPr>
        <w:t>在</w:t>
      </w:r>
      <w:r w:rsidR="00E17BEB">
        <w:rPr>
          <w:szCs w:val="24"/>
          <w:lang w:val="en-US"/>
        </w:rPr>
        <w:t>国家层面</w:t>
      </w:r>
      <w:r w:rsidR="00E17BEB">
        <w:rPr>
          <w:rFonts w:hint="eastAsia"/>
          <w:szCs w:val="24"/>
          <w:lang w:val="en-US"/>
        </w:rPr>
        <w:t>与感兴趣</w:t>
      </w:r>
      <w:r w:rsidR="00E17BEB">
        <w:rPr>
          <w:szCs w:val="24"/>
          <w:lang w:val="en-US"/>
        </w:rPr>
        <w:t>的合作伙伴</w:t>
      </w:r>
      <w:r w:rsidR="00E17BEB">
        <w:rPr>
          <w:rFonts w:hint="eastAsia"/>
          <w:szCs w:val="24"/>
          <w:lang w:val="en-US"/>
        </w:rPr>
        <w:t>开展试点</w:t>
      </w:r>
      <w:r w:rsidR="00E17BEB">
        <w:rPr>
          <w:szCs w:val="24"/>
          <w:lang w:val="en-US"/>
        </w:rPr>
        <w:t>项目，为可持续发展目标的实现，尤其是目标</w:t>
      </w:r>
      <w:r w:rsidR="00E17BEB">
        <w:rPr>
          <w:rFonts w:hint="eastAsia"/>
          <w:szCs w:val="24"/>
          <w:lang w:val="en-US"/>
        </w:rPr>
        <w:t>8</w:t>
      </w:r>
      <w:r w:rsidR="00E17BEB">
        <w:rPr>
          <w:rFonts w:hint="eastAsia"/>
          <w:szCs w:val="24"/>
          <w:lang w:val="en-US"/>
        </w:rPr>
        <w:t>、</w:t>
      </w:r>
      <w:r w:rsidR="00E17BEB">
        <w:rPr>
          <w:rFonts w:hint="eastAsia"/>
          <w:szCs w:val="24"/>
          <w:lang w:val="en-US"/>
        </w:rPr>
        <w:t>9</w:t>
      </w:r>
      <w:r w:rsidR="00E17BEB">
        <w:rPr>
          <w:rFonts w:hint="eastAsia"/>
          <w:szCs w:val="24"/>
          <w:lang w:val="en-US"/>
        </w:rPr>
        <w:t>、</w:t>
      </w:r>
      <w:r w:rsidR="00E17BEB">
        <w:rPr>
          <w:rFonts w:hint="eastAsia"/>
          <w:szCs w:val="24"/>
          <w:lang w:val="en-US"/>
        </w:rPr>
        <w:t>10</w:t>
      </w:r>
      <w:r w:rsidR="00E17BEB">
        <w:rPr>
          <w:rFonts w:hint="eastAsia"/>
          <w:szCs w:val="24"/>
          <w:lang w:val="en-US"/>
        </w:rPr>
        <w:t>、</w:t>
      </w:r>
      <w:r w:rsidR="00E17BEB">
        <w:rPr>
          <w:rFonts w:hint="eastAsia"/>
          <w:szCs w:val="24"/>
          <w:lang w:val="en-US"/>
        </w:rPr>
        <w:t>11</w:t>
      </w:r>
      <w:r w:rsidR="00E17BEB">
        <w:rPr>
          <w:rFonts w:hint="eastAsia"/>
          <w:szCs w:val="24"/>
          <w:lang w:val="en-US"/>
        </w:rPr>
        <w:t>和</w:t>
      </w:r>
      <w:r w:rsidR="00E17BEB">
        <w:rPr>
          <w:rFonts w:hint="eastAsia"/>
          <w:szCs w:val="24"/>
          <w:lang w:val="en-US"/>
        </w:rPr>
        <w:t>17</w:t>
      </w:r>
      <w:r w:rsidR="00E17BEB">
        <w:rPr>
          <w:rFonts w:hint="eastAsia"/>
          <w:szCs w:val="24"/>
          <w:lang w:val="en-US"/>
        </w:rPr>
        <w:t>的</w:t>
      </w:r>
      <w:r w:rsidR="00E17BEB">
        <w:rPr>
          <w:szCs w:val="24"/>
          <w:lang w:val="en-US"/>
        </w:rPr>
        <w:t>实现做出贡献。</w:t>
      </w:r>
      <w:bookmarkStart w:id="20" w:name="lt_pId047"/>
      <w:bookmarkEnd w:id="19"/>
      <w:r w:rsidR="004A21FB">
        <w:rPr>
          <w:szCs w:val="24"/>
          <w:lang w:val="en-US"/>
        </w:rPr>
        <w:t>现已明确</w:t>
      </w:r>
      <w:r w:rsidR="00E17BEB">
        <w:rPr>
          <w:rFonts w:hint="eastAsia"/>
          <w:szCs w:val="24"/>
          <w:lang w:val="en-US"/>
        </w:rPr>
        <w:t>潜在</w:t>
      </w:r>
      <w:r w:rsidR="00E17BEB">
        <w:rPr>
          <w:szCs w:val="24"/>
          <w:lang w:val="en-US"/>
        </w:rPr>
        <w:t>试点国家和感兴趣的利益攸关方，</w:t>
      </w:r>
      <w:r w:rsidR="00E17BEB">
        <w:rPr>
          <w:rFonts w:hint="eastAsia"/>
          <w:szCs w:val="24"/>
          <w:lang w:val="en-US"/>
        </w:rPr>
        <w:t>下一步</w:t>
      </w:r>
      <w:r w:rsidR="00E17BEB">
        <w:rPr>
          <w:szCs w:val="24"/>
          <w:lang w:val="en-US"/>
        </w:rPr>
        <w:t>将在</w:t>
      </w:r>
      <w:r w:rsidR="00E17BEB">
        <w:rPr>
          <w:rFonts w:hint="eastAsia"/>
          <w:szCs w:val="24"/>
          <w:lang w:val="en-US"/>
        </w:rPr>
        <w:t>2017</w:t>
      </w:r>
      <w:r w:rsidR="00E17BEB">
        <w:rPr>
          <w:rFonts w:hint="eastAsia"/>
          <w:szCs w:val="24"/>
          <w:lang w:val="en-US"/>
        </w:rPr>
        <w:t>年</w:t>
      </w:r>
      <w:r w:rsidR="00E17BEB">
        <w:rPr>
          <w:rFonts w:hint="eastAsia"/>
          <w:szCs w:val="24"/>
          <w:lang w:val="en-US"/>
        </w:rPr>
        <w:t>7</w:t>
      </w:r>
      <w:r w:rsidR="00E17BEB">
        <w:rPr>
          <w:rFonts w:hint="eastAsia"/>
          <w:szCs w:val="24"/>
          <w:lang w:val="en-US"/>
        </w:rPr>
        <w:t>月</w:t>
      </w:r>
      <w:r w:rsidR="00E17BEB">
        <w:rPr>
          <w:szCs w:val="24"/>
          <w:lang w:val="en-US"/>
        </w:rPr>
        <w:t>即将召开的</w:t>
      </w:r>
      <w:r w:rsidR="00E17BEB">
        <w:rPr>
          <w:szCs w:val="24"/>
          <w:lang w:val="en-US"/>
        </w:rPr>
        <w:t>CRO</w:t>
      </w:r>
      <w:r w:rsidR="00E17BEB">
        <w:rPr>
          <w:szCs w:val="24"/>
          <w:lang w:val="en-US"/>
        </w:rPr>
        <w:t>会议</w:t>
      </w:r>
      <w:r w:rsidR="00E17BEB">
        <w:rPr>
          <w:rFonts w:hint="eastAsia"/>
          <w:szCs w:val="24"/>
          <w:lang w:val="en-US"/>
        </w:rPr>
        <w:t>（作为</w:t>
      </w:r>
      <w:hyperlink r:id="rId12" w:history="1">
        <w:r w:rsidR="00E17BEB" w:rsidRPr="00E17BEB">
          <w:rPr>
            <w:rStyle w:val="Hyperlink"/>
            <w:rFonts w:hint="eastAsia"/>
            <w:szCs w:val="24"/>
            <w:lang w:val="en-US"/>
          </w:rPr>
          <w:t>GSR-17</w:t>
        </w:r>
      </w:hyperlink>
      <w:r w:rsidR="00E17BEB">
        <w:rPr>
          <w:rFonts w:hint="eastAsia"/>
          <w:szCs w:val="24"/>
          <w:lang w:val="en-US"/>
        </w:rPr>
        <w:t>的会前活动）</w:t>
      </w:r>
      <w:r w:rsidR="00E17BEB">
        <w:rPr>
          <w:szCs w:val="24"/>
          <w:lang w:val="en-US"/>
        </w:rPr>
        <w:t>上分享实施状况。</w:t>
      </w:r>
      <w:bookmarkEnd w:id="20"/>
    </w:p>
    <w:p w:rsidR="008307FC" w:rsidRPr="0084765E" w:rsidRDefault="008307FC" w:rsidP="0078318F">
      <w:pPr>
        <w:pStyle w:val="Heading2"/>
      </w:pPr>
      <w:r w:rsidRPr="00B27315">
        <w:t>3.2</w:t>
      </w:r>
      <w:r>
        <w:tab/>
      </w:r>
      <w:r w:rsidRPr="0084765E">
        <w:t>输出成果</w:t>
      </w:r>
      <w:r w:rsidRPr="0084765E">
        <w:t>2.3</w:t>
      </w:r>
      <w:r w:rsidRPr="0084765E">
        <w:t>：创新和伙伴关系</w:t>
      </w:r>
    </w:p>
    <w:p w:rsidR="008307FC" w:rsidRPr="004D3E22" w:rsidRDefault="0078318F" w:rsidP="00642EF5">
      <w:pPr>
        <w:ind w:firstLineChars="200" w:firstLine="480"/>
        <w:rPr>
          <w:rFonts w:eastAsiaTheme="minorEastAsia"/>
          <w:szCs w:val="24"/>
          <w:lang w:val="en-GB"/>
        </w:rPr>
      </w:pPr>
      <w:r w:rsidRPr="00574D97">
        <w:rPr>
          <w:rFonts w:eastAsiaTheme="minorEastAsia" w:hAnsiTheme="minorEastAsia"/>
          <w:szCs w:val="24"/>
        </w:rPr>
        <w:t>关于</w:t>
      </w:r>
      <w:r>
        <w:rPr>
          <w:rFonts w:eastAsiaTheme="minorEastAsia" w:hint="eastAsia"/>
          <w:szCs w:val="24"/>
        </w:rPr>
        <w:t>“</w:t>
      </w:r>
      <w:r w:rsidRPr="00574D97">
        <w:rPr>
          <w:rFonts w:eastAsiaTheme="minorEastAsia" w:hAnsiTheme="minorEastAsia"/>
          <w:szCs w:val="24"/>
        </w:rPr>
        <w:t>国际电联电信发展部门在落实信息社会世界峰会各项成果方面的作用</w:t>
      </w:r>
      <w:r>
        <w:rPr>
          <w:rFonts w:eastAsiaTheme="minorEastAsia" w:hint="eastAsia"/>
          <w:szCs w:val="24"/>
        </w:rPr>
        <w:t>”</w:t>
      </w:r>
      <w:r w:rsidRPr="00574D97">
        <w:rPr>
          <w:rFonts w:eastAsiaTheme="minorEastAsia" w:hAnsiTheme="minorEastAsia"/>
          <w:szCs w:val="24"/>
        </w:rPr>
        <w:t>的</w:t>
      </w:r>
      <w:r w:rsidRPr="00574D97">
        <w:rPr>
          <w:rFonts w:eastAsiaTheme="minorEastAsia" w:hAnsiTheme="minorEastAsia"/>
          <w:b/>
          <w:szCs w:val="24"/>
        </w:rPr>
        <w:t>第</w:t>
      </w:r>
      <w:r w:rsidRPr="00574D97">
        <w:rPr>
          <w:rFonts w:eastAsiaTheme="minorEastAsia"/>
          <w:b/>
          <w:szCs w:val="24"/>
        </w:rPr>
        <w:t>30</w:t>
      </w:r>
      <w:r w:rsidRPr="00574D97">
        <w:rPr>
          <w:rFonts w:eastAsiaTheme="minorEastAsia" w:hAnsiTheme="minorEastAsia"/>
          <w:b/>
          <w:szCs w:val="24"/>
        </w:rPr>
        <w:t>号决议（</w:t>
      </w:r>
      <w:r w:rsidRPr="00574D97">
        <w:rPr>
          <w:rFonts w:eastAsiaTheme="minorEastAsia"/>
          <w:b/>
          <w:szCs w:val="24"/>
        </w:rPr>
        <w:t>2014</w:t>
      </w:r>
      <w:r w:rsidRPr="00574D97">
        <w:rPr>
          <w:rFonts w:eastAsiaTheme="minorEastAsia" w:hAnsiTheme="minorEastAsia"/>
          <w:b/>
          <w:szCs w:val="24"/>
        </w:rPr>
        <w:t>年，迪拜，修订版）</w:t>
      </w:r>
      <w:r w:rsidRPr="00574D97">
        <w:rPr>
          <w:rFonts w:eastAsiaTheme="minorEastAsia" w:hAnsiTheme="minorEastAsia"/>
          <w:szCs w:val="24"/>
        </w:rPr>
        <w:t>要求</w:t>
      </w:r>
      <w:r w:rsidRPr="00574D97">
        <w:rPr>
          <w:rFonts w:eastAsiaTheme="minorEastAsia" w:hAnsiTheme="minorEastAsia" w:cs="SimSun"/>
        </w:rPr>
        <w:t>采取必要举措，</w:t>
      </w:r>
      <w:r w:rsidR="002D66F2">
        <w:rPr>
          <w:rFonts w:eastAsiaTheme="minorEastAsia" w:hAnsiTheme="minorEastAsia" w:cs="SimSun" w:hint="eastAsia"/>
        </w:rPr>
        <w:t>根据</w:t>
      </w:r>
      <w:r w:rsidRPr="00574D97">
        <w:rPr>
          <w:rFonts w:eastAsiaTheme="minorEastAsia"/>
        </w:rPr>
        <w:t>WSIS</w:t>
      </w:r>
      <w:r w:rsidRPr="00574D97">
        <w:rPr>
          <w:rFonts w:eastAsiaTheme="minorEastAsia" w:hAnsiTheme="minorEastAsia" w:cs="SimSun"/>
        </w:rPr>
        <w:t>输出成果及其审议过程</w:t>
      </w:r>
      <w:r w:rsidR="002D66F2">
        <w:rPr>
          <w:rFonts w:eastAsiaTheme="minorEastAsia" w:hAnsiTheme="minorEastAsia" w:cs="SimSun" w:hint="eastAsia"/>
        </w:rPr>
        <w:t>，</w:t>
      </w:r>
      <w:r w:rsidR="002D66F2">
        <w:rPr>
          <w:rFonts w:eastAsiaTheme="minorEastAsia" w:hAnsiTheme="minorEastAsia" w:cs="SimSun"/>
        </w:rPr>
        <w:t>重点</w:t>
      </w:r>
      <w:r w:rsidR="002D66F2">
        <w:rPr>
          <w:rFonts w:eastAsiaTheme="minorEastAsia" w:hAnsiTheme="minorEastAsia" w:cs="SimSun" w:hint="eastAsia"/>
        </w:rPr>
        <w:t>鼓励</w:t>
      </w:r>
      <w:r w:rsidRPr="00574D97">
        <w:rPr>
          <w:rFonts w:eastAsiaTheme="minorEastAsia" w:hAnsiTheme="minorEastAsia" w:cs="SimSun"/>
        </w:rPr>
        <w:t>发展伙伴关系。</w:t>
      </w:r>
      <w:r w:rsidR="00EA7020">
        <w:rPr>
          <w:rFonts w:eastAsiaTheme="minorEastAsia" w:hAnsiTheme="minorEastAsia" w:cs="SimSun" w:hint="eastAsia"/>
        </w:rPr>
        <w:t>事实证明</w:t>
      </w:r>
      <w:r w:rsidR="00EA7020">
        <w:rPr>
          <w:rFonts w:eastAsiaTheme="minorEastAsia" w:hAnsiTheme="minorEastAsia" w:cs="SimSun"/>
        </w:rPr>
        <w:t>，</w:t>
      </w:r>
      <w:hyperlink r:id="rId13" w:history="1">
        <w:r w:rsidR="00EA7020" w:rsidRPr="00EA7020">
          <w:rPr>
            <w:rStyle w:val="Hyperlink"/>
            <w:szCs w:val="24"/>
          </w:rPr>
          <w:t>2016</w:t>
        </w:r>
        <w:r w:rsidR="00EA7020">
          <w:rPr>
            <w:rStyle w:val="Hyperlink"/>
            <w:rFonts w:hint="eastAsia"/>
            <w:szCs w:val="24"/>
            <w:lang w:val="en-US"/>
          </w:rPr>
          <w:t>年</w:t>
        </w:r>
        <w:r w:rsidR="00EA7020">
          <w:rPr>
            <w:rStyle w:val="Hyperlink"/>
            <w:szCs w:val="24"/>
            <w:lang w:val="en-US"/>
          </w:rPr>
          <w:t>信息社会世界峰会论坛</w:t>
        </w:r>
      </w:hyperlink>
      <w:r w:rsidR="00EA7020">
        <w:rPr>
          <w:rFonts w:hint="eastAsia"/>
          <w:szCs w:val="24"/>
        </w:rPr>
        <w:t>是</w:t>
      </w:r>
      <w:r w:rsidR="00EA7020">
        <w:rPr>
          <w:szCs w:val="24"/>
        </w:rPr>
        <w:t>协调利益攸关</w:t>
      </w:r>
      <w:r w:rsidR="00EA7020">
        <w:rPr>
          <w:rFonts w:hint="eastAsia"/>
          <w:szCs w:val="24"/>
        </w:rPr>
        <w:t>多</w:t>
      </w:r>
      <w:r w:rsidR="00EA7020">
        <w:rPr>
          <w:szCs w:val="24"/>
        </w:rPr>
        <w:t>方</w:t>
      </w:r>
      <w:r w:rsidR="004D3E22">
        <w:rPr>
          <w:rFonts w:hint="eastAsia"/>
          <w:szCs w:val="24"/>
        </w:rPr>
        <w:t>在</w:t>
      </w:r>
      <w:r w:rsidR="004D3E22">
        <w:rPr>
          <w:szCs w:val="24"/>
        </w:rPr>
        <w:t>创新、伙伴关系及</w:t>
      </w:r>
      <w:r w:rsidR="004D3E22">
        <w:rPr>
          <w:szCs w:val="24"/>
        </w:rPr>
        <w:t>ICT</w:t>
      </w:r>
      <w:r w:rsidR="004D3E22">
        <w:rPr>
          <w:szCs w:val="24"/>
        </w:rPr>
        <w:t>和全球可持续发展议程联系方面</w:t>
      </w:r>
      <w:r w:rsidR="004D3E22">
        <w:rPr>
          <w:rFonts w:hint="eastAsia"/>
          <w:szCs w:val="24"/>
        </w:rPr>
        <w:t>的</w:t>
      </w:r>
      <w:r w:rsidR="00EA7020">
        <w:rPr>
          <w:rFonts w:hint="eastAsia"/>
          <w:szCs w:val="24"/>
        </w:rPr>
        <w:t>实施</w:t>
      </w:r>
      <w:r w:rsidR="00EA7020">
        <w:rPr>
          <w:szCs w:val="24"/>
        </w:rPr>
        <w:t>活动的一种有效机制</w:t>
      </w:r>
      <w:r w:rsidR="004D3E22">
        <w:rPr>
          <w:rFonts w:hint="eastAsia"/>
          <w:szCs w:val="24"/>
        </w:rPr>
        <w:t>。</w:t>
      </w:r>
    </w:p>
    <w:p w:rsidR="008307FC" w:rsidRPr="00201267" w:rsidRDefault="008307FC" w:rsidP="004D3E22">
      <w:pPr>
        <w:ind w:firstLineChars="200" w:firstLine="480"/>
        <w:rPr>
          <w:rFonts w:eastAsiaTheme="minorEastAsia"/>
          <w:szCs w:val="24"/>
        </w:rPr>
      </w:pPr>
      <w:r>
        <w:rPr>
          <w:rFonts w:eastAsiaTheme="minorEastAsia" w:hint="eastAsia"/>
          <w:szCs w:val="24"/>
        </w:rPr>
        <w:t>正如“</w:t>
      </w:r>
      <w:r w:rsidRPr="00201267">
        <w:rPr>
          <w:rFonts w:eastAsiaTheme="minorEastAsia" w:hint="eastAsia"/>
          <w:szCs w:val="24"/>
        </w:rPr>
        <w:t>有关区域性举措的国际和区域性合作</w:t>
      </w:r>
      <w:r>
        <w:rPr>
          <w:rFonts w:eastAsiaTheme="minorEastAsia" w:hint="eastAsia"/>
          <w:szCs w:val="24"/>
        </w:rPr>
        <w:t>”</w:t>
      </w:r>
      <w:r w:rsidRPr="00415A36">
        <w:rPr>
          <w:rFonts w:eastAsiaTheme="minorEastAsia" w:hint="eastAsia"/>
          <w:szCs w:val="24"/>
        </w:rPr>
        <w:t>的</w:t>
      </w:r>
      <w:r w:rsidRPr="00201267">
        <w:rPr>
          <w:rFonts w:eastAsiaTheme="minorEastAsia" w:hint="eastAsia"/>
          <w:b/>
          <w:szCs w:val="24"/>
        </w:rPr>
        <w:t>第</w:t>
      </w:r>
      <w:r w:rsidRPr="00201267">
        <w:rPr>
          <w:rFonts w:eastAsiaTheme="minorEastAsia" w:hint="eastAsia"/>
          <w:b/>
          <w:szCs w:val="24"/>
        </w:rPr>
        <w:t>32</w:t>
      </w:r>
      <w:r w:rsidRPr="00201267">
        <w:rPr>
          <w:rFonts w:eastAsiaTheme="minorEastAsia" w:hint="eastAsia"/>
          <w:b/>
          <w:szCs w:val="24"/>
        </w:rPr>
        <w:t>号决议（</w:t>
      </w:r>
      <w:r w:rsidRPr="00201267">
        <w:rPr>
          <w:rFonts w:eastAsiaTheme="minorEastAsia" w:hint="eastAsia"/>
          <w:b/>
          <w:szCs w:val="24"/>
        </w:rPr>
        <w:t>2014</w:t>
      </w:r>
      <w:r w:rsidRPr="00201267">
        <w:rPr>
          <w:rFonts w:eastAsiaTheme="minorEastAsia" w:hint="eastAsia"/>
          <w:b/>
          <w:szCs w:val="24"/>
        </w:rPr>
        <w:t>年，迪拜，修订版）</w:t>
      </w:r>
      <w:r>
        <w:rPr>
          <w:rFonts w:eastAsiaTheme="minorEastAsia" w:hint="eastAsia"/>
          <w:szCs w:val="24"/>
        </w:rPr>
        <w:t>中所反映的，电信发展局鼓励私营部门参与</w:t>
      </w:r>
      <w:r w:rsidR="004D3E22">
        <w:rPr>
          <w:rFonts w:eastAsiaTheme="minorEastAsia" w:hint="eastAsia"/>
          <w:szCs w:val="24"/>
        </w:rPr>
        <w:t>该</w:t>
      </w:r>
      <w:r>
        <w:rPr>
          <w:rFonts w:eastAsiaTheme="minorEastAsia" w:hint="eastAsia"/>
          <w:szCs w:val="24"/>
        </w:rPr>
        <w:t>决议中提到的区域</w:t>
      </w:r>
      <w:r w:rsidR="004D3E22">
        <w:rPr>
          <w:rFonts w:eastAsiaTheme="minorEastAsia" w:hint="eastAsia"/>
          <w:szCs w:val="24"/>
        </w:rPr>
        <w:t>性</w:t>
      </w:r>
      <w:r>
        <w:rPr>
          <w:rFonts w:eastAsiaTheme="minorEastAsia" w:hint="eastAsia"/>
          <w:szCs w:val="24"/>
        </w:rPr>
        <w:t>举措，并与成员国合作，包括有具体需要的国家。</w:t>
      </w:r>
    </w:p>
    <w:p w:rsidR="008307FC" w:rsidRPr="00235F01" w:rsidRDefault="008307FC" w:rsidP="0000402F">
      <w:pPr>
        <w:pStyle w:val="enumlev1"/>
      </w:pPr>
      <w:r w:rsidRPr="00235F01">
        <w:t>•</w:t>
      </w:r>
      <w:r w:rsidRPr="00235F01">
        <w:tab/>
      </w:r>
      <w:r w:rsidRPr="00235F01">
        <w:rPr>
          <w:rFonts w:hint="eastAsia"/>
        </w:rPr>
        <w:t>2015</w:t>
      </w:r>
      <w:r w:rsidR="0000402F">
        <w:rPr>
          <w:rFonts w:hint="eastAsia"/>
        </w:rPr>
        <w:t>年，多个</w:t>
      </w:r>
      <w:r w:rsidRPr="00235F01">
        <w:rPr>
          <w:rFonts w:hint="eastAsia"/>
        </w:rPr>
        <w:t>区域组织了区域发展论坛（</w:t>
      </w:r>
      <w:r w:rsidRPr="00235F01">
        <w:rPr>
          <w:rFonts w:hint="eastAsia"/>
        </w:rPr>
        <w:t>RDF</w:t>
      </w:r>
      <w:r w:rsidRPr="00235F01">
        <w:rPr>
          <w:rFonts w:hint="eastAsia"/>
        </w:rPr>
        <w:t>）和其它区域性活动，作为讨论</w:t>
      </w:r>
      <w:r w:rsidR="0000402F">
        <w:rPr>
          <w:rFonts w:hint="eastAsia"/>
        </w:rPr>
        <w:t>可以</w:t>
      </w:r>
      <w:r w:rsidR="0000402F">
        <w:t>在</w:t>
      </w:r>
      <w:r w:rsidR="0000402F">
        <w:rPr>
          <w:rFonts w:hint="eastAsia"/>
        </w:rPr>
        <w:t>哪些</w:t>
      </w:r>
      <w:r w:rsidR="0000402F">
        <w:t>领域探索建立</w:t>
      </w:r>
      <w:r w:rsidRPr="00235F01">
        <w:rPr>
          <w:rFonts w:hint="eastAsia"/>
        </w:rPr>
        <w:t>利益攸关</w:t>
      </w:r>
      <w:r w:rsidR="0000402F">
        <w:rPr>
          <w:rFonts w:hint="eastAsia"/>
        </w:rPr>
        <w:t>多</w:t>
      </w:r>
      <w:r w:rsidRPr="00235F01">
        <w:rPr>
          <w:rFonts w:hint="eastAsia"/>
        </w:rPr>
        <w:t>方伙伴关系</w:t>
      </w:r>
      <w:r w:rsidR="0000402F">
        <w:rPr>
          <w:rFonts w:hint="eastAsia"/>
        </w:rPr>
        <w:t>（</w:t>
      </w:r>
      <w:r w:rsidR="0000402F" w:rsidRPr="00235F01">
        <w:rPr>
          <w:rFonts w:hint="eastAsia"/>
        </w:rPr>
        <w:t>尤其是包括来自私营部门运营商的企业家精神</w:t>
      </w:r>
      <w:r w:rsidR="0000402F">
        <w:rPr>
          <w:rFonts w:hint="eastAsia"/>
        </w:rPr>
        <w:t>）并</w:t>
      </w:r>
      <w:r w:rsidR="0000402F">
        <w:t>达成一致的平台</w:t>
      </w:r>
      <w:r w:rsidRPr="00235F01">
        <w:rPr>
          <w:rFonts w:hint="eastAsia"/>
        </w:rPr>
        <w:t>。</w:t>
      </w:r>
    </w:p>
    <w:p w:rsidR="008307FC" w:rsidRPr="00235F01" w:rsidRDefault="008307FC" w:rsidP="00CF5C41">
      <w:pPr>
        <w:pStyle w:val="enumlev1"/>
      </w:pPr>
      <w:r w:rsidRPr="00235F01">
        <w:t>•</w:t>
      </w:r>
      <w:r w:rsidRPr="00235F01">
        <w:rPr>
          <w:rFonts w:hint="eastAsia"/>
        </w:rPr>
        <w:tab/>
      </w:r>
      <w:r w:rsidRPr="00235F01">
        <w:rPr>
          <w:rFonts w:hint="eastAsia"/>
        </w:rPr>
        <w:t>电信发展局亦与利益攸关</w:t>
      </w:r>
      <w:r w:rsidR="0000402F">
        <w:rPr>
          <w:rFonts w:hint="eastAsia"/>
        </w:rPr>
        <w:t>多</w:t>
      </w:r>
      <w:r w:rsidRPr="00235F01">
        <w:rPr>
          <w:rFonts w:hint="eastAsia"/>
        </w:rPr>
        <w:t>方合作伙伴开展</w:t>
      </w:r>
      <w:r w:rsidR="0000402F">
        <w:rPr>
          <w:rFonts w:hint="eastAsia"/>
        </w:rPr>
        <w:t>创新</w:t>
      </w:r>
      <w:r w:rsidR="00CF5C41">
        <w:rPr>
          <w:rFonts w:hint="eastAsia"/>
        </w:rPr>
        <w:t>对话，以制定创新政策，</w:t>
      </w:r>
      <w:r w:rsidRPr="00235F01">
        <w:rPr>
          <w:rFonts w:hint="eastAsia"/>
        </w:rPr>
        <w:t>建立创新与中小企业之间的联系，并加强与经合组织</w:t>
      </w:r>
      <w:r w:rsidR="00CF5C41">
        <w:rPr>
          <w:rFonts w:hint="eastAsia"/>
        </w:rPr>
        <w:t>（</w:t>
      </w:r>
      <w:r w:rsidR="00CF5C41">
        <w:rPr>
          <w:rFonts w:hint="eastAsia"/>
        </w:rPr>
        <w:t>OECD</w:t>
      </w:r>
      <w:r w:rsidR="00CF5C41">
        <w:rPr>
          <w:rFonts w:hint="eastAsia"/>
        </w:rPr>
        <w:t>）、</w:t>
      </w:r>
      <w:r w:rsidR="00CF5C41">
        <w:t>联合国工发组织（</w:t>
      </w:r>
      <w:r w:rsidR="00CF5C41">
        <w:rPr>
          <w:rFonts w:hint="eastAsia"/>
        </w:rPr>
        <w:t>UNIDO</w:t>
      </w:r>
      <w:r w:rsidR="00CF5C41">
        <w:t>）</w:t>
      </w:r>
      <w:r w:rsidRPr="00235F01">
        <w:rPr>
          <w:rFonts w:hint="eastAsia"/>
        </w:rPr>
        <w:t>和其他实体的伙伴关系。</w:t>
      </w:r>
    </w:p>
    <w:p w:rsidR="008307FC" w:rsidRPr="00574D97" w:rsidRDefault="008307FC" w:rsidP="00642EF5">
      <w:pPr>
        <w:pStyle w:val="enumlev1"/>
        <w:spacing w:before="120"/>
        <w:ind w:left="0" w:firstLineChars="200" w:firstLine="480"/>
        <w:rPr>
          <w:rFonts w:eastAsiaTheme="minorEastAsia"/>
        </w:rPr>
      </w:pPr>
      <w:r w:rsidRPr="00574D97">
        <w:rPr>
          <w:rFonts w:eastAsiaTheme="minorEastAsia" w:hAnsiTheme="minorEastAsia"/>
          <w:szCs w:val="24"/>
        </w:rPr>
        <w:t>关于</w:t>
      </w:r>
      <w:r w:rsidRPr="00297D3D">
        <w:rPr>
          <w:rFonts w:ascii="SimSun" w:hAnsi="SimSun"/>
          <w:szCs w:val="24"/>
        </w:rPr>
        <w:t>“</w:t>
      </w:r>
      <w:r w:rsidRPr="00574D97">
        <w:rPr>
          <w:rFonts w:eastAsiaTheme="minorEastAsia" w:hAnsiTheme="minorEastAsia"/>
          <w:szCs w:val="24"/>
        </w:rPr>
        <w:t>电信</w:t>
      </w:r>
      <w:r w:rsidRPr="00574D97">
        <w:rPr>
          <w:rFonts w:eastAsiaTheme="minorEastAsia"/>
          <w:szCs w:val="24"/>
        </w:rPr>
        <w:t>/</w:t>
      </w:r>
      <w:r w:rsidRPr="00574D97">
        <w:rPr>
          <w:rFonts w:eastAsiaTheme="minorEastAsia" w:hAnsiTheme="minorEastAsia"/>
          <w:szCs w:val="24"/>
        </w:rPr>
        <w:t>信息通信技术在</w:t>
      </w:r>
      <w:r w:rsidR="00642EF5" w:rsidRPr="00574D97">
        <w:rPr>
          <w:rFonts w:eastAsiaTheme="minorEastAsia" w:hAnsiTheme="minorEastAsia"/>
          <w:szCs w:val="24"/>
        </w:rPr>
        <w:t>灾</w:t>
      </w:r>
      <w:r w:rsidRPr="00574D97">
        <w:rPr>
          <w:rFonts w:eastAsiaTheme="minorEastAsia" w:hAnsiTheme="minorEastAsia"/>
          <w:szCs w:val="24"/>
        </w:rPr>
        <w:t>备、早期预警、救援、减灾、赈灾和灾害响应方面的作用</w:t>
      </w:r>
      <w:r w:rsidRPr="00297D3D">
        <w:rPr>
          <w:rFonts w:ascii="SimSun" w:hAnsi="SimSun"/>
          <w:szCs w:val="24"/>
        </w:rPr>
        <w:t>”</w:t>
      </w:r>
      <w:r w:rsidRPr="00574D97">
        <w:rPr>
          <w:rFonts w:eastAsiaTheme="minorEastAsia" w:hAnsiTheme="minorEastAsia"/>
          <w:szCs w:val="24"/>
        </w:rPr>
        <w:t>的</w:t>
      </w:r>
      <w:r w:rsidRPr="00574D97">
        <w:rPr>
          <w:rFonts w:eastAsiaTheme="minorEastAsia" w:hAnsiTheme="minorEastAsia"/>
          <w:b/>
          <w:szCs w:val="24"/>
        </w:rPr>
        <w:t>第</w:t>
      </w:r>
      <w:r w:rsidRPr="00574D97">
        <w:rPr>
          <w:rFonts w:eastAsiaTheme="minorEastAsia"/>
          <w:b/>
          <w:szCs w:val="24"/>
        </w:rPr>
        <w:t>34</w:t>
      </w:r>
      <w:r w:rsidRPr="00574D97">
        <w:rPr>
          <w:rFonts w:eastAsiaTheme="minorEastAsia" w:hAnsiTheme="minorEastAsia"/>
          <w:b/>
          <w:szCs w:val="24"/>
        </w:rPr>
        <w:t>号决议（</w:t>
      </w:r>
      <w:r w:rsidRPr="00574D97">
        <w:rPr>
          <w:rFonts w:eastAsiaTheme="minorEastAsia"/>
          <w:b/>
          <w:szCs w:val="24"/>
        </w:rPr>
        <w:t>2014</w:t>
      </w:r>
      <w:r w:rsidRPr="00574D97">
        <w:rPr>
          <w:rFonts w:eastAsiaTheme="minorEastAsia" w:hAnsiTheme="minorEastAsia"/>
          <w:b/>
          <w:szCs w:val="24"/>
        </w:rPr>
        <w:t>年，迪拜，修订版）</w:t>
      </w:r>
      <w:r w:rsidRPr="00574D97">
        <w:rPr>
          <w:rFonts w:eastAsiaTheme="minorEastAsia" w:hAnsiTheme="minorEastAsia"/>
          <w:szCs w:val="24"/>
        </w:rPr>
        <w:t>呼吁包括私营部门在内的利益攸关</w:t>
      </w:r>
      <w:r w:rsidR="00A37C2F">
        <w:rPr>
          <w:rFonts w:eastAsiaTheme="minorEastAsia" w:hAnsiTheme="minorEastAsia" w:hint="eastAsia"/>
          <w:szCs w:val="24"/>
        </w:rPr>
        <w:t>多</w:t>
      </w:r>
      <w:r w:rsidRPr="00574D97">
        <w:rPr>
          <w:rFonts w:eastAsiaTheme="minorEastAsia" w:hAnsiTheme="minorEastAsia"/>
          <w:szCs w:val="24"/>
        </w:rPr>
        <w:t>方在提供电信</w:t>
      </w:r>
      <w:r w:rsidRPr="00574D97">
        <w:rPr>
          <w:rFonts w:eastAsiaTheme="minorEastAsia"/>
          <w:szCs w:val="24"/>
        </w:rPr>
        <w:t>/</w:t>
      </w:r>
      <w:r w:rsidRPr="00574D97">
        <w:rPr>
          <w:rFonts w:eastAsiaTheme="minorEastAsia" w:hAnsiTheme="minorEastAsia"/>
          <w:szCs w:val="24"/>
        </w:rPr>
        <w:t>信息通信技术（</w:t>
      </w:r>
      <w:r w:rsidRPr="00574D97">
        <w:rPr>
          <w:rFonts w:eastAsiaTheme="minorEastAsia"/>
          <w:szCs w:val="24"/>
        </w:rPr>
        <w:t>ICT</w:t>
      </w:r>
      <w:r w:rsidRPr="00574D97">
        <w:rPr>
          <w:rFonts w:eastAsiaTheme="minorEastAsia" w:hAnsiTheme="minorEastAsia"/>
          <w:szCs w:val="24"/>
        </w:rPr>
        <w:t>）设备和服务、技术专长以及为支持赈灾和重建活动而进行的能力建设方面发挥作用，特别是通过国际电联的国际应急合作框架（</w:t>
      </w:r>
      <w:hyperlink r:id="rId14" w:history="1">
        <w:r w:rsidRPr="0078318F">
          <w:rPr>
            <w:rStyle w:val="Hyperlink"/>
            <w:rFonts w:eastAsiaTheme="minorEastAsia"/>
            <w:szCs w:val="24"/>
          </w:rPr>
          <w:t>IFCE</w:t>
        </w:r>
      </w:hyperlink>
      <w:r w:rsidRPr="00574D97">
        <w:rPr>
          <w:rFonts w:eastAsiaTheme="minorEastAsia" w:hAnsiTheme="minorEastAsia"/>
          <w:szCs w:val="24"/>
        </w:rPr>
        <w:t>）发挥此类作用。</w:t>
      </w:r>
      <w:r w:rsidRPr="00574D97">
        <w:rPr>
          <w:rFonts w:eastAsiaTheme="minorEastAsia" w:hAnsiTheme="minorEastAsia"/>
        </w:rPr>
        <w:t>与私营部门</w:t>
      </w:r>
      <w:r w:rsidR="00A37C2F">
        <w:rPr>
          <w:rFonts w:eastAsiaTheme="minorEastAsia" w:hAnsiTheme="minorEastAsia"/>
        </w:rPr>
        <w:t>密切合作实施</w:t>
      </w:r>
      <w:r w:rsidR="00A37C2F">
        <w:rPr>
          <w:rFonts w:eastAsiaTheme="minorEastAsia" w:hAnsiTheme="minorEastAsia" w:hint="eastAsia"/>
        </w:rPr>
        <w:t>“</w:t>
      </w:r>
      <w:r w:rsidRPr="00574D97">
        <w:rPr>
          <w:rFonts w:eastAsiaTheme="minorEastAsia" w:hAnsiTheme="minorEastAsia"/>
        </w:rPr>
        <w:t>太平洋地区卫星通信能力和应急通信解决方案</w:t>
      </w:r>
      <w:r w:rsidR="00A37C2F">
        <w:rPr>
          <w:rFonts w:eastAsiaTheme="minorEastAsia" w:hAnsiTheme="minorEastAsia" w:hint="eastAsia"/>
        </w:rPr>
        <w:t>开发”</w:t>
      </w:r>
      <w:r w:rsidRPr="00574D97">
        <w:rPr>
          <w:rFonts w:eastAsiaTheme="minorEastAsia" w:hAnsiTheme="minorEastAsia"/>
        </w:rPr>
        <w:t>项目。</w:t>
      </w:r>
    </w:p>
    <w:p w:rsidR="0078318F" w:rsidRDefault="00A37C2F" w:rsidP="00A37C2F">
      <w:pPr>
        <w:pStyle w:val="enumlev1"/>
        <w:spacing w:before="120"/>
        <w:ind w:left="0" w:firstLineChars="200" w:firstLine="480"/>
        <w:rPr>
          <w:rFonts w:ascii="Times New Roman" w:eastAsiaTheme="minorEastAsia" w:hAnsi="Times New Roman"/>
          <w:szCs w:val="24"/>
        </w:rPr>
      </w:pPr>
      <w:r>
        <w:rPr>
          <w:rFonts w:cs="Arial" w:hint="eastAsia"/>
          <w:szCs w:val="24"/>
          <w:lang w:val="en-US"/>
        </w:rPr>
        <w:t>2016</w:t>
      </w:r>
      <w:r>
        <w:rPr>
          <w:rFonts w:cs="Arial" w:hint="eastAsia"/>
          <w:szCs w:val="24"/>
          <w:lang w:val="en-US"/>
        </w:rPr>
        <w:t>年</w:t>
      </w:r>
      <w:r>
        <w:rPr>
          <w:rFonts w:cs="Arial" w:hint="eastAsia"/>
          <w:szCs w:val="24"/>
          <w:lang w:val="en-US"/>
        </w:rPr>
        <w:t>1</w:t>
      </w:r>
      <w:r>
        <w:rPr>
          <w:rFonts w:cs="Arial" w:hint="eastAsia"/>
          <w:szCs w:val="24"/>
          <w:lang w:val="en-US"/>
        </w:rPr>
        <w:t>月</w:t>
      </w:r>
      <w:r>
        <w:rPr>
          <w:rFonts w:cs="Arial" w:hint="eastAsia"/>
          <w:szCs w:val="24"/>
          <w:lang w:val="en-US"/>
        </w:rPr>
        <w:t>26</w:t>
      </w:r>
      <w:r>
        <w:rPr>
          <w:rFonts w:cs="Arial"/>
          <w:szCs w:val="24"/>
          <w:lang w:val="en-US"/>
        </w:rPr>
        <w:t>-28</w:t>
      </w:r>
      <w:r>
        <w:rPr>
          <w:rFonts w:cs="Arial" w:hint="eastAsia"/>
          <w:szCs w:val="24"/>
          <w:lang w:val="en-US"/>
        </w:rPr>
        <w:t>日</w:t>
      </w:r>
      <w:r>
        <w:rPr>
          <w:rFonts w:cs="Arial"/>
          <w:szCs w:val="24"/>
          <w:lang w:val="en-US"/>
        </w:rPr>
        <w:t>在科威特科威特城举办</w:t>
      </w:r>
      <w:r>
        <w:rPr>
          <w:rFonts w:cs="Arial" w:hint="eastAsia"/>
          <w:szCs w:val="24"/>
          <w:lang w:val="en-US"/>
        </w:rPr>
        <w:t>的“</w:t>
      </w:r>
      <w:r w:rsidR="0078318F">
        <w:rPr>
          <w:rFonts w:cs="Arial" w:hint="eastAsia"/>
          <w:szCs w:val="24"/>
          <w:lang w:val="en-US"/>
        </w:rPr>
        <w:t>第</w:t>
      </w:r>
      <w:r w:rsidR="0078318F">
        <w:rPr>
          <w:rFonts w:cs="Arial" w:hint="eastAsia"/>
          <w:szCs w:val="24"/>
          <w:lang w:val="en-US"/>
        </w:rPr>
        <w:t>2</w:t>
      </w:r>
      <w:r w:rsidR="0078318F">
        <w:rPr>
          <w:rFonts w:cs="Arial"/>
          <w:szCs w:val="24"/>
          <w:lang w:val="en-US"/>
        </w:rPr>
        <w:t>届全球应急通信论坛（</w:t>
      </w:r>
      <w:hyperlink r:id="rId15" w:history="1">
        <w:r w:rsidR="0078318F" w:rsidRPr="00235F01">
          <w:rPr>
            <w:rStyle w:val="Hyperlink"/>
            <w:rFonts w:cs="Arial" w:hint="eastAsia"/>
            <w:szCs w:val="24"/>
            <w:lang w:val="en-US"/>
          </w:rPr>
          <w:t>GET-2016</w:t>
        </w:r>
      </w:hyperlink>
      <w:r w:rsidR="0078318F">
        <w:rPr>
          <w:rFonts w:cs="Arial"/>
          <w:szCs w:val="24"/>
          <w:lang w:val="en-US"/>
        </w:rPr>
        <w:t>）</w:t>
      </w:r>
      <w:r w:rsidR="0078318F">
        <w:rPr>
          <w:rFonts w:cs="Arial" w:hint="eastAsia"/>
          <w:szCs w:val="24"/>
          <w:lang w:val="en-US"/>
        </w:rPr>
        <w:t>：</w:t>
      </w:r>
      <w:r w:rsidR="0078318F">
        <w:rPr>
          <w:rFonts w:cs="Arial"/>
          <w:szCs w:val="24"/>
          <w:lang w:val="en-US"/>
        </w:rPr>
        <w:t>拯救生命</w:t>
      </w:r>
      <w:r>
        <w:rPr>
          <w:rFonts w:cs="Arial" w:hint="eastAsia"/>
          <w:szCs w:val="24"/>
          <w:lang w:val="en-US"/>
        </w:rPr>
        <w:t>”</w:t>
      </w:r>
      <w:r w:rsidR="0078318F">
        <w:rPr>
          <w:rFonts w:cs="Arial" w:hint="eastAsia"/>
          <w:szCs w:val="24"/>
          <w:lang w:val="en-US"/>
        </w:rPr>
        <w:t>提高</w:t>
      </w:r>
      <w:r w:rsidR="0078318F">
        <w:rPr>
          <w:rFonts w:cs="Arial"/>
          <w:szCs w:val="24"/>
          <w:lang w:val="en-US"/>
        </w:rPr>
        <w:t>了各国对充分利用</w:t>
      </w:r>
      <w:r w:rsidR="0078318F">
        <w:rPr>
          <w:rFonts w:cs="Arial" w:hint="eastAsia"/>
          <w:szCs w:val="24"/>
          <w:lang w:val="en-US"/>
        </w:rPr>
        <w:t>ICT</w:t>
      </w:r>
      <w:r w:rsidR="0078318F">
        <w:rPr>
          <w:rFonts w:cs="Arial" w:hint="eastAsia"/>
          <w:szCs w:val="24"/>
          <w:lang w:val="en-US"/>
        </w:rPr>
        <w:t>开展</w:t>
      </w:r>
      <w:r w:rsidR="0078318F">
        <w:rPr>
          <w:rFonts w:cs="Arial"/>
          <w:szCs w:val="24"/>
          <w:lang w:val="en-US"/>
        </w:rPr>
        <w:t>应急通信工作</w:t>
      </w:r>
      <w:r w:rsidR="0078318F">
        <w:rPr>
          <w:rFonts w:cs="Arial" w:hint="eastAsia"/>
          <w:szCs w:val="24"/>
          <w:lang w:val="en-US"/>
        </w:rPr>
        <w:t>的</w:t>
      </w:r>
      <w:r>
        <w:rPr>
          <w:rFonts w:cs="Arial"/>
          <w:szCs w:val="24"/>
          <w:lang w:val="en-US"/>
        </w:rPr>
        <w:t>认识并增强了他们的能力，同时</w:t>
      </w:r>
      <w:r>
        <w:rPr>
          <w:rFonts w:cs="Arial" w:hint="eastAsia"/>
          <w:szCs w:val="24"/>
          <w:lang w:val="en-US"/>
        </w:rPr>
        <w:t>加强</w:t>
      </w:r>
      <w:r w:rsidR="0078318F">
        <w:rPr>
          <w:rFonts w:cs="Arial"/>
          <w:szCs w:val="24"/>
          <w:lang w:val="en-US"/>
        </w:rPr>
        <w:t>了灾害管理专家之间的对话，其中包括政府、</w:t>
      </w:r>
      <w:r w:rsidR="0078318F">
        <w:rPr>
          <w:rFonts w:cs="Arial" w:hint="eastAsia"/>
          <w:szCs w:val="24"/>
          <w:lang w:val="en-US"/>
        </w:rPr>
        <w:t>私营部门</w:t>
      </w:r>
      <w:r w:rsidR="0078318F">
        <w:rPr>
          <w:rFonts w:cs="Arial"/>
          <w:szCs w:val="24"/>
          <w:lang w:val="en-US"/>
        </w:rPr>
        <w:t>、国际组织和非政府组织（</w:t>
      </w:r>
      <w:r w:rsidR="0078318F">
        <w:rPr>
          <w:rFonts w:cs="Arial" w:hint="eastAsia"/>
          <w:szCs w:val="24"/>
          <w:lang w:val="en-US"/>
        </w:rPr>
        <w:t>如</w:t>
      </w:r>
      <w:r w:rsidR="0078318F">
        <w:rPr>
          <w:rFonts w:cs="Arial"/>
          <w:szCs w:val="24"/>
          <w:lang w:val="en-US"/>
        </w:rPr>
        <w:t>人道主义援助组织）</w:t>
      </w:r>
      <w:r w:rsidR="0078318F">
        <w:rPr>
          <w:rFonts w:cs="Arial" w:hint="eastAsia"/>
          <w:szCs w:val="24"/>
          <w:lang w:val="en-US"/>
        </w:rPr>
        <w:t>。</w:t>
      </w:r>
      <w:r w:rsidR="0078318F">
        <w:rPr>
          <w:rFonts w:cs="Arial"/>
          <w:szCs w:val="24"/>
          <w:lang w:val="en-US"/>
        </w:rPr>
        <w:t>论坛</w:t>
      </w:r>
      <w:r>
        <w:rPr>
          <w:rFonts w:cs="Arial" w:hint="eastAsia"/>
          <w:szCs w:val="24"/>
          <w:lang w:val="en-US"/>
        </w:rPr>
        <w:t>探讨了</w:t>
      </w:r>
      <w:r>
        <w:rPr>
          <w:rFonts w:cs="Arial"/>
          <w:szCs w:val="24"/>
          <w:lang w:val="en-US"/>
        </w:rPr>
        <w:t>发展趋势和新兴技术创新、融资机制、国家案例研究、在受灾地区部署</w:t>
      </w:r>
      <w:r>
        <w:rPr>
          <w:rFonts w:cs="Arial"/>
          <w:szCs w:val="24"/>
          <w:lang w:val="en-US"/>
        </w:rPr>
        <w:t>ICT</w:t>
      </w:r>
      <w:r>
        <w:rPr>
          <w:rFonts w:cs="Arial"/>
          <w:szCs w:val="24"/>
          <w:lang w:val="en-US"/>
        </w:rPr>
        <w:t>面临的挑战、气候变化问题，以及</w:t>
      </w:r>
      <w:r>
        <w:rPr>
          <w:rFonts w:cs="Arial" w:hint="eastAsia"/>
          <w:szCs w:val="24"/>
          <w:lang w:val="en-US"/>
        </w:rPr>
        <w:t>私营部门</w:t>
      </w:r>
      <w:r>
        <w:rPr>
          <w:rFonts w:cs="Arial"/>
          <w:szCs w:val="24"/>
          <w:lang w:val="en-US"/>
        </w:rPr>
        <w:t>和其他非国家利益攸关方的作用等</w:t>
      </w:r>
      <w:r w:rsidR="0078318F">
        <w:rPr>
          <w:rFonts w:cs="Arial"/>
          <w:szCs w:val="24"/>
          <w:lang w:val="en-US"/>
        </w:rPr>
        <w:t>。</w:t>
      </w:r>
    </w:p>
    <w:p w:rsidR="008307FC" w:rsidRPr="00235F01" w:rsidRDefault="008307FC" w:rsidP="00D2523C">
      <w:pPr>
        <w:ind w:firstLineChars="200" w:firstLine="480"/>
      </w:pPr>
      <w:r w:rsidRPr="00235F01">
        <w:rPr>
          <w:rFonts w:hint="eastAsia"/>
        </w:rPr>
        <w:t>关于“加强国际电联电信发展部门的执行机构作用”的</w:t>
      </w:r>
      <w:r w:rsidRPr="00235F01">
        <w:rPr>
          <w:b/>
          <w:bCs/>
        </w:rPr>
        <w:t>第</w:t>
      </w:r>
      <w:r w:rsidRPr="00235F01">
        <w:rPr>
          <w:b/>
          <w:bCs/>
        </w:rPr>
        <w:t>52</w:t>
      </w:r>
      <w:r w:rsidRPr="00235F01">
        <w:rPr>
          <w:b/>
          <w:bCs/>
        </w:rPr>
        <w:t>号决议（</w:t>
      </w:r>
      <w:r w:rsidRPr="00235F01">
        <w:rPr>
          <w:b/>
          <w:bCs/>
        </w:rPr>
        <w:t>2014</w:t>
      </w:r>
      <w:r w:rsidRPr="00235F01">
        <w:rPr>
          <w:b/>
          <w:bCs/>
        </w:rPr>
        <w:t>年，迪拜，修订版）</w:t>
      </w:r>
      <w:r w:rsidRPr="00235F01">
        <w:rPr>
          <w:rFonts w:hint="eastAsia"/>
        </w:rPr>
        <w:t>强调了建立公共与私营部门之间的伙伴关系作为实施国际电联</w:t>
      </w:r>
      <w:r w:rsidR="00D2523C">
        <w:rPr>
          <w:rFonts w:hint="eastAsia"/>
        </w:rPr>
        <w:t>可持续</w:t>
      </w:r>
      <w:r w:rsidRPr="00235F01">
        <w:rPr>
          <w:rFonts w:hint="eastAsia"/>
        </w:rPr>
        <w:t>项目的有效方式的重要性。</w:t>
      </w:r>
    </w:p>
    <w:p w:rsidR="008307FC" w:rsidRPr="00E27F09" w:rsidRDefault="008307FC" w:rsidP="00D2523C">
      <w:pPr>
        <w:pStyle w:val="enumlev1"/>
        <w:rPr>
          <w:lang w:val="en-GB"/>
        </w:rPr>
      </w:pPr>
      <w:r w:rsidRPr="00235F01">
        <w:t>•</w:t>
      </w:r>
      <w:r w:rsidRPr="00235F01">
        <w:tab/>
      </w:r>
      <w:r w:rsidR="00D2523C">
        <w:rPr>
          <w:rFonts w:hint="eastAsia"/>
        </w:rPr>
        <w:t>2016</w:t>
      </w:r>
      <w:r w:rsidR="00D2523C">
        <w:rPr>
          <w:rFonts w:hint="eastAsia"/>
        </w:rPr>
        <w:t>年</w:t>
      </w:r>
      <w:r w:rsidRPr="00235F01">
        <w:t>，与包括私营部门在内的不同利益攸关方达成</w:t>
      </w:r>
      <w:r w:rsidR="00D2523C">
        <w:t>20</w:t>
      </w:r>
      <w:r w:rsidR="00D2523C">
        <w:rPr>
          <w:rFonts w:hint="eastAsia"/>
        </w:rPr>
        <w:t>多项</w:t>
      </w:r>
      <w:r w:rsidRPr="00235F01">
        <w:t>合作</w:t>
      </w:r>
      <w:r w:rsidR="00D2523C">
        <w:rPr>
          <w:rFonts w:hint="eastAsia"/>
        </w:rPr>
        <w:t>和</w:t>
      </w:r>
      <w:r w:rsidR="00D2523C">
        <w:t>赞助</w:t>
      </w:r>
      <w:r w:rsidRPr="00235F01">
        <w:t>安排。</w:t>
      </w:r>
      <w:bookmarkStart w:id="21" w:name="lt_pId063"/>
      <w:r w:rsidR="00D2523C" w:rsidRPr="00D2523C">
        <w:rPr>
          <w:rFonts w:hint="eastAsia"/>
          <w:lang w:val="en-GB"/>
        </w:rPr>
        <w:t>（</w:t>
      </w:r>
      <w:r w:rsidR="00D2523C">
        <w:rPr>
          <w:rFonts w:hint="eastAsia"/>
        </w:rPr>
        <w:t>关于</w:t>
      </w:r>
      <w:r w:rsidR="00D2523C">
        <w:t>签署协议的更</w:t>
      </w:r>
      <w:r w:rsidR="00D2523C">
        <w:rPr>
          <w:rFonts w:hint="eastAsia"/>
        </w:rPr>
        <w:t>多信息</w:t>
      </w:r>
      <w:r w:rsidR="00D2523C">
        <w:t>，可查阅</w:t>
      </w:r>
      <w:r w:rsidR="00D2523C">
        <w:rPr>
          <w:rFonts w:hint="eastAsia"/>
        </w:rPr>
        <w:t>INFO DOC/1</w:t>
      </w:r>
      <w:r w:rsidR="00D2523C" w:rsidRPr="00D2523C">
        <w:rPr>
          <w:rFonts w:hint="eastAsia"/>
          <w:lang w:val="en-GB"/>
        </w:rPr>
        <w:t>）</w:t>
      </w:r>
      <w:r w:rsidR="00D2523C">
        <w:rPr>
          <w:rFonts w:hint="eastAsia"/>
          <w:lang w:val="en-GB"/>
        </w:rPr>
        <w:t>。</w:t>
      </w:r>
      <w:bookmarkEnd w:id="21"/>
    </w:p>
    <w:p w:rsidR="008307FC" w:rsidRPr="00235F01" w:rsidRDefault="008307FC" w:rsidP="00642EF5">
      <w:pPr>
        <w:pStyle w:val="enumlev1"/>
      </w:pPr>
      <w:r w:rsidRPr="00235F01">
        <w:t>•</w:t>
      </w:r>
      <w:r w:rsidRPr="00235F01">
        <w:tab/>
      </w:r>
      <w:r w:rsidRPr="00235F01">
        <w:t>亦值得强调的是通过包括联合国机构（例如国际电联和世界卫生组织）、政府机构、保柏（</w:t>
      </w:r>
      <w:r w:rsidRPr="00235F01">
        <w:t>Bupa</w:t>
      </w:r>
      <w:r w:rsidRPr="00235F01">
        <w:t>）、</w:t>
      </w:r>
      <w:r w:rsidR="00D2523C">
        <w:rPr>
          <w:rFonts w:hint="eastAsia"/>
        </w:rPr>
        <w:t>威瑞森</w:t>
      </w:r>
      <w:r w:rsidR="00D2523C">
        <w:t>基金会</w:t>
      </w:r>
      <w:r w:rsidRPr="00235F01">
        <w:t>、国际制药商协会联合会（</w:t>
      </w:r>
      <w:r w:rsidRPr="00235F01">
        <w:t>IFPMA</w:t>
      </w:r>
      <w:r w:rsidRPr="00235F01">
        <w:t>）、诺华公司（</w:t>
      </w:r>
      <w:r w:rsidRPr="00235F01">
        <w:t>Novartis</w:t>
      </w:r>
      <w:r w:rsidRPr="00235F01">
        <w:t>）、赛诺菲（</w:t>
      </w:r>
      <w:r w:rsidRPr="00235F01">
        <w:t>Sanofi</w:t>
      </w:r>
      <w:r w:rsidRPr="00235F01">
        <w:t>）、葛兰素史克公司（</w:t>
      </w:r>
      <w:r w:rsidRPr="00235F01">
        <w:t>GSK</w:t>
      </w:r>
      <w:r w:rsidRPr="00235F01">
        <w:t>）、非传染性疾病联盟（</w:t>
      </w:r>
      <w:r w:rsidRPr="00235F01">
        <w:t>NCD Alliance</w:t>
      </w:r>
      <w:r w:rsidRPr="00235F01">
        <w:t>）等</w:t>
      </w:r>
      <w:r w:rsidR="00642EF5">
        <w:rPr>
          <w:rFonts w:hint="eastAsia"/>
        </w:rPr>
        <w:t>在内</w:t>
      </w:r>
      <w:r w:rsidR="00642EF5">
        <w:t>的公私伙伴关系</w:t>
      </w:r>
      <w:r w:rsidRPr="00235F01">
        <w:t>实施的</w:t>
      </w:r>
      <w:hyperlink r:id="rId16" w:history="1">
        <w:r w:rsidRPr="00D2523C">
          <w:rPr>
            <w:rStyle w:val="Hyperlink"/>
          </w:rPr>
          <w:t>非传染性疾病移动医疗</w:t>
        </w:r>
        <w:r w:rsidR="00D2523C" w:rsidRPr="00D2523C">
          <w:rPr>
            <w:rStyle w:val="Hyperlink"/>
            <w:rFonts w:hint="eastAsia"/>
          </w:rPr>
          <w:t>计划</w:t>
        </w:r>
      </w:hyperlink>
      <w:r w:rsidRPr="00235F01">
        <w:t>。</w:t>
      </w:r>
    </w:p>
    <w:p w:rsidR="008307FC" w:rsidRPr="00235F01" w:rsidRDefault="008307FC" w:rsidP="00D2523C">
      <w:pPr>
        <w:ind w:firstLineChars="200" w:firstLine="480"/>
      </w:pPr>
      <w:r w:rsidRPr="00235F01">
        <w:rPr>
          <w:rFonts w:hint="eastAsia"/>
        </w:rPr>
        <w:lastRenderedPageBreak/>
        <w:t>有关“加强成员国与国际电联电信发展部门部门成员（包括私营部门）、部门准成员和学术成员之间的合作”的</w:t>
      </w:r>
      <w:r w:rsidRPr="00235F01">
        <w:rPr>
          <w:rFonts w:hint="eastAsia"/>
          <w:b/>
          <w:bCs/>
        </w:rPr>
        <w:t>第</w:t>
      </w:r>
      <w:r w:rsidRPr="00235F01">
        <w:rPr>
          <w:b/>
          <w:bCs/>
        </w:rPr>
        <w:t>71</w:t>
      </w:r>
      <w:r w:rsidRPr="00235F01">
        <w:rPr>
          <w:rFonts w:hint="eastAsia"/>
          <w:b/>
          <w:bCs/>
        </w:rPr>
        <w:t>号决议（</w:t>
      </w:r>
      <w:r w:rsidRPr="00235F01">
        <w:rPr>
          <w:b/>
          <w:bCs/>
        </w:rPr>
        <w:t>2014</w:t>
      </w:r>
      <w:r w:rsidRPr="00235F01">
        <w:rPr>
          <w:rFonts w:hint="eastAsia"/>
          <w:b/>
          <w:bCs/>
        </w:rPr>
        <w:t>年，迪拜，修订版）</w:t>
      </w:r>
      <w:r w:rsidR="00D2523C" w:rsidRPr="00D2523C">
        <w:rPr>
          <w:rFonts w:hint="eastAsia"/>
        </w:rPr>
        <w:t>已</w:t>
      </w:r>
      <w:r w:rsidRPr="00235F01">
        <w:rPr>
          <w:rFonts w:hint="eastAsia"/>
        </w:rPr>
        <w:t>通过各类</w:t>
      </w:r>
      <w:r w:rsidRPr="00235F01">
        <w:t>ITU-D</w:t>
      </w:r>
      <w:r w:rsidR="00D2523C">
        <w:rPr>
          <w:rFonts w:hint="eastAsia"/>
        </w:rPr>
        <w:t>会议、举措和伙伴关系进行</w:t>
      </w:r>
      <w:r w:rsidRPr="00235F01">
        <w:rPr>
          <w:rFonts w:hint="eastAsia"/>
        </w:rPr>
        <w:t>实施，</w:t>
      </w:r>
      <w:r w:rsidR="00D2523C">
        <w:rPr>
          <w:rFonts w:hint="eastAsia"/>
        </w:rPr>
        <w:t>如</w:t>
      </w:r>
      <w:r w:rsidRPr="00235F01">
        <w:rPr>
          <w:rFonts w:hint="eastAsia"/>
        </w:rPr>
        <w:t>：</w:t>
      </w:r>
    </w:p>
    <w:p w:rsidR="008307FC" w:rsidRPr="00595BD4" w:rsidRDefault="008307FC" w:rsidP="00D2523C">
      <w:pPr>
        <w:pStyle w:val="enumlev1"/>
      </w:pPr>
      <w:r w:rsidRPr="00EE6595">
        <w:rPr>
          <w:rFonts w:eastAsia="STKaiti"/>
        </w:rPr>
        <w:t>•</w:t>
      </w:r>
      <w:r>
        <w:rPr>
          <w:rFonts w:eastAsia="STKaiti"/>
        </w:rPr>
        <w:tab/>
      </w:r>
      <w:hyperlink r:id="rId17" w:history="1">
        <w:r w:rsidRPr="0078318F">
          <w:rPr>
            <w:rStyle w:val="Hyperlink"/>
            <w:rFonts w:eastAsiaTheme="minorEastAsia" w:hint="eastAsia"/>
          </w:rPr>
          <w:t>ITU-D</w:t>
        </w:r>
        <w:r w:rsidRPr="0078318F">
          <w:rPr>
            <w:rStyle w:val="Hyperlink"/>
            <w:rFonts w:eastAsiaTheme="minorEastAsia" w:hint="eastAsia"/>
          </w:rPr>
          <w:t>研究组</w:t>
        </w:r>
      </w:hyperlink>
      <w:r>
        <w:rPr>
          <w:rFonts w:hint="eastAsia"/>
        </w:rPr>
        <w:t>继续为包括私营部门在内的</w:t>
      </w:r>
      <w:r>
        <w:rPr>
          <w:rFonts w:hint="eastAsia"/>
        </w:rPr>
        <w:t>ITU-D</w:t>
      </w:r>
      <w:r>
        <w:rPr>
          <w:rFonts w:hint="eastAsia"/>
        </w:rPr>
        <w:t>部门成员提供机会，以分享处理电信</w:t>
      </w:r>
      <w:r>
        <w:rPr>
          <w:rFonts w:hint="eastAsia"/>
        </w:rPr>
        <w:t>/ICT</w:t>
      </w:r>
      <w:r>
        <w:rPr>
          <w:rFonts w:hint="eastAsia"/>
        </w:rPr>
        <w:t>优先事项的经验、看法和战略。部门成员、准成员和日益增多的学术成员的多样性</w:t>
      </w:r>
      <w:r w:rsidR="00D2523C">
        <w:rPr>
          <w:rFonts w:hint="eastAsia"/>
        </w:rPr>
        <w:t>为</w:t>
      </w:r>
      <w:r>
        <w:rPr>
          <w:rFonts w:hint="eastAsia"/>
        </w:rPr>
        <w:t>成员间在创新领域的合作并扩展至新成员</w:t>
      </w:r>
      <w:r w:rsidR="00D2523C">
        <w:rPr>
          <w:rFonts w:hint="eastAsia"/>
        </w:rPr>
        <w:t>培育</w:t>
      </w:r>
      <w:r w:rsidR="00D2523C">
        <w:t>了</w:t>
      </w:r>
      <w:r>
        <w:rPr>
          <w:rFonts w:hint="eastAsia"/>
        </w:rPr>
        <w:t>沃土。</w:t>
      </w:r>
    </w:p>
    <w:p w:rsidR="0078318F" w:rsidRPr="00E27F09" w:rsidRDefault="008307FC" w:rsidP="0051535D">
      <w:pPr>
        <w:pStyle w:val="enumlev1"/>
        <w:rPr>
          <w:lang w:val="en-GB"/>
        </w:rPr>
      </w:pPr>
      <w:r w:rsidRPr="0051535D">
        <w:rPr>
          <w:rFonts w:eastAsia="STKaiti"/>
        </w:rPr>
        <w:t>•</w:t>
      </w:r>
      <w:r w:rsidRPr="0051535D">
        <w:rPr>
          <w:rFonts w:eastAsia="STKaiti"/>
        </w:rPr>
        <w:tab/>
      </w:r>
      <w:bookmarkStart w:id="22" w:name="lt_pId069"/>
      <w:r w:rsidR="0051535D">
        <w:rPr>
          <w:rFonts w:hint="eastAsia"/>
          <w:lang w:val="en-GB"/>
        </w:rPr>
        <w:t>电信</w:t>
      </w:r>
      <w:r w:rsidR="0051535D">
        <w:rPr>
          <w:lang w:val="en-GB"/>
        </w:rPr>
        <w:t>发展局</w:t>
      </w:r>
      <w:r w:rsidR="0051535D">
        <w:rPr>
          <w:rFonts w:hint="eastAsia"/>
          <w:lang w:val="en-GB"/>
        </w:rPr>
        <w:t>组织了一次</w:t>
      </w:r>
      <w:hyperlink r:id="rId18" w:history="1">
        <w:r w:rsidR="0051535D">
          <w:rPr>
            <w:rStyle w:val="Hyperlink"/>
            <w:rFonts w:hint="eastAsia"/>
            <w:szCs w:val="24"/>
            <w:lang w:val="en-GB"/>
          </w:rPr>
          <w:t>关于</w:t>
        </w:r>
        <w:r w:rsidR="0051535D">
          <w:rPr>
            <w:rStyle w:val="Hyperlink"/>
            <w:szCs w:val="24"/>
            <w:lang w:val="en-GB"/>
          </w:rPr>
          <w:t>ICT</w:t>
        </w:r>
        <w:r w:rsidR="0078318F" w:rsidRPr="0051535D">
          <w:rPr>
            <w:rStyle w:val="Hyperlink"/>
            <w:rFonts w:hint="eastAsia"/>
            <w:szCs w:val="24"/>
          </w:rPr>
          <w:t>④</w:t>
        </w:r>
        <w:r w:rsidR="0078318F" w:rsidRPr="00E27F09">
          <w:rPr>
            <w:rStyle w:val="Hyperlink"/>
            <w:szCs w:val="24"/>
            <w:lang w:val="en-GB"/>
          </w:rPr>
          <w:t>SDG</w:t>
        </w:r>
      </w:hyperlink>
      <w:r w:rsidR="0051535D">
        <w:rPr>
          <w:rStyle w:val="Hyperlink"/>
          <w:rFonts w:hint="eastAsia"/>
          <w:szCs w:val="24"/>
        </w:rPr>
        <w:t>的</w:t>
      </w:r>
      <w:r w:rsidR="0051535D">
        <w:rPr>
          <w:rStyle w:val="Hyperlink"/>
          <w:szCs w:val="24"/>
        </w:rPr>
        <w:t>伙伴关系对话</w:t>
      </w:r>
      <w:r w:rsidR="0051535D">
        <w:rPr>
          <w:rFonts w:hint="eastAsia"/>
        </w:rPr>
        <w:t>，</w:t>
      </w:r>
      <w:r w:rsidR="0051535D">
        <w:rPr>
          <w:rFonts w:hint="eastAsia"/>
        </w:rPr>
        <w:t>70</w:t>
      </w:r>
      <w:r w:rsidR="0051535D">
        <w:rPr>
          <w:rFonts w:hint="eastAsia"/>
        </w:rPr>
        <w:t>多位</w:t>
      </w:r>
      <w:r w:rsidR="0051535D">
        <w:t>与会者出席了会议。</w:t>
      </w:r>
      <w:bookmarkStart w:id="23" w:name="lt_pId070"/>
      <w:bookmarkEnd w:id="22"/>
      <w:r w:rsidR="0051535D" w:rsidRPr="0051535D">
        <w:t>对话为</w:t>
      </w:r>
      <w:r w:rsidR="0051535D">
        <w:t>包括公共和私营部门实体、学术机构</w:t>
      </w:r>
      <w:r w:rsidR="0051535D">
        <w:rPr>
          <w:rFonts w:hint="eastAsia"/>
        </w:rPr>
        <w:t>及</w:t>
      </w:r>
      <w:r w:rsidR="0051535D" w:rsidRPr="0051535D">
        <w:t>其他利益攸关方</w:t>
      </w:r>
      <w:r w:rsidR="0051535D">
        <w:rPr>
          <w:rFonts w:hint="eastAsia"/>
        </w:rPr>
        <w:t>在内的</w:t>
      </w:r>
      <w:r w:rsidR="0051535D" w:rsidRPr="0051535D">
        <w:t>ITU-D</w:t>
      </w:r>
      <w:r w:rsidR="0051535D" w:rsidRPr="0051535D">
        <w:t>成员和合作伙伴提供了一个通过分享现有的服务和产品以及跨部门伙伴关系机会，加强对电信发展局活动的认识和参与，以实现可持续发展目标（</w:t>
      </w:r>
      <w:r w:rsidR="0051535D" w:rsidRPr="0051535D">
        <w:t>SDG</w:t>
      </w:r>
      <w:r w:rsidR="0051535D" w:rsidRPr="0051535D">
        <w:t>）</w:t>
      </w:r>
      <w:r w:rsidR="0051535D">
        <w:rPr>
          <w:rFonts w:hint="eastAsia"/>
        </w:rPr>
        <w:t>的</w:t>
      </w:r>
      <w:r w:rsidR="0051535D" w:rsidRPr="0051535D">
        <w:t>平台。</w:t>
      </w:r>
      <w:bookmarkEnd w:id="23"/>
      <w:r w:rsidR="0078318F" w:rsidRPr="00E27F09">
        <w:rPr>
          <w:lang w:val="en-GB"/>
        </w:rPr>
        <w:t xml:space="preserve"> </w:t>
      </w:r>
    </w:p>
    <w:p w:rsidR="0078318F" w:rsidRPr="0078318F" w:rsidRDefault="0078318F" w:rsidP="0051535D">
      <w:pPr>
        <w:pStyle w:val="enumlev1"/>
        <w:rPr>
          <w:lang w:val="en-US"/>
        </w:rPr>
      </w:pPr>
      <w:bookmarkStart w:id="24" w:name="lt_pId071"/>
      <w:r w:rsidRPr="00EE6595">
        <w:rPr>
          <w:rFonts w:eastAsia="STKaiti"/>
          <w:lang w:val="en-US"/>
        </w:rPr>
        <w:t>•</w:t>
      </w:r>
      <w:r>
        <w:rPr>
          <w:rFonts w:eastAsia="STKaiti"/>
          <w:lang w:val="en-US"/>
        </w:rPr>
        <w:tab/>
      </w:r>
      <w:r w:rsidR="0051535D">
        <w:t>亦探索</w:t>
      </w:r>
      <w:r w:rsidR="0051535D">
        <w:rPr>
          <w:rFonts w:hint="eastAsia"/>
        </w:rPr>
        <w:t>加强</w:t>
      </w:r>
      <w:r w:rsidR="0051535D" w:rsidRPr="0051535D">
        <w:t>与国际组织</w:t>
      </w:r>
      <w:r w:rsidR="0051535D" w:rsidRPr="0051535D">
        <w:rPr>
          <w:lang w:val="en-GB"/>
        </w:rPr>
        <w:t>（</w:t>
      </w:r>
      <w:r w:rsidR="0051535D" w:rsidRPr="0051535D">
        <w:t>如</w:t>
      </w:r>
      <w:r w:rsidR="0051535D">
        <w:rPr>
          <w:rFonts w:hint="eastAsia"/>
        </w:rPr>
        <w:t>，</w:t>
      </w:r>
      <w:r w:rsidR="0051535D">
        <w:t>粮农组织、世卫组织、</w:t>
      </w:r>
      <w:r w:rsidR="0051535D" w:rsidRPr="0051535D">
        <w:t>联合国工发组织、联合国贸易和发展会议</w:t>
      </w:r>
      <w:r w:rsidR="0051535D">
        <w:rPr>
          <w:rFonts w:hint="eastAsia"/>
        </w:rPr>
        <w:t>及</w:t>
      </w:r>
      <w:r w:rsidR="0051535D">
        <w:rPr>
          <w:rFonts w:hint="eastAsia"/>
        </w:rPr>
        <w:t>ITC</w:t>
      </w:r>
      <w:r w:rsidR="0051535D" w:rsidRPr="0051535D">
        <w:rPr>
          <w:lang w:val="en-GB"/>
        </w:rPr>
        <w:t>）</w:t>
      </w:r>
      <w:r w:rsidR="0051535D" w:rsidRPr="0051535D">
        <w:t>的合作</w:t>
      </w:r>
      <w:r w:rsidR="0051535D" w:rsidRPr="0051535D">
        <w:rPr>
          <w:lang w:val="en-GB"/>
        </w:rPr>
        <w:t>，</w:t>
      </w:r>
      <w:r w:rsidR="0051535D" w:rsidRPr="0051535D">
        <w:t>以</w:t>
      </w:r>
      <w:r w:rsidR="0051535D">
        <w:rPr>
          <w:rFonts w:hint="eastAsia"/>
        </w:rPr>
        <w:t>便</w:t>
      </w:r>
      <w:r w:rsidR="0051535D" w:rsidRPr="0051535D">
        <w:t>扩展至其他已同这些组织建立联系的私营部门实体</w:t>
      </w:r>
      <w:r w:rsidR="0051535D" w:rsidRPr="0051535D">
        <w:rPr>
          <w:lang w:val="en-GB"/>
        </w:rPr>
        <w:t>，</w:t>
      </w:r>
      <w:r w:rsidR="0051535D" w:rsidRPr="0051535D">
        <w:t>并推动与成员国、部门成员、准成员和学术</w:t>
      </w:r>
      <w:r w:rsidR="0051535D">
        <w:t>成员在与创新、初创企业、技术园区和孵化器相关的领域开展潜在的</w:t>
      </w:r>
      <w:r w:rsidR="0051535D">
        <w:rPr>
          <w:rFonts w:hint="eastAsia"/>
        </w:rPr>
        <w:t>沟通</w:t>
      </w:r>
      <w:r w:rsidR="0051535D">
        <w:t>交流</w:t>
      </w:r>
      <w:r w:rsidR="0051535D" w:rsidRPr="0051535D">
        <w:t>行动</w:t>
      </w:r>
      <w:r w:rsidR="0051535D">
        <w:rPr>
          <w:rFonts w:hint="eastAsia"/>
        </w:rPr>
        <w:t>。</w:t>
      </w:r>
      <w:bookmarkEnd w:id="24"/>
      <w:r w:rsidRPr="0078318F">
        <w:rPr>
          <w:lang w:val="en-US"/>
        </w:rPr>
        <w:t xml:space="preserve"> </w:t>
      </w:r>
    </w:p>
    <w:p w:rsidR="0078318F" w:rsidRPr="0078318F" w:rsidRDefault="0078318F" w:rsidP="0051535D">
      <w:pPr>
        <w:pStyle w:val="enumlev1"/>
        <w:rPr>
          <w:lang w:val="en-US"/>
        </w:rPr>
      </w:pPr>
      <w:bookmarkStart w:id="25" w:name="lt_pId072"/>
      <w:r w:rsidRPr="00EE6595">
        <w:rPr>
          <w:rFonts w:eastAsia="STKaiti"/>
          <w:lang w:val="en-US"/>
        </w:rPr>
        <w:t>•</w:t>
      </w:r>
      <w:r>
        <w:rPr>
          <w:rFonts w:eastAsia="STKaiti"/>
          <w:lang w:val="en-US"/>
        </w:rPr>
        <w:tab/>
      </w:r>
      <w:r w:rsidR="0051535D" w:rsidRPr="0051535D">
        <w:t>在</w:t>
      </w:r>
      <w:r w:rsidR="0051535D" w:rsidRPr="0051535D">
        <w:t>ICT</w:t>
      </w:r>
      <w:r w:rsidR="0051535D">
        <w:t>融合</w:t>
      </w:r>
      <w:r w:rsidR="0051535D" w:rsidRPr="0051535D">
        <w:t>生态系统中可与农业、卫生、交通、金融、教育等不同领域的私营部门进一步强化实施全球</w:t>
      </w:r>
      <w:r w:rsidR="0051535D">
        <w:rPr>
          <w:rFonts w:hint="eastAsia"/>
        </w:rPr>
        <w:t>和</w:t>
      </w:r>
      <w:r w:rsidR="0051535D">
        <w:rPr>
          <w:rFonts w:hint="eastAsia"/>
        </w:rPr>
        <w:t>/</w:t>
      </w:r>
      <w:r w:rsidR="0051535D">
        <w:rPr>
          <w:rFonts w:hint="eastAsia"/>
        </w:rPr>
        <w:t>或</w:t>
      </w:r>
      <w:r w:rsidR="0051535D">
        <w:t>区域性可持续和包容性发展举措（如，为农村和</w:t>
      </w:r>
      <w:r w:rsidR="0051535D">
        <w:rPr>
          <w:rFonts w:hint="eastAsia"/>
        </w:rPr>
        <w:t>偏</w:t>
      </w:r>
      <w:r w:rsidR="0051535D" w:rsidRPr="0051535D">
        <w:t>远地区的电信</w:t>
      </w:r>
      <w:r w:rsidR="0051535D" w:rsidRPr="0051535D">
        <w:t>/ICT</w:t>
      </w:r>
      <w:r w:rsidR="0051535D">
        <w:rPr>
          <w:rFonts w:hint="eastAsia"/>
        </w:rPr>
        <w:t>设施</w:t>
      </w:r>
      <w:r w:rsidR="0051535D">
        <w:t>持续供电</w:t>
      </w:r>
      <w:r w:rsidR="0051535D">
        <w:rPr>
          <w:rFonts w:hint="eastAsia"/>
        </w:rPr>
        <w:t>、</w:t>
      </w:r>
      <w:r w:rsidR="0051535D" w:rsidRPr="0051535D">
        <w:t>移动医疗、青年人就业和创业、创新孵化器等）。</w:t>
      </w:r>
      <w:bookmarkEnd w:id="25"/>
    </w:p>
    <w:p w:rsidR="008307FC" w:rsidRPr="00B27315" w:rsidRDefault="008307FC" w:rsidP="0078318F">
      <w:pPr>
        <w:pStyle w:val="Heading1"/>
      </w:pPr>
      <w:r w:rsidRPr="00B27315">
        <w:rPr>
          <w:rFonts w:hint="eastAsia"/>
        </w:rPr>
        <w:t>4</w:t>
      </w:r>
      <w:r w:rsidRPr="00B27315">
        <w:rPr>
          <w:rFonts w:hint="eastAsia"/>
        </w:rPr>
        <w:tab/>
      </w:r>
      <w:r w:rsidRPr="00B27315">
        <w:rPr>
          <w:rFonts w:hint="eastAsia"/>
        </w:rPr>
        <w:t>前进之路</w:t>
      </w:r>
    </w:p>
    <w:p w:rsidR="008307FC" w:rsidRPr="00D128EA" w:rsidRDefault="008307FC" w:rsidP="008307FC">
      <w:pPr>
        <w:ind w:firstLineChars="200" w:firstLine="480"/>
        <w:rPr>
          <w:szCs w:val="24"/>
        </w:rPr>
      </w:pPr>
      <w:r>
        <w:rPr>
          <w:rFonts w:hint="eastAsia"/>
          <w:szCs w:val="24"/>
        </w:rPr>
        <w:t>私营部门是</w:t>
      </w:r>
      <w:r w:rsidR="00071ACA">
        <w:rPr>
          <w:rFonts w:hint="eastAsia"/>
          <w:szCs w:val="24"/>
        </w:rPr>
        <w:t>促进创新</w:t>
      </w:r>
      <w:r w:rsidR="00071ACA">
        <w:rPr>
          <w:szCs w:val="24"/>
        </w:rPr>
        <w:t>、</w:t>
      </w:r>
      <w:r w:rsidR="00071ACA">
        <w:rPr>
          <w:rFonts w:hint="eastAsia"/>
          <w:szCs w:val="24"/>
        </w:rPr>
        <w:t>提高</w:t>
      </w:r>
      <w:r>
        <w:rPr>
          <w:rFonts w:hint="eastAsia"/>
          <w:szCs w:val="24"/>
        </w:rPr>
        <w:t>生产力和技术效率的推动力，并将继续在</w:t>
      </w:r>
      <w:r w:rsidRPr="00606055">
        <w:rPr>
          <w:rFonts w:hint="eastAsia"/>
          <w:szCs w:val="24"/>
        </w:rPr>
        <w:t>可持续经济发展、创造就业岗位和向包容性社会</w:t>
      </w:r>
      <w:r w:rsidR="00071ACA">
        <w:rPr>
          <w:rFonts w:hint="eastAsia"/>
          <w:szCs w:val="24"/>
        </w:rPr>
        <w:t>与</w:t>
      </w:r>
      <w:r w:rsidR="00071ACA">
        <w:rPr>
          <w:szCs w:val="24"/>
        </w:rPr>
        <w:t>数字经济</w:t>
      </w:r>
      <w:r w:rsidRPr="00606055">
        <w:rPr>
          <w:rFonts w:hint="eastAsia"/>
          <w:szCs w:val="24"/>
        </w:rPr>
        <w:t>转</w:t>
      </w:r>
      <w:r>
        <w:rPr>
          <w:rFonts w:eastAsiaTheme="minorEastAsia" w:hint="eastAsia"/>
          <w:szCs w:val="24"/>
        </w:rPr>
        <w:t>变</w:t>
      </w:r>
      <w:r w:rsidRPr="00606055">
        <w:rPr>
          <w:rFonts w:hint="eastAsia"/>
          <w:szCs w:val="24"/>
        </w:rPr>
        <w:t>方面发挥重要作用。</w:t>
      </w:r>
    </w:p>
    <w:p w:rsidR="0078318F" w:rsidRDefault="008307FC" w:rsidP="00CF4839">
      <w:pPr>
        <w:ind w:firstLineChars="200" w:firstLine="480"/>
        <w:jc w:val="both"/>
        <w:rPr>
          <w:szCs w:val="24"/>
          <w:lang w:val="en-US"/>
        </w:rPr>
      </w:pPr>
      <w:r w:rsidRPr="00606055">
        <w:rPr>
          <w:rFonts w:hint="eastAsia"/>
          <w:szCs w:val="24"/>
        </w:rPr>
        <w:t>因此，电信发展局将继续</w:t>
      </w:r>
      <w:r w:rsidR="00071ACA">
        <w:rPr>
          <w:rFonts w:hint="eastAsia"/>
          <w:szCs w:val="24"/>
        </w:rPr>
        <w:t>在</w:t>
      </w:r>
      <w:r w:rsidR="00071ACA">
        <w:rPr>
          <w:szCs w:val="24"/>
        </w:rPr>
        <w:t>ICT</w:t>
      </w:r>
      <w:r w:rsidR="00071ACA">
        <w:rPr>
          <w:szCs w:val="24"/>
        </w:rPr>
        <w:t>融合生态系统中，通过加强与行业协会、区域性</w:t>
      </w:r>
      <w:r w:rsidR="00071ACA">
        <w:rPr>
          <w:rFonts w:hint="eastAsia"/>
          <w:szCs w:val="24"/>
        </w:rPr>
        <w:t>组织</w:t>
      </w:r>
      <w:r w:rsidR="00071ACA">
        <w:rPr>
          <w:szCs w:val="24"/>
        </w:rPr>
        <w:t>和国际组织</w:t>
      </w:r>
      <w:r w:rsidR="00071ACA">
        <w:rPr>
          <w:rFonts w:hint="eastAsia"/>
          <w:szCs w:val="24"/>
        </w:rPr>
        <w:t>及其</w:t>
      </w:r>
      <w:r w:rsidR="00071ACA">
        <w:rPr>
          <w:szCs w:val="24"/>
        </w:rPr>
        <w:t>当前网络和附属成员的伙伴关系，以及</w:t>
      </w:r>
      <w:r w:rsidR="00071ACA">
        <w:rPr>
          <w:rFonts w:hint="eastAsia"/>
          <w:szCs w:val="24"/>
        </w:rPr>
        <w:t>该局在</w:t>
      </w:r>
      <w:r w:rsidR="00071ACA">
        <w:rPr>
          <w:szCs w:val="24"/>
        </w:rPr>
        <w:t>全球和区域层面的已有活动和新活动</w:t>
      </w:r>
      <w:r w:rsidR="00071ACA">
        <w:rPr>
          <w:rFonts w:hint="eastAsia"/>
          <w:szCs w:val="24"/>
        </w:rPr>
        <w:t>来</w:t>
      </w:r>
      <w:r w:rsidRPr="00606055">
        <w:rPr>
          <w:rFonts w:hint="eastAsia"/>
          <w:szCs w:val="24"/>
        </w:rPr>
        <w:t>提升与现有私营部门</w:t>
      </w:r>
      <w:r w:rsidR="00071ACA">
        <w:rPr>
          <w:rFonts w:hint="eastAsia"/>
          <w:szCs w:val="24"/>
        </w:rPr>
        <w:t>实体</w:t>
      </w:r>
      <w:r w:rsidRPr="00606055">
        <w:rPr>
          <w:rFonts w:hint="eastAsia"/>
          <w:szCs w:val="24"/>
        </w:rPr>
        <w:t>的合作与协同</w:t>
      </w:r>
      <w:r w:rsidR="00071ACA">
        <w:rPr>
          <w:rFonts w:hint="eastAsia"/>
          <w:szCs w:val="24"/>
        </w:rPr>
        <w:t>。</w:t>
      </w:r>
      <w:bookmarkStart w:id="26" w:name="lt_pId076"/>
      <w:r w:rsidR="00071ACA">
        <w:rPr>
          <w:rFonts w:hint="eastAsia"/>
          <w:szCs w:val="24"/>
        </w:rPr>
        <w:t>面向</w:t>
      </w:r>
      <w:r w:rsidR="00071ACA">
        <w:rPr>
          <w:szCs w:val="24"/>
        </w:rPr>
        <w:t>ITU-D</w:t>
      </w:r>
      <w:r w:rsidR="00071ACA">
        <w:rPr>
          <w:szCs w:val="24"/>
        </w:rPr>
        <w:t>成员的赞助机会越来越多，通过这些赞助机会，私营部门可</w:t>
      </w:r>
      <w:r w:rsidR="00071ACA">
        <w:rPr>
          <w:rFonts w:hint="eastAsia"/>
          <w:szCs w:val="24"/>
        </w:rPr>
        <w:t>增加</w:t>
      </w:r>
      <w:r w:rsidR="00071ACA">
        <w:rPr>
          <w:szCs w:val="24"/>
        </w:rPr>
        <w:t>曝光率、加强</w:t>
      </w:r>
      <w:r w:rsidR="00071ACA">
        <w:rPr>
          <w:rFonts w:hint="eastAsia"/>
          <w:szCs w:val="24"/>
        </w:rPr>
        <w:t>品牌</w:t>
      </w:r>
      <w:r w:rsidR="00071ACA">
        <w:rPr>
          <w:szCs w:val="24"/>
        </w:rPr>
        <w:t>宣传和展示自己的产品与解决方案。</w:t>
      </w:r>
      <w:bookmarkEnd w:id="26"/>
    </w:p>
    <w:p w:rsidR="008307FC" w:rsidRPr="0078318F" w:rsidRDefault="00CF4839" w:rsidP="00C773DC">
      <w:pPr>
        <w:ind w:firstLineChars="200" w:firstLine="480"/>
        <w:rPr>
          <w:szCs w:val="24"/>
          <w:lang w:val="en-US"/>
        </w:rPr>
      </w:pPr>
      <w:bookmarkStart w:id="27" w:name="lt_pId077"/>
      <w:r>
        <w:rPr>
          <w:rFonts w:hint="eastAsia"/>
          <w:szCs w:val="24"/>
          <w:lang w:val="en-US"/>
        </w:rPr>
        <w:t>私营部门</w:t>
      </w:r>
      <w:r>
        <w:rPr>
          <w:szCs w:val="24"/>
          <w:lang w:val="en-US"/>
        </w:rPr>
        <w:t>受邀参加</w:t>
      </w:r>
      <w:hyperlink r:id="rId19" w:history="1">
        <w:r w:rsidR="0078318F" w:rsidRPr="00002D5C">
          <w:rPr>
            <w:rStyle w:val="Hyperlink"/>
            <w:szCs w:val="24"/>
            <w:lang w:val="en-US"/>
          </w:rPr>
          <w:t>WTDC-17</w:t>
        </w:r>
      </w:hyperlink>
      <w:r>
        <w:rPr>
          <w:rFonts w:hint="eastAsia"/>
          <w:szCs w:val="24"/>
          <w:lang w:val="en-US"/>
        </w:rPr>
        <w:t>及其</w:t>
      </w:r>
      <w:hyperlink r:id="rId20" w:history="1">
        <w:r>
          <w:rPr>
            <w:rStyle w:val="Hyperlink"/>
            <w:rFonts w:hint="eastAsia"/>
            <w:szCs w:val="24"/>
            <w:lang w:val="en-US"/>
          </w:rPr>
          <w:t>区域性</w:t>
        </w:r>
        <w:r>
          <w:rPr>
            <w:rStyle w:val="Hyperlink"/>
            <w:szCs w:val="24"/>
            <w:lang w:val="en-US"/>
          </w:rPr>
          <w:t>筹备会议</w:t>
        </w:r>
      </w:hyperlink>
      <w:r>
        <w:rPr>
          <w:rFonts w:hint="eastAsia"/>
          <w:szCs w:val="24"/>
          <w:lang w:val="en-US"/>
        </w:rPr>
        <w:t>，为</w:t>
      </w:r>
      <w:r w:rsidR="0078318F" w:rsidRPr="00866892">
        <w:rPr>
          <w:szCs w:val="24"/>
          <w:lang w:val="en-US"/>
        </w:rPr>
        <w:t>ITU-D</w:t>
      </w:r>
      <w:r>
        <w:rPr>
          <w:szCs w:val="24"/>
          <w:lang w:val="en-US"/>
        </w:rPr>
        <w:t>部门</w:t>
      </w:r>
      <w:r w:rsidR="00C773DC">
        <w:rPr>
          <w:rFonts w:hint="eastAsia"/>
          <w:szCs w:val="24"/>
          <w:lang w:val="en-US"/>
        </w:rPr>
        <w:t>的</w:t>
      </w:r>
      <w:r>
        <w:rPr>
          <w:szCs w:val="24"/>
          <w:lang w:val="en-US"/>
        </w:rPr>
        <w:t>工作做</w:t>
      </w:r>
      <w:r w:rsidR="00642EF5">
        <w:rPr>
          <w:rFonts w:hint="eastAsia"/>
          <w:szCs w:val="24"/>
          <w:lang w:val="en-US"/>
        </w:rPr>
        <w:t>出</w:t>
      </w:r>
      <w:r>
        <w:rPr>
          <w:szCs w:val="24"/>
          <w:lang w:val="en-US"/>
        </w:rPr>
        <w:t>贡献，实现可持续发展目标（</w:t>
      </w:r>
      <w:r>
        <w:rPr>
          <w:rFonts w:hint="eastAsia"/>
          <w:szCs w:val="24"/>
          <w:lang w:val="en-US"/>
        </w:rPr>
        <w:t>SDG</w:t>
      </w:r>
      <w:r>
        <w:rPr>
          <w:szCs w:val="24"/>
          <w:lang w:val="en-US"/>
        </w:rPr>
        <w:t>）</w:t>
      </w:r>
      <w:r>
        <w:rPr>
          <w:rFonts w:hint="eastAsia"/>
          <w:szCs w:val="24"/>
          <w:lang w:val="en-US"/>
        </w:rPr>
        <w:t>。</w:t>
      </w:r>
      <w:bookmarkEnd w:id="27"/>
    </w:p>
    <w:p w:rsidR="00937076" w:rsidRPr="0078318F" w:rsidRDefault="00937076" w:rsidP="00071ACA">
      <w:pPr>
        <w:pStyle w:val="Reasons"/>
        <w:rPr>
          <w:lang w:val="en-US"/>
        </w:rPr>
      </w:pPr>
    </w:p>
    <w:p w:rsidR="00937076" w:rsidRPr="00CF4839" w:rsidRDefault="00937076">
      <w:pPr>
        <w:jc w:val="center"/>
        <w:rPr>
          <w:lang w:val="en-US"/>
        </w:rPr>
      </w:pPr>
      <w:r w:rsidRPr="00CF4839">
        <w:rPr>
          <w:lang w:val="en-US"/>
        </w:rPr>
        <w:t>______________</w:t>
      </w:r>
    </w:p>
    <w:sectPr w:rsidR="00937076" w:rsidRPr="00CF4839" w:rsidSect="00D45E8E">
      <w:headerReference w:type="default" r:id="rId21"/>
      <w:footerReference w:type="default" r:id="rId22"/>
      <w:footerReference w:type="first" r:id="rId2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CA" w:rsidRDefault="00071ACA" w:rsidP="00E54FD2">
      <w:pPr>
        <w:spacing w:before="0"/>
      </w:pPr>
      <w:r>
        <w:separator/>
      </w:r>
    </w:p>
    <w:p w:rsidR="00071ACA" w:rsidRDefault="00071ACA"/>
  </w:endnote>
  <w:endnote w:type="continuationSeparator" w:id="0">
    <w:p w:rsidR="00071ACA" w:rsidRDefault="00071ACA" w:rsidP="00E54FD2">
      <w:pPr>
        <w:spacing w:before="0"/>
      </w:pPr>
      <w:r>
        <w:continuationSeparator/>
      </w:r>
    </w:p>
    <w:p w:rsidR="00071ACA" w:rsidRDefault="00071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aiTi_GB2312">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CA" w:rsidRDefault="00645BDC" w:rsidP="00F4237E">
    <w:pPr>
      <w:pStyle w:val="Footer"/>
    </w:pPr>
    <w:r>
      <w:fldChar w:fldCharType="begin"/>
    </w:r>
    <w:r>
      <w:instrText xml:space="preserve"> FILENAME \p  \* MERGEFORMAT </w:instrText>
    </w:r>
    <w:r>
      <w:fldChar w:fldCharType="separate"/>
    </w:r>
    <w:r>
      <w:t>P:\CHI\ITU-D\CONF-D\TDAG17\000\033C.docx</w:t>
    </w:r>
    <w:r>
      <w:fldChar w:fldCharType="end"/>
    </w:r>
    <w:r w:rsidR="00071ACA">
      <w:t xml:space="preserve"> (</w:t>
    </w:r>
    <w:r w:rsidR="00071ACA">
      <w:rPr>
        <w:lang w:val="en-US"/>
      </w:rPr>
      <w:t>414007</w:t>
    </w:r>
    <w:r w:rsidR="00071ACA">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CA" w:rsidRPr="008802F9" w:rsidRDefault="00645BDC" w:rsidP="00200946">
    <w:pPr>
      <w:pStyle w:val="Footer"/>
      <w:jc w:val="center"/>
    </w:pPr>
    <w:hyperlink r:id="rId1" w:history="1">
      <w:r w:rsidR="00071ACA" w:rsidRPr="00E5750F">
        <w:rPr>
          <w:rStyle w:val="Hyperlink"/>
          <w:caps w:val="0"/>
          <w:noProof w:val="0"/>
          <w:sz w:val="18"/>
          <w:szCs w:val="18"/>
          <w:lang w:val="en-US"/>
        </w:rPr>
        <w:t>http://www.itu.int/ITU-D/TDAG/</w:t>
      </w:r>
    </w:hyperlink>
    <w:hyperlink r:id="rId2" w:history="1"/>
  </w:p>
  <w:p w:rsidR="00071ACA" w:rsidRPr="005D6CE4" w:rsidRDefault="00071ACA" w:rsidP="00E56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CA" w:rsidRDefault="00071ACA" w:rsidP="00E54FD2">
      <w:pPr>
        <w:spacing w:before="0"/>
      </w:pPr>
      <w:r>
        <w:separator/>
      </w:r>
    </w:p>
    <w:p w:rsidR="00071ACA" w:rsidRDefault="00071ACA"/>
  </w:footnote>
  <w:footnote w:type="continuationSeparator" w:id="0">
    <w:p w:rsidR="00071ACA" w:rsidRDefault="00071ACA" w:rsidP="00E54FD2">
      <w:pPr>
        <w:spacing w:before="0"/>
      </w:pPr>
      <w:r>
        <w:continuationSeparator/>
      </w:r>
    </w:p>
    <w:p w:rsidR="00071ACA" w:rsidRDefault="00071A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CA" w:rsidRPr="0078318F" w:rsidRDefault="00071ACA" w:rsidP="0078318F">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ITU-D/TDAG17-22/</w:t>
    </w:r>
    <w:r>
      <w:rPr>
        <w:sz w:val="22"/>
        <w:szCs w:val="22"/>
        <w:lang w:val="fr-CH"/>
      </w:rPr>
      <w:t>33</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645BDC">
      <w:rPr>
        <w:rStyle w:val="PageNumber"/>
        <w:noProof/>
        <w:sz w:val="22"/>
        <w:szCs w:val="22"/>
        <w:lang w:val="fr-CH"/>
      </w:rPr>
      <w:t>4</w:t>
    </w:r>
    <w:r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C72C0"/>
    <w:multiLevelType w:val="hybridMultilevel"/>
    <w:tmpl w:val="0052AE3C"/>
    <w:lvl w:ilvl="0" w:tplc="D2A21AB0">
      <w:start w:val="1"/>
      <w:numFmt w:val="bullet"/>
      <w:lvlText w:val=""/>
      <w:lvlJc w:val="left"/>
      <w:pPr>
        <w:ind w:left="360" w:hanging="360"/>
      </w:pPr>
      <w:rPr>
        <w:rFonts w:ascii="Symbol" w:hAnsi="Symbol" w:hint="default"/>
      </w:rPr>
    </w:lvl>
    <w:lvl w:ilvl="1" w:tplc="56EE4490" w:tentative="1">
      <w:start w:val="1"/>
      <w:numFmt w:val="bullet"/>
      <w:lvlText w:val="o"/>
      <w:lvlJc w:val="left"/>
      <w:pPr>
        <w:ind w:left="1080" w:hanging="360"/>
      </w:pPr>
      <w:rPr>
        <w:rFonts w:ascii="Courier New" w:hAnsi="Courier New" w:cs="Courier New" w:hint="default"/>
      </w:rPr>
    </w:lvl>
    <w:lvl w:ilvl="2" w:tplc="B0D679FE" w:tentative="1">
      <w:start w:val="1"/>
      <w:numFmt w:val="bullet"/>
      <w:lvlText w:val=""/>
      <w:lvlJc w:val="left"/>
      <w:pPr>
        <w:ind w:left="1800" w:hanging="360"/>
      </w:pPr>
      <w:rPr>
        <w:rFonts w:ascii="Wingdings" w:hAnsi="Wingdings" w:hint="default"/>
      </w:rPr>
    </w:lvl>
    <w:lvl w:ilvl="3" w:tplc="9F2E169C" w:tentative="1">
      <w:start w:val="1"/>
      <w:numFmt w:val="bullet"/>
      <w:lvlText w:val=""/>
      <w:lvlJc w:val="left"/>
      <w:pPr>
        <w:ind w:left="2520" w:hanging="360"/>
      </w:pPr>
      <w:rPr>
        <w:rFonts w:ascii="Symbol" w:hAnsi="Symbol" w:hint="default"/>
      </w:rPr>
    </w:lvl>
    <w:lvl w:ilvl="4" w:tplc="A790DB60" w:tentative="1">
      <w:start w:val="1"/>
      <w:numFmt w:val="bullet"/>
      <w:lvlText w:val="o"/>
      <w:lvlJc w:val="left"/>
      <w:pPr>
        <w:ind w:left="3240" w:hanging="360"/>
      </w:pPr>
      <w:rPr>
        <w:rFonts w:ascii="Courier New" w:hAnsi="Courier New" w:cs="Courier New" w:hint="default"/>
      </w:rPr>
    </w:lvl>
    <w:lvl w:ilvl="5" w:tplc="9EEAEE1C" w:tentative="1">
      <w:start w:val="1"/>
      <w:numFmt w:val="bullet"/>
      <w:lvlText w:val=""/>
      <w:lvlJc w:val="left"/>
      <w:pPr>
        <w:ind w:left="3960" w:hanging="360"/>
      </w:pPr>
      <w:rPr>
        <w:rFonts w:ascii="Wingdings" w:hAnsi="Wingdings" w:hint="default"/>
      </w:rPr>
    </w:lvl>
    <w:lvl w:ilvl="6" w:tplc="58E011DA" w:tentative="1">
      <w:start w:val="1"/>
      <w:numFmt w:val="bullet"/>
      <w:lvlText w:val=""/>
      <w:lvlJc w:val="left"/>
      <w:pPr>
        <w:ind w:left="4680" w:hanging="360"/>
      </w:pPr>
      <w:rPr>
        <w:rFonts w:ascii="Symbol" w:hAnsi="Symbol" w:hint="default"/>
      </w:rPr>
    </w:lvl>
    <w:lvl w:ilvl="7" w:tplc="4ECC7F6C" w:tentative="1">
      <w:start w:val="1"/>
      <w:numFmt w:val="bullet"/>
      <w:lvlText w:val="o"/>
      <w:lvlJc w:val="left"/>
      <w:pPr>
        <w:ind w:left="5400" w:hanging="360"/>
      </w:pPr>
      <w:rPr>
        <w:rFonts w:ascii="Courier New" w:hAnsi="Courier New" w:cs="Courier New" w:hint="default"/>
      </w:rPr>
    </w:lvl>
    <w:lvl w:ilvl="8" w:tplc="E6F86EA2"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0402F"/>
    <w:rsid w:val="0004447D"/>
    <w:rsid w:val="00054016"/>
    <w:rsid w:val="00071ACA"/>
    <w:rsid w:val="000F7D84"/>
    <w:rsid w:val="00107E03"/>
    <w:rsid w:val="00124CDB"/>
    <w:rsid w:val="00170869"/>
    <w:rsid w:val="001D1E70"/>
    <w:rsid w:val="00200946"/>
    <w:rsid w:val="002236F8"/>
    <w:rsid w:val="00235F01"/>
    <w:rsid w:val="002717CC"/>
    <w:rsid w:val="002D66F2"/>
    <w:rsid w:val="002E65BA"/>
    <w:rsid w:val="003141F7"/>
    <w:rsid w:val="00316454"/>
    <w:rsid w:val="00340B49"/>
    <w:rsid w:val="00366978"/>
    <w:rsid w:val="00383086"/>
    <w:rsid w:val="00386D28"/>
    <w:rsid w:val="003A235E"/>
    <w:rsid w:val="003A294B"/>
    <w:rsid w:val="003B4E96"/>
    <w:rsid w:val="003D7BD0"/>
    <w:rsid w:val="00422053"/>
    <w:rsid w:val="00453540"/>
    <w:rsid w:val="00453EFC"/>
    <w:rsid w:val="00480EE0"/>
    <w:rsid w:val="00492670"/>
    <w:rsid w:val="004A11EE"/>
    <w:rsid w:val="004A21FB"/>
    <w:rsid w:val="004B7F4C"/>
    <w:rsid w:val="004D3E22"/>
    <w:rsid w:val="004D7DC7"/>
    <w:rsid w:val="00503C2B"/>
    <w:rsid w:val="0051535D"/>
    <w:rsid w:val="0056594F"/>
    <w:rsid w:val="005834D5"/>
    <w:rsid w:val="005D4336"/>
    <w:rsid w:val="005D6CE4"/>
    <w:rsid w:val="006029A2"/>
    <w:rsid w:val="00616C29"/>
    <w:rsid w:val="0061761B"/>
    <w:rsid w:val="00642EF5"/>
    <w:rsid w:val="00645BDC"/>
    <w:rsid w:val="00655923"/>
    <w:rsid w:val="0067183C"/>
    <w:rsid w:val="00701E31"/>
    <w:rsid w:val="00724EE6"/>
    <w:rsid w:val="0073581C"/>
    <w:rsid w:val="00737124"/>
    <w:rsid w:val="00766481"/>
    <w:rsid w:val="00774BA7"/>
    <w:rsid w:val="0078318F"/>
    <w:rsid w:val="007969E0"/>
    <w:rsid w:val="007A760D"/>
    <w:rsid w:val="008129BB"/>
    <w:rsid w:val="008307FC"/>
    <w:rsid w:val="00832155"/>
    <w:rsid w:val="00892207"/>
    <w:rsid w:val="008962E2"/>
    <w:rsid w:val="008C576E"/>
    <w:rsid w:val="008D0EF2"/>
    <w:rsid w:val="008F4E2C"/>
    <w:rsid w:val="00916B10"/>
    <w:rsid w:val="00937076"/>
    <w:rsid w:val="00973EA2"/>
    <w:rsid w:val="009C5B8E"/>
    <w:rsid w:val="00A37C2F"/>
    <w:rsid w:val="00AA42F8"/>
    <w:rsid w:val="00AC7B52"/>
    <w:rsid w:val="00AE0BB7"/>
    <w:rsid w:val="00AE1BA7"/>
    <w:rsid w:val="00B52E6E"/>
    <w:rsid w:val="00B54D21"/>
    <w:rsid w:val="00B726C0"/>
    <w:rsid w:val="00B85138"/>
    <w:rsid w:val="00BA030E"/>
    <w:rsid w:val="00BD7A1A"/>
    <w:rsid w:val="00BF0A38"/>
    <w:rsid w:val="00C33E6A"/>
    <w:rsid w:val="00C45932"/>
    <w:rsid w:val="00C574C5"/>
    <w:rsid w:val="00C62E82"/>
    <w:rsid w:val="00C773DC"/>
    <w:rsid w:val="00C84CCD"/>
    <w:rsid w:val="00CA565E"/>
    <w:rsid w:val="00CA78BB"/>
    <w:rsid w:val="00CC036E"/>
    <w:rsid w:val="00CC0427"/>
    <w:rsid w:val="00CE37A1"/>
    <w:rsid w:val="00CF4839"/>
    <w:rsid w:val="00CF5C41"/>
    <w:rsid w:val="00D16175"/>
    <w:rsid w:val="00D2523C"/>
    <w:rsid w:val="00D45E8E"/>
    <w:rsid w:val="00D65512"/>
    <w:rsid w:val="00D923CD"/>
    <w:rsid w:val="00DA4610"/>
    <w:rsid w:val="00DF2909"/>
    <w:rsid w:val="00E064CD"/>
    <w:rsid w:val="00E1391D"/>
    <w:rsid w:val="00E17BEB"/>
    <w:rsid w:val="00E27F09"/>
    <w:rsid w:val="00E30170"/>
    <w:rsid w:val="00E54FD2"/>
    <w:rsid w:val="00E5605C"/>
    <w:rsid w:val="00E82D31"/>
    <w:rsid w:val="00E93040"/>
    <w:rsid w:val="00EA7020"/>
    <w:rsid w:val="00EE153D"/>
    <w:rsid w:val="00F4237E"/>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basedOn w:val="DefaultParagraphFon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character" w:customStyle="1" w:styleId="enumlev1Char">
    <w:name w:val="enumlev1 Char"/>
    <w:basedOn w:val="DefaultParagraphFont"/>
    <w:link w:val="enumlev1"/>
    <w:locked/>
    <w:rsid w:val="008307FC"/>
    <w:rPr>
      <w:rFonts w:ascii="Calibri" w:eastAsia="SimSun" w:hAnsi="Calibri" w:cs="Times New Roman"/>
      <w:sz w:val="24"/>
      <w:szCs w:val="20"/>
      <w:lang w:val="ru-RU"/>
    </w:rPr>
  </w:style>
  <w:style w:type="paragraph" w:styleId="ListParagraph">
    <w:name w:val="List Paragraph"/>
    <w:basedOn w:val="Normal"/>
    <w:uiPriority w:val="34"/>
    <w:qFormat/>
    <w:rsid w:val="008307FC"/>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eastAsia="en-US"/>
    </w:rPr>
  </w:style>
  <w:style w:type="paragraph" w:styleId="BalloonText">
    <w:name w:val="Balloon Text"/>
    <w:basedOn w:val="Normal"/>
    <w:link w:val="BalloonTextChar"/>
    <w:uiPriority w:val="99"/>
    <w:semiHidden/>
    <w:unhideWhenUsed/>
    <w:rsid w:val="00CA565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65E"/>
    <w:rPr>
      <w:rFonts w:ascii="Segoe UI" w:eastAsia="SimSu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wsis/forum/2016/" TargetMode="External"/><Relationship Id="rId18" Type="http://schemas.openxmlformats.org/officeDocument/2006/relationships/hyperlink" Target="https://www.itu.int/en/ITU-D/Membership/Pages/events/2016/PartnershipDialogueICT4SDGs/AcademiaNetwork01.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D/Conferences/GSR/Pages/GSR2017/default.aspx" TargetMode="External"/><Relationship Id="rId17" Type="http://schemas.openxmlformats.org/officeDocument/2006/relationships/hyperlink" Target="https://www.itu.int/net4/ITU-D/CDS/sg/index.asp?lg=1&amp;sp=20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D/ICT-Applications/eHEALTH/Be_healthy/Pages/Be_Healthy.aspx" TargetMode="External"/><Relationship Id="rId20" Type="http://schemas.openxmlformats.org/officeDocument/2006/relationships/hyperlink" Target="http://www.itu.int/en/ITU-D/Conferences/WTDC/WTDC17/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Conferences/CRO/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D/Emergency-Telecommunications/Pages/Events/2016/GET-2016.aspx" TargetMode="External"/><Relationship Id="rId23" Type="http://schemas.openxmlformats.org/officeDocument/2006/relationships/footer" Target="footer2.xml"/><Relationship Id="rId10" Type="http://schemas.openxmlformats.org/officeDocument/2006/relationships/hyperlink" Target="http://www.itu.int/en/ITU-D/Conferences/CRO/Pages/default.aspx" TargetMode="External"/><Relationship Id="rId19" Type="http://schemas.openxmlformats.org/officeDocument/2006/relationships/hyperlink" Target="http://www.itu.int/en/ITU-D/Conferences/WTDC/WTDC17/Pages/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D/Emergency-Telecommunications/Pages/PartneringforDisasterReduction.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384D-E19C-47F6-991D-973A35C8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Zheng, Bingy</dc:creator>
  <cp:keywords/>
  <dc:description/>
  <cp:lastModifiedBy>Zheng, Bingyue</cp:lastModifiedBy>
  <cp:revision>3</cp:revision>
  <cp:lastPrinted>2017-04-24T11:42:00Z</cp:lastPrinted>
  <dcterms:created xsi:type="dcterms:W3CDTF">2017-04-24T14:05:00Z</dcterms:created>
  <dcterms:modified xsi:type="dcterms:W3CDTF">2017-04-24T14:07:00Z</dcterms:modified>
</cp:coreProperties>
</file>