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3"/>
        <w:bidiVisual/>
        <w:tblW w:w="5000" w:type="pct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431"/>
        <w:gridCol w:w="5129"/>
        <w:gridCol w:w="3079"/>
      </w:tblGrid>
      <w:tr w:rsidR="007D50EF" w:rsidRPr="001B61AB" w:rsidTr="007D50EF">
        <w:trPr>
          <w:cantSplit/>
          <w:trHeight w:val="1418"/>
        </w:trPr>
        <w:tc>
          <w:tcPr>
            <w:tcW w:w="742" w:type="pct"/>
          </w:tcPr>
          <w:p w:rsidR="007D50EF" w:rsidRPr="00A26C6A" w:rsidRDefault="007D50EF" w:rsidP="00AA57F6">
            <w:pPr>
              <w:spacing w:before="40" w:after="40" w:line="240" w:lineRule="auto"/>
              <w:jc w:val="left"/>
              <w:rPr>
                <w:bCs/>
                <w:smallCaps/>
                <w:sz w:val="28"/>
                <w:szCs w:val="28"/>
                <w:rtl/>
              </w:rPr>
            </w:pPr>
            <w:r w:rsidRPr="00CC1F10">
              <w:rPr>
                <w:noProof/>
                <w:color w:val="3399FF"/>
                <w:lang w:val="en-US" w:eastAsia="zh-CN" w:bidi="ar-SA"/>
              </w:rPr>
              <w:drawing>
                <wp:inline distT="0" distB="0" distL="0" distR="0">
                  <wp:extent cx="771525" cy="700486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pct"/>
          </w:tcPr>
          <w:p w:rsidR="007D50EF" w:rsidRDefault="007D50EF" w:rsidP="007D50EF">
            <w:pPr>
              <w:spacing w:before="240" w:after="60" w:line="168" w:lineRule="auto"/>
              <w:rPr>
                <w:b/>
                <w:bCs/>
                <w:sz w:val="28"/>
                <w:szCs w:val="40"/>
              </w:rPr>
            </w:pPr>
            <w:r>
              <w:rPr>
                <w:rFonts w:hint="cs"/>
                <w:b/>
                <w:bCs/>
                <w:sz w:val="28"/>
                <w:szCs w:val="40"/>
                <w:rtl/>
              </w:rPr>
              <w:t xml:space="preserve">الفريق الاستشاري لتنمية الاتصالات </w:t>
            </w:r>
            <w:r>
              <w:rPr>
                <w:b/>
                <w:bCs/>
                <w:sz w:val="28"/>
                <w:szCs w:val="40"/>
              </w:rPr>
              <w:t>(</w:t>
            </w:r>
            <w:r w:rsidRPr="00351BE2">
              <w:rPr>
                <w:rFonts w:asciiTheme="minorHAnsi" w:hAnsiTheme="minorHAnsi"/>
                <w:b/>
                <w:bCs/>
                <w:sz w:val="28"/>
                <w:szCs w:val="40"/>
              </w:rPr>
              <w:t>TDAG</w:t>
            </w:r>
            <w:r>
              <w:rPr>
                <w:b/>
                <w:bCs/>
                <w:sz w:val="28"/>
                <w:szCs w:val="40"/>
              </w:rPr>
              <w:t>)</w:t>
            </w:r>
          </w:p>
          <w:p w:rsidR="007D50EF" w:rsidRPr="00A26C6A" w:rsidRDefault="00C06DB3" w:rsidP="007D50EF">
            <w:pPr>
              <w:spacing w:before="40" w:after="40" w:line="240" w:lineRule="auto"/>
              <w:jc w:val="left"/>
              <w:rPr>
                <w:bCs/>
                <w:smallCaps/>
                <w:sz w:val="28"/>
                <w:szCs w:val="28"/>
                <w:rtl/>
              </w:rPr>
            </w:pPr>
            <w:r w:rsidRPr="00CC38FD">
              <w:rPr>
                <w:b/>
                <w:bCs/>
                <w:szCs w:val="32"/>
                <w:rtl/>
                <w:lang w:val="en-US"/>
              </w:rPr>
              <w:t xml:space="preserve">الاجتماع </w:t>
            </w:r>
            <w:r w:rsidRPr="00CC38FD">
              <w:rPr>
                <w:rFonts w:hint="cs"/>
                <w:b/>
                <w:bCs/>
                <w:szCs w:val="32"/>
                <w:rtl/>
                <w:lang w:val="en-US"/>
              </w:rPr>
              <w:t xml:space="preserve">الثاني والعشرون، </w:t>
            </w:r>
            <w:r w:rsidRPr="00CC38FD">
              <w:rPr>
                <w:rFonts w:hint="cs"/>
                <w:b/>
                <w:bCs/>
                <w:szCs w:val="32"/>
                <w:rtl/>
              </w:rPr>
              <w:t xml:space="preserve">جنيف، </w:t>
            </w:r>
            <w:r w:rsidRPr="00CC38FD">
              <w:rPr>
                <w:b/>
                <w:bCs/>
                <w:szCs w:val="32"/>
              </w:rPr>
              <w:t>12-9</w:t>
            </w:r>
            <w:r w:rsidRPr="00CC38FD">
              <w:rPr>
                <w:rFonts w:hint="cs"/>
                <w:b/>
                <w:bCs/>
                <w:szCs w:val="32"/>
                <w:rtl/>
                <w:lang w:bidi="ar-SY"/>
              </w:rPr>
              <w:t xml:space="preserve"> مايو </w:t>
            </w:r>
            <w:r w:rsidRPr="00CC38FD">
              <w:rPr>
                <w:b/>
                <w:bCs/>
                <w:szCs w:val="32"/>
                <w:lang w:val="en-US" w:bidi="ar-SY"/>
              </w:rPr>
              <w:t>2017</w:t>
            </w:r>
          </w:p>
        </w:tc>
        <w:tc>
          <w:tcPr>
            <w:tcW w:w="1597" w:type="pct"/>
          </w:tcPr>
          <w:p w:rsidR="007D50EF" w:rsidRDefault="00551BBF" w:rsidP="004A4DBB">
            <w:pPr>
              <w:tabs>
                <w:tab w:val="clear" w:pos="2835"/>
                <w:tab w:val="left" w:pos="2829"/>
              </w:tabs>
              <w:spacing w:before="0" w:line="240" w:lineRule="atLeast"/>
              <w:jc w:val="right"/>
            </w:pPr>
            <w:bookmarkStart w:id="0" w:name="ditulogo"/>
            <w:bookmarkEnd w:id="0"/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-68317</wp:posOffset>
                  </wp:positionH>
                  <wp:positionV relativeFrom="paragraph">
                    <wp:posOffset>54958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41F9" w:rsidRPr="00BF3C71" w:rsidTr="00504A7C">
        <w:trPr>
          <w:cantSplit/>
        </w:trPr>
        <w:tc>
          <w:tcPr>
            <w:tcW w:w="3403" w:type="pct"/>
            <w:gridSpan w:val="2"/>
            <w:tcBorders>
              <w:top w:val="single" w:sz="12" w:space="0" w:color="auto"/>
            </w:tcBorders>
          </w:tcPr>
          <w:p w:rsidR="00C941F9" w:rsidRPr="00F57129" w:rsidRDefault="00C941F9" w:rsidP="00131E01">
            <w:pPr>
              <w:pStyle w:val="Adress"/>
              <w:framePr w:hSpace="0" w:wrap="auto" w:xAlign="left" w:yAlign="inline"/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</w:tcBorders>
          </w:tcPr>
          <w:p w:rsidR="00C941F9" w:rsidRPr="00F57129" w:rsidRDefault="00C941F9" w:rsidP="00131E01">
            <w:pPr>
              <w:pStyle w:val="Adress"/>
              <w:framePr w:hSpace="0" w:wrap="auto" w:xAlign="left" w:yAlign="inline"/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51BBF" w:rsidRPr="00BF3C71" w:rsidTr="006A4A4D">
        <w:trPr>
          <w:cantSplit/>
        </w:trPr>
        <w:tc>
          <w:tcPr>
            <w:tcW w:w="3403" w:type="pct"/>
            <w:gridSpan w:val="2"/>
          </w:tcPr>
          <w:p w:rsidR="00551BBF" w:rsidRPr="00FB09C6" w:rsidRDefault="00941FD9" w:rsidP="00FB09C6">
            <w:pPr>
              <w:pStyle w:val="Committee"/>
              <w:framePr w:hSpace="0" w:wrap="auto" w:yAlign="inline"/>
              <w:tabs>
                <w:tab w:val="left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60" w:line="340" w:lineRule="exact"/>
              <w:textAlignment w:val="baseline"/>
              <w:rPr>
                <w:rFonts w:ascii="Calibri" w:hAnsi="Calibri"/>
                <w:sz w:val="22"/>
                <w:rtl/>
              </w:rPr>
            </w:pPr>
            <w:r w:rsidRPr="00FB09C6">
              <w:rPr>
                <w:rFonts w:ascii="Calibri" w:hAnsi="Calibri" w:hint="cs"/>
                <w:sz w:val="22"/>
                <w:rtl/>
              </w:rPr>
              <w:t>الجلسة العامة</w:t>
            </w:r>
          </w:p>
        </w:tc>
        <w:tc>
          <w:tcPr>
            <w:tcW w:w="1597" w:type="pct"/>
          </w:tcPr>
          <w:p w:rsidR="00551BBF" w:rsidRPr="000D2E24" w:rsidRDefault="00941FD9" w:rsidP="000D2E24">
            <w:pPr>
              <w:tabs>
                <w:tab w:val="clear" w:pos="567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340" w:lineRule="exact"/>
              <w:textAlignment w:val="auto"/>
              <w:rPr>
                <w:b/>
                <w:bCs/>
                <w:sz w:val="22"/>
                <w:lang w:val="en-US"/>
              </w:rPr>
            </w:pPr>
            <w:r w:rsidRPr="00941FD9">
              <w:rPr>
                <w:rFonts w:hint="cs"/>
                <w:b/>
                <w:bCs/>
                <w:sz w:val="22"/>
                <w:rtl/>
                <w:lang w:val="en-US"/>
              </w:rPr>
              <w:t xml:space="preserve">الوثيقة </w:t>
            </w:r>
            <w:r w:rsidRPr="00941FD9">
              <w:rPr>
                <w:b/>
                <w:bCs/>
                <w:sz w:val="22"/>
                <w:lang w:val="en-US"/>
              </w:rPr>
              <w:t>TDAG17-22/39-A</w:t>
            </w:r>
          </w:p>
        </w:tc>
      </w:tr>
      <w:tr w:rsidR="00EA7935" w:rsidRPr="00BF3C71" w:rsidTr="008D6F00">
        <w:trPr>
          <w:cantSplit/>
        </w:trPr>
        <w:tc>
          <w:tcPr>
            <w:tcW w:w="3403" w:type="pct"/>
            <w:gridSpan w:val="2"/>
          </w:tcPr>
          <w:p w:rsidR="00EA7935" w:rsidRPr="00892207" w:rsidRDefault="00EA7935" w:rsidP="00EA7935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1597" w:type="pct"/>
          </w:tcPr>
          <w:p w:rsidR="00EA7935" w:rsidRPr="000D2E24" w:rsidRDefault="00941FD9" w:rsidP="000D2E24">
            <w:pPr>
              <w:tabs>
                <w:tab w:val="clear" w:pos="567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340" w:lineRule="exact"/>
              <w:textAlignment w:val="auto"/>
              <w:rPr>
                <w:b/>
                <w:bCs/>
                <w:sz w:val="22"/>
                <w:lang w:val="en-US"/>
              </w:rPr>
            </w:pPr>
            <w:r w:rsidRPr="00941FD9">
              <w:rPr>
                <w:b/>
                <w:bCs/>
                <w:sz w:val="22"/>
                <w:lang w:val="en-US"/>
              </w:rPr>
              <w:t>26</w:t>
            </w:r>
            <w:r w:rsidRPr="00941FD9">
              <w:rPr>
                <w:rFonts w:hint="cs"/>
                <w:b/>
                <w:bCs/>
                <w:sz w:val="22"/>
                <w:rtl/>
                <w:lang w:val="en-US"/>
              </w:rPr>
              <w:t xml:space="preserve"> أبريل </w:t>
            </w:r>
            <w:r w:rsidRPr="00941FD9">
              <w:rPr>
                <w:b/>
                <w:bCs/>
                <w:sz w:val="22"/>
                <w:lang w:val="en-US"/>
              </w:rPr>
              <w:t>2017</w:t>
            </w:r>
          </w:p>
        </w:tc>
      </w:tr>
      <w:tr w:rsidR="00EA7935" w:rsidRPr="00BF3C71" w:rsidTr="008D6F00">
        <w:trPr>
          <w:cantSplit/>
        </w:trPr>
        <w:tc>
          <w:tcPr>
            <w:tcW w:w="3403" w:type="pct"/>
            <w:gridSpan w:val="2"/>
          </w:tcPr>
          <w:p w:rsidR="00EA7935" w:rsidRPr="00F57129" w:rsidRDefault="00EA7935" w:rsidP="00EA7935">
            <w:pPr>
              <w:spacing w:before="0" w:line="280" w:lineRule="exac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97" w:type="pct"/>
          </w:tcPr>
          <w:p w:rsidR="00EA7935" w:rsidRPr="000D2E24" w:rsidRDefault="00941FD9" w:rsidP="000D2E24">
            <w:pPr>
              <w:tabs>
                <w:tab w:val="clear" w:pos="567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340" w:lineRule="exact"/>
              <w:textAlignment w:val="auto"/>
              <w:rPr>
                <w:b/>
                <w:bCs/>
                <w:sz w:val="22"/>
                <w:rtl/>
                <w:lang w:val="en-US"/>
              </w:rPr>
            </w:pPr>
            <w:r w:rsidRPr="00941FD9">
              <w:rPr>
                <w:rFonts w:hint="cs"/>
                <w:b/>
                <w:bCs/>
                <w:sz w:val="22"/>
                <w:rtl/>
                <w:lang w:val="en-US"/>
              </w:rPr>
              <w:t>الأصل: بالإنكليزية</w:t>
            </w:r>
          </w:p>
        </w:tc>
      </w:tr>
      <w:tr w:rsidR="00EA7935" w:rsidRPr="00BF3C71" w:rsidTr="007D50EF">
        <w:trPr>
          <w:cantSplit/>
        </w:trPr>
        <w:tc>
          <w:tcPr>
            <w:tcW w:w="5000" w:type="pct"/>
            <w:gridSpan w:val="3"/>
          </w:tcPr>
          <w:p w:rsidR="00EA7935" w:rsidRPr="00A55E23" w:rsidRDefault="00A55E23" w:rsidP="006B356E">
            <w:pPr>
              <w:pStyle w:val="Source"/>
              <w:rPr>
                <w:sz w:val="32"/>
                <w:szCs w:val="44"/>
                <w:rtl/>
                <w:lang w:val="fr-FR"/>
              </w:rPr>
            </w:pPr>
            <w:r w:rsidRPr="00FB70A9">
              <w:rPr>
                <w:snapToGrid w:val="0"/>
                <w:w w:val="100"/>
                <w:sz w:val="32"/>
                <w:szCs w:val="44"/>
                <w:rtl/>
                <w:lang w:bidi="ar-EG"/>
              </w:rPr>
              <w:t xml:space="preserve">الاجتماع الإقليمي </w:t>
            </w:r>
            <w:r w:rsidRPr="001942F2">
              <w:rPr>
                <w:snapToGrid w:val="0"/>
                <w:w w:val="100"/>
                <w:sz w:val="32"/>
                <w:szCs w:val="44"/>
                <w:rtl/>
                <w:lang w:bidi="ar-EG"/>
              </w:rPr>
              <w:t>التحضيري</w:t>
            </w:r>
            <w:r w:rsidRPr="00FB70A9">
              <w:rPr>
                <w:snapToGrid w:val="0"/>
                <w:w w:val="100"/>
                <w:sz w:val="32"/>
                <w:szCs w:val="44"/>
                <w:rtl/>
                <w:lang w:bidi="ar-EG"/>
              </w:rPr>
              <w:t xml:space="preserve"> للمؤتمر العالمي لتنمية الاتصالات</w:t>
            </w:r>
            <w:r w:rsidRPr="00FB70A9">
              <w:rPr>
                <w:snapToGrid w:val="0"/>
                <w:w w:val="100"/>
                <w:sz w:val="32"/>
                <w:szCs w:val="44"/>
                <w:lang w:bidi="ar-EG"/>
              </w:rPr>
              <w:br/>
            </w:r>
            <w:r w:rsidRPr="00FB70A9">
              <w:rPr>
                <w:snapToGrid w:val="0"/>
                <w:w w:val="100"/>
                <w:sz w:val="32"/>
                <w:szCs w:val="44"/>
                <w:rtl/>
                <w:lang w:bidi="ar-EG"/>
              </w:rPr>
              <w:t>لعام</w:t>
            </w:r>
            <w:r w:rsidR="006B356E">
              <w:rPr>
                <w:rFonts w:hint="eastAsia"/>
                <w:snapToGrid w:val="0"/>
                <w:w w:val="100"/>
                <w:sz w:val="32"/>
                <w:szCs w:val="44"/>
                <w:rtl/>
                <w:lang w:bidi="ar-EG"/>
              </w:rPr>
              <w:t> </w:t>
            </w:r>
            <w:r w:rsidRPr="00FB70A9">
              <w:rPr>
                <w:snapToGrid w:val="0"/>
                <w:w w:val="100"/>
                <w:sz w:val="32"/>
                <w:szCs w:val="44"/>
                <w:lang w:bidi="ar-EG"/>
              </w:rPr>
              <w:t>2017</w:t>
            </w:r>
            <w:r w:rsidRPr="00FB70A9">
              <w:rPr>
                <w:snapToGrid w:val="0"/>
                <w:w w:val="100"/>
                <w:sz w:val="32"/>
                <w:szCs w:val="44"/>
                <w:rtl/>
                <w:lang w:bidi="ar-EG"/>
              </w:rPr>
              <w:t xml:space="preserve"> </w:t>
            </w:r>
            <w:r w:rsidRPr="00FB70A9">
              <w:rPr>
                <w:snapToGrid w:val="0"/>
                <w:w w:val="100"/>
                <w:sz w:val="32"/>
                <w:szCs w:val="44"/>
                <w:lang w:bidi="ar-EG"/>
              </w:rPr>
              <w:t>(WTDC-17)</w:t>
            </w:r>
            <w:r w:rsidRPr="00FB70A9">
              <w:rPr>
                <w:rFonts w:hint="cs"/>
                <w:snapToGrid w:val="0"/>
                <w:w w:val="100"/>
                <w:sz w:val="32"/>
                <w:szCs w:val="44"/>
                <w:rtl/>
                <w:lang w:bidi="ar-EG"/>
              </w:rPr>
              <w:t xml:space="preserve"> </w:t>
            </w:r>
            <w:r w:rsidRPr="00FB70A9">
              <w:rPr>
                <w:snapToGrid w:val="0"/>
                <w:w w:val="100"/>
                <w:sz w:val="32"/>
                <w:szCs w:val="44"/>
                <w:rtl/>
                <w:lang w:bidi="ar-EG"/>
              </w:rPr>
              <w:t xml:space="preserve">لمنطقة </w:t>
            </w:r>
            <w:r w:rsidRPr="00FB70A9">
              <w:rPr>
                <w:rFonts w:hint="cs"/>
                <w:snapToGrid w:val="0"/>
                <w:w w:val="100"/>
                <w:sz w:val="32"/>
                <w:szCs w:val="44"/>
                <w:rtl/>
                <w:lang w:bidi="ar-EG"/>
              </w:rPr>
              <w:t xml:space="preserve">إفريقيا </w:t>
            </w:r>
            <w:r w:rsidRPr="00FB70A9">
              <w:rPr>
                <w:snapToGrid w:val="0"/>
                <w:w w:val="100"/>
                <w:sz w:val="32"/>
                <w:szCs w:val="44"/>
                <w:lang w:bidi="ar-EG"/>
              </w:rPr>
              <w:t>(RPM-AFR)</w:t>
            </w:r>
          </w:p>
        </w:tc>
      </w:tr>
      <w:tr w:rsidR="00EA7935" w:rsidRPr="00BF3C71" w:rsidTr="007D50EF">
        <w:trPr>
          <w:cantSplit/>
        </w:trPr>
        <w:tc>
          <w:tcPr>
            <w:tcW w:w="5000" w:type="pct"/>
            <w:gridSpan w:val="3"/>
          </w:tcPr>
          <w:p w:rsidR="00EA7935" w:rsidRPr="00FB70A9" w:rsidRDefault="00A55E23" w:rsidP="00FB70A9">
            <w:pPr>
              <w:pStyle w:val="Title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/>
                <w:rtl/>
              </w:rPr>
            </w:pPr>
            <w:r w:rsidRPr="00FB70A9">
              <w:rPr>
                <w:rFonts w:eastAsia="Times New Roman"/>
                <w:rtl/>
              </w:rPr>
              <w:t>نتائج الاجتماع الإقليمي التحضيري</w:t>
            </w:r>
            <w:r w:rsidRPr="00FB70A9">
              <w:rPr>
                <w:rFonts w:eastAsia="Times New Roman" w:hint="cs"/>
                <w:rtl/>
              </w:rPr>
              <w:t xml:space="preserve"> </w:t>
            </w:r>
            <w:r w:rsidRPr="00FB70A9">
              <w:rPr>
                <w:rFonts w:eastAsia="Times New Roman"/>
                <w:rtl/>
              </w:rPr>
              <w:t xml:space="preserve">لمنطقة </w:t>
            </w:r>
            <w:r w:rsidRPr="00FB70A9">
              <w:rPr>
                <w:rFonts w:eastAsia="Times New Roman" w:hint="cs"/>
                <w:rtl/>
              </w:rPr>
              <w:t xml:space="preserve">إفريقيا </w:t>
            </w:r>
            <w:r w:rsidRPr="00FB70A9">
              <w:rPr>
                <w:rFonts w:eastAsia="Times New Roman"/>
              </w:rPr>
              <w:t>(RPM-AFR)</w:t>
            </w:r>
          </w:p>
        </w:tc>
      </w:tr>
      <w:tr w:rsidR="00EA7935" w:rsidRPr="00BF3C71" w:rsidTr="007D50EF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A7935" w:rsidRPr="00A721F4" w:rsidRDefault="00EA7935" w:rsidP="00EA7935"/>
        </w:tc>
      </w:tr>
      <w:tr w:rsidR="00EA7935" w:rsidRPr="00BF3C71" w:rsidTr="007D50E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5" w:rsidRPr="00D32755" w:rsidRDefault="00EA7935" w:rsidP="00EA7935">
            <w:pPr>
              <w:spacing w:before="240"/>
              <w:rPr>
                <w:b/>
                <w:bCs/>
                <w:rtl/>
              </w:rPr>
            </w:pPr>
            <w:r w:rsidRPr="00D32755">
              <w:rPr>
                <w:rFonts w:hint="cs"/>
                <w:b/>
                <w:bCs/>
                <w:rtl/>
              </w:rPr>
              <w:t>ملخص:</w:t>
            </w:r>
          </w:p>
          <w:p w:rsidR="00A55E23" w:rsidRPr="00E15C77" w:rsidRDefault="00A55E23" w:rsidP="00F64C5D">
            <w:pPr>
              <w:rPr>
                <w:sz w:val="22"/>
                <w:rtl/>
                <w:lang w:bidi="ar-SA"/>
              </w:rPr>
            </w:pPr>
            <w:bookmarkStart w:id="1" w:name="Abstract"/>
            <w:bookmarkEnd w:id="1"/>
            <w:r w:rsidRPr="00D96015">
              <w:rPr>
                <w:rFonts w:hint="cs"/>
                <w:spacing w:val="6"/>
                <w:sz w:val="22"/>
                <w:rtl/>
                <w:lang w:bidi="ar-SA"/>
              </w:rPr>
              <w:t xml:space="preserve">تتضمن هذه الوثيقة النتائج التي اتفق عليها </w:t>
            </w:r>
            <w:r w:rsidRPr="00D96015">
              <w:rPr>
                <w:rFonts w:hint="cs"/>
                <w:spacing w:val="6"/>
                <w:sz w:val="22"/>
                <w:rtl/>
                <w:lang w:bidi="ar-JO"/>
              </w:rPr>
              <w:t>الاجتماع الإقليمي التحضيري لمنطقة إفريقيا</w:t>
            </w:r>
            <w:r w:rsidRPr="00D96015">
              <w:rPr>
                <w:rFonts w:hint="cs"/>
                <w:spacing w:val="6"/>
                <w:sz w:val="22"/>
                <w:rtl/>
              </w:rPr>
              <w:t xml:space="preserve">، الذي انعقد في كيغالي، رواندا، من </w:t>
            </w:r>
            <w:r w:rsidRPr="00D96015">
              <w:rPr>
                <w:spacing w:val="6"/>
                <w:sz w:val="22"/>
              </w:rPr>
              <w:t>6</w:t>
            </w:r>
            <w:r w:rsidRPr="00D96015">
              <w:rPr>
                <w:rFonts w:hint="cs"/>
                <w:spacing w:val="6"/>
                <w:sz w:val="22"/>
                <w:rtl/>
              </w:rPr>
              <w:t xml:space="preserve"> </w:t>
            </w:r>
            <w:r w:rsidRPr="00E15C77">
              <w:rPr>
                <w:rFonts w:hint="cs"/>
                <w:sz w:val="22"/>
                <w:rtl/>
              </w:rPr>
              <w:t xml:space="preserve">إلى </w:t>
            </w:r>
            <w:r w:rsidRPr="00E15C77">
              <w:rPr>
                <w:sz w:val="22"/>
              </w:rPr>
              <w:t>8</w:t>
            </w:r>
            <w:r w:rsidRPr="00E15C77">
              <w:rPr>
                <w:rFonts w:hint="cs"/>
                <w:sz w:val="22"/>
                <w:rtl/>
              </w:rPr>
              <w:t xml:space="preserve"> ديسمبر </w:t>
            </w:r>
            <w:r w:rsidRPr="00E15C77">
              <w:rPr>
                <w:sz w:val="22"/>
              </w:rPr>
              <w:t>2016</w:t>
            </w:r>
            <w:r w:rsidRPr="00E15C77">
              <w:rPr>
                <w:rFonts w:hint="cs"/>
                <w:sz w:val="22"/>
                <w:rtl/>
              </w:rPr>
              <w:t xml:space="preserve">، كما وردت في تقرير الرئيس (الوثيقة </w:t>
            </w:r>
            <w:hyperlink r:id="rId12" w:history="1">
              <w:r w:rsidRPr="00E15C77">
                <w:rPr>
                  <w:rStyle w:val="Hyperlink"/>
                  <w:sz w:val="22"/>
                  <w:lang w:val="en-US"/>
                </w:rPr>
                <w:t>RPM-AFR16/25</w:t>
              </w:r>
            </w:hyperlink>
            <w:r w:rsidRPr="00E15C77">
              <w:rPr>
                <w:rFonts w:hint="cs"/>
                <w:sz w:val="22"/>
                <w:rtl/>
                <w:lang w:bidi="ar-SA"/>
              </w:rPr>
              <w:t>)</w:t>
            </w:r>
            <w:r w:rsidRPr="00E15C77">
              <w:rPr>
                <w:rFonts w:hint="cs"/>
                <w:sz w:val="22"/>
                <w:rtl/>
              </w:rPr>
              <w:t>، وهي تحديدا</w:t>
            </w:r>
            <w:r w:rsidR="00024623">
              <w:rPr>
                <w:rFonts w:hint="cs"/>
                <w:sz w:val="22"/>
                <w:rtl/>
              </w:rPr>
              <w:t>ً</w:t>
            </w:r>
            <w:r w:rsidRPr="00E15C77">
              <w:rPr>
                <w:rFonts w:hint="cs"/>
                <w:sz w:val="22"/>
                <w:rtl/>
              </w:rPr>
              <w:t>:</w:t>
            </w:r>
          </w:p>
          <w:p w:rsidR="00A55E23" w:rsidRPr="00E15C77" w:rsidRDefault="00A55E23" w:rsidP="00F64C5D">
            <w:pPr>
              <w:pStyle w:val="enumlev1"/>
              <w:spacing w:line="192" w:lineRule="auto"/>
              <w:ind w:left="794" w:hanging="794"/>
              <w:rPr>
                <w:rtl/>
              </w:rPr>
            </w:pPr>
            <w:r w:rsidRPr="00E15C77">
              <w:rPr>
                <w:rFonts w:hint="cs"/>
                <w:rtl/>
                <w:lang w:bidi="ar-SA"/>
              </w:rPr>
              <w:t>-</w:t>
            </w:r>
            <w:r w:rsidRPr="00E15C77">
              <w:rPr>
                <w:rtl/>
              </w:rPr>
              <w:tab/>
            </w:r>
            <w:r w:rsidRPr="00E15C77">
              <w:rPr>
                <w:rFonts w:hint="cs"/>
                <w:rtl/>
              </w:rPr>
              <w:t>مشروع المبادرات الإقليمية الجديدة (المجالات والأولويات).</w:t>
            </w:r>
          </w:p>
          <w:p w:rsidR="00A55E23" w:rsidRPr="00E15C77" w:rsidRDefault="00A55E23" w:rsidP="00F64C5D">
            <w:pPr>
              <w:rPr>
                <w:sz w:val="22"/>
                <w:rtl/>
                <w:lang w:bidi="ar-SA"/>
              </w:rPr>
            </w:pPr>
            <w:r w:rsidRPr="00E15C77">
              <w:rPr>
                <w:rFonts w:hint="cs"/>
                <w:sz w:val="22"/>
                <w:rtl/>
                <w:lang w:bidi="ar-SA"/>
              </w:rPr>
              <w:t>و</w:t>
            </w:r>
            <w:r w:rsidRPr="00E15C77">
              <w:rPr>
                <w:rFonts w:hint="eastAsia"/>
                <w:sz w:val="22"/>
                <w:rtl/>
                <w:lang w:bidi="ar-SA"/>
              </w:rPr>
              <w:t>قُدم</w:t>
            </w:r>
            <w:r w:rsidRPr="00E15C77">
              <w:rPr>
                <w:rFonts w:hint="cs"/>
                <w:sz w:val="22"/>
                <w:rtl/>
                <w:lang w:bidi="ar-SA"/>
              </w:rPr>
              <w:t>ت خلال الاجتماع الإقليمي التحضيري لمنطقة إفريقيا مقترحات عديدة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لتحديث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مبادراته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الإقليمية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القائمة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لتشمل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الاتجاهات والتكنولوجيات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الناشئة ومقترحات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بشأن مبادرتين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إقليميتين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جديدتين</w:t>
            </w:r>
            <w:r w:rsidRPr="00E15C77">
              <w:rPr>
                <w:sz w:val="22"/>
                <w:rtl/>
                <w:lang w:bidi="ar-SA"/>
              </w:rPr>
              <w:t>.</w:t>
            </w:r>
            <w:r w:rsidRPr="00E15C77">
              <w:rPr>
                <w:rFonts w:hint="cs"/>
                <w:sz w:val="22"/>
                <w:rtl/>
                <w:lang w:bidi="ar-SA"/>
              </w:rPr>
              <w:t xml:space="preserve"> وركزت المقترحات على المجالات والأولويات الواردة أدناه باعتبارها مبادرات إقليمية قابلة للتنفيذ.</w:t>
            </w:r>
          </w:p>
          <w:p w:rsidR="00EA7935" w:rsidRPr="00E15C77" w:rsidRDefault="00A55E23" w:rsidP="00F64C5D">
            <w:pPr>
              <w:rPr>
                <w:sz w:val="22"/>
                <w:rtl/>
              </w:rPr>
            </w:pPr>
            <w:r w:rsidRPr="00E15C77">
              <w:rPr>
                <w:rFonts w:hint="cs"/>
                <w:sz w:val="22"/>
                <w:rtl/>
                <w:lang w:bidi="ar-SA"/>
              </w:rPr>
              <w:t>وفيما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يتعلق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بإعداد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مقترحات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مشتركة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بشأن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المبادرات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الإقليمية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التي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ستقدم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إلى المؤتمر العالمي لتنمية الاتصالات</w:t>
            </w:r>
            <w:r w:rsidRPr="00E15C77">
              <w:rPr>
                <w:rFonts w:hint="eastAsia"/>
                <w:sz w:val="22"/>
                <w:rtl/>
                <w:lang w:bidi="ar-SA"/>
              </w:rPr>
              <w:t> </w:t>
            </w:r>
            <w:r w:rsidRPr="00E15C77">
              <w:rPr>
                <w:sz w:val="22"/>
                <w:lang w:val="en-US"/>
              </w:rPr>
              <w:t>(</w:t>
            </w:r>
            <w:r w:rsidRPr="00E15C77">
              <w:rPr>
                <w:sz w:val="22"/>
              </w:rPr>
              <w:t>WTDC</w:t>
            </w:r>
            <w:r w:rsidRPr="00E15C77">
              <w:rPr>
                <w:sz w:val="22"/>
              </w:rPr>
              <w:noBreakHyphen/>
              <w:t>17)</w:t>
            </w:r>
            <w:r w:rsidRPr="00E15C77">
              <w:rPr>
                <w:rFonts w:hint="cs"/>
                <w:sz w:val="22"/>
                <w:rtl/>
                <w:lang w:bidi="ar-SA"/>
              </w:rPr>
              <w:t>،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اتفق الاجتماع الإقليمي التحضيري لمنطقة إفريقيا على الاستعانة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 xml:space="preserve">بوثيقة المعلومات </w:t>
            </w:r>
            <w:r w:rsidRPr="00E15C77">
              <w:rPr>
                <w:sz w:val="22"/>
              </w:rPr>
              <w:t>6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sz w:val="22"/>
                <w:lang w:val="en-US"/>
              </w:rPr>
              <w:t>(</w:t>
            </w:r>
            <w:hyperlink r:id="rId13" w:history="1">
              <w:r w:rsidRPr="00E15C77">
                <w:rPr>
                  <w:rStyle w:val="Hyperlink"/>
                  <w:sz w:val="22"/>
                  <w:lang w:val="en-US"/>
                </w:rPr>
                <w:t>RPM-AFR16/INF/6</w:t>
              </w:r>
            </w:hyperlink>
            <w:r w:rsidRPr="00E15C77">
              <w:rPr>
                <w:sz w:val="22"/>
                <w:lang w:val="en-US"/>
              </w:rPr>
              <w:t>)</w:t>
            </w:r>
            <w:r w:rsidRPr="00E15C77">
              <w:rPr>
                <w:rFonts w:hint="cs"/>
                <w:sz w:val="22"/>
                <w:rtl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كإطار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عام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يمكن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تحسينه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وفقاً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لاحتياجات الدول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الأعضاء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وعلى الاسترشاد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بالقرار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sz w:val="22"/>
              </w:rPr>
              <w:t>17</w:t>
            </w:r>
            <w:r w:rsidRPr="00E15C77">
              <w:rPr>
                <w:sz w:val="22"/>
                <w:rtl/>
                <w:lang w:bidi="ar-SA"/>
              </w:rPr>
              <w:t xml:space="preserve"> (</w:t>
            </w:r>
            <w:r w:rsidRPr="00E15C77">
              <w:rPr>
                <w:rFonts w:hint="cs"/>
                <w:sz w:val="22"/>
                <w:rtl/>
              </w:rPr>
              <w:t>المراجَع في د</w:t>
            </w:r>
            <w:r w:rsidRPr="00E15C77">
              <w:rPr>
                <w:rFonts w:hint="cs"/>
                <w:sz w:val="22"/>
                <w:rtl/>
                <w:lang w:bidi="ar-SA"/>
              </w:rPr>
              <w:t xml:space="preserve">بي، </w:t>
            </w:r>
            <w:r w:rsidRPr="00E15C77">
              <w:rPr>
                <w:sz w:val="22"/>
                <w:lang w:val="en-US"/>
              </w:rPr>
              <w:t>2014</w:t>
            </w:r>
            <w:r w:rsidRPr="00E15C77">
              <w:rPr>
                <w:sz w:val="22"/>
                <w:rtl/>
                <w:lang w:bidi="ar-SA"/>
              </w:rPr>
              <w:t xml:space="preserve">) </w:t>
            </w:r>
            <w:r w:rsidRPr="00E15C77">
              <w:rPr>
                <w:rFonts w:hint="cs"/>
                <w:sz w:val="22"/>
                <w:rtl/>
                <w:lang w:bidi="ar-SA"/>
              </w:rPr>
              <w:t>كمرجع لنهج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التنفيذ</w:t>
            </w:r>
            <w:r w:rsidRPr="00E15C77">
              <w:rPr>
                <w:sz w:val="22"/>
                <w:rtl/>
                <w:lang w:bidi="ar-SA"/>
              </w:rPr>
              <w:t xml:space="preserve">. </w:t>
            </w:r>
            <w:r w:rsidRPr="00E15C77">
              <w:rPr>
                <w:rFonts w:hint="cs"/>
                <w:sz w:val="22"/>
                <w:rtl/>
                <w:lang w:bidi="ar-SA"/>
              </w:rPr>
              <w:t>واتفق الاجتماع الإقليمي التحضيري لمنطقة إفريقيا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أيضا</w:t>
            </w:r>
            <w:r w:rsidR="0007257E">
              <w:rPr>
                <w:rFonts w:hint="cs"/>
                <w:sz w:val="22"/>
                <w:rtl/>
              </w:rPr>
              <w:t>ً</w:t>
            </w:r>
            <w:r w:rsidRPr="00E15C77">
              <w:rPr>
                <w:rFonts w:hint="cs"/>
                <w:sz w:val="22"/>
                <w:rtl/>
                <w:lang w:bidi="ar-SA"/>
              </w:rPr>
              <w:t xml:space="preserve"> على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أن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 xml:space="preserve">يقوم الاتحاد الإفريقي للاتصالات </w:t>
            </w:r>
            <w:r w:rsidRPr="00E15C77">
              <w:rPr>
                <w:sz w:val="22"/>
              </w:rPr>
              <w:t>(ATU)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بتنسيق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هذه العملية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من أجل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صياغة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مقترح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مشترك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لإفريقيا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rFonts w:hint="cs"/>
                <w:sz w:val="22"/>
                <w:rtl/>
                <w:lang w:bidi="ar-SA"/>
              </w:rPr>
              <w:t>يقدّم إلى المؤتمر العالمي لتنمية الاتصالات</w:t>
            </w:r>
            <w:r w:rsidRPr="00E15C77">
              <w:rPr>
                <w:sz w:val="22"/>
                <w:rtl/>
                <w:lang w:bidi="ar-SA"/>
              </w:rPr>
              <w:t xml:space="preserve"> </w:t>
            </w:r>
            <w:r w:rsidRPr="00E15C77">
              <w:rPr>
                <w:sz w:val="22"/>
                <w:lang w:val="en-US"/>
              </w:rPr>
              <w:t>(</w:t>
            </w:r>
            <w:r w:rsidRPr="00E15C77">
              <w:rPr>
                <w:sz w:val="22"/>
              </w:rPr>
              <w:t>WTDC-17)</w:t>
            </w:r>
            <w:r w:rsidRPr="00E15C77">
              <w:rPr>
                <w:sz w:val="22"/>
                <w:rtl/>
                <w:lang w:bidi="ar-SA"/>
              </w:rPr>
              <w:t>.</w:t>
            </w:r>
          </w:p>
          <w:p w:rsidR="00EA7935" w:rsidRPr="00E15C77" w:rsidRDefault="00EA7935" w:rsidP="00EA7935">
            <w:pPr>
              <w:rPr>
                <w:b/>
                <w:bCs/>
                <w:sz w:val="22"/>
                <w:rtl/>
              </w:rPr>
            </w:pPr>
            <w:r w:rsidRPr="00E15C77">
              <w:rPr>
                <w:rFonts w:hint="cs"/>
                <w:b/>
                <w:bCs/>
                <w:sz w:val="22"/>
                <w:rtl/>
              </w:rPr>
              <w:t>الإجراء المطلوب:</w:t>
            </w:r>
          </w:p>
          <w:p w:rsidR="00EA7935" w:rsidRPr="00E15C77" w:rsidRDefault="00FD207E" w:rsidP="00EA7935">
            <w:pPr>
              <w:rPr>
                <w:b/>
                <w:bCs/>
                <w:sz w:val="22"/>
                <w:rtl/>
              </w:rPr>
            </w:pPr>
            <w:bookmarkStart w:id="2" w:name="ActionRequired"/>
            <w:bookmarkEnd w:id="2"/>
            <w:r w:rsidRPr="00E15C77">
              <w:rPr>
                <w:rFonts w:hint="cs"/>
                <w:sz w:val="22"/>
                <w:rtl/>
              </w:rPr>
              <w:t>يدعى الفريق الاستشاري لتنمية الاتصالات إلى الإحاطة علماً بهذه الوثيقة</w:t>
            </w:r>
            <w:r w:rsidRPr="00E15C77">
              <w:rPr>
                <w:sz w:val="22"/>
                <w:rtl/>
              </w:rPr>
              <w:t>.</w:t>
            </w:r>
          </w:p>
          <w:p w:rsidR="00EA7935" w:rsidRPr="00E15C77" w:rsidRDefault="00EA7935" w:rsidP="00EA7935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1592"/>
              </w:tabs>
              <w:rPr>
                <w:b/>
                <w:bCs/>
                <w:sz w:val="22"/>
              </w:rPr>
            </w:pPr>
            <w:r w:rsidRPr="00E15C77">
              <w:rPr>
                <w:rFonts w:hint="cs"/>
                <w:b/>
                <w:bCs/>
                <w:sz w:val="22"/>
                <w:rtl/>
              </w:rPr>
              <w:t>المراجع</w:t>
            </w:r>
          </w:p>
          <w:p w:rsidR="00FD207E" w:rsidRPr="00E15C77" w:rsidRDefault="0057349B" w:rsidP="00FD207E">
            <w:pPr>
              <w:spacing w:after="120"/>
              <w:rPr>
                <w:sz w:val="22"/>
                <w:szCs w:val="22"/>
                <w:highlight w:val="yellow"/>
                <w:lang w:val="en-US"/>
              </w:rPr>
            </w:pPr>
            <w:hyperlink r:id="rId14" w:history="1">
              <w:bookmarkStart w:id="3" w:name="lt_pId024"/>
              <w:r w:rsidR="00FD207E" w:rsidRPr="00E15C77">
                <w:rPr>
                  <w:rStyle w:val="Hyperlink"/>
                  <w:sz w:val="22"/>
                  <w:szCs w:val="22"/>
                </w:rPr>
                <w:t>RPM-AFR16/25</w:t>
              </w:r>
              <w:bookmarkEnd w:id="3"/>
            </w:hyperlink>
          </w:p>
        </w:tc>
      </w:tr>
    </w:tbl>
    <w:p w:rsidR="00E56AA2" w:rsidRDefault="00E56AA2" w:rsidP="00377FA9">
      <w:pPr>
        <w:pStyle w:val="Proposal"/>
        <w:rPr>
          <w:rFonts w:hint="cs"/>
          <w:rtl/>
          <w:lang w:bidi="ar-EG"/>
        </w:rPr>
      </w:pPr>
      <w:r>
        <w:rPr>
          <w:rtl/>
        </w:rPr>
        <w:br w:type="page"/>
      </w:r>
    </w:p>
    <w:p w:rsidR="007A2094" w:rsidRDefault="0057349B" w:rsidP="00377FA9">
      <w:pPr>
        <w:pStyle w:val="Proposal"/>
      </w:pPr>
      <w:r>
        <w:lastRenderedPageBreak/>
        <w:t>ADD</w:t>
      </w:r>
      <w:r>
        <w:tab/>
      </w:r>
      <w:r w:rsidRPr="00E56AA2">
        <w:rPr>
          <w:b w:val="0"/>
          <w:bCs w:val="0"/>
        </w:rPr>
        <w:t>RPM-AFR/39/1</w:t>
      </w:r>
    </w:p>
    <w:p w:rsidR="00267C31" w:rsidRPr="00267C31" w:rsidRDefault="00267C31" w:rsidP="00E56AA2">
      <w:pPr>
        <w:pStyle w:val="Sectiontitle"/>
        <w:rPr>
          <w:rtl/>
          <w:lang w:bidi="ar-SA"/>
        </w:rPr>
      </w:pPr>
      <w:r w:rsidRPr="00267C31">
        <w:rPr>
          <w:rtl/>
          <w:lang w:bidi="ar-SA"/>
        </w:rPr>
        <w:t xml:space="preserve">المبادرات الإقليمية لمنطقة </w:t>
      </w:r>
      <w:r w:rsidRPr="00267C31">
        <w:rPr>
          <w:rFonts w:hint="cs"/>
          <w:rtl/>
          <w:lang w:bidi="ar-SA"/>
        </w:rPr>
        <w:t>إفريقيا</w:t>
      </w:r>
    </w:p>
    <w:p w:rsidR="00267C31" w:rsidRPr="00267C31" w:rsidRDefault="00267C31" w:rsidP="00DC732D">
      <w:pPr>
        <w:pStyle w:val="Heading1"/>
        <w:ind w:left="708" w:hanging="708"/>
        <w:rPr>
          <w:rtl/>
          <w:lang w:val="en-US"/>
        </w:rPr>
      </w:pPr>
      <w:r w:rsidRPr="00267C31">
        <w:t>AFR1</w:t>
      </w:r>
      <w:r w:rsidRPr="00267C31">
        <w:rPr>
          <w:rFonts w:hint="cs"/>
          <w:rtl/>
          <w:lang w:val="en-US"/>
        </w:rPr>
        <w:t>:</w:t>
      </w:r>
      <w:r w:rsidR="00DC732D">
        <w:rPr>
          <w:rtl/>
          <w:lang w:val="en-US"/>
        </w:rPr>
        <w:tab/>
      </w:r>
      <w:r w:rsidRPr="00267C31">
        <w:rPr>
          <w:rFonts w:hint="cs"/>
          <w:rtl/>
          <w:lang w:val="en-US" w:bidi="ar-SA"/>
        </w:rPr>
        <w:t>تعزيز بناء</w:t>
      </w:r>
      <w:r w:rsidRPr="00267C31">
        <w:rPr>
          <w:rtl/>
          <w:lang w:val="en-US" w:bidi="ar-SA"/>
        </w:rPr>
        <w:t xml:space="preserve"> </w:t>
      </w:r>
      <w:r w:rsidRPr="00267C31">
        <w:rPr>
          <w:rFonts w:hint="cs"/>
          <w:rtl/>
          <w:lang w:val="en-US" w:bidi="ar-SA"/>
        </w:rPr>
        <w:t>القدرات</w:t>
      </w:r>
      <w:r w:rsidRPr="00267C31">
        <w:rPr>
          <w:rtl/>
          <w:lang w:val="en-US" w:bidi="ar-SA"/>
        </w:rPr>
        <w:t xml:space="preserve"> </w:t>
      </w:r>
      <w:r w:rsidRPr="00267C31">
        <w:rPr>
          <w:rFonts w:hint="cs"/>
          <w:rtl/>
          <w:lang w:val="en-US" w:bidi="ar-SA"/>
        </w:rPr>
        <w:t>البشرية</w:t>
      </w:r>
      <w:r w:rsidRPr="00267C31">
        <w:rPr>
          <w:rtl/>
          <w:lang w:val="en-US" w:bidi="ar-SA"/>
        </w:rPr>
        <w:t xml:space="preserve"> </w:t>
      </w:r>
      <w:r w:rsidRPr="00267C31">
        <w:rPr>
          <w:rFonts w:hint="cs"/>
          <w:rtl/>
          <w:lang w:val="en-US" w:bidi="ar-SA"/>
        </w:rPr>
        <w:t>والمؤسسية</w:t>
      </w:r>
    </w:p>
    <w:p w:rsidR="00267C31" w:rsidRPr="00267C31" w:rsidRDefault="00267C31" w:rsidP="00DC732D">
      <w:pPr>
        <w:pStyle w:val="Heading1"/>
        <w:ind w:left="708" w:hanging="708"/>
        <w:rPr>
          <w:rtl/>
          <w:lang w:val="en-US"/>
        </w:rPr>
      </w:pPr>
      <w:r w:rsidRPr="00267C31">
        <w:t>AFR2</w:t>
      </w:r>
      <w:r w:rsidRPr="00267C31">
        <w:rPr>
          <w:rFonts w:hint="cs"/>
          <w:rtl/>
          <w:lang w:val="en-US"/>
        </w:rPr>
        <w:t>:</w:t>
      </w:r>
      <w:r w:rsidR="00DC732D">
        <w:rPr>
          <w:rtl/>
          <w:lang w:val="en-US"/>
        </w:rPr>
        <w:tab/>
      </w:r>
      <w:r w:rsidRPr="00267C31">
        <w:rPr>
          <w:rFonts w:hint="cs"/>
          <w:rtl/>
          <w:lang w:val="en-US" w:bidi="ar-SA"/>
        </w:rPr>
        <w:t>تقوية</w:t>
      </w:r>
      <w:r w:rsidRPr="00267C31">
        <w:rPr>
          <w:rtl/>
          <w:lang w:val="en-US" w:bidi="ar-SA"/>
        </w:rPr>
        <w:t xml:space="preserve"> </w:t>
      </w:r>
      <w:r w:rsidRPr="00267C31">
        <w:rPr>
          <w:rFonts w:hint="cs"/>
          <w:rtl/>
          <w:lang w:val="en-US" w:bidi="ar-SA"/>
        </w:rPr>
        <w:t>الأطر</w:t>
      </w:r>
      <w:r w:rsidRPr="00267C31">
        <w:rPr>
          <w:rtl/>
          <w:lang w:val="en-US" w:bidi="ar-SA"/>
        </w:rPr>
        <w:t xml:space="preserve"> </w:t>
      </w:r>
      <w:r w:rsidRPr="00267C31">
        <w:rPr>
          <w:rFonts w:hint="cs"/>
          <w:rtl/>
          <w:lang w:val="en-US" w:bidi="ar-SA"/>
        </w:rPr>
        <w:t>السياساتية</w:t>
      </w:r>
      <w:r w:rsidRPr="00267C31">
        <w:rPr>
          <w:rtl/>
          <w:lang w:val="en-US" w:bidi="ar-SA"/>
        </w:rPr>
        <w:t xml:space="preserve"> </w:t>
      </w:r>
      <w:r w:rsidRPr="00267C31">
        <w:rPr>
          <w:rFonts w:hint="cs"/>
          <w:rtl/>
          <w:lang w:val="en-US" w:bidi="ar-SA"/>
        </w:rPr>
        <w:t>والتنظيمية</w:t>
      </w:r>
      <w:r w:rsidRPr="00267C31">
        <w:rPr>
          <w:rtl/>
          <w:lang w:val="en-US" w:bidi="ar-SA"/>
        </w:rPr>
        <w:t xml:space="preserve"> </w:t>
      </w:r>
      <w:r w:rsidRPr="00267C31">
        <w:rPr>
          <w:rFonts w:hint="cs"/>
          <w:rtl/>
          <w:lang w:val="en-US" w:bidi="ar-SA"/>
        </w:rPr>
        <w:t>ومواءمتها</w:t>
      </w:r>
    </w:p>
    <w:p w:rsidR="00267C31" w:rsidRPr="00267C31" w:rsidRDefault="00267C31" w:rsidP="00DC732D">
      <w:pPr>
        <w:pStyle w:val="Heading1"/>
        <w:ind w:left="708" w:hanging="708"/>
        <w:rPr>
          <w:rtl/>
          <w:lang w:val="en-US"/>
        </w:rPr>
      </w:pPr>
      <w:r w:rsidRPr="00267C31">
        <w:t>AFR3</w:t>
      </w:r>
      <w:r w:rsidRPr="00267C31">
        <w:rPr>
          <w:rFonts w:hint="cs"/>
          <w:rtl/>
          <w:lang w:val="en-US"/>
        </w:rPr>
        <w:t>:</w:t>
      </w:r>
      <w:r w:rsidR="00DC732D">
        <w:rPr>
          <w:rtl/>
          <w:lang w:val="en-US"/>
        </w:rPr>
        <w:tab/>
      </w:r>
      <w:r w:rsidRPr="00267C31">
        <w:rPr>
          <w:rFonts w:hint="cs"/>
          <w:rtl/>
          <w:lang w:val="en-US" w:bidi="ar-JO"/>
        </w:rPr>
        <w:t>البنية التحتية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الذكية والمستدامة للنطاق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العريض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والتوصيل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البيني من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أجل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النفاذ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المنصف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للجميع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في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إفريقيا</w:t>
      </w:r>
    </w:p>
    <w:p w:rsidR="00267C31" w:rsidRPr="00267C31" w:rsidRDefault="00267C31" w:rsidP="00DC732D">
      <w:pPr>
        <w:pStyle w:val="Heading1"/>
        <w:ind w:left="708" w:hanging="708"/>
        <w:rPr>
          <w:rtl/>
          <w:lang w:val="en-US"/>
        </w:rPr>
      </w:pPr>
      <w:r w:rsidRPr="00267C31">
        <w:t>AFR4</w:t>
      </w:r>
      <w:r w:rsidRPr="00267C31">
        <w:rPr>
          <w:rFonts w:hint="cs"/>
          <w:rtl/>
          <w:lang w:val="en-US"/>
        </w:rPr>
        <w:t>:</w:t>
      </w:r>
      <w:r w:rsidR="00DC732D">
        <w:rPr>
          <w:rtl/>
          <w:lang w:val="en-US"/>
        </w:rPr>
        <w:tab/>
      </w:r>
      <w:r w:rsidRPr="00267C31">
        <w:rPr>
          <w:rFonts w:hint="cs"/>
          <w:rtl/>
          <w:lang w:val="en-US" w:bidi="ar-SA"/>
        </w:rPr>
        <w:t>إدارة الطيف والانتقال إلى الإذاعة</w:t>
      </w:r>
      <w:r w:rsidRPr="00267C31">
        <w:rPr>
          <w:rtl/>
          <w:lang w:val="en-US" w:bidi="ar-SA"/>
        </w:rPr>
        <w:t xml:space="preserve"> </w:t>
      </w:r>
      <w:r w:rsidRPr="00267C31">
        <w:rPr>
          <w:rFonts w:hint="cs"/>
          <w:rtl/>
          <w:lang w:val="en-US" w:bidi="ar-SA"/>
        </w:rPr>
        <w:t>الرقمية</w:t>
      </w:r>
    </w:p>
    <w:p w:rsidR="00267C31" w:rsidRPr="00267C31" w:rsidRDefault="00267C31" w:rsidP="00DC732D">
      <w:pPr>
        <w:pStyle w:val="Heading1"/>
        <w:ind w:left="708" w:hanging="708"/>
        <w:rPr>
          <w:rtl/>
          <w:lang w:val="en-US"/>
        </w:rPr>
      </w:pPr>
      <w:r w:rsidRPr="00267C31">
        <w:t>AFR5</w:t>
      </w:r>
      <w:r w:rsidRPr="00267C31">
        <w:rPr>
          <w:rFonts w:hint="cs"/>
          <w:rtl/>
          <w:lang w:val="en-US"/>
        </w:rPr>
        <w:t>:</w:t>
      </w:r>
      <w:r w:rsidR="00DC732D">
        <w:rPr>
          <w:rtl/>
          <w:lang w:val="en-US"/>
        </w:rPr>
        <w:tab/>
      </w:r>
      <w:r w:rsidRPr="00267C31">
        <w:rPr>
          <w:rFonts w:hint="cs"/>
          <w:rtl/>
          <w:lang w:val="en-US" w:bidi="ar-JO"/>
        </w:rPr>
        <w:t>تعزيز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أمن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البنية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التحتية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لتكنولوجيا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المعلومات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والاتصالات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وبناء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الثقة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في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استخدام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تطبيقات الاتصالات</w:t>
      </w:r>
      <w:r w:rsidRPr="00267C31">
        <w:rPr>
          <w:rtl/>
          <w:lang w:val="en-US" w:bidi="ar-JO"/>
        </w:rPr>
        <w:t>/</w:t>
      </w:r>
      <w:r w:rsidRPr="00267C31">
        <w:rPr>
          <w:rFonts w:hint="cs"/>
          <w:rtl/>
          <w:lang w:val="en-US" w:bidi="ar-JO"/>
        </w:rPr>
        <w:t xml:space="preserve"> تكنولوجيا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المعلومات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والاتصالات</w:t>
      </w:r>
    </w:p>
    <w:p w:rsidR="00267C31" w:rsidRPr="00267C31" w:rsidRDefault="00267C31" w:rsidP="00DC732D">
      <w:pPr>
        <w:pStyle w:val="Heading1"/>
        <w:ind w:left="708" w:hanging="708"/>
        <w:rPr>
          <w:rtl/>
          <w:lang w:val="en-US"/>
        </w:rPr>
      </w:pPr>
      <w:r w:rsidRPr="00267C31">
        <w:t>AFR6</w:t>
      </w:r>
      <w:r w:rsidRPr="00267C31">
        <w:rPr>
          <w:rFonts w:hint="cs"/>
          <w:rtl/>
          <w:lang w:val="en-US"/>
        </w:rPr>
        <w:t>:</w:t>
      </w:r>
      <w:r w:rsidR="00DC732D">
        <w:rPr>
          <w:rtl/>
          <w:lang w:val="en-US"/>
        </w:rPr>
        <w:tab/>
      </w:r>
      <w:r w:rsidRPr="00267C31">
        <w:rPr>
          <w:rFonts w:hint="cs"/>
          <w:rtl/>
          <w:lang w:val="en-US" w:bidi="ar-JO"/>
        </w:rPr>
        <w:t>تقديم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الدعم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لتجمعات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 xml:space="preserve">الابتكار </w:t>
      </w:r>
      <w:r w:rsidRPr="00267C31">
        <w:rPr>
          <w:rFonts w:hint="cs"/>
          <w:rtl/>
          <w:lang w:val="en-US"/>
        </w:rPr>
        <w:t>القائم على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تكنولوجيا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المعلومات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والاتصالات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في إفريقيا</w:t>
      </w:r>
    </w:p>
    <w:p w:rsidR="00267C31" w:rsidRPr="00267C31" w:rsidRDefault="00267C31" w:rsidP="004066F0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08" w:hanging="708"/>
        <w:rPr>
          <w:rtl/>
          <w:lang w:val="en-US"/>
        </w:rPr>
      </w:pPr>
      <w:r w:rsidRPr="00267C31">
        <w:t>AFR7</w:t>
      </w:r>
      <w:r w:rsidRPr="00267C31">
        <w:rPr>
          <w:rFonts w:hint="cs"/>
          <w:rtl/>
          <w:lang w:val="en-US"/>
        </w:rPr>
        <w:t>:</w:t>
      </w:r>
      <w:r w:rsidR="00DC732D">
        <w:rPr>
          <w:rtl/>
          <w:lang w:val="en-US"/>
        </w:rPr>
        <w:tab/>
      </w:r>
      <w:r w:rsidRPr="00267C31">
        <w:rPr>
          <w:rFonts w:hint="cs"/>
          <w:rtl/>
          <w:lang w:val="en-US"/>
        </w:rPr>
        <w:t>ال</w:t>
      </w:r>
      <w:r w:rsidRPr="00267C31">
        <w:rPr>
          <w:rFonts w:hint="cs"/>
          <w:rtl/>
          <w:lang w:val="en-US" w:bidi="ar-JO"/>
        </w:rPr>
        <w:t>دعم السياساتي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والتنظيمي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والتقني،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وبرامج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التدريب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المتخصصة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لبناء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القدرات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البشرية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في مبادرات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رائدة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مختارة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تتعلق</w:t>
      </w:r>
      <w:r w:rsidRPr="00267C31">
        <w:rPr>
          <w:rtl/>
          <w:lang w:val="en-US" w:bidi="ar-JO"/>
        </w:rPr>
        <w:t xml:space="preserve"> </w:t>
      </w:r>
      <w:r w:rsidRPr="00267C31">
        <w:rPr>
          <w:rFonts w:hint="cs"/>
          <w:rtl/>
          <w:lang w:val="en-US" w:bidi="ar-JO"/>
        </w:rPr>
        <w:t>بإفريقيا الذكية</w:t>
      </w:r>
    </w:p>
    <w:p w:rsidR="007A2094" w:rsidRDefault="007A2094" w:rsidP="00267C31">
      <w:pPr>
        <w:pStyle w:val="Reasons"/>
        <w:bidi/>
        <w:rPr>
          <w:rFonts w:hint="cs"/>
          <w:rtl/>
          <w:lang w:val="en-US" w:bidi="ar-EG"/>
        </w:rPr>
      </w:pPr>
    </w:p>
    <w:p w:rsidR="00D86E99" w:rsidRPr="00267C31" w:rsidRDefault="00D86E99" w:rsidP="00D86E99">
      <w:pPr>
        <w:spacing w:before="600"/>
        <w:jc w:val="center"/>
        <w:rPr>
          <w:lang w:val="en-US"/>
        </w:rPr>
      </w:pPr>
      <w:r>
        <w:rPr>
          <w:rFonts w:hint="cs"/>
          <w:rtl/>
          <w:lang w:val="en-US"/>
        </w:rPr>
        <w:t>___________</w:t>
      </w:r>
    </w:p>
    <w:sectPr w:rsidR="00D86E99" w:rsidRPr="00267C31" w:rsidSect="005D33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720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3C" w:rsidRDefault="0085583C" w:rsidP="00787C90">
      <w:pPr>
        <w:spacing w:before="0" w:line="240" w:lineRule="auto"/>
      </w:pPr>
      <w:r>
        <w:separator/>
      </w:r>
    </w:p>
  </w:endnote>
  <w:endnote w:type="continuationSeparator" w:id="0">
    <w:p w:rsidR="0085583C" w:rsidRDefault="0085583C" w:rsidP="00787C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C7" w:rsidRPr="00376745" w:rsidRDefault="0085583C" w:rsidP="00156446">
    <w:pPr>
      <w:pStyle w:val="Footer"/>
      <w:bidi w:val="0"/>
      <w:rPr>
        <w:caps/>
        <w:lang w:val="es-ES"/>
      </w:rPr>
    </w:pPr>
    <w:r>
      <w:fldChar w:fldCharType="begin"/>
    </w:r>
    <w:r w:rsidRPr="00376745">
      <w:rPr>
        <w:lang w:val="es-ES"/>
      </w:rPr>
      <w:instrText xml:space="preserve"> FILENAME \p  \* MERGEFORMAT </w:instrText>
    </w:r>
    <w:r>
      <w:fldChar w:fldCharType="separate"/>
    </w:r>
    <w:r w:rsidR="00376745">
      <w:rPr>
        <w:noProof/>
        <w:lang w:val="es-ES"/>
      </w:rPr>
      <w:t>P:\ARA\ITU-D\CONF-D\TDAG17\000\039A.docx</w:t>
    </w:r>
    <w:r>
      <w:rPr>
        <w:noProof/>
      </w:rPr>
      <w:fldChar w:fldCharType="end"/>
    </w:r>
    <w:r w:rsidR="000B5FC7" w:rsidRPr="00376745">
      <w:rPr>
        <w:lang w:val="es-ES"/>
      </w:rPr>
      <w:t xml:space="preserve">  ()</w:t>
    </w:r>
    <w:r w:rsidR="000B5FC7" w:rsidRPr="00376745">
      <w:rPr>
        <w:lang w:val="es-ES"/>
      </w:rPr>
      <w:tab/>
    </w:r>
    <w:r w:rsidR="00E21CFD" w:rsidRPr="00852D26">
      <w:rPr>
        <w:caps/>
      </w:rPr>
      <w:fldChar w:fldCharType="begin"/>
    </w:r>
    <w:r w:rsidR="000B5FC7" w:rsidRPr="00852D26">
      <w:instrText xml:space="preserve"> SAVEDATE \@ DD.MM.YY </w:instrText>
    </w:r>
    <w:r w:rsidR="00E21CFD" w:rsidRPr="00852D26">
      <w:rPr>
        <w:caps/>
      </w:rPr>
      <w:fldChar w:fldCharType="separate"/>
    </w:r>
    <w:r w:rsidR="008F42E6">
      <w:rPr>
        <w:noProof/>
      </w:rPr>
      <w:t>05.05.17</w:t>
    </w:r>
    <w:r w:rsidR="00E21CFD" w:rsidRPr="00852D26">
      <w:rPr>
        <w:caps/>
      </w:rPr>
      <w:fldChar w:fldCharType="end"/>
    </w:r>
    <w:r w:rsidR="000B5FC7" w:rsidRPr="00376745">
      <w:rPr>
        <w:lang w:val="es-ES"/>
      </w:rPr>
      <w:tab/>
    </w:r>
    <w:r w:rsidR="00E21CFD" w:rsidRPr="00852D26">
      <w:rPr>
        <w:caps/>
      </w:rPr>
      <w:fldChar w:fldCharType="begin"/>
    </w:r>
    <w:r w:rsidR="000B5FC7" w:rsidRPr="00852D26">
      <w:instrText xml:space="preserve"> PRINTDATE \@ DD.MM.YY </w:instrText>
    </w:r>
    <w:r w:rsidR="00E21CFD" w:rsidRPr="00852D26">
      <w:rPr>
        <w:caps/>
      </w:rPr>
      <w:fldChar w:fldCharType="separate"/>
    </w:r>
    <w:r w:rsidR="00376745">
      <w:rPr>
        <w:noProof/>
      </w:rPr>
      <w:t>05.05.17</w:t>
    </w:r>
    <w:r w:rsidR="00E21CFD" w:rsidRPr="00852D26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31" w:rsidRPr="00267C31" w:rsidRDefault="00267C31" w:rsidP="008F42E6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529"/>
        <w:tab w:val="right" w:pos="9639"/>
      </w:tabs>
      <w:overflowPunct/>
      <w:autoSpaceDE/>
      <w:autoSpaceDN/>
      <w:bidi w:val="0"/>
      <w:adjustRightInd/>
      <w:spacing w:line="240" w:lineRule="auto"/>
      <w:textAlignment w:val="auto"/>
      <w:rPr>
        <w:sz w:val="22"/>
        <w:lang w:val="es-ES" w:bidi="ar-SA"/>
      </w:rPr>
    </w:pPr>
    <w:r w:rsidRPr="00267C31">
      <w:rPr>
        <w:rFonts w:eastAsia="SimSun" w:cs="Calibri"/>
        <w:sz w:val="16"/>
        <w:szCs w:val="16"/>
        <w:lang w:eastAsia="zh-CN" w:bidi="ar-SA"/>
      </w:rPr>
      <w:fldChar w:fldCharType="begin"/>
    </w:r>
    <w:r w:rsidRPr="00267C31">
      <w:rPr>
        <w:rFonts w:eastAsia="SimSun" w:cs="Calibri"/>
        <w:sz w:val="16"/>
        <w:szCs w:val="16"/>
        <w:lang w:val="es-ES" w:eastAsia="zh-CN" w:bidi="ar-SA"/>
      </w:rPr>
      <w:instrText xml:space="preserve"> FILENAME \p \* MERGEFORMAT </w:instrText>
    </w:r>
    <w:r w:rsidRPr="00267C31">
      <w:rPr>
        <w:rFonts w:eastAsia="SimSun" w:cs="Calibri"/>
        <w:sz w:val="16"/>
        <w:szCs w:val="16"/>
        <w:lang w:eastAsia="zh-CN" w:bidi="ar-SA"/>
      </w:rPr>
      <w:fldChar w:fldCharType="separate"/>
    </w:r>
    <w:r w:rsidR="008F42E6">
      <w:rPr>
        <w:rFonts w:eastAsia="SimSun" w:cs="Calibri"/>
        <w:noProof/>
        <w:sz w:val="16"/>
        <w:szCs w:val="16"/>
        <w:lang w:val="es-ES" w:eastAsia="zh-CN" w:bidi="ar-SA"/>
      </w:rPr>
      <w:t>P:\ARA\ITU-D\CONF-D\TDAG17\000\039A.docx</w:t>
    </w:r>
    <w:r w:rsidRPr="00267C31">
      <w:rPr>
        <w:rFonts w:eastAsia="SimSun" w:cs="Calibri"/>
        <w:sz w:val="16"/>
        <w:szCs w:val="16"/>
        <w:lang w:val="en-US" w:eastAsia="zh-CN" w:bidi="ar-SA"/>
      </w:rPr>
      <w:fldChar w:fldCharType="end"/>
    </w:r>
    <w:r w:rsidR="008F42E6">
      <w:rPr>
        <w:rFonts w:eastAsia="SimSun" w:cs="Calibri"/>
        <w:sz w:val="16"/>
        <w:szCs w:val="16"/>
        <w:lang w:val="es-ES" w:eastAsia="zh-CN" w:bidi="ar-SA"/>
      </w:rPr>
      <w:t>   </w:t>
    </w:r>
    <w:r w:rsidRPr="00267C31">
      <w:rPr>
        <w:rFonts w:eastAsia="SimSun" w:cs="Calibri"/>
        <w:sz w:val="16"/>
        <w:szCs w:val="16"/>
        <w:lang w:val="es-ES" w:eastAsia="zh-CN" w:bidi="ar-SA"/>
      </w:rPr>
      <w:t>(416123)</w:t>
    </w:r>
    <w:r w:rsidRPr="00267C31">
      <w:rPr>
        <w:rFonts w:eastAsia="SimSun" w:cs="Calibri"/>
        <w:sz w:val="16"/>
        <w:szCs w:val="16"/>
        <w:lang w:val="es-ES" w:eastAsia="zh-CN" w:bidi="ar-SA"/>
      </w:rPr>
      <w:tab/>
    </w:r>
    <w:r w:rsidRPr="00267C31">
      <w:rPr>
        <w:rFonts w:eastAsia="SimSun" w:cs="Calibri"/>
        <w:sz w:val="16"/>
        <w:szCs w:val="16"/>
        <w:lang w:eastAsia="zh-CN" w:bidi="ar-SA"/>
      </w:rPr>
      <w:fldChar w:fldCharType="begin"/>
    </w:r>
    <w:r w:rsidRPr="00267C31">
      <w:rPr>
        <w:rFonts w:eastAsia="SimSun" w:cs="Calibri"/>
        <w:sz w:val="16"/>
        <w:szCs w:val="16"/>
        <w:lang w:eastAsia="zh-CN" w:bidi="ar-SA"/>
      </w:rPr>
      <w:instrText xml:space="preserve"> savedate \@ dd.MM.yy </w:instrText>
    </w:r>
    <w:r w:rsidRPr="00267C31">
      <w:rPr>
        <w:rFonts w:eastAsia="SimSun" w:cs="Calibri"/>
        <w:sz w:val="16"/>
        <w:szCs w:val="16"/>
        <w:lang w:eastAsia="zh-CN" w:bidi="ar-SA"/>
      </w:rPr>
      <w:fldChar w:fldCharType="separate"/>
    </w:r>
    <w:r w:rsidR="008F42E6">
      <w:rPr>
        <w:rFonts w:eastAsia="SimSun" w:cs="Calibri"/>
        <w:noProof/>
        <w:sz w:val="16"/>
        <w:szCs w:val="16"/>
        <w:lang w:eastAsia="zh-CN" w:bidi="ar-SA"/>
      </w:rPr>
      <w:t>05.05.17</w:t>
    </w:r>
    <w:r w:rsidRPr="00267C31">
      <w:rPr>
        <w:rFonts w:eastAsia="SimSun" w:cs="Calibri"/>
        <w:sz w:val="16"/>
        <w:szCs w:val="16"/>
        <w:lang w:val="en-US" w:eastAsia="zh-CN" w:bidi="ar-SA"/>
      </w:rPr>
      <w:fldChar w:fldCharType="end"/>
    </w:r>
    <w:r w:rsidRPr="00267C31">
      <w:rPr>
        <w:rFonts w:eastAsia="SimSun" w:cs="Calibri"/>
        <w:sz w:val="16"/>
        <w:szCs w:val="16"/>
        <w:lang w:val="es-ES" w:eastAsia="zh-CN" w:bidi="ar-SA"/>
      </w:rPr>
      <w:tab/>
    </w:r>
    <w:r w:rsidRPr="00267C31">
      <w:rPr>
        <w:rFonts w:eastAsia="SimSun" w:cs="Calibri"/>
        <w:sz w:val="16"/>
        <w:szCs w:val="16"/>
        <w:lang w:eastAsia="zh-CN" w:bidi="ar-SA"/>
      </w:rPr>
      <w:fldChar w:fldCharType="begin"/>
    </w:r>
    <w:r w:rsidRPr="00267C31">
      <w:rPr>
        <w:rFonts w:eastAsia="SimSun" w:cs="Calibri"/>
        <w:sz w:val="16"/>
        <w:szCs w:val="16"/>
        <w:lang w:eastAsia="zh-CN" w:bidi="ar-SA"/>
      </w:rPr>
      <w:instrText xml:space="preserve"> printdate \@ dd.MM.yy </w:instrText>
    </w:r>
    <w:r w:rsidRPr="00267C31">
      <w:rPr>
        <w:rFonts w:eastAsia="SimSun" w:cs="Calibri"/>
        <w:sz w:val="16"/>
        <w:szCs w:val="16"/>
        <w:lang w:eastAsia="zh-CN" w:bidi="ar-SA"/>
      </w:rPr>
      <w:fldChar w:fldCharType="separate"/>
    </w:r>
    <w:r w:rsidR="008F42E6">
      <w:rPr>
        <w:rFonts w:eastAsia="SimSun" w:cs="Calibri"/>
        <w:noProof/>
        <w:sz w:val="16"/>
        <w:szCs w:val="16"/>
        <w:lang w:eastAsia="zh-CN" w:bidi="ar-SA"/>
      </w:rPr>
      <w:t>05.05.17</w:t>
    </w:r>
    <w:r w:rsidRPr="00267C31">
      <w:rPr>
        <w:rFonts w:eastAsia="SimSun" w:cs="Calibri"/>
        <w:sz w:val="16"/>
        <w:szCs w:val="16"/>
        <w:lang w:val="en-US" w:eastAsia="zh-CN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0EF" w:rsidRDefault="0057349B" w:rsidP="007D50EF">
    <w:pPr>
      <w:pStyle w:val="Footer"/>
      <w:jc w:val="center"/>
      <w:rPr>
        <w:rtl/>
      </w:rPr>
    </w:pPr>
    <w:hyperlink r:id="rId1" w:history="1">
      <w:r w:rsidR="007D50EF" w:rsidRPr="00E5750F">
        <w:rPr>
          <w:rStyle w:val="Hyperlink"/>
          <w:szCs w:val="18"/>
          <w:lang w:val="en-US"/>
        </w:rPr>
        <w:t>http://www.itu.int/ITU-D/TDAG/</w:t>
      </w:r>
    </w:hyperlink>
    <w:hyperlink r:id="rId2" w:history="1"/>
  </w:p>
  <w:p w:rsidR="00267C31" w:rsidRPr="00267C31" w:rsidRDefault="00267C31" w:rsidP="008F42E6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529"/>
        <w:tab w:val="right" w:pos="9639"/>
      </w:tabs>
      <w:overflowPunct/>
      <w:autoSpaceDE/>
      <w:autoSpaceDN/>
      <w:bidi w:val="0"/>
      <w:adjustRightInd/>
      <w:spacing w:line="240" w:lineRule="auto"/>
      <w:textAlignment w:val="auto"/>
      <w:rPr>
        <w:sz w:val="22"/>
        <w:lang w:val="es-ES" w:bidi="ar-SA"/>
      </w:rPr>
    </w:pPr>
    <w:r w:rsidRPr="00267C31">
      <w:rPr>
        <w:rFonts w:eastAsia="SimSun" w:cs="Calibri"/>
        <w:sz w:val="16"/>
        <w:szCs w:val="16"/>
        <w:lang w:eastAsia="zh-CN" w:bidi="ar-SA"/>
      </w:rPr>
      <w:fldChar w:fldCharType="begin"/>
    </w:r>
    <w:r w:rsidRPr="00267C31">
      <w:rPr>
        <w:rFonts w:eastAsia="SimSun" w:cs="Calibri"/>
        <w:sz w:val="16"/>
        <w:szCs w:val="16"/>
        <w:lang w:val="es-ES" w:eastAsia="zh-CN" w:bidi="ar-SA"/>
      </w:rPr>
      <w:instrText xml:space="preserve"> FILENAME \p \* MERGEFORMAT </w:instrText>
    </w:r>
    <w:r w:rsidRPr="00267C31">
      <w:rPr>
        <w:rFonts w:eastAsia="SimSun" w:cs="Calibri"/>
        <w:sz w:val="16"/>
        <w:szCs w:val="16"/>
        <w:lang w:eastAsia="zh-CN" w:bidi="ar-SA"/>
      </w:rPr>
      <w:fldChar w:fldCharType="separate"/>
    </w:r>
    <w:r w:rsidR="00376745">
      <w:rPr>
        <w:rFonts w:eastAsia="SimSun" w:cs="Calibri"/>
        <w:noProof/>
        <w:sz w:val="16"/>
        <w:szCs w:val="16"/>
        <w:lang w:val="es-ES" w:eastAsia="zh-CN" w:bidi="ar-SA"/>
      </w:rPr>
      <w:t>P:\ARA\ITU-D\CONF-D\TDAG17\000\039A.docx</w:t>
    </w:r>
    <w:r w:rsidRPr="00267C31">
      <w:rPr>
        <w:rFonts w:eastAsia="SimSun" w:cs="Calibri"/>
        <w:sz w:val="16"/>
        <w:szCs w:val="16"/>
        <w:lang w:val="en-US" w:eastAsia="zh-CN" w:bidi="ar-SA"/>
      </w:rPr>
      <w:fldChar w:fldCharType="end"/>
    </w:r>
    <w:r w:rsidR="008F42E6">
      <w:rPr>
        <w:rFonts w:eastAsia="SimSun" w:cs="Calibri"/>
        <w:sz w:val="16"/>
        <w:szCs w:val="16"/>
        <w:lang w:val="es-ES" w:eastAsia="zh-CN" w:bidi="ar-SA"/>
      </w:rPr>
      <w:t>   </w:t>
    </w:r>
    <w:r w:rsidRPr="00267C31">
      <w:rPr>
        <w:rFonts w:eastAsia="SimSun" w:cs="Calibri"/>
        <w:sz w:val="16"/>
        <w:szCs w:val="16"/>
        <w:lang w:val="es-ES" w:eastAsia="zh-CN" w:bidi="ar-SA"/>
      </w:rPr>
      <w:t>(416123)</w:t>
    </w:r>
    <w:r w:rsidRPr="00267C31">
      <w:rPr>
        <w:rFonts w:eastAsia="SimSun" w:cs="Calibri"/>
        <w:sz w:val="16"/>
        <w:szCs w:val="16"/>
        <w:lang w:val="es-ES" w:eastAsia="zh-CN" w:bidi="ar-SA"/>
      </w:rPr>
      <w:tab/>
    </w:r>
    <w:r w:rsidRPr="00267C31">
      <w:rPr>
        <w:rFonts w:eastAsia="SimSun" w:cs="Calibri"/>
        <w:sz w:val="16"/>
        <w:szCs w:val="16"/>
        <w:lang w:eastAsia="zh-CN" w:bidi="ar-SA"/>
      </w:rPr>
      <w:fldChar w:fldCharType="begin"/>
    </w:r>
    <w:r w:rsidRPr="00267C31">
      <w:rPr>
        <w:rFonts w:eastAsia="SimSun" w:cs="Calibri"/>
        <w:sz w:val="16"/>
        <w:szCs w:val="16"/>
        <w:lang w:eastAsia="zh-CN" w:bidi="ar-SA"/>
      </w:rPr>
      <w:instrText xml:space="preserve"> savedate \@ dd.MM.yy </w:instrText>
    </w:r>
    <w:r w:rsidRPr="00267C31">
      <w:rPr>
        <w:rFonts w:eastAsia="SimSun" w:cs="Calibri"/>
        <w:sz w:val="16"/>
        <w:szCs w:val="16"/>
        <w:lang w:eastAsia="zh-CN" w:bidi="ar-SA"/>
      </w:rPr>
      <w:fldChar w:fldCharType="separate"/>
    </w:r>
    <w:r w:rsidR="008F42E6">
      <w:rPr>
        <w:rFonts w:eastAsia="SimSun" w:cs="Calibri"/>
        <w:noProof/>
        <w:sz w:val="16"/>
        <w:szCs w:val="16"/>
        <w:lang w:eastAsia="zh-CN" w:bidi="ar-SA"/>
      </w:rPr>
      <w:t>05.05.17</w:t>
    </w:r>
    <w:r w:rsidRPr="00267C31">
      <w:rPr>
        <w:rFonts w:eastAsia="SimSun" w:cs="Calibri"/>
        <w:sz w:val="16"/>
        <w:szCs w:val="16"/>
        <w:lang w:val="en-US" w:eastAsia="zh-CN" w:bidi="ar-SA"/>
      </w:rPr>
      <w:fldChar w:fldCharType="end"/>
    </w:r>
    <w:r w:rsidRPr="00267C31">
      <w:rPr>
        <w:rFonts w:eastAsia="SimSun" w:cs="Calibri"/>
        <w:sz w:val="16"/>
        <w:szCs w:val="16"/>
        <w:lang w:val="es-ES" w:eastAsia="zh-CN" w:bidi="ar-SA"/>
      </w:rPr>
      <w:tab/>
    </w:r>
    <w:r w:rsidRPr="00267C31">
      <w:rPr>
        <w:rFonts w:eastAsia="SimSun" w:cs="Calibri"/>
        <w:sz w:val="16"/>
        <w:szCs w:val="16"/>
        <w:lang w:eastAsia="zh-CN" w:bidi="ar-SA"/>
      </w:rPr>
      <w:fldChar w:fldCharType="begin"/>
    </w:r>
    <w:r w:rsidRPr="00267C31">
      <w:rPr>
        <w:rFonts w:eastAsia="SimSun" w:cs="Calibri"/>
        <w:sz w:val="16"/>
        <w:szCs w:val="16"/>
        <w:lang w:eastAsia="zh-CN" w:bidi="ar-SA"/>
      </w:rPr>
      <w:instrText xml:space="preserve"> printdate \@ dd.MM.yy </w:instrText>
    </w:r>
    <w:r w:rsidRPr="00267C31">
      <w:rPr>
        <w:rFonts w:eastAsia="SimSun" w:cs="Calibri"/>
        <w:sz w:val="16"/>
        <w:szCs w:val="16"/>
        <w:lang w:eastAsia="zh-CN" w:bidi="ar-SA"/>
      </w:rPr>
      <w:fldChar w:fldCharType="separate"/>
    </w:r>
    <w:r w:rsidR="00376745">
      <w:rPr>
        <w:rFonts w:eastAsia="SimSun" w:cs="Calibri"/>
        <w:noProof/>
        <w:sz w:val="16"/>
        <w:szCs w:val="16"/>
        <w:lang w:eastAsia="zh-CN" w:bidi="ar-SA"/>
      </w:rPr>
      <w:t>05.05.17</w:t>
    </w:r>
    <w:r w:rsidRPr="00267C31">
      <w:rPr>
        <w:rFonts w:eastAsia="SimSun" w:cs="Calibri"/>
        <w:sz w:val="16"/>
        <w:szCs w:val="16"/>
        <w:lang w:val="en-US" w:eastAsia="zh-CN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3C" w:rsidRDefault="0085583C" w:rsidP="00787C90">
      <w:pPr>
        <w:spacing w:before="0" w:line="240" w:lineRule="auto"/>
      </w:pPr>
      <w:r>
        <w:separator/>
      </w:r>
    </w:p>
  </w:footnote>
  <w:footnote w:type="continuationSeparator" w:id="0">
    <w:p w:rsidR="0085583C" w:rsidRDefault="0085583C" w:rsidP="00787C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C7" w:rsidRPr="00F00354" w:rsidRDefault="00F00354" w:rsidP="0048606D">
    <w:pPr>
      <w:pStyle w:val="Header"/>
      <w:tabs>
        <w:tab w:val="center" w:pos="4821"/>
        <w:tab w:val="right" w:pos="15173"/>
      </w:tabs>
      <w:bidi/>
      <w:spacing w:before="120" w:after="240" w:line="192" w:lineRule="auto"/>
      <w:jc w:val="left"/>
      <w:rPr>
        <w:rFonts w:ascii="Verdana" w:hAnsi="Verdana" w:cs="Simplified Arabic"/>
        <w:sz w:val="19"/>
        <w:szCs w:val="26"/>
        <w:lang w:val="en-US"/>
      </w:rPr>
    </w:pPr>
    <w:r w:rsidRPr="00F00354">
      <w:rPr>
        <w:rFonts w:ascii="Verdana" w:hAnsi="Verdana" w:cs="Simplified Arabic" w:hint="cs"/>
        <w:sz w:val="19"/>
        <w:szCs w:val="26"/>
        <w:rtl/>
        <w:lang w:val="en-US"/>
      </w:rPr>
      <w:t xml:space="preserve">الصفحة </w:t>
    </w:r>
    <w:r w:rsidRPr="00F00354">
      <w:rPr>
        <w:rStyle w:val="PageNumber"/>
        <w:sz w:val="22"/>
        <w:szCs w:val="22"/>
        <w:lang w:val="en-US"/>
      </w:rPr>
      <w:fldChar w:fldCharType="begin"/>
    </w:r>
    <w:r w:rsidRPr="00F00354">
      <w:rPr>
        <w:rStyle w:val="PageNumber"/>
        <w:sz w:val="22"/>
        <w:szCs w:val="22"/>
        <w:lang w:val="en-US"/>
      </w:rPr>
      <w:instrText xml:space="preserve"> PAGE   \* MERGEFORMAT </w:instrText>
    </w:r>
    <w:r w:rsidRPr="00F00354">
      <w:rPr>
        <w:rStyle w:val="PageNumber"/>
        <w:sz w:val="22"/>
        <w:szCs w:val="22"/>
        <w:lang w:val="en-US"/>
      </w:rPr>
      <w:fldChar w:fldCharType="separate"/>
    </w:r>
    <w:r w:rsidR="0048606D" w:rsidRPr="0048606D">
      <w:rPr>
        <w:rStyle w:val="PageNumber"/>
        <w:noProof/>
        <w:sz w:val="22"/>
        <w:szCs w:val="22"/>
        <w:rtl/>
      </w:rPr>
      <w:t>2</w:t>
    </w:r>
    <w:r w:rsidRPr="00F00354">
      <w:rPr>
        <w:rStyle w:val="PageNumber"/>
        <w:sz w:val="22"/>
        <w:szCs w:val="22"/>
        <w:lang w:val="en-US"/>
      </w:rPr>
      <w:fldChar w:fldCharType="end"/>
    </w:r>
    <w:r w:rsidRPr="00F00354">
      <w:rPr>
        <w:rFonts w:ascii="Verdana" w:hAnsi="Verdana" w:cs="Simplified Arabic" w:hint="cs"/>
        <w:sz w:val="19"/>
        <w:szCs w:val="26"/>
        <w:rtl/>
        <w:lang w:val="en-US"/>
      </w:rPr>
      <w:tab/>
    </w:r>
    <w:r w:rsidR="0048606D">
      <w:rPr>
        <w:rFonts w:asciiTheme="minorHAnsi" w:hAnsiTheme="minorHAnsi" w:cs="Simplified Arabic"/>
        <w:sz w:val="22"/>
        <w:szCs w:val="32"/>
        <w:lang w:val="en-US"/>
      </w:rPr>
      <w:t>WTDC-14</w:t>
    </w:r>
    <w:r w:rsidRPr="00F00354">
      <w:rPr>
        <w:rFonts w:asciiTheme="minorHAnsi" w:hAnsiTheme="minorHAnsi" w:cs="Simplified Arabic"/>
        <w:sz w:val="22"/>
        <w:szCs w:val="32"/>
        <w:lang w:val="en-US"/>
      </w:rPr>
      <w:t>/</w:t>
    </w:r>
    <w:r w:rsidR="0048606D">
      <w:rPr>
        <w:rFonts w:asciiTheme="minorHAnsi" w:hAnsiTheme="minorHAnsi" w:cs="Simplified Arabic"/>
        <w:sz w:val="22"/>
        <w:szCs w:val="32"/>
        <w:lang w:val="en-US"/>
      </w:rPr>
      <w:t>xx</w:t>
    </w:r>
    <w:r w:rsidRPr="00F00354">
      <w:rPr>
        <w:rFonts w:asciiTheme="minorHAnsi" w:hAnsiTheme="minorHAnsi" w:cs="Simplified Arabic"/>
        <w:sz w:val="22"/>
        <w:szCs w:val="32"/>
        <w:lang w:val="en-US"/>
      </w:rPr>
      <w:t>-A</w:t>
    </w:r>
    <w:r w:rsidRPr="00F00354">
      <w:rPr>
        <w:rFonts w:ascii="Verdana" w:hAnsi="Verdana" w:cs="Simplified Arabic" w:hint="cs"/>
        <w:sz w:val="19"/>
        <w:szCs w:val="26"/>
        <w:rtl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06D" w:rsidRPr="0057349B" w:rsidRDefault="0048606D" w:rsidP="0057349B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298"/>
        <w:tab w:val="center" w:pos="4819"/>
        <w:tab w:val="right" w:pos="9639"/>
      </w:tabs>
      <w:overflowPunct/>
      <w:autoSpaceDE/>
      <w:autoSpaceDN/>
      <w:adjustRightInd/>
      <w:spacing w:after="120"/>
      <w:textAlignment w:val="auto"/>
      <w:rPr>
        <w:rFonts w:eastAsia="SimSun"/>
        <w:smallCaps/>
        <w:sz w:val="22"/>
        <w:rtl/>
        <w:lang w:val="fr-CH" w:eastAsia="zh-CN"/>
      </w:rPr>
    </w:pPr>
    <w:r w:rsidRPr="0057349B">
      <w:rPr>
        <w:rFonts w:eastAsia="SimSun"/>
        <w:smallCaps/>
        <w:sz w:val="22"/>
        <w:rtl/>
        <w:lang w:val="fr-CH" w:eastAsia="zh-CN" w:bidi="ar-SA"/>
      </w:rPr>
      <w:tab/>
    </w:r>
    <w:r w:rsidRPr="0057349B">
      <w:rPr>
        <w:rFonts w:eastAsia="SimSun"/>
        <w:smallCaps/>
        <w:sz w:val="22"/>
        <w:lang w:val="en-US" w:eastAsia="zh-CN"/>
      </w:rPr>
      <w:tab/>
    </w:r>
    <w:r w:rsidR="00737976" w:rsidRPr="0057349B">
      <w:rPr>
        <w:sz w:val="22"/>
        <w:lang w:val="de-CH"/>
      </w:rPr>
      <w:t>ITU-D/TDAG17-2</w:t>
    </w:r>
    <w:bookmarkStart w:id="4" w:name="_GoBack"/>
    <w:bookmarkEnd w:id="4"/>
    <w:r w:rsidR="00737976" w:rsidRPr="0057349B">
      <w:rPr>
        <w:sz w:val="22"/>
        <w:lang w:val="de-CH"/>
      </w:rPr>
      <w:t>2/</w:t>
    </w:r>
    <w:bookmarkStart w:id="5" w:name="OLE_LINK3"/>
    <w:bookmarkStart w:id="6" w:name="OLE_LINK2"/>
    <w:bookmarkStart w:id="7" w:name="OLE_LINK1"/>
    <w:r w:rsidR="00737976" w:rsidRPr="0057349B">
      <w:rPr>
        <w:sz w:val="22"/>
      </w:rPr>
      <w:t>39</w:t>
    </w:r>
    <w:bookmarkEnd w:id="5"/>
    <w:bookmarkEnd w:id="6"/>
    <w:bookmarkEnd w:id="7"/>
    <w:r w:rsidR="00737976" w:rsidRPr="0057349B">
      <w:rPr>
        <w:sz w:val="22"/>
      </w:rPr>
      <w:t>-A</w:t>
    </w:r>
    <w:r w:rsidRPr="0057349B">
      <w:rPr>
        <w:rFonts w:eastAsia="SimSun"/>
        <w:smallCaps/>
        <w:sz w:val="22"/>
        <w:rtl/>
        <w:lang w:val="en-US" w:eastAsia="zh-CN"/>
      </w:rPr>
      <w:tab/>
    </w:r>
    <w:r w:rsidRPr="0057349B">
      <w:rPr>
        <w:rFonts w:eastAsia="SimSun"/>
        <w:smallCaps/>
        <w:sz w:val="22"/>
        <w:rtl/>
        <w:lang w:val="en-US" w:eastAsia="zh-CN" w:bidi="ar-SA"/>
      </w:rPr>
      <w:t>الصفحة</w:t>
    </w:r>
    <w:r w:rsidR="0057349B">
      <w:rPr>
        <w:rFonts w:eastAsia="SimSun" w:hint="cs"/>
        <w:smallCaps/>
        <w:sz w:val="22"/>
        <w:rtl/>
        <w:lang w:val="en-US" w:eastAsia="zh-CN"/>
      </w:rPr>
      <w:t xml:space="preserve"> </w:t>
    </w:r>
    <w:r w:rsidRPr="0057349B">
      <w:rPr>
        <w:rStyle w:val="PageNumber"/>
        <w:rFonts w:ascii="Calibri" w:eastAsia="SimSun" w:hAnsi="Calibri" w:cs="Traditional Arabic"/>
        <w:sz w:val="22"/>
        <w:szCs w:val="22"/>
      </w:rPr>
      <w:fldChar w:fldCharType="begin"/>
    </w:r>
    <w:r w:rsidRPr="0057349B">
      <w:rPr>
        <w:rStyle w:val="PageNumber"/>
        <w:rFonts w:ascii="Calibri" w:eastAsia="SimSun" w:hAnsi="Calibri" w:cs="Traditional Arabic"/>
        <w:sz w:val="22"/>
        <w:szCs w:val="22"/>
      </w:rPr>
      <w:instrText xml:space="preserve"> PAGE </w:instrText>
    </w:r>
    <w:r w:rsidRPr="0057349B">
      <w:rPr>
        <w:rStyle w:val="PageNumber"/>
        <w:rFonts w:ascii="Calibri" w:eastAsia="SimSun" w:hAnsi="Calibri" w:cs="Traditional Arabic"/>
        <w:sz w:val="22"/>
        <w:szCs w:val="22"/>
      </w:rPr>
      <w:fldChar w:fldCharType="separate"/>
    </w:r>
    <w:r w:rsidR="0057349B">
      <w:rPr>
        <w:rStyle w:val="PageNumber"/>
        <w:rFonts w:ascii="Calibri" w:eastAsia="SimSun" w:hAnsi="Calibri" w:cs="Traditional Arabic"/>
        <w:noProof/>
        <w:sz w:val="22"/>
        <w:szCs w:val="22"/>
        <w:rtl/>
      </w:rPr>
      <w:t>2</w:t>
    </w:r>
    <w:r w:rsidRPr="0057349B">
      <w:rPr>
        <w:rStyle w:val="PageNumber"/>
        <w:rFonts w:ascii="Calibri" w:eastAsia="SimSun" w:hAnsi="Calibri" w:cs="Traditional Arabic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49B" w:rsidRDefault="005734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10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84C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4D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88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A1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6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74BB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B8F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240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16A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A21822"/>
    <w:multiLevelType w:val="hybridMultilevel"/>
    <w:tmpl w:val="E7540384"/>
    <w:lvl w:ilvl="0" w:tplc="EAD6CE3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422B9"/>
    <w:multiLevelType w:val="hybridMultilevel"/>
    <w:tmpl w:val="DE700456"/>
    <w:lvl w:ilvl="0" w:tplc="91E8DE14">
      <w:start w:val="1"/>
      <w:numFmt w:val="bulle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BF"/>
    <w:rsid w:val="00011350"/>
    <w:rsid w:val="00012CBD"/>
    <w:rsid w:val="00022ABE"/>
    <w:rsid w:val="00023893"/>
    <w:rsid w:val="00024623"/>
    <w:rsid w:val="000249A7"/>
    <w:rsid w:val="00025CD3"/>
    <w:rsid w:val="00031EA4"/>
    <w:rsid w:val="0003599C"/>
    <w:rsid w:val="00056B84"/>
    <w:rsid w:val="000617BF"/>
    <w:rsid w:val="000721DD"/>
    <w:rsid w:val="0007257E"/>
    <w:rsid w:val="00086F46"/>
    <w:rsid w:val="000941A0"/>
    <w:rsid w:val="00096F3A"/>
    <w:rsid w:val="000A44C7"/>
    <w:rsid w:val="000B5EC5"/>
    <w:rsid w:val="000B5FC7"/>
    <w:rsid w:val="000B6045"/>
    <w:rsid w:val="000B724C"/>
    <w:rsid w:val="000C6CEF"/>
    <w:rsid w:val="000D2E24"/>
    <w:rsid w:val="000E437C"/>
    <w:rsid w:val="001131D6"/>
    <w:rsid w:val="00131E01"/>
    <w:rsid w:val="00132283"/>
    <w:rsid w:val="00133D3C"/>
    <w:rsid w:val="00156446"/>
    <w:rsid w:val="001566ED"/>
    <w:rsid w:val="00161092"/>
    <w:rsid w:val="001913C1"/>
    <w:rsid w:val="001942F2"/>
    <w:rsid w:val="001A1E94"/>
    <w:rsid w:val="001B1FEB"/>
    <w:rsid w:val="001B6FEB"/>
    <w:rsid w:val="001C3379"/>
    <w:rsid w:val="001C4A59"/>
    <w:rsid w:val="001C608A"/>
    <w:rsid w:val="001C69E2"/>
    <w:rsid w:val="001D1280"/>
    <w:rsid w:val="001D68FD"/>
    <w:rsid w:val="001E1A45"/>
    <w:rsid w:val="001F1DDC"/>
    <w:rsid w:val="001F70FD"/>
    <w:rsid w:val="002202B6"/>
    <w:rsid w:val="0022148D"/>
    <w:rsid w:val="00224F87"/>
    <w:rsid w:val="002355F4"/>
    <w:rsid w:val="00242EE0"/>
    <w:rsid w:val="0024547B"/>
    <w:rsid w:val="002460B3"/>
    <w:rsid w:val="00246B85"/>
    <w:rsid w:val="00256449"/>
    <w:rsid w:val="0025746B"/>
    <w:rsid w:val="002575CD"/>
    <w:rsid w:val="00267C31"/>
    <w:rsid w:val="00284973"/>
    <w:rsid w:val="00295E07"/>
    <w:rsid w:val="002A6860"/>
    <w:rsid w:val="002B4D54"/>
    <w:rsid w:val="002B58E6"/>
    <w:rsid w:val="002C1C3A"/>
    <w:rsid w:val="002C4CE3"/>
    <w:rsid w:val="002C6257"/>
    <w:rsid w:val="002C6DFD"/>
    <w:rsid w:val="002D0291"/>
    <w:rsid w:val="002F2297"/>
    <w:rsid w:val="002F6808"/>
    <w:rsid w:val="002F6936"/>
    <w:rsid w:val="003153B7"/>
    <w:rsid w:val="00315B9F"/>
    <w:rsid w:val="0032532E"/>
    <w:rsid w:val="00330EED"/>
    <w:rsid w:val="003353B7"/>
    <w:rsid w:val="00340753"/>
    <w:rsid w:val="0034142D"/>
    <w:rsid w:val="00351289"/>
    <w:rsid w:val="00356C8C"/>
    <w:rsid w:val="0035730F"/>
    <w:rsid w:val="003575B1"/>
    <w:rsid w:val="00370A49"/>
    <w:rsid w:val="00376745"/>
    <w:rsid w:val="00377AA2"/>
    <w:rsid w:val="00377FA9"/>
    <w:rsid w:val="00380027"/>
    <w:rsid w:val="0038020D"/>
    <w:rsid w:val="0039453F"/>
    <w:rsid w:val="003A0BC9"/>
    <w:rsid w:val="003A30BF"/>
    <w:rsid w:val="003A45FB"/>
    <w:rsid w:val="003C24DE"/>
    <w:rsid w:val="003C7557"/>
    <w:rsid w:val="003D3334"/>
    <w:rsid w:val="003D6DD6"/>
    <w:rsid w:val="003F18B8"/>
    <w:rsid w:val="003F2599"/>
    <w:rsid w:val="003F3CD0"/>
    <w:rsid w:val="00401C7D"/>
    <w:rsid w:val="004022F8"/>
    <w:rsid w:val="004054CC"/>
    <w:rsid w:val="004066F0"/>
    <w:rsid w:val="00414929"/>
    <w:rsid w:val="00420F42"/>
    <w:rsid w:val="00421E7C"/>
    <w:rsid w:val="0044364C"/>
    <w:rsid w:val="0044416B"/>
    <w:rsid w:val="00444EDD"/>
    <w:rsid w:val="00474BB6"/>
    <w:rsid w:val="00480953"/>
    <w:rsid w:val="0048137C"/>
    <w:rsid w:val="0048156F"/>
    <w:rsid w:val="0048606D"/>
    <w:rsid w:val="00494532"/>
    <w:rsid w:val="004A4DBB"/>
    <w:rsid w:val="004A65C7"/>
    <w:rsid w:val="004C5320"/>
    <w:rsid w:val="004C5FE3"/>
    <w:rsid w:val="004C748B"/>
    <w:rsid w:val="004C76A8"/>
    <w:rsid w:val="005043FB"/>
    <w:rsid w:val="00504A7C"/>
    <w:rsid w:val="00512CE5"/>
    <w:rsid w:val="00515A49"/>
    <w:rsid w:val="005163D4"/>
    <w:rsid w:val="00521AA5"/>
    <w:rsid w:val="00521C51"/>
    <w:rsid w:val="00526B4C"/>
    <w:rsid w:val="00533ED8"/>
    <w:rsid w:val="005447B3"/>
    <w:rsid w:val="00546784"/>
    <w:rsid w:val="00551BBF"/>
    <w:rsid w:val="00553759"/>
    <w:rsid w:val="005720F4"/>
    <w:rsid w:val="0057349B"/>
    <w:rsid w:val="005772A3"/>
    <w:rsid w:val="0059095C"/>
    <w:rsid w:val="00591C92"/>
    <w:rsid w:val="005947AF"/>
    <w:rsid w:val="005B1BE4"/>
    <w:rsid w:val="005C5F31"/>
    <w:rsid w:val="005D3326"/>
    <w:rsid w:val="005D3DE7"/>
    <w:rsid w:val="005E2A27"/>
    <w:rsid w:val="005E4495"/>
    <w:rsid w:val="00600F02"/>
    <w:rsid w:val="00605D1F"/>
    <w:rsid w:val="00617073"/>
    <w:rsid w:val="006178FD"/>
    <w:rsid w:val="00620A1F"/>
    <w:rsid w:val="0063181F"/>
    <w:rsid w:val="006319A4"/>
    <w:rsid w:val="00635CD9"/>
    <w:rsid w:val="00640A13"/>
    <w:rsid w:val="00641770"/>
    <w:rsid w:val="00641CED"/>
    <w:rsid w:val="006559AF"/>
    <w:rsid w:val="00686FEE"/>
    <w:rsid w:val="006A214D"/>
    <w:rsid w:val="006A4A4D"/>
    <w:rsid w:val="006A7938"/>
    <w:rsid w:val="006B356E"/>
    <w:rsid w:val="006B6F9F"/>
    <w:rsid w:val="006D0EC4"/>
    <w:rsid w:val="006D4797"/>
    <w:rsid w:val="006F08D7"/>
    <w:rsid w:val="006F18E1"/>
    <w:rsid w:val="00700A1D"/>
    <w:rsid w:val="00703E37"/>
    <w:rsid w:val="00724244"/>
    <w:rsid w:val="00731F36"/>
    <w:rsid w:val="0073624E"/>
    <w:rsid w:val="00737976"/>
    <w:rsid w:val="00743525"/>
    <w:rsid w:val="00755E9C"/>
    <w:rsid w:val="00763944"/>
    <w:rsid w:val="007676C3"/>
    <w:rsid w:val="00775CD8"/>
    <w:rsid w:val="00784921"/>
    <w:rsid w:val="007861C6"/>
    <w:rsid w:val="007873E9"/>
    <w:rsid w:val="00787C90"/>
    <w:rsid w:val="007948A0"/>
    <w:rsid w:val="007A2094"/>
    <w:rsid w:val="007A3778"/>
    <w:rsid w:val="007A3935"/>
    <w:rsid w:val="007A4064"/>
    <w:rsid w:val="007B1182"/>
    <w:rsid w:val="007B5C67"/>
    <w:rsid w:val="007C243D"/>
    <w:rsid w:val="007D50EF"/>
    <w:rsid w:val="007E3F89"/>
    <w:rsid w:val="007E4C18"/>
    <w:rsid w:val="007F5913"/>
    <w:rsid w:val="00823CAA"/>
    <w:rsid w:val="00830E92"/>
    <w:rsid w:val="0083724F"/>
    <w:rsid w:val="00840A44"/>
    <w:rsid w:val="00842A48"/>
    <w:rsid w:val="008505D5"/>
    <w:rsid w:val="00850947"/>
    <w:rsid w:val="00852D26"/>
    <w:rsid w:val="0085583C"/>
    <w:rsid w:val="0086446B"/>
    <w:rsid w:val="0086771B"/>
    <w:rsid w:val="0087095E"/>
    <w:rsid w:val="00873292"/>
    <w:rsid w:val="00873910"/>
    <w:rsid w:val="008832A7"/>
    <w:rsid w:val="008A5DB8"/>
    <w:rsid w:val="008B1FFF"/>
    <w:rsid w:val="008D6CD4"/>
    <w:rsid w:val="008D6F00"/>
    <w:rsid w:val="008E7F70"/>
    <w:rsid w:val="008F42E6"/>
    <w:rsid w:val="00903128"/>
    <w:rsid w:val="009143C1"/>
    <w:rsid w:val="00917B49"/>
    <w:rsid w:val="0092551D"/>
    <w:rsid w:val="00930FF0"/>
    <w:rsid w:val="009403B7"/>
    <w:rsid w:val="00941FD9"/>
    <w:rsid w:val="009541FC"/>
    <w:rsid w:val="00964C0A"/>
    <w:rsid w:val="009824C3"/>
    <w:rsid w:val="00987417"/>
    <w:rsid w:val="00995E72"/>
    <w:rsid w:val="00996312"/>
    <w:rsid w:val="009C476E"/>
    <w:rsid w:val="009C4B8E"/>
    <w:rsid w:val="009D282C"/>
    <w:rsid w:val="009D5AD2"/>
    <w:rsid w:val="009F78AC"/>
    <w:rsid w:val="00A05F42"/>
    <w:rsid w:val="00A10679"/>
    <w:rsid w:val="00A26C6A"/>
    <w:rsid w:val="00A428F9"/>
    <w:rsid w:val="00A458D9"/>
    <w:rsid w:val="00A52963"/>
    <w:rsid w:val="00A539C0"/>
    <w:rsid w:val="00A55E23"/>
    <w:rsid w:val="00A6339A"/>
    <w:rsid w:val="00A6552D"/>
    <w:rsid w:val="00A73760"/>
    <w:rsid w:val="00A825AE"/>
    <w:rsid w:val="00A86FF4"/>
    <w:rsid w:val="00A9176F"/>
    <w:rsid w:val="00A936FE"/>
    <w:rsid w:val="00A97EC3"/>
    <w:rsid w:val="00AA4483"/>
    <w:rsid w:val="00AA57F6"/>
    <w:rsid w:val="00AB3C77"/>
    <w:rsid w:val="00AB7906"/>
    <w:rsid w:val="00AD23D6"/>
    <w:rsid w:val="00AD2DCA"/>
    <w:rsid w:val="00AD59B3"/>
    <w:rsid w:val="00AD5F08"/>
    <w:rsid w:val="00B016B5"/>
    <w:rsid w:val="00B0179D"/>
    <w:rsid w:val="00B02F29"/>
    <w:rsid w:val="00B208B4"/>
    <w:rsid w:val="00B3203C"/>
    <w:rsid w:val="00B32808"/>
    <w:rsid w:val="00B36664"/>
    <w:rsid w:val="00B373E3"/>
    <w:rsid w:val="00B405A8"/>
    <w:rsid w:val="00B44E5A"/>
    <w:rsid w:val="00B45087"/>
    <w:rsid w:val="00B45A7A"/>
    <w:rsid w:val="00B45CBE"/>
    <w:rsid w:val="00B51231"/>
    <w:rsid w:val="00B572AA"/>
    <w:rsid w:val="00B60391"/>
    <w:rsid w:val="00B6066F"/>
    <w:rsid w:val="00B607BC"/>
    <w:rsid w:val="00B622F8"/>
    <w:rsid w:val="00B71D63"/>
    <w:rsid w:val="00B7269A"/>
    <w:rsid w:val="00B74EF9"/>
    <w:rsid w:val="00B779A3"/>
    <w:rsid w:val="00B84BC7"/>
    <w:rsid w:val="00B85ECC"/>
    <w:rsid w:val="00B95724"/>
    <w:rsid w:val="00BA08BF"/>
    <w:rsid w:val="00BA3BEC"/>
    <w:rsid w:val="00BB06E1"/>
    <w:rsid w:val="00BC1EBC"/>
    <w:rsid w:val="00BC245D"/>
    <w:rsid w:val="00BD07B8"/>
    <w:rsid w:val="00BD111F"/>
    <w:rsid w:val="00BD2BD0"/>
    <w:rsid w:val="00BE4FC1"/>
    <w:rsid w:val="00BE52B2"/>
    <w:rsid w:val="00BF3C71"/>
    <w:rsid w:val="00BF5D69"/>
    <w:rsid w:val="00BF7E64"/>
    <w:rsid w:val="00C034BB"/>
    <w:rsid w:val="00C06DB3"/>
    <w:rsid w:val="00C1141E"/>
    <w:rsid w:val="00C2117E"/>
    <w:rsid w:val="00C21E66"/>
    <w:rsid w:val="00C2425D"/>
    <w:rsid w:val="00C50ACA"/>
    <w:rsid w:val="00C50B9F"/>
    <w:rsid w:val="00C512D0"/>
    <w:rsid w:val="00C52935"/>
    <w:rsid w:val="00C7644A"/>
    <w:rsid w:val="00C848D6"/>
    <w:rsid w:val="00C9233B"/>
    <w:rsid w:val="00C9260D"/>
    <w:rsid w:val="00C941F9"/>
    <w:rsid w:val="00C94ABB"/>
    <w:rsid w:val="00C95C0E"/>
    <w:rsid w:val="00CB1E1A"/>
    <w:rsid w:val="00CC5BB4"/>
    <w:rsid w:val="00CD32E5"/>
    <w:rsid w:val="00CE0FB2"/>
    <w:rsid w:val="00CE7792"/>
    <w:rsid w:val="00CF2D03"/>
    <w:rsid w:val="00CF3FFA"/>
    <w:rsid w:val="00CF68EA"/>
    <w:rsid w:val="00D06598"/>
    <w:rsid w:val="00D14B63"/>
    <w:rsid w:val="00D20329"/>
    <w:rsid w:val="00D23095"/>
    <w:rsid w:val="00D46BBA"/>
    <w:rsid w:val="00D5192A"/>
    <w:rsid w:val="00D52628"/>
    <w:rsid w:val="00D646FD"/>
    <w:rsid w:val="00D74394"/>
    <w:rsid w:val="00D80383"/>
    <w:rsid w:val="00D81136"/>
    <w:rsid w:val="00D83617"/>
    <w:rsid w:val="00D86E99"/>
    <w:rsid w:val="00D96015"/>
    <w:rsid w:val="00D960EE"/>
    <w:rsid w:val="00D96B75"/>
    <w:rsid w:val="00DA2E46"/>
    <w:rsid w:val="00DA726A"/>
    <w:rsid w:val="00DB6F9F"/>
    <w:rsid w:val="00DC0974"/>
    <w:rsid w:val="00DC732D"/>
    <w:rsid w:val="00DE3CD1"/>
    <w:rsid w:val="00DF534E"/>
    <w:rsid w:val="00DF70E5"/>
    <w:rsid w:val="00E15C77"/>
    <w:rsid w:val="00E21CFD"/>
    <w:rsid w:val="00E365B7"/>
    <w:rsid w:val="00E56AA2"/>
    <w:rsid w:val="00E60117"/>
    <w:rsid w:val="00E62C87"/>
    <w:rsid w:val="00E90A1F"/>
    <w:rsid w:val="00E959DF"/>
    <w:rsid w:val="00EA0352"/>
    <w:rsid w:val="00EA18D1"/>
    <w:rsid w:val="00EA32FF"/>
    <w:rsid w:val="00EA7935"/>
    <w:rsid w:val="00EB7546"/>
    <w:rsid w:val="00EC16E3"/>
    <w:rsid w:val="00EC1E35"/>
    <w:rsid w:val="00EC465D"/>
    <w:rsid w:val="00ED056B"/>
    <w:rsid w:val="00ED766D"/>
    <w:rsid w:val="00EF23B6"/>
    <w:rsid w:val="00EF54F6"/>
    <w:rsid w:val="00F00354"/>
    <w:rsid w:val="00F012DE"/>
    <w:rsid w:val="00F012FE"/>
    <w:rsid w:val="00F039F8"/>
    <w:rsid w:val="00F144C0"/>
    <w:rsid w:val="00F24D63"/>
    <w:rsid w:val="00F52596"/>
    <w:rsid w:val="00F57129"/>
    <w:rsid w:val="00F63EDD"/>
    <w:rsid w:val="00F64C5D"/>
    <w:rsid w:val="00F7729B"/>
    <w:rsid w:val="00F7741B"/>
    <w:rsid w:val="00F7757C"/>
    <w:rsid w:val="00F82DE1"/>
    <w:rsid w:val="00F83F88"/>
    <w:rsid w:val="00FB09C6"/>
    <w:rsid w:val="00FB70A9"/>
    <w:rsid w:val="00FD207E"/>
    <w:rsid w:val="00FE0FF1"/>
    <w:rsid w:val="00FE5273"/>
    <w:rsid w:val="00FE56F4"/>
    <w:rsid w:val="00FF128A"/>
    <w:rsid w:val="00FF1ED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5A47C54-DBF4-4437-8E33-AF8DBAF4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raditional Arabic"/>
        <w:sz w:val="22"/>
        <w:szCs w:val="30"/>
        <w:lang w:val="en-US" w:eastAsia="zh-CN" w:bidi="ar-SA"/>
      </w:rPr>
    </w:rPrDefault>
    <w:pPrDefault>
      <w:pPr>
        <w:spacing w:before="120" w:line="19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12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textAlignment w:val="baseline"/>
    </w:pPr>
    <w:rPr>
      <w:rFonts w:ascii="Calibri" w:eastAsia="Times New Roman" w:hAnsi="Calibri"/>
      <w:sz w:val="24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156446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156446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15644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5644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5644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56446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156446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156446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156446"/>
    <w:pPr>
      <w:ind w:left="1701" w:hanging="1701"/>
      <w:outlineLvl w:val="8"/>
    </w:pPr>
    <w:rPr>
      <w:position w:val="2"/>
      <w:sz w:val="2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">
    <w:name w:val="Adress"/>
    <w:qFormat/>
    <w:rsid w:val="00156446"/>
    <w:pPr>
      <w:framePr w:hSpace="180" w:wrap="around" w:hAnchor="text" w:xAlign="right" w:y="-394"/>
      <w:bidi/>
      <w:spacing w:before="60" w:line="168" w:lineRule="auto"/>
      <w:jc w:val="left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next w:val="Normal"/>
    <w:link w:val="AnnexNoChar"/>
    <w:rsid w:val="00156446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156446"/>
    <w:rPr>
      <w:rFonts w:ascii="Calibri" w:eastAsia="Times New Roman" w:hAnsi="Calibri"/>
      <w:caps/>
      <w:sz w:val="26"/>
      <w:szCs w:val="36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CF68EA"/>
    <w:pPr>
      <w:bidi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156446"/>
    <w:pPr>
      <w:jc w:val="center"/>
    </w:pPr>
  </w:style>
  <w:style w:type="paragraph" w:customStyle="1" w:styleId="Appendixref">
    <w:name w:val="Appendix_ref"/>
    <w:basedOn w:val="Annexref"/>
    <w:next w:val="Normal"/>
    <w:rsid w:val="00156446"/>
  </w:style>
  <w:style w:type="paragraph" w:customStyle="1" w:styleId="Annextitle">
    <w:name w:val="Annex_title"/>
    <w:basedOn w:val="Normal"/>
    <w:next w:val="Normal"/>
    <w:link w:val="AnnextitleChar"/>
    <w:rsid w:val="00156446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56446"/>
    <w:rPr>
      <w:rFonts w:ascii="Calibri" w:eastAsia="Times New Roman" w:hAnsi="Calibri"/>
      <w:b/>
      <w:bCs/>
      <w:sz w:val="28"/>
      <w:szCs w:val="40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156446"/>
    <w:rPr>
      <w:rFonts w:ascii="Calibri" w:eastAsia="Times New Roman" w:hAnsi="Calibri"/>
      <w:b/>
      <w:bCs/>
      <w:position w:val="2"/>
      <w:sz w:val="24"/>
      <w:szCs w:val="32"/>
      <w:lang w:val="en-GB" w:eastAsia="en-US" w:bidi="ar-EG"/>
    </w:rPr>
  </w:style>
  <w:style w:type="paragraph" w:customStyle="1" w:styleId="AppendixNo">
    <w:name w:val="Appendix_No"/>
    <w:basedOn w:val="AnnexNo"/>
    <w:next w:val="Normal"/>
    <w:link w:val="AppendixNoChar"/>
    <w:rsid w:val="00156446"/>
  </w:style>
  <w:style w:type="character" w:customStyle="1" w:styleId="AppendixNoChar">
    <w:name w:val="Appendix_No Char"/>
    <w:basedOn w:val="AnnexNoChar"/>
    <w:link w:val="AppendixNo"/>
    <w:rsid w:val="00156446"/>
    <w:rPr>
      <w:rFonts w:ascii="Calibri" w:eastAsia="Times New Roman" w:hAnsi="Calibri"/>
      <w:cap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156446"/>
    <w:rPr>
      <w:sz w:val="26"/>
      <w:szCs w:val="36"/>
    </w:rPr>
  </w:style>
  <w:style w:type="paragraph" w:customStyle="1" w:styleId="Artheading">
    <w:name w:val="Art_heading"/>
    <w:basedOn w:val="Normal"/>
    <w:next w:val="Normal"/>
    <w:link w:val="ArtheadingChar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Theme="minorHAnsi" w:hAnsiTheme="minorHAnsi"/>
      <w:b/>
      <w:bCs/>
      <w:szCs w:val="32"/>
    </w:rPr>
  </w:style>
  <w:style w:type="character" w:customStyle="1" w:styleId="ArtheadingChar">
    <w:name w:val="Art_heading Char"/>
    <w:basedOn w:val="DefaultParagraphFont"/>
    <w:link w:val="Artheading"/>
    <w:rsid w:val="00156446"/>
    <w:rPr>
      <w:rFonts w:asciiTheme="minorHAnsi" w:eastAsia="Times New Roman" w:hAnsiTheme="minorHAnsi"/>
      <w:b/>
      <w:bCs/>
      <w:sz w:val="24"/>
      <w:szCs w:val="3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156446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Heading4Char">
    <w:name w:val="Heading 4 Char"/>
    <w:basedOn w:val="Heading3Char"/>
    <w:link w:val="Heading4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156446"/>
    <w:rPr>
      <w:rFonts w:ascii="Calibri" w:eastAsia="Times New Roman" w:hAnsi="Calibri"/>
      <w:b/>
      <w:bCs/>
      <w:position w:val="2"/>
      <w:lang w:val="en-GB" w:eastAsia="en-US" w:bidi="ar-EG"/>
    </w:rPr>
  </w:style>
  <w:style w:type="character" w:customStyle="1" w:styleId="ArtNoChar">
    <w:name w:val="Art_No Char"/>
    <w:basedOn w:val="DefaultParagraphFont"/>
    <w:link w:val="ArtNo"/>
    <w:rsid w:val="00156446"/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156446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156446"/>
    <w:rPr>
      <w:rFonts w:ascii="Calibri" w:eastAsia="Times New Roman" w:hAnsi="Calibri"/>
      <w:b/>
      <w:bCs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56446"/>
    <w:pPr>
      <w:framePr w:wrap="around"/>
    </w:pPr>
    <w:rPr>
      <w:position w:val="2"/>
    </w:rPr>
  </w:style>
  <w:style w:type="paragraph" w:styleId="BalloonText">
    <w:name w:val="Balloon Text"/>
    <w:basedOn w:val="Normal"/>
    <w:link w:val="BalloonTextChar"/>
    <w:rsid w:val="0015644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446"/>
    <w:rPr>
      <w:rFonts w:ascii="Tahoma" w:eastAsia="Times New Roman" w:hAnsi="Tahoma" w:cs="Tahoma"/>
      <w:sz w:val="16"/>
      <w:szCs w:val="16"/>
      <w:lang w:val="en-GB" w:eastAsia="en-US" w:bidi="ar-EG"/>
    </w:rPr>
  </w:style>
  <w:style w:type="paragraph" w:customStyle="1" w:styleId="Call">
    <w:name w:val="Call"/>
    <w:basedOn w:val="Normal"/>
    <w:next w:val="Normal"/>
    <w:link w:val="CallChar"/>
    <w:autoRedefine/>
    <w:qFormat/>
    <w:rsid w:val="0015644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56446"/>
    <w:rPr>
      <w:rFonts w:ascii="Calibri" w:eastAsia="Times New Roman" w:hAnsi="Calibri"/>
      <w:i/>
      <w:iCs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56446"/>
    <w:pPr>
      <w:framePr w:wrap="around"/>
    </w:pPr>
  </w:style>
  <w:style w:type="character" w:customStyle="1" w:styleId="ChapNoChar">
    <w:name w:val="Chap_No Char"/>
    <w:basedOn w:val="ArtNoChar"/>
    <w:link w:val="ChapNo"/>
    <w:rsid w:val="00156446"/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56446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styleId="Date">
    <w:name w:val="Date"/>
    <w:basedOn w:val="Normal"/>
    <w:link w:val="DateChar"/>
    <w:uiPriority w:val="99"/>
    <w:rsid w:val="00156446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156446"/>
    <w:rPr>
      <w:rFonts w:ascii="Calibri" w:eastAsia="Times New Roman" w:hAnsi="Calibri"/>
      <w:sz w:val="20"/>
      <w:lang w:val="en-GB" w:eastAsia="en-US" w:bidi="ar-EG"/>
    </w:rPr>
  </w:style>
  <w:style w:type="paragraph" w:customStyle="1" w:styleId="RecNo">
    <w:name w:val="Rec_No"/>
    <w:basedOn w:val="Normal"/>
    <w:next w:val="Normal"/>
    <w:rsid w:val="00156446"/>
    <w:pPr>
      <w:keepNext/>
      <w:spacing w:before="720"/>
      <w:jc w:val="center"/>
    </w:pPr>
    <w:rPr>
      <w:sz w:val="28"/>
      <w:szCs w:val="40"/>
    </w:rPr>
  </w:style>
  <w:style w:type="paragraph" w:customStyle="1" w:styleId="DecNo">
    <w:name w:val="Dec_No"/>
    <w:basedOn w:val="RecNo"/>
    <w:next w:val="Normal"/>
    <w:qFormat/>
    <w:rsid w:val="00156446"/>
    <w:pPr>
      <w:keepNext w:val="0"/>
      <w:bidi w:val="0"/>
      <w:spacing w:before="360" w:after="120"/>
    </w:pPr>
    <w:rPr>
      <w:caps/>
      <w:lang w:bidi="ar-SA"/>
    </w:rPr>
  </w:style>
  <w:style w:type="paragraph" w:customStyle="1" w:styleId="ResNo">
    <w:name w:val="Res_No"/>
    <w:basedOn w:val="Normal"/>
    <w:next w:val="Normal"/>
    <w:link w:val="ResNoChar"/>
    <w:rsid w:val="00156446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156446"/>
    <w:rPr>
      <w:rFonts w:ascii="Calibri" w:eastAsia="Times New Roman" w:hAnsi="Calibri"/>
      <w:position w:val="2"/>
      <w:sz w:val="28"/>
      <w:szCs w:val="40"/>
      <w:lang w:eastAsia="en-US" w:bidi="ar-EG"/>
    </w:rPr>
  </w:style>
  <w:style w:type="paragraph" w:customStyle="1" w:styleId="Dectitle">
    <w:name w:val="Dec_title"/>
    <w:basedOn w:val="ResNo"/>
    <w:next w:val="Normal"/>
    <w:qFormat/>
    <w:rsid w:val="00156446"/>
    <w:pPr>
      <w:keepNext w:val="0"/>
      <w:bidi w:val="0"/>
      <w:spacing w:before="120" w:after="240"/>
    </w:pPr>
    <w:rPr>
      <w:b/>
      <w:bCs/>
      <w:caps/>
      <w:position w:val="0"/>
      <w:lang w:val="en-GB" w:bidi="ar-SA"/>
    </w:rPr>
  </w:style>
  <w:style w:type="character" w:styleId="EndnoteReference">
    <w:name w:val="endnote reference"/>
    <w:basedOn w:val="DefaultParagraphFont"/>
    <w:semiHidden/>
    <w:rsid w:val="00156446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156446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156446"/>
    <w:rPr>
      <w:rFonts w:ascii="Calibri" w:eastAsia="Times New Roman" w:hAnsi="Calibri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156446"/>
    <w:pPr>
      <w:ind w:left="1134"/>
    </w:pPr>
  </w:style>
  <w:style w:type="character" w:customStyle="1" w:styleId="enumlev2Char">
    <w:name w:val="enumlev2 Char"/>
    <w:basedOn w:val="enumlev1Char"/>
    <w:link w:val="enumlev2"/>
    <w:rsid w:val="00156446"/>
    <w:rPr>
      <w:rFonts w:ascii="Calibri" w:eastAsia="Times New Roman" w:hAnsi="Calibri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156446"/>
    <w:pPr>
      <w:ind w:left="1701"/>
    </w:pPr>
  </w:style>
  <w:style w:type="character" w:customStyle="1" w:styleId="enumlev3Char">
    <w:name w:val="enumlev3 Char"/>
    <w:basedOn w:val="enumlev2Char"/>
    <w:link w:val="enumlev3"/>
    <w:rsid w:val="00156446"/>
    <w:rPr>
      <w:rFonts w:ascii="Calibri" w:eastAsia="Times New Roman" w:hAnsi="Calibri"/>
      <w:lang w:val="en-GB" w:eastAsia="en-US" w:bidi="ar-EG"/>
    </w:rPr>
  </w:style>
  <w:style w:type="paragraph" w:customStyle="1" w:styleId="Figurelegend">
    <w:name w:val="Figure_legend"/>
    <w:basedOn w:val="Normal"/>
    <w:rsid w:val="0015644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rstFooter">
    <w:name w:val="FirstFooter"/>
    <w:basedOn w:val="Normal"/>
    <w:link w:val="FirstFooterChar"/>
    <w:rsid w:val="00156446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156446"/>
    <w:rPr>
      <w:rFonts w:ascii="Calibri" w:hAnsi="Calibri"/>
      <w:sz w:val="18"/>
      <w:lang w:val="en-GB" w:eastAsia="en-US" w:bidi="ar-EG"/>
    </w:rPr>
  </w:style>
  <w:style w:type="paragraph" w:customStyle="1" w:styleId="firstfooter0">
    <w:name w:val="firstfooter"/>
    <w:basedOn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Cs w:val="24"/>
      <w:lang w:val="en-US" w:eastAsia="zh-CN" w:bidi="ar-SA"/>
    </w:rPr>
  </w:style>
  <w:style w:type="paragraph" w:styleId="Footer">
    <w:name w:val="footer"/>
    <w:basedOn w:val="Normal"/>
    <w:link w:val="FooterChar"/>
    <w:rsid w:val="00F82DE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F82DE1"/>
    <w:rPr>
      <w:rFonts w:ascii="Calibri" w:eastAsia="Times New Roman" w:hAnsi="Calibri"/>
      <w:sz w:val="18"/>
      <w:lang w:val="en-GB" w:eastAsia="en-US" w:bidi="ar-EG"/>
    </w:rPr>
  </w:style>
  <w:style w:type="character" w:styleId="FootnoteReference">
    <w:name w:val="footnote reference"/>
    <w:basedOn w:val="DefaultParagraphFont"/>
    <w:rsid w:val="00156446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156446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56446"/>
    <w:rPr>
      <w:rFonts w:asciiTheme="minorHAnsi" w:eastAsia="Times New Roman" w:hAnsiTheme="minorHAnsi"/>
      <w:sz w:val="20"/>
      <w:szCs w:val="26"/>
      <w:lang w:eastAsia="en-US" w:bidi="ar-EG"/>
    </w:rPr>
  </w:style>
  <w:style w:type="paragraph" w:styleId="Header">
    <w:name w:val="header"/>
    <w:link w:val="HeaderChar"/>
    <w:uiPriority w:val="99"/>
    <w:rsid w:val="00156446"/>
    <w:pPr>
      <w:spacing w:before="0" w:line="240" w:lineRule="auto"/>
      <w:jc w:val="center"/>
    </w:pPr>
    <w:rPr>
      <w:rFonts w:eastAsia="Times New Roman" w:cs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6446"/>
    <w:rPr>
      <w:rFonts w:eastAsia="Times New Roman" w:cs="Times New Roman"/>
      <w:sz w:val="18"/>
      <w:szCs w:val="18"/>
      <w:lang w:val="en-GB" w:eastAsia="en-US"/>
    </w:rPr>
  </w:style>
  <w:style w:type="paragraph" w:customStyle="1" w:styleId="Headingb">
    <w:name w:val="Heading_b"/>
    <w:basedOn w:val="Heading3"/>
    <w:next w:val="Normal"/>
    <w:rsid w:val="00156446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">
    <w:name w:val="Heading_i"/>
    <w:basedOn w:val="Heading3"/>
    <w:next w:val="Normal"/>
    <w:qFormat/>
    <w:rsid w:val="00156446"/>
    <w:pPr>
      <w:spacing w:before="160"/>
      <w:outlineLvl w:val="0"/>
    </w:pPr>
    <w:rPr>
      <w:b w:val="0"/>
      <w:i/>
      <w:position w:val="2"/>
      <w:sz w:val="22"/>
      <w:szCs w:val="30"/>
    </w:rPr>
  </w:style>
  <w:style w:type="paragraph" w:styleId="ListParagraph">
    <w:name w:val="List Paragraph"/>
    <w:basedOn w:val="Normal"/>
    <w:uiPriority w:val="99"/>
    <w:qFormat/>
    <w:rsid w:val="00156446"/>
    <w:pPr>
      <w:ind w:left="720"/>
    </w:pPr>
  </w:style>
  <w:style w:type="paragraph" w:customStyle="1" w:styleId="LOGO">
    <w:name w:val="LOGO"/>
    <w:qFormat/>
    <w:rsid w:val="00156446"/>
    <w:pPr>
      <w:framePr w:hSpace="180" w:wrap="around" w:hAnchor="text" w:xAlign="right" w:y="-394"/>
      <w:bidi/>
      <w:spacing w:before="240" w:line="156" w:lineRule="auto"/>
      <w:jc w:val="left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Normalaftertitle">
    <w:name w:val="Normal after title"/>
    <w:basedOn w:val="Normal"/>
    <w:next w:val="Normal"/>
    <w:qFormat/>
    <w:rsid w:val="00156446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textAlignment w:val="auto"/>
    </w:pPr>
    <w:rPr>
      <w:rFonts w:asciiTheme="minorHAnsi" w:hAnsiTheme="minorHAnsi"/>
      <w:bCs/>
      <w:snapToGrid w:val="0"/>
      <w:lang w:val="en-US"/>
    </w:rPr>
  </w:style>
  <w:style w:type="paragraph" w:customStyle="1" w:styleId="Note">
    <w:name w:val="Note"/>
    <w:basedOn w:val="Normal"/>
    <w:qFormat/>
    <w:rsid w:val="00156446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character" w:styleId="PageNumber">
    <w:name w:val="page number"/>
    <w:basedOn w:val="DefaultParagraphFont"/>
    <w:rsid w:val="00156446"/>
    <w:rPr>
      <w:rFonts w:asciiTheme="minorHAnsi" w:hAnsiTheme="minorHAnsi" w:cs="Times New Roman"/>
      <w:color w:val="auto"/>
      <w:sz w:val="18"/>
      <w:szCs w:val="18"/>
      <w:u w:val="none"/>
    </w:rPr>
  </w:style>
  <w:style w:type="paragraph" w:customStyle="1" w:styleId="Part">
    <w:name w:val="Part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Recdate">
    <w:name w:val="Rec_date"/>
    <w:basedOn w:val="Normal"/>
    <w:next w:val="Normal"/>
    <w:rsid w:val="00156446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156446"/>
    <w:rPr>
      <w:rFonts w:asciiTheme="minorHAnsi" w:hAnsiTheme="minorHAnsi"/>
      <w:b/>
    </w:rPr>
  </w:style>
  <w:style w:type="paragraph" w:customStyle="1" w:styleId="Recref">
    <w:name w:val="Rec_ref"/>
    <w:basedOn w:val="Normal"/>
    <w:next w:val="Recdate"/>
    <w:rsid w:val="00156446"/>
    <w:pPr>
      <w:keepNext/>
      <w:keepLines/>
      <w:jc w:val="center"/>
    </w:pPr>
    <w:rPr>
      <w:i/>
      <w:iCs/>
    </w:rPr>
  </w:style>
  <w:style w:type="paragraph" w:customStyle="1" w:styleId="Rectitle">
    <w:name w:val="Rec_title"/>
    <w:basedOn w:val="Normal"/>
    <w:next w:val="Heading1"/>
    <w:link w:val="RectitleChar"/>
    <w:rsid w:val="00156446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ctitleChar">
    <w:name w:val="Rec_title Char"/>
    <w:basedOn w:val="DefaultParagraphFont"/>
    <w:link w:val="Rectitle"/>
    <w:rsid w:val="00156446"/>
    <w:rPr>
      <w:rFonts w:ascii="Calibri" w:eastAsia="Times New Roman" w:hAnsi="Calibri"/>
      <w:b/>
      <w:bCs/>
      <w:sz w:val="28"/>
      <w:szCs w:val="40"/>
      <w:lang w:eastAsia="en-US"/>
    </w:rPr>
  </w:style>
  <w:style w:type="paragraph" w:customStyle="1" w:styleId="Reftext">
    <w:name w:val="Ref_text"/>
    <w:basedOn w:val="Normal"/>
    <w:rsid w:val="00156446"/>
    <w:pPr>
      <w:ind w:left="567" w:hanging="567"/>
    </w:pPr>
  </w:style>
  <w:style w:type="paragraph" w:customStyle="1" w:styleId="Reftitle">
    <w:name w:val="Ref_title"/>
    <w:basedOn w:val="Normal"/>
    <w:next w:val="Reftext"/>
    <w:rsid w:val="00156446"/>
    <w:pPr>
      <w:spacing w:after="240"/>
      <w:jc w:val="center"/>
    </w:pPr>
    <w:rPr>
      <w:b/>
      <w:bCs/>
      <w:caps/>
      <w:sz w:val="28"/>
      <w:szCs w:val="40"/>
    </w:rPr>
  </w:style>
  <w:style w:type="paragraph" w:customStyle="1" w:styleId="Resdate">
    <w:name w:val="Res_date"/>
    <w:basedOn w:val="Recdate"/>
    <w:next w:val="Normal"/>
    <w:rsid w:val="00156446"/>
  </w:style>
  <w:style w:type="paragraph" w:customStyle="1" w:styleId="Resref">
    <w:name w:val="Res_ref"/>
    <w:basedOn w:val="Normal"/>
    <w:next w:val="Resdate"/>
    <w:rsid w:val="00156446"/>
    <w:pPr>
      <w:keepNext/>
      <w:keepLines/>
      <w:jc w:val="center"/>
    </w:pPr>
    <w:rPr>
      <w:i/>
      <w:iCs/>
    </w:rPr>
  </w:style>
  <w:style w:type="paragraph" w:customStyle="1" w:styleId="Restitle">
    <w:name w:val="Res_title"/>
    <w:basedOn w:val="Normal"/>
    <w:next w:val="Normal"/>
    <w:link w:val="RestitleChar"/>
    <w:rsid w:val="00156446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156446"/>
    <w:rPr>
      <w:rFonts w:ascii="Calibri" w:eastAsia="Times New Roman" w:hAnsi="Calibri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156446"/>
    <w:pPr>
      <w:framePr w:wrap="around"/>
      <w:spacing w:before="480"/>
    </w:pPr>
  </w:style>
  <w:style w:type="character" w:customStyle="1" w:styleId="Section1Char">
    <w:name w:val="Section 1 Char"/>
    <w:basedOn w:val="ChapNoChar"/>
    <w:link w:val="Section1"/>
    <w:rsid w:val="00156446"/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156446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SectionNo">
    <w:name w:val="Section_No"/>
    <w:basedOn w:val="Normal"/>
    <w:next w:val="Normal"/>
    <w:rsid w:val="00156446"/>
    <w:pPr>
      <w:keepNext/>
      <w:spacing w:before="360"/>
      <w:jc w:val="center"/>
    </w:pPr>
    <w:rPr>
      <w:sz w:val="28"/>
      <w:szCs w:val="40"/>
    </w:rPr>
  </w:style>
  <w:style w:type="paragraph" w:customStyle="1" w:styleId="Sectiontitle">
    <w:name w:val="Section_title"/>
    <w:basedOn w:val="Normal"/>
    <w:next w:val="Normal"/>
    <w:rsid w:val="00156446"/>
    <w:pPr>
      <w:spacing w:before="240" w:after="240"/>
      <w:jc w:val="center"/>
    </w:pPr>
    <w:rPr>
      <w:rFonts w:asciiTheme="minorHAnsi" w:hAnsiTheme="minorHAnsi"/>
      <w:b/>
      <w:bCs/>
      <w:sz w:val="28"/>
      <w:szCs w:val="44"/>
    </w:rPr>
  </w:style>
  <w:style w:type="paragraph" w:customStyle="1" w:styleId="Source">
    <w:name w:val="Source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w w:val="120"/>
      <w:sz w:val="28"/>
      <w:szCs w:val="40"/>
      <w:lang w:val="en-US" w:bidi="ar-SA"/>
    </w:rPr>
  </w:style>
  <w:style w:type="table" w:styleId="TableGrid">
    <w:name w:val="Table Grid"/>
    <w:basedOn w:val="TableNormal"/>
    <w:uiPriority w:val="59"/>
    <w:rsid w:val="00156446"/>
    <w:pPr>
      <w:overflowPunct w:val="0"/>
      <w:autoSpaceDE w:val="0"/>
      <w:autoSpaceDN w:val="0"/>
      <w:bidi/>
      <w:adjustRightInd w:val="0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Tablehead">
    <w:name w:val="Table_head"/>
    <w:basedOn w:val="Tabletext"/>
    <w:qFormat/>
    <w:rsid w:val="00156446"/>
    <w:pPr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156446"/>
    <w:pPr>
      <w:spacing w:before="120"/>
    </w:pPr>
  </w:style>
  <w:style w:type="paragraph" w:customStyle="1" w:styleId="TableNo">
    <w:name w:val="Table_No"/>
    <w:basedOn w:val="Normal"/>
    <w:next w:val="Normal"/>
    <w:qFormat/>
    <w:rsid w:val="00156446"/>
    <w:pPr>
      <w:keepNext/>
      <w:spacing w:before="24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56446"/>
    <w:pPr>
      <w:keepNext/>
      <w:spacing w:before="0" w:after="120"/>
      <w:jc w:val="center"/>
    </w:pPr>
  </w:style>
  <w:style w:type="paragraph" w:customStyle="1" w:styleId="Tabletitle">
    <w:name w:val="Table_title"/>
    <w:basedOn w:val="TableNo"/>
    <w:next w:val="Tabletext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Theme="minorHAnsi" w:hAnsiTheme="minorHAnsi"/>
      <w:b/>
      <w:bCs/>
      <w:caps w:val="0"/>
    </w:rPr>
  </w:style>
  <w:style w:type="paragraph" w:customStyle="1" w:styleId="Title1">
    <w:name w:val="Title 1"/>
    <w:basedOn w:val="Normal"/>
    <w:next w:val="Normal"/>
    <w:rsid w:val="007D50E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Title2">
    <w:name w:val="Title 2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Title3">
    <w:name w:val="Title 3"/>
    <w:basedOn w:val="Title2"/>
    <w:next w:val="Normal"/>
    <w:rsid w:val="00156446"/>
    <w:rPr>
      <w:lang w:val="en-US"/>
    </w:rPr>
  </w:style>
  <w:style w:type="paragraph" w:customStyle="1" w:styleId="Title4">
    <w:name w:val="Title 4"/>
    <w:basedOn w:val="Title3"/>
    <w:next w:val="Heading1"/>
    <w:rsid w:val="00156446"/>
    <w:rPr>
      <w:b/>
      <w:sz w:val="24"/>
      <w:szCs w:val="32"/>
    </w:rPr>
  </w:style>
  <w:style w:type="paragraph" w:customStyle="1" w:styleId="toc0">
    <w:name w:val="toc 0"/>
    <w:basedOn w:val="Normal"/>
    <w:next w:val="TOC1"/>
    <w:rsid w:val="005B1BE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Theme="minorHAnsi" w:hAnsiTheme="minorHAnsi"/>
      <w:b/>
      <w:bCs/>
    </w:rPr>
  </w:style>
  <w:style w:type="paragraph" w:styleId="TOC1">
    <w:name w:val="toc 1"/>
    <w:basedOn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TOC1"/>
    <w:next w:val="Normal"/>
    <w:rsid w:val="00156446"/>
    <w:pPr>
      <w:spacing w:before="60"/>
    </w:pPr>
  </w:style>
  <w:style w:type="paragraph" w:styleId="TOC3">
    <w:name w:val="toc 3"/>
    <w:basedOn w:val="TOC1"/>
    <w:next w:val="Normal"/>
    <w:rsid w:val="00156446"/>
    <w:pPr>
      <w:spacing w:before="60"/>
    </w:pPr>
  </w:style>
  <w:style w:type="paragraph" w:styleId="TOC4">
    <w:name w:val="toc 4"/>
    <w:basedOn w:val="TOC2"/>
    <w:next w:val="Normal"/>
    <w:rsid w:val="00156446"/>
    <w:pPr>
      <w:tabs>
        <w:tab w:val="left" w:pos="8789"/>
      </w:tabs>
    </w:pPr>
  </w:style>
  <w:style w:type="paragraph" w:styleId="TOC5">
    <w:name w:val="toc 5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character" w:styleId="Hyperlink">
    <w:name w:val="Hyperlink"/>
    <w:basedOn w:val="DefaultParagraphFont"/>
    <w:rsid w:val="00553759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5746B"/>
  </w:style>
  <w:style w:type="paragraph" w:customStyle="1" w:styleId="Volumetitle">
    <w:name w:val="Volume_title"/>
    <w:basedOn w:val="Normal"/>
    <w:qFormat/>
    <w:rsid w:val="00C06DB3"/>
    <w:pPr>
      <w:tabs>
        <w:tab w:val="clear" w:pos="567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rFonts w:ascii="Times New Roman" w:hAnsi="Times New Roman"/>
      <w:lang w:val="en-US" w:bidi="ar-SA"/>
    </w:rPr>
  </w:style>
  <w:style w:type="paragraph" w:customStyle="1" w:styleId="Proposal">
    <w:name w:val="Proposal"/>
    <w:basedOn w:val="Normal"/>
    <w:autoRedefine/>
    <w:qFormat/>
    <w:rsid w:val="00377FA9"/>
    <w:pPr>
      <w:keepNext/>
      <w:keepLines/>
      <w:widowControl w:val="0"/>
      <w:spacing w:before="240"/>
    </w:pPr>
    <w:rPr>
      <w:b/>
      <w:bCs/>
      <w:lang w:val="en-US" w:bidi="ar-SA"/>
    </w:rPr>
  </w:style>
  <w:style w:type="paragraph" w:customStyle="1" w:styleId="Reasons">
    <w:name w:val="Reasons"/>
    <w:basedOn w:val="Normal"/>
    <w:rsid w:val="00737976"/>
    <w:pPr>
      <w:tabs>
        <w:tab w:val="clear" w:pos="567"/>
        <w:tab w:val="clear" w:pos="1701"/>
        <w:tab w:val="clear" w:pos="2268"/>
        <w:tab w:val="clear" w:pos="2835"/>
        <w:tab w:val="left" w:pos="1588"/>
        <w:tab w:val="left" w:pos="1871"/>
        <w:tab w:val="left" w:pos="1985"/>
      </w:tabs>
      <w:bidi w:val="0"/>
      <w:spacing w:line="240" w:lineRule="auto"/>
      <w:jc w:val="left"/>
    </w:pPr>
    <w:rPr>
      <w:rFonts w:asciiTheme="minorHAnsi" w:hAnsi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4-RPMAFR-INF-0006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RPMAFR-C-002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14-RPMAFR-C-0025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ada62b-c382-4562-8248-fa207877aaa0" targetNamespace="http://schemas.microsoft.com/office/2006/metadata/properties" ma:root="true" ma:fieldsID="d41af5c836d734370eb92e7ee5f83852" ns2:_="" ns3:_="">
    <xsd:import namespace="996b2e75-67fd-4955-a3b0-5ab9934cb50b"/>
    <xsd:import namespace="0bada62b-c382-4562-8248-fa207877aa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da62b-c382-4562-8248-fa207877aa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ada62b-c382-4562-8248-fa207877aaa0">DPM</DPM_x0020_Author>
    <DPM_x0020_File_x0020_name xmlns="0bada62b-c382-4562-8248-fa207877aaa0">D14-TDAG22-C-0039!!MSW-A</DPM_x0020_File_x0020_name>
    <DPM_x0020_Version xmlns="0bada62b-c382-4562-8248-fa207877aaa0">DPM_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ada62b-c382-4562-8248-fa207877a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0bada62b-c382-4562-8248-fa207877aaa0"/>
    <ds:schemaRef ds:uri="996b2e75-67fd-4955-a3b0-5ab9934cb50b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C830D60-B723-4587-B3FB-479D4E5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D14-TDAG22-C-0039!!MSW-A</vt:lpstr>
    </vt:vector>
  </TitlesOfParts>
  <Company>International Telecommunication Union (ITU)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D14-TDAG22-C-0039!!MSW-A</dc:title>
  <dc:creator>Documents Proposals Manager (DPM)</dc:creator>
  <cp:keywords>DPM_v2017.5.4.3_prod</cp:keywords>
  <cp:lastModifiedBy>Awad, Samy</cp:lastModifiedBy>
  <cp:revision>31</cp:revision>
  <cp:lastPrinted>2017-05-05T09:02:00Z</cp:lastPrinted>
  <dcterms:created xsi:type="dcterms:W3CDTF">2017-05-05T08:43:00Z</dcterms:created>
  <dcterms:modified xsi:type="dcterms:W3CDTF">2017-05-05T09:56:00Z</dcterms:modified>
</cp:coreProperties>
</file>