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975"/>
        <w:gridCol w:w="2996"/>
      </w:tblGrid>
      <w:tr w:rsidR="00B46DF3" w:rsidRPr="00156BF6" w:rsidTr="000C61E9">
        <w:trPr>
          <w:cantSplit/>
          <w:trHeight w:val="1134"/>
        </w:trPr>
        <w:tc>
          <w:tcPr>
            <w:tcW w:w="1276" w:type="dxa"/>
          </w:tcPr>
          <w:p w:rsidR="00B46DF3" w:rsidRPr="00156BF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156BF6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8480" behindDoc="0" locked="0" layoutInCell="1" allowOverlap="1" wp14:anchorId="0B6179C0" wp14:editId="3588688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75" w:type="dxa"/>
          </w:tcPr>
          <w:p w:rsidR="00156BF6" w:rsidRPr="000C61E9" w:rsidRDefault="00156BF6" w:rsidP="00156BF6">
            <w:pPr>
              <w:tabs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0C61E9">
              <w:rPr>
                <w:b/>
                <w:sz w:val="32"/>
                <w:szCs w:val="32"/>
              </w:rPr>
              <w:t>Groupe</w:t>
            </w:r>
            <w:r w:rsidRPr="000C61E9">
              <w:rPr>
                <w:b/>
                <w:bCs/>
                <w:sz w:val="32"/>
                <w:szCs w:val="32"/>
              </w:rPr>
              <w:t xml:space="preserve"> consultatif pour le développement </w:t>
            </w:r>
            <w:r w:rsidRPr="000C61E9">
              <w:rPr>
                <w:b/>
                <w:bCs/>
                <w:sz w:val="32"/>
                <w:szCs w:val="32"/>
              </w:rPr>
              <w:br/>
              <w:t>des télécommunications (GCDT)</w:t>
            </w:r>
          </w:p>
          <w:p w:rsidR="00E55807" w:rsidRPr="00156BF6" w:rsidRDefault="00156BF6" w:rsidP="00156BF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156BF6">
              <w:rPr>
                <w:b/>
                <w:bCs/>
                <w:sz w:val="26"/>
                <w:szCs w:val="26"/>
              </w:rPr>
              <w:t>22ème réunion, Genève, 9-12 mai 2017</w:t>
            </w:r>
          </w:p>
        </w:tc>
        <w:tc>
          <w:tcPr>
            <w:tcW w:w="2996" w:type="dxa"/>
          </w:tcPr>
          <w:p w:rsidR="00B46DF3" w:rsidRPr="00156BF6" w:rsidRDefault="000C61E9" w:rsidP="00107E85">
            <w:pPr>
              <w:spacing w:before="0"/>
              <w:ind w:right="142"/>
              <w:jc w:val="right"/>
            </w:pPr>
            <w:r w:rsidRPr="00156BF6">
              <w:rPr>
                <w:noProof/>
                <w:lang w:val="en-GB" w:eastAsia="zh-CN"/>
              </w:rPr>
              <w:drawing>
                <wp:anchor distT="0" distB="0" distL="114300" distR="114300" simplePos="0" relativeHeight="251670528" behindDoc="0" locked="0" layoutInCell="1" allowOverlap="1" wp14:anchorId="2B6F8AB6" wp14:editId="71292747">
                  <wp:simplePos x="0" y="0"/>
                  <wp:positionH relativeFrom="column">
                    <wp:posOffset>-40234</wp:posOffset>
                  </wp:positionH>
                  <wp:positionV relativeFrom="paragraph">
                    <wp:posOffset>30252</wp:posOffset>
                  </wp:positionV>
                  <wp:extent cx="1859825" cy="795565"/>
                  <wp:effectExtent l="0" t="0" r="7620" b="508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825" cy="79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  <w:gridSpan w:val="2"/>
            <w:tcBorders>
              <w:top w:val="single" w:sz="12" w:space="0" w:color="auto"/>
            </w:tcBorders>
          </w:tcPr>
          <w:p w:rsidR="00683C32" w:rsidRPr="00156BF6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156BF6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56BF6" w:rsidTr="000C61E9">
        <w:trPr>
          <w:cantSplit/>
        </w:trPr>
        <w:tc>
          <w:tcPr>
            <w:tcW w:w="7251" w:type="dxa"/>
            <w:gridSpan w:val="2"/>
          </w:tcPr>
          <w:p w:rsidR="00683C32" w:rsidRPr="009B04EA" w:rsidRDefault="009B04EA" w:rsidP="00400CCF">
            <w:pPr>
              <w:pStyle w:val="Committee"/>
              <w:spacing w:befor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séance plénière</w:t>
            </w:r>
          </w:p>
        </w:tc>
        <w:tc>
          <w:tcPr>
            <w:tcW w:w="2996" w:type="dxa"/>
          </w:tcPr>
          <w:p w:rsidR="00683C32" w:rsidRPr="00156BF6" w:rsidRDefault="00323587" w:rsidP="00306CB5">
            <w:pPr>
              <w:spacing w:before="0"/>
              <w:rPr>
                <w:bCs/>
                <w:szCs w:val="24"/>
              </w:rPr>
            </w:pPr>
            <w:r w:rsidRPr="008F5D48">
              <w:rPr>
                <w:b/>
                <w:bCs/>
                <w:szCs w:val="28"/>
              </w:rPr>
              <w:t xml:space="preserve">Document </w:t>
            </w:r>
            <w:bookmarkStart w:id="0" w:name="DocRef1"/>
            <w:bookmarkEnd w:id="0"/>
            <w:r w:rsidRPr="008F5D48">
              <w:rPr>
                <w:b/>
                <w:bCs/>
                <w:szCs w:val="28"/>
              </w:rPr>
              <w:t>TDAG17-22/</w:t>
            </w:r>
            <w:bookmarkStart w:id="1" w:name="DocNo1"/>
            <w:bookmarkEnd w:id="1"/>
            <w:r w:rsidR="00306CB5">
              <w:rPr>
                <w:b/>
                <w:bCs/>
                <w:szCs w:val="28"/>
              </w:rPr>
              <w:t>39</w:t>
            </w:r>
            <w:r w:rsidRPr="008F5D48">
              <w:rPr>
                <w:b/>
                <w:bCs/>
                <w:szCs w:val="28"/>
              </w:rPr>
              <w:t>-F</w:t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  <w:gridSpan w:val="2"/>
          </w:tcPr>
          <w:p w:rsidR="00683C32" w:rsidRPr="00156BF6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683C32" w:rsidRPr="00156BF6" w:rsidRDefault="00306CB5" w:rsidP="00400CCF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26 avril</w:t>
            </w:r>
            <w:r w:rsidR="00323587" w:rsidRPr="008F5D48">
              <w:rPr>
                <w:b/>
                <w:bCs/>
                <w:szCs w:val="28"/>
              </w:rPr>
              <w:t xml:space="preserve"> 2017</w:t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  <w:gridSpan w:val="2"/>
          </w:tcPr>
          <w:p w:rsidR="00683C32" w:rsidRPr="00156BF6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514D2F" w:rsidRPr="00156BF6" w:rsidRDefault="00323587" w:rsidP="00400CCF">
            <w:pPr>
              <w:spacing w:before="0"/>
              <w:rPr>
                <w:szCs w:val="24"/>
              </w:rPr>
            </w:pPr>
            <w:r w:rsidRPr="008F5D48">
              <w:rPr>
                <w:b/>
                <w:szCs w:val="28"/>
              </w:rPr>
              <w:t>Original:</w:t>
            </w:r>
            <w:bookmarkStart w:id="3" w:name="Original"/>
            <w:bookmarkEnd w:id="3"/>
            <w:r w:rsidR="00306CB5">
              <w:rPr>
                <w:b/>
                <w:szCs w:val="28"/>
              </w:rPr>
              <w:t xml:space="preserve"> anglais</w:t>
            </w:r>
          </w:p>
        </w:tc>
      </w:tr>
      <w:tr w:rsidR="00A13162" w:rsidRPr="00156BF6" w:rsidTr="000C61E9">
        <w:trPr>
          <w:cantSplit/>
          <w:trHeight w:val="852"/>
        </w:trPr>
        <w:tc>
          <w:tcPr>
            <w:tcW w:w="10247" w:type="dxa"/>
            <w:gridSpan w:val="3"/>
          </w:tcPr>
          <w:p w:rsidR="00A13162" w:rsidRPr="00306CB5" w:rsidRDefault="00306CB5" w:rsidP="00306CB5">
            <w:pPr>
              <w:pStyle w:val="Source"/>
            </w:pPr>
            <w:bookmarkStart w:id="4" w:name="Source"/>
            <w:bookmarkEnd w:id="4"/>
            <w:r w:rsidRPr="00306CB5">
              <w:t>Réunion préparatoire régionale</w:t>
            </w:r>
            <w:r>
              <w:t xml:space="preserve"> pour l'Afrique</w:t>
            </w:r>
            <w:r w:rsidRPr="00306CB5">
              <w:t xml:space="preserve"> en vue de la CMDT-17</w:t>
            </w:r>
            <w:r>
              <w:t xml:space="preserve"> (RPM-AFR)</w:t>
            </w:r>
          </w:p>
        </w:tc>
      </w:tr>
      <w:tr w:rsidR="00AC6F14" w:rsidRPr="00156BF6" w:rsidTr="000C61E9">
        <w:trPr>
          <w:cantSplit/>
        </w:trPr>
        <w:tc>
          <w:tcPr>
            <w:tcW w:w="10247" w:type="dxa"/>
            <w:gridSpan w:val="3"/>
          </w:tcPr>
          <w:p w:rsidR="00AC6F14" w:rsidRPr="00306CB5" w:rsidRDefault="00306CB5" w:rsidP="00306CB5">
            <w:pPr>
              <w:pStyle w:val="Title1"/>
            </w:pPr>
            <w:bookmarkStart w:id="5" w:name="Title"/>
            <w:bookmarkEnd w:id="5"/>
            <w:r w:rsidRPr="00306CB5">
              <w:t>RÉSULTATS</w:t>
            </w:r>
            <w:r>
              <w:t xml:space="preserve"> DE LA RPM-AFR</w:t>
            </w:r>
          </w:p>
        </w:tc>
      </w:tr>
      <w:tr w:rsidR="00A721F4" w:rsidRPr="00156BF6" w:rsidTr="000C61E9">
        <w:trPr>
          <w:cantSplit/>
        </w:trPr>
        <w:tc>
          <w:tcPr>
            <w:tcW w:w="10247" w:type="dxa"/>
            <w:gridSpan w:val="3"/>
            <w:tcBorders>
              <w:bottom w:val="single" w:sz="4" w:space="0" w:color="auto"/>
            </w:tcBorders>
          </w:tcPr>
          <w:p w:rsidR="00A721F4" w:rsidRPr="00156BF6" w:rsidRDefault="00A721F4" w:rsidP="0030353C"/>
        </w:tc>
      </w:tr>
      <w:tr w:rsidR="00A721F4" w:rsidRPr="00156BF6" w:rsidTr="000C61E9">
        <w:trPr>
          <w:cantSplit/>
        </w:trPr>
        <w:tc>
          <w:tcPr>
            <w:tcW w:w="10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9B04EA" w:rsidRDefault="00156BF6" w:rsidP="0010009C">
            <w:pPr>
              <w:spacing w:before="240" w:line="276" w:lineRule="auto"/>
              <w:rPr>
                <w:b/>
                <w:bCs/>
                <w:szCs w:val="24"/>
              </w:rPr>
            </w:pPr>
            <w:r w:rsidRPr="009B04EA">
              <w:rPr>
                <w:b/>
                <w:bCs/>
                <w:szCs w:val="24"/>
              </w:rPr>
              <w:t>Résumé:</w:t>
            </w:r>
          </w:p>
          <w:p w:rsidR="00194325" w:rsidRPr="00194325" w:rsidRDefault="00194325" w:rsidP="0010009C">
            <w:pPr>
              <w:spacing w:line="276" w:lineRule="auto"/>
              <w:rPr>
                <w:szCs w:val="24"/>
              </w:rPr>
            </w:pPr>
            <w:r w:rsidRPr="00194325">
              <w:rPr>
                <w:szCs w:val="24"/>
              </w:rPr>
              <w:t xml:space="preserve">Le </w:t>
            </w:r>
            <w:r w:rsidR="0010009C" w:rsidRPr="00194325">
              <w:rPr>
                <w:szCs w:val="24"/>
              </w:rPr>
              <w:t>présent</w:t>
            </w:r>
            <w:r w:rsidRPr="00194325">
              <w:rPr>
                <w:szCs w:val="24"/>
              </w:rPr>
              <w:t xml:space="preserve"> document contient les résultats convenus à la RPM-AFR tenue à Kigali (Rwanda) du 6 au 8 décembre 2016, </w:t>
            </w:r>
            <w:r>
              <w:rPr>
                <w:szCs w:val="24"/>
              </w:rPr>
              <w:t>tels qu’ils figurent dans le rapport du Président (d</w:t>
            </w:r>
            <w:r w:rsidRPr="00194325">
              <w:rPr>
                <w:szCs w:val="24"/>
              </w:rPr>
              <w:t xml:space="preserve">ocument </w:t>
            </w:r>
            <w:hyperlink r:id="rId10" w:history="1">
              <w:r w:rsidRPr="00194325">
                <w:rPr>
                  <w:rStyle w:val="Hyperlink"/>
                </w:rPr>
                <w:t>RPM-AFR16/25</w:t>
              </w:r>
            </w:hyperlink>
            <w:r w:rsidRPr="00194325">
              <w:rPr>
                <w:szCs w:val="24"/>
              </w:rPr>
              <w:t>),</w:t>
            </w:r>
            <w:r w:rsidR="0010009C">
              <w:rPr>
                <w:szCs w:val="24"/>
              </w:rPr>
              <w:t xml:space="preserve"> à savoir :</w:t>
            </w:r>
          </w:p>
          <w:p w:rsidR="0010009C" w:rsidRPr="0010009C" w:rsidRDefault="0010009C" w:rsidP="0010009C">
            <w:pPr>
              <w:pStyle w:val="CEOMainDocParagraph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line="276" w:lineRule="auto"/>
              <w:rPr>
                <w:sz w:val="24"/>
                <w:szCs w:val="24"/>
                <w:lang w:val="fr-CH"/>
              </w:rPr>
            </w:pPr>
            <w:r w:rsidRPr="0010009C">
              <w:rPr>
                <w:sz w:val="24"/>
                <w:szCs w:val="24"/>
                <w:lang w:val="fr-CH"/>
              </w:rPr>
              <w:t xml:space="preserve">Les projets de nouvelles initiatives </w:t>
            </w:r>
            <w:r>
              <w:rPr>
                <w:sz w:val="24"/>
                <w:szCs w:val="24"/>
                <w:lang w:val="fr-CH"/>
              </w:rPr>
              <w:t>régionales</w:t>
            </w:r>
            <w:r w:rsidRPr="0010009C">
              <w:rPr>
                <w:sz w:val="24"/>
                <w:szCs w:val="24"/>
                <w:lang w:val="fr-CH"/>
              </w:rPr>
              <w:t xml:space="preserve"> (domaines et priorités).</w:t>
            </w:r>
          </w:p>
          <w:p w:rsidR="00306CB5" w:rsidRPr="0010009C" w:rsidRDefault="0010009C" w:rsidP="0010009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À la</w:t>
            </w:r>
            <w:r w:rsidR="00306CB5" w:rsidRPr="00306CB5">
              <w:rPr>
                <w:szCs w:val="24"/>
              </w:rPr>
              <w:t xml:space="preserve"> RPM-AFR, </w:t>
            </w:r>
            <w:r w:rsidR="00306CB5">
              <w:rPr>
                <w:lang w:val="fr-FR"/>
              </w:rPr>
              <w:t>p</w:t>
            </w:r>
            <w:r w:rsidR="00306CB5" w:rsidRPr="00860333">
              <w:rPr>
                <w:lang w:val="fr-FR"/>
              </w:rPr>
              <w:t xml:space="preserve">lusieurs propositions ont été soumises en vue de mettre à jour les initiatives régionales existantes, afin qu'elles tiennent compte des </w:t>
            </w:r>
            <w:r w:rsidR="00306CB5" w:rsidRPr="00860333">
              <w:rPr>
                <w:color w:val="000000"/>
                <w:lang w:val="fr-FR"/>
              </w:rPr>
              <w:t>technologies émergentes et des nouvelles tendances, et des propositions relatives à deux nouvelles initiatives régionales ont été présentées</w:t>
            </w:r>
            <w:r>
              <w:rPr>
                <w:color w:val="000000"/>
                <w:lang w:val="fr-FR"/>
              </w:rPr>
              <w:t xml:space="preserve">. </w:t>
            </w:r>
            <w:r w:rsidRPr="0010009C">
              <w:rPr>
                <w:szCs w:val="24"/>
              </w:rPr>
              <w:t xml:space="preserve">Les propositions étaient axées sur les domaines et priorités énumérés ci-après </w:t>
            </w:r>
            <w:r>
              <w:rPr>
                <w:szCs w:val="24"/>
              </w:rPr>
              <w:t>comme pouvant faire l’objet d’initiatives régionales.</w:t>
            </w:r>
          </w:p>
          <w:p w:rsidR="00A721F4" w:rsidRPr="00156BF6" w:rsidRDefault="000311D5" w:rsidP="0010009C">
            <w:pPr>
              <w:spacing w:line="276" w:lineRule="auto"/>
              <w:rPr>
                <w:szCs w:val="24"/>
              </w:rPr>
            </w:pPr>
            <w:r w:rsidRPr="00860333">
              <w:rPr>
                <w:lang w:val="fr-FR"/>
              </w:rPr>
              <w:t>Pour ce qui est de l'élaboration de propositions communes relatives aux initiatives régionales qui seront soumises à la CMDT</w:t>
            </w:r>
            <w:r w:rsidRPr="00860333">
              <w:rPr>
                <w:lang w:val="fr-FR"/>
              </w:rPr>
              <w:noBreakHyphen/>
              <w:t>17, les participants à la RPM-AFR sont convenus</w:t>
            </w:r>
            <w:r w:rsidRPr="00860333">
              <w:rPr>
                <w:szCs w:val="24"/>
                <w:lang w:val="fr-FR"/>
              </w:rPr>
              <w:t xml:space="preserve"> d'utiliser</w:t>
            </w:r>
            <w:r w:rsidRPr="00860333">
              <w:rPr>
                <w:lang w:val="fr-FR"/>
              </w:rPr>
              <w:t xml:space="preserve"> le Document </w:t>
            </w:r>
            <w:hyperlink r:id="rId11" w:history="1">
              <w:r w:rsidRPr="000311D5">
                <w:rPr>
                  <w:rStyle w:val="Hyperlink"/>
                  <w:szCs w:val="24"/>
                </w:rPr>
                <w:t>RPM-AFR16/INF/6</w:t>
              </w:r>
            </w:hyperlink>
            <w:r w:rsidRPr="00860333">
              <w:rPr>
                <w:lang w:val="fr-FR"/>
              </w:rPr>
              <w:t xml:space="preserve"> comme cadre générique susceptible d'être amélioré par la sui</w:t>
            </w:r>
            <w:r w:rsidR="0010009C">
              <w:rPr>
                <w:lang w:val="fr-FR"/>
              </w:rPr>
              <w:t>te en fonction des besoins des É</w:t>
            </w:r>
            <w:r w:rsidRPr="00860333">
              <w:rPr>
                <w:lang w:val="fr-FR"/>
              </w:rPr>
              <w:t>tats Membres,</w:t>
            </w:r>
            <w:r w:rsidRPr="00860333">
              <w:rPr>
                <w:szCs w:val="24"/>
                <w:lang w:val="fr-FR"/>
              </w:rPr>
              <w:t xml:space="preserve"> ainsi que la Résolution </w:t>
            </w:r>
            <w:r w:rsidRPr="00860333">
              <w:rPr>
                <w:lang w:val="fr-FR"/>
              </w:rPr>
              <w:t>17 (</w:t>
            </w:r>
            <w:r w:rsidR="0010009C">
              <w:rPr>
                <w:lang w:val="fr-FR"/>
              </w:rPr>
              <w:t>Rév.</w:t>
            </w:r>
            <w:r w:rsidRPr="00860333">
              <w:rPr>
                <w:lang w:val="fr-FR"/>
              </w:rPr>
              <w:t> Dubaï</w:t>
            </w:r>
            <w:r w:rsidR="0010009C">
              <w:rPr>
                <w:lang w:val="fr-FR"/>
              </w:rPr>
              <w:t>, 2014</w:t>
            </w:r>
            <w:r w:rsidRPr="00860333">
              <w:rPr>
                <w:lang w:val="fr-FR"/>
              </w:rPr>
              <w:t>) comme référence s'agissant de l'approche à adopter pour la mise en </w:t>
            </w:r>
            <w:r w:rsidR="0010009C" w:rsidRPr="00860333">
              <w:rPr>
                <w:lang w:val="fr-FR"/>
              </w:rPr>
              <w:t>œuvre</w:t>
            </w:r>
            <w:r w:rsidRPr="00860333">
              <w:rPr>
                <w:lang w:val="fr-FR"/>
              </w:rPr>
              <w:t>. En outre, il a été convenu que l'</w:t>
            </w:r>
            <w:r w:rsidR="0010009C" w:rsidRPr="0010009C">
              <w:rPr>
                <w:lang w:val="fr-FR"/>
              </w:rPr>
              <w:t>Union africaine des télécommunications</w:t>
            </w:r>
            <w:r w:rsidR="0010009C">
              <w:rPr>
                <w:lang w:val="fr-FR"/>
              </w:rPr>
              <w:t xml:space="preserve"> (</w:t>
            </w:r>
            <w:r w:rsidRPr="00860333">
              <w:rPr>
                <w:lang w:val="fr-FR"/>
              </w:rPr>
              <w:t>UAT</w:t>
            </w:r>
            <w:r w:rsidR="0010009C">
              <w:rPr>
                <w:lang w:val="fr-FR"/>
              </w:rPr>
              <w:t>)</w:t>
            </w:r>
            <w:r w:rsidRPr="00860333">
              <w:rPr>
                <w:lang w:val="fr-FR"/>
              </w:rPr>
              <w:t xml:space="preserve"> assurerait la coordination du processus visant à recu</w:t>
            </w:r>
            <w:r w:rsidR="0010009C">
              <w:rPr>
                <w:lang w:val="fr-FR"/>
              </w:rPr>
              <w:t>eillir les propositions des É</w:t>
            </w:r>
            <w:r w:rsidRPr="00860333">
              <w:rPr>
                <w:lang w:val="fr-FR"/>
              </w:rPr>
              <w:t>tats Membres en vue de l'élaboration d'une</w:t>
            </w:r>
            <w:r>
              <w:rPr>
                <w:lang w:val="fr-FR"/>
              </w:rPr>
              <w:t xml:space="preserve"> proposition africaine commune à</w:t>
            </w:r>
            <w:r w:rsidRPr="00860333">
              <w:rPr>
                <w:lang w:val="fr-FR"/>
              </w:rPr>
              <w:t xml:space="preserve"> l'intention de la CMDT-17.</w:t>
            </w:r>
          </w:p>
          <w:p w:rsidR="00A721F4" w:rsidRPr="00156BF6" w:rsidRDefault="00156BF6" w:rsidP="0010009C">
            <w:pPr>
              <w:spacing w:line="276" w:lineRule="auto"/>
              <w:rPr>
                <w:b/>
                <w:bCs/>
                <w:szCs w:val="24"/>
              </w:rPr>
            </w:pPr>
            <w:r w:rsidRPr="00156BF6">
              <w:rPr>
                <w:b/>
                <w:bCs/>
                <w:szCs w:val="24"/>
              </w:rPr>
              <w:t>Suite à donner:</w:t>
            </w:r>
          </w:p>
          <w:p w:rsidR="0010009C" w:rsidRPr="00194325" w:rsidRDefault="0010009C" w:rsidP="0010009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Le GCDT est invité à prendre note du présent document.</w:t>
            </w:r>
          </w:p>
          <w:p w:rsidR="00A721F4" w:rsidRPr="00156BF6" w:rsidRDefault="00156BF6" w:rsidP="0010009C">
            <w:pPr>
              <w:spacing w:line="276" w:lineRule="auto"/>
              <w:rPr>
                <w:b/>
                <w:bCs/>
                <w:szCs w:val="24"/>
              </w:rPr>
            </w:pPr>
            <w:r w:rsidRPr="00156BF6">
              <w:rPr>
                <w:b/>
                <w:bCs/>
                <w:szCs w:val="24"/>
              </w:rPr>
              <w:t>Références:</w:t>
            </w:r>
          </w:p>
          <w:p w:rsidR="00A721F4" w:rsidRPr="00156BF6" w:rsidRDefault="001D1F0D" w:rsidP="0010009C">
            <w:pPr>
              <w:spacing w:line="276" w:lineRule="auto"/>
            </w:pPr>
            <w:hyperlink r:id="rId12" w:history="1">
              <w:bookmarkStart w:id="6" w:name="lt_pId024"/>
              <w:r w:rsidR="000311D5" w:rsidRPr="00350D53">
                <w:rPr>
                  <w:rStyle w:val="Hyperlink"/>
                </w:rPr>
                <w:t>RPM-AFR16/25</w:t>
              </w:r>
              <w:bookmarkEnd w:id="6"/>
            </w:hyperlink>
          </w:p>
        </w:tc>
      </w:tr>
    </w:tbl>
    <w:p w:rsidR="00AC6F14" w:rsidRPr="00156BF6" w:rsidRDefault="00AC6F14" w:rsidP="00935FF0"/>
    <w:p w:rsidR="000311D5" w:rsidRDefault="000311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7" w:name="Proposal"/>
      <w:bookmarkEnd w:id="7"/>
      <w:r>
        <w:br w:type="page"/>
      </w:r>
    </w:p>
    <w:p w:rsidR="000311D5" w:rsidRDefault="000311D5" w:rsidP="000311D5">
      <w:pPr>
        <w:pStyle w:val="Proposal"/>
      </w:pPr>
      <w:r>
        <w:rPr>
          <w:b/>
        </w:rPr>
        <w:lastRenderedPageBreak/>
        <w:t>ADD</w:t>
      </w:r>
      <w:r>
        <w:tab/>
        <w:t>RPM-AFR/39/1</w:t>
      </w:r>
    </w:p>
    <w:p w:rsidR="000311D5" w:rsidRDefault="0010009C" w:rsidP="000311D5">
      <w:pPr>
        <w:pStyle w:val="SectionNo"/>
        <w:rPr>
          <w:b/>
          <w:bCs/>
          <w:lang w:val="fr-FR"/>
        </w:rPr>
      </w:pPr>
      <w:r>
        <w:rPr>
          <w:b/>
          <w:bCs/>
          <w:lang w:val="fr-FR"/>
        </w:rPr>
        <w:t>initiatives rÉ</w:t>
      </w:r>
      <w:r w:rsidR="000311D5" w:rsidRPr="000311D5">
        <w:rPr>
          <w:b/>
          <w:bCs/>
          <w:lang w:val="fr-FR"/>
        </w:rPr>
        <w:t>gionales pour l'Afrique</w:t>
      </w:r>
    </w:p>
    <w:p w:rsidR="000311D5" w:rsidRPr="00860333" w:rsidRDefault="000311D5" w:rsidP="000311D5">
      <w:pPr>
        <w:pStyle w:val="Normalaftertitle"/>
        <w:rPr>
          <w:lang w:val="fr-FR"/>
        </w:rPr>
      </w:pPr>
      <w:r w:rsidRPr="000311D5">
        <w:rPr>
          <w:b/>
          <w:bCs/>
          <w:lang w:val="fr-FR"/>
        </w:rPr>
        <w:t>AFR1:</w:t>
      </w:r>
      <w:r>
        <w:rPr>
          <w:lang w:val="fr-FR"/>
        </w:rPr>
        <w:tab/>
      </w:r>
      <w:r w:rsidRPr="00860333">
        <w:rPr>
          <w:lang w:val="fr-FR"/>
        </w:rPr>
        <w:t>Renforcement des capacités humaines et institutionnelles.</w:t>
      </w:r>
    </w:p>
    <w:p w:rsidR="000311D5" w:rsidRPr="00860333" w:rsidRDefault="000311D5" w:rsidP="000311D5">
      <w:pPr>
        <w:rPr>
          <w:lang w:val="fr-FR"/>
        </w:rPr>
      </w:pPr>
      <w:r w:rsidRPr="000311D5">
        <w:rPr>
          <w:b/>
          <w:bCs/>
          <w:lang w:val="fr-FR"/>
        </w:rPr>
        <w:t>AFR</w:t>
      </w:r>
      <w:r>
        <w:rPr>
          <w:b/>
          <w:bCs/>
          <w:lang w:val="fr-FR"/>
        </w:rPr>
        <w:t>2</w:t>
      </w:r>
      <w:r w:rsidRPr="000311D5">
        <w:rPr>
          <w:b/>
          <w:bCs/>
          <w:lang w:val="fr-FR"/>
        </w:rPr>
        <w:t>:</w:t>
      </w:r>
      <w:r w:rsidRPr="00860333">
        <w:rPr>
          <w:lang w:val="fr-FR"/>
        </w:rPr>
        <w:tab/>
        <w:t>Renforcement et harmonisation des cadres politiques et réglementaires.</w:t>
      </w:r>
    </w:p>
    <w:p w:rsidR="000311D5" w:rsidRPr="00860333" w:rsidRDefault="000311D5" w:rsidP="000311D5">
      <w:pPr>
        <w:ind w:left="794" w:hanging="794"/>
        <w:rPr>
          <w:lang w:val="fr-FR"/>
        </w:rPr>
      </w:pPr>
      <w:r w:rsidRPr="000311D5">
        <w:rPr>
          <w:b/>
          <w:bCs/>
          <w:lang w:val="fr-FR"/>
        </w:rPr>
        <w:t>AFR</w:t>
      </w:r>
      <w:r>
        <w:rPr>
          <w:b/>
          <w:bCs/>
          <w:lang w:val="fr-FR"/>
        </w:rPr>
        <w:t>3</w:t>
      </w:r>
      <w:r w:rsidRPr="000311D5">
        <w:rPr>
          <w:b/>
          <w:bCs/>
          <w:lang w:val="fr-FR"/>
        </w:rPr>
        <w:t>:</w:t>
      </w:r>
      <w:r w:rsidRPr="00860333">
        <w:rPr>
          <w:rFonts w:cstheme="majorBidi"/>
          <w:szCs w:val="24"/>
          <w:lang w:val="fr-FR"/>
        </w:rPr>
        <w:tab/>
        <w:t xml:space="preserve">Infrastructure large bande et interconnectivité intelligentes et durables </w:t>
      </w:r>
      <w:r w:rsidRPr="00860333">
        <w:rPr>
          <w:lang w:val="fr-FR"/>
        </w:rPr>
        <w:t>pour un accès équitable pour tous</w:t>
      </w:r>
      <w:r w:rsidRPr="00860333">
        <w:rPr>
          <w:rFonts w:cstheme="majorBidi"/>
          <w:szCs w:val="24"/>
          <w:lang w:val="fr-FR"/>
        </w:rPr>
        <w:t xml:space="preserve"> en Afrique.</w:t>
      </w:r>
    </w:p>
    <w:p w:rsidR="000311D5" w:rsidRPr="00860333" w:rsidRDefault="000311D5" w:rsidP="000311D5">
      <w:pPr>
        <w:rPr>
          <w:lang w:val="fr-FR"/>
        </w:rPr>
      </w:pPr>
      <w:r w:rsidRPr="000311D5">
        <w:rPr>
          <w:b/>
          <w:bCs/>
          <w:lang w:val="fr-FR"/>
        </w:rPr>
        <w:t>AFR</w:t>
      </w:r>
      <w:r>
        <w:rPr>
          <w:b/>
          <w:bCs/>
          <w:lang w:val="fr-FR"/>
        </w:rPr>
        <w:t>4</w:t>
      </w:r>
      <w:r w:rsidRPr="000311D5">
        <w:rPr>
          <w:b/>
          <w:bCs/>
          <w:lang w:val="fr-FR"/>
        </w:rPr>
        <w:t>:</w:t>
      </w:r>
      <w:r w:rsidRPr="00860333">
        <w:rPr>
          <w:lang w:val="fr-FR"/>
        </w:rPr>
        <w:tab/>
        <w:t>Gestion du spectre et passage à la radiodiffusion numérique.</w:t>
      </w:r>
    </w:p>
    <w:p w:rsidR="000311D5" w:rsidRPr="00860333" w:rsidRDefault="000311D5" w:rsidP="000311D5">
      <w:pPr>
        <w:ind w:left="794" w:hanging="794"/>
        <w:rPr>
          <w:lang w:val="fr-FR"/>
        </w:rPr>
      </w:pPr>
      <w:r w:rsidRPr="000311D5">
        <w:rPr>
          <w:b/>
          <w:bCs/>
          <w:lang w:val="fr-FR"/>
        </w:rPr>
        <w:t>AFR</w:t>
      </w:r>
      <w:r>
        <w:rPr>
          <w:b/>
          <w:bCs/>
          <w:lang w:val="fr-FR"/>
        </w:rPr>
        <w:t>5</w:t>
      </w:r>
      <w:r w:rsidRPr="000311D5">
        <w:rPr>
          <w:b/>
          <w:bCs/>
          <w:lang w:val="fr-FR"/>
        </w:rPr>
        <w:t>:</w:t>
      </w:r>
      <w:r w:rsidRPr="00860333">
        <w:rPr>
          <w:lang w:val="fr-FR"/>
        </w:rPr>
        <w:tab/>
        <w:t>Renforcement de la sécurité de l'infrastructure des TIC et instauration de la confiance dans l'utilisation des télécommunications/applications des TIC.</w:t>
      </w:r>
    </w:p>
    <w:p w:rsidR="000311D5" w:rsidRPr="00860333" w:rsidRDefault="000311D5" w:rsidP="000311D5">
      <w:pPr>
        <w:rPr>
          <w:lang w:val="fr-FR"/>
        </w:rPr>
      </w:pPr>
      <w:r w:rsidRPr="000311D5">
        <w:rPr>
          <w:b/>
          <w:bCs/>
          <w:lang w:val="fr-FR"/>
        </w:rPr>
        <w:t>AFR</w:t>
      </w:r>
      <w:r>
        <w:rPr>
          <w:b/>
          <w:bCs/>
          <w:lang w:val="fr-FR"/>
        </w:rPr>
        <w:t>6</w:t>
      </w:r>
      <w:r w:rsidRPr="000311D5">
        <w:rPr>
          <w:b/>
          <w:bCs/>
          <w:lang w:val="fr-FR"/>
        </w:rPr>
        <w:t>:</w:t>
      </w:r>
      <w:r w:rsidRPr="00860333">
        <w:rPr>
          <w:rFonts w:ascii="Calibri" w:hAnsi="Calibri"/>
          <w:lang w:val="fr-FR"/>
        </w:rPr>
        <w:tab/>
        <w:t>Fourniture d'un appui à des pôles d'innovation centrés sur les TIC en Afrique.</w:t>
      </w:r>
    </w:p>
    <w:p w:rsidR="000311D5" w:rsidRPr="00860333" w:rsidRDefault="000311D5" w:rsidP="000311D5">
      <w:pPr>
        <w:ind w:left="794" w:hanging="794"/>
        <w:rPr>
          <w:lang w:val="fr-FR"/>
        </w:rPr>
      </w:pPr>
      <w:r w:rsidRPr="000311D5">
        <w:rPr>
          <w:b/>
          <w:bCs/>
          <w:lang w:val="fr-FR"/>
        </w:rPr>
        <w:t>AFR</w:t>
      </w:r>
      <w:r>
        <w:rPr>
          <w:b/>
          <w:bCs/>
          <w:lang w:val="fr-FR"/>
        </w:rPr>
        <w:t>7</w:t>
      </w:r>
      <w:r w:rsidRPr="000311D5">
        <w:rPr>
          <w:b/>
          <w:bCs/>
          <w:lang w:val="fr-FR"/>
        </w:rPr>
        <w:t>:</w:t>
      </w:r>
      <w:r w:rsidRPr="00860333">
        <w:rPr>
          <w:rFonts w:eastAsia="SimSun"/>
          <w:szCs w:val="24"/>
          <w:lang w:val="fr-FR"/>
        </w:rPr>
        <w:tab/>
        <w:t>Appui politique, réglementaire et technique et programmes de formation spécialisés aux fins du renforcement des capacités pour certaines initiatives phares relatives au projet Smart Africa.</w:t>
      </w:r>
    </w:p>
    <w:p w:rsidR="000311D5" w:rsidRPr="000311D5" w:rsidRDefault="000311D5" w:rsidP="001D1F0D">
      <w:pPr>
        <w:pStyle w:val="Reasons"/>
        <w:rPr>
          <w:lang w:val="fr-FR"/>
        </w:rPr>
      </w:pPr>
    </w:p>
    <w:p w:rsidR="002770B1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156BF6">
        <w:t>_____________</w:t>
      </w:r>
      <w:r w:rsidR="004122C5" w:rsidRPr="00156BF6">
        <w:t>_</w:t>
      </w:r>
      <w:r w:rsidR="00922EC1" w:rsidRPr="00156BF6">
        <w:t>_</w:t>
      </w:r>
      <w:bookmarkStart w:id="8" w:name="_GoBack"/>
      <w:bookmarkEnd w:id="8"/>
    </w:p>
    <w:p w:rsidR="00836BDB" w:rsidRDefault="00836BDB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</w:p>
    <w:sectPr w:rsidR="00836BDB" w:rsidSect="00473791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B5" w:rsidRDefault="00306CB5">
      <w:r>
        <w:separator/>
      </w:r>
    </w:p>
  </w:endnote>
  <w:endnote w:type="continuationSeparator" w:id="0">
    <w:p w:rsidR="00306CB5" w:rsidRDefault="0030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525CC" w:rsidRDefault="00721657" w:rsidP="00A525CC">
    <w:pPr>
      <w:pStyle w:val="Footer"/>
      <w:rPr>
        <w:caps w:val="0"/>
        <w:sz w:val="18"/>
        <w:szCs w:val="18"/>
        <w:lang w:val="en-US"/>
      </w:rPr>
    </w:pPr>
    <w:r w:rsidRPr="003125C3">
      <w:rPr>
        <w:caps w:val="0"/>
        <w:sz w:val="18"/>
        <w:szCs w:val="18"/>
      </w:rPr>
      <w:fldChar w:fldCharType="begin"/>
    </w:r>
    <w:r w:rsidRPr="00A525CC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6E13D8">
      <w:rPr>
        <w:caps w:val="0"/>
        <w:sz w:val="18"/>
        <w:szCs w:val="18"/>
        <w:lang w:val="en-US"/>
      </w:rPr>
      <w:t>P:\TRAD\F\ITU-D\CONF-D\TDAG17\000\039FMontage.docx</w:t>
    </w:r>
    <w:r w:rsidRPr="003125C3">
      <w:rPr>
        <w:caps w:val="0"/>
        <w:sz w:val="18"/>
        <w:szCs w:val="18"/>
        <w:lang w:val="en-US"/>
      </w:rPr>
      <w:fldChar w:fldCharType="end"/>
    </w:r>
    <w:r w:rsidR="006E13D8">
      <w:rPr>
        <w:caps w:val="0"/>
        <w:sz w:val="18"/>
        <w:szCs w:val="18"/>
        <w:lang w:val="en-US"/>
      </w:rPr>
      <w:t xml:space="preserve"> (416123)</w:t>
    </w:r>
    <w:r w:rsidR="00C62DE8" w:rsidRPr="00A525CC">
      <w:rPr>
        <w:caps w:val="0"/>
        <w:sz w:val="18"/>
        <w:szCs w:val="18"/>
        <w:lang w:val="en-US"/>
      </w:rPr>
      <w:tab/>
    </w:r>
    <w:r w:rsidRPr="00A525CC">
      <w:rPr>
        <w:caps w:val="0"/>
        <w:sz w:val="18"/>
        <w:szCs w:val="18"/>
        <w:lang w:val="en-US"/>
      </w:rPr>
      <w:tab/>
    </w:r>
    <w:r w:rsidR="00A525CC">
      <w:rPr>
        <w:caps w:val="0"/>
        <w:sz w:val="18"/>
        <w:szCs w:val="18"/>
        <w:lang w:val="en-US"/>
      </w:rPr>
      <w:t>07</w:t>
    </w:r>
    <w:r w:rsidR="00777265" w:rsidRPr="00A525CC">
      <w:rPr>
        <w:caps w:val="0"/>
        <w:sz w:val="18"/>
        <w:szCs w:val="18"/>
        <w:lang w:val="en-US"/>
      </w:rPr>
      <w:t>.</w:t>
    </w:r>
    <w:r w:rsidR="00A525CC">
      <w:rPr>
        <w:caps w:val="0"/>
        <w:sz w:val="18"/>
        <w:szCs w:val="18"/>
        <w:lang w:val="en-US"/>
      </w:rPr>
      <w:t>0</w:t>
    </w:r>
    <w:r w:rsidR="00C62DE8" w:rsidRPr="00A525CC">
      <w:rPr>
        <w:caps w:val="0"/>
        <w:sz w:val="18"/>
        <w:szCs w:val="18"/>
        <w:lang w:val="en-US"/>
      </w:rPr>
      <w:t>1</w:t>
    </w:r>
    <w:r w:rsidR="00777265" w:rsidRPr="00A525CC">
      <w:rPr>
        <w:caps w:val="0"/>
        <w:sz w:val="18"/>
        <w:szCs w:val="18"/>
        <w:lang w:val="en-US"/>
      </w:rPr>
      <w:t>.201</w:t>
    </w:r>
    <w:r w:rsidR="00A525CC">
      <w:rPr>
        <w:caps w:val="0"/>
        <w:sz w:val="18"/>
        <w:szCs w:val="18"/>
        <w:lang w:val="en-US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802F9" w:rsidRDefault="001D1F0D" w:rsidP="00B80157">
    <w:pPr>
      <w:pStyle w:val="Footer"/>
      <w:jc w:val="center"/>
    </w:pPr>
    <w:hyperlink r:id="rId1" w:history="1">
      <w:r w:rsidR="0010009C">
        <w:rPr>
          <w:rStyle w:val="Hyperlink"/>
          <w:caps w:val="0"/>
          <w:noProof w:val="0"/>
          <w:sz w:val="18"/>
          <w:szCs w:val="18"/>
          <w:lang w:val="en-US"/>
        </w:rPr>
        <w:t>http://www.itu.int/fr/ITU-D/TDAG/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B5" w:rsidRDefault="00306CB5">
      <w:r>
        <w:t>____________________</w:t>
      </w:r>
    </w:p>
  </w:footnote>
  <w:footnote w:type="continuationSeparator" w:id="0">
    <w:p w:rsidR="00306CB5" w:rsidRDefault="0030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306CB5" w:rsidRDefault="00A525CC" w:rsidP="006E13D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 w:rsidRPr="00972BCD">
      <w:rPr>
        <w:sz w:val="22"/>
        <w:szCs w:val="22"/>
      </w:rPr>
      <w:tab/>
    </w:r>
    <w:r w:rsidRPr="00306CB5">
      <w:rPr>
        <w:sz w:val="22"/>
        <w:szCs w:val="22"/>
      </w:rPr>
      <w:t>ITU-D/TDAG1</w:t>
    </w:r>
    <w:r w:rsidR="002770B1" w:rsidRPr="00306CB5">
      <w:rPr>
        <w:sz w:val="22"/>
        <w:szCs w:val="22"/>
      </w:rPr>
      <w:t>7</w:t>
    </w:r>
    <w:r w:rsidRPr="00306CB5">
      <w:rPr>
        <w:sz w:val="22"/>
        <w:szCs w:val="22"/>
      </w:rPr>
      <w:t>-2</w:t>
    </w:r>
    <w:r w:rsidR="002770B1" w:rsidRPr="00306CB5">
      <w:rPr>
        <w:sz w:val="22"/>
        <w:szCs w:val="22"/>
      </w:rPr>
      <w:t>2</w:t>
    </w:r>
    <w:r w:rsidRPr="00306CB5">
      <w:rPr>
        <w:sz w:val="22"/>
        <w:szCs w:val="22"/>
      </w:rPr>
      <w:t>/</w:t>
    </w:r>
    <w:r w:rsidR="006E13D8">
      <w:rPr>
        <w:sz w:val="22"/>
        <w:szCs w:val="22"/>
      </w:rPr>
      <w:t>39</w:t>
    </w:r>
    <w:r w:rsidRPr="00306CB5">
      <w:rPr>
        <w:sz w:val="22"/>
        <w:szCs w:val="22"/>
      </w:rPr>
      <w:t>-</w:t>
    </w:r>
    <w:r w:rsidR="00B533E9" w:rsidRPr="00306CB5">
      <w:rPr>
        <w:sz w:val="22"/>
        <w:szCs w:val="22"/>
      </w:rPr>
      <w:t>F</w:t>
    </w:r>
    <w:r w:rsidRPr="00306CB5">
      <w:rPr>
        <w:sz w:val="22"/>
        <w:szCs w:val="22"/>
      </w:rPr>
      <w:tab/>
      <w:t xml:space="preserve">Page </w:t>
    </w:r>
    <w:r w:rsidRPr="00972BCD">
      <w:rPr>
        <w:sz w:val="22"/>
        <w:szCs w:val="22"/>
      </w:rPr>
      <w:fldChar w:fldCharType="begin"/>
    </w:r>
    <w:r w:rsidRPr="00306CB5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1D1F0D">
      <w:rPr>
        <w:noProof/>
        <w:sz w:val="22"/>
        <w:szCs w:val="22"/>
      </w:rPr>
      <w:t>2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0F47"/>
    <w:multiLevelType w:val="hybridMultilevel"/>
    <w:tmpl w:val="92847E6C"/>
    <w:lvl w:ilvl="0" w:tplc="DFC8B7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C39024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A249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D23F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82C3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6A83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8EEF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E265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4037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11D5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09C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325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F0D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06CB5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13D8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4EA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1D01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4148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56F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95EEB664-4B56-4A51-B83B-4BF66C6C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CEOMainDocParagraph">
    <w:name w:val="CEO_MainDoc_Paragraph"/>
    <w:basedOn w:val="Normal"/>
    <w:qFormat/>
    <w:rsid w:val="00306C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eastAsia="SimSun" w:cstheme="minorBidi"/>
      <w:sz w:val="22"/>
      <w:szCs w:val="19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1000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RPMAFR-C-0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RPMAFR-INF-000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D14-RPMAFR-C-00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fr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2361-0BC3-410D-8F66-E643A57E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Ferrer, Jacqueline</dc:creator>
  <cp:lastModifiedBy>Jones, Jacqueline</cp:lastModifiedBy>
  <cp:revision>4</cp:revision>
  <cp:lastPrinted>2014-11-04T09:22:00Z</cp:lastPrinted>
  <dcterms:created xsi:type="dcterms:W3CDTF">2017-05-03T08:41:00Z</dcterms:created>
  <dcterms:modified xsi:type="dcterms:W3CDTF">2017-05-03T08:50:00Z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