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val="en-US"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D90E76" w:rsidP="00107E85">
            <w:pPr>
              <w:spacing w:before="0"/>
              <w:ind w:right="142"/>
              <w:jc w:val="right"/>
            </w:pPr>
            <w:r>
              <w:rPr>
                <w:noProof/>
                <w:lang w:val="en-US"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400CCF" w:rsidP="00400CCF">
            <w:pPr>
              <w:pStyle w:val="Committee"/>
              <w:spacing w:before="0"/>
              <w:rPr>
                <w:b w:val="0"/>
                <w:szCs w:val="24"/>
              </w:rPr>
            </w:pPr>
            <w:r w:rsidRPr="007F1CC7">
              <w:rPr>
                <w:szCs w:val="24"/>
              </w:rPr>
              <w:t>PLENARY MEETING</w:t>
            </w:r>
          </w:p>
        </w:tc>
        <w:tc>
          <w:tcPr>
            <w:tcW w:w="3225" w:type="dxa"/>
          </w:tcPr>
          <w:p w:rsidR="00683C32" w:rsidRPr="007F1CC7" w:rsidRDefault="00400CCF" w:rsidP="00C335A5">
            <w:pPr>
              <w:spacing w:before="0"/>
              <w:jc w:val="both"/>
              <w:rPr>
                <w:bCs/>
                <w:szCs w:val="24"/>
                <w:lang w:val="en-US"/>
              </w:rPr>
            </w:pPr>
            <w:r>
              <w:rPr>
                <w:b/>
                <w:szCs w:val="24"/>
              </w:rPr>
              <w:t xml:space="preserve">Document </w:t>
            </w:r>
            <w:r w:rsidR="00C335A5">
              <w:rPr>
                <w:b/>
                <w:szCs w:val="24"/>
              </w:rPr>
              <w:t>TDAG17-22/40-E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400CCF" w:rsidP="00C335A5">
            <w:pPr>
              <w:spacing w:before="0"/>
              <w:rPr>
                <w:b/>
                <w:szCs w:val="24"/>
              </w:rPr>
            </w:pPr>
            <w:bookmarkStart w:id="0" w:name="CreationDate"/>
            <w:bookmarkEnd w:id="0"/>
            <w:r w:rsidRPr="007F1CC7">
              <w:rPr>
                <w:b/>
                <w:szCs w:val="24"/>
              </w:rPr>
              <w:t>2</w:t>
            </w:r>
            <w:r w:rsidR="00C335A5">
              <w:rPr>
                <w:b/>
                <w:szCs w:val="24"/>
              </w:rPr>
              <w:t>5</w:t>
            </w:r>
            <w:r w:rsidRPr="007F1CC7">
              <w:rPr>
                <w:b/>
                <w:szCs w:val="24"/>
              </w:rPr>
              <w:t xml:space="preserve">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107E85">
        <w:trPr>
          <w:cantSplit/>
          <w:trHeight w:val="852"/>
        </w:trPr>
        <w:tc>
          <w:tcPr>
            <w:tcW w:w="9888" w:type="dxa"/>
            <w:gridSpan w:val="3"/>
          </w:tcPr>
          <w:p w:rsidR="00A13162" w:rsidRPr="0030353C" w:rsidRDefault="00400CCF" w:rsidP="00D90E76">
            <w:pPr>
              <w:pStyle w:val="Source"/>
            </w:pPr>
            <w:bookmarkStart w:id="2" w:name="Source"/>
            <w:bookmarkEnd w:id="2"/>
            <w:r>
              <w:t>Regional Preparatory Meeting for WTDC-17 for the Arab States (RPM-ARB)</w:t>
            </w:r>
          </w:p>
        </w:tc>
      </w:tr>
      <w:tr w:rsidR="00AC6F14" w:rsidRPr="002E6963" w:rsidTr="00107E85">
        <w:trPr>
          <w:cantSplit/>
        </w:trPr>
        <w:tc>
          <w:tcPr>
            <w:tcW w:w="9888" w:type="dxa"/>
            <w:gridSpan w:val="3"/>
          </w:tcPr>
          <w:p w:rsidR="00AC6F14" w:rsidRPr="00C335A5" w:rsidRDefault="00400CCF" w:rsidP="0030353C">
            <w:pPr>
              <w:pStyle w:val="Title1"/>
              <w:rPr>
                <w:rFonts w:cs="Times New Roman"/>
                <w:bCs/>
                <w:caps/>
              </w:rPr>
            </w:pPr>
            <w:bookmarkStart w:id="3" w:name="Title"/>
            <w:bookmarkEnd w:id="3"/>
            <w:r w:rsidRPr="00C335A5">
              <w:rPr>
                <w:rFonts w:cs="Times New Roman"/>
                <w:bCs/>
                <w:caps/>
              </w:rPr>
              <w:t>Outcomes of RPM-ARB</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C335A5" w:rsidRDefault="00C335A5" w:rsidP="009907F6">
            <w:pPr>
              <w:rPr>
                <w:szCs w:val="24"/>
              </w:rPr>
            </w:pPr>
            <w:r>
              <w:rPr>
                <w:szCs w:val="24"/>
              </w:rPr>
              <w:t>This document includes all agreed outcomes from RPM-A</w:t>
            </w:r>
            <w:r w:rsidR="009907F6">
              <w:rPr>
                <w:szCs w:val="24"/>
              </w:rPr>
              <w:t>RB</w:t>
            </w:r>
            <w:r>
              <w:rPr>
                <w:szCs w:val="24"/>
              </w:rPr>
              <w:t xml:space="preserve"> that took place in Khartoum, Sudan, from 30 January to 1 February 2017, as reflected in the Chairman’s report (Document </w:t>
            </w:r>
            <w:bookmarkStart w:id="4" w:name="_GoBack"/>
            <w:bookmarkEnd w:id="4"/>
            <w:r>
              <w:rPr>
                <w:szCs w:val="24"/>
              </w:rPr>
              <w:br/>
            </w:r>
            <w:hyperlink r:id="rId12" w:history="1">
              <w:r w:rsidRPr="00C335A5">
                <w:rPr>
                  <w:rStyle w:val="Hyperlink"/>
                </w:rPr>
                <w:t>RPM-ARB17/46</w:t>
              </w:r>
            </w:hyperlink>
            <w:r>
              <w:rPr>
                <w:szCs w:val="24"/>
              </w:rPr>
              <w:t>), namely:</w:t>
            </w:r>
          </w:p>
          <w:p w:rsidR="00A721F4" w:rsidRPr="00C335A5" w:rsidRDefault="00C335A5" w:rsidP="00C335A5">
            <w:pPr>
              <w:pStyle w:val="ListParagraph"/>
              <w:numPr>
                <w:ilvl w:val="0"/>
                <w:numId w:val="2"/>
              </w:numPr>
              <w:spacing w:before="20"/>
              <w:ind w:left="357" w:hanging="357"/>
              <w:rPr>
                <w:szCs w:val="24"/>
              </w:rPr>
            </w:pPr>
            <w:r w:rsidRPr="00C335A5">
              <w:rPr>
                <w:szCs w:val="24"/>
              </w:rPr>
              <w:t>Draft new Regional Initiatives.</w:t>
            </w:r>
          </w:p>
          <w:p w:rsidR="00A721F4" w:rsidRPr="00D9621A" w:rsidRDefault="00A721F4" w:rsidP="00A721F4">
            <w:pPr>
              <w:rPr>
                <w:b/>
                <w:bCs/>
                <w:szCs w:val="24"/>
              </w:rPr>
            </w:pPr>
            <w:r w:rsidRPr="005E090D">
              <w:rPr>
                <w:b/>
                <w:bCs/>
              </w:rPr>
              <w:t>Action required:</w:t>
            </w:r>
          </w:p>
          <w:p w:rsidR="00A721F4" w:rsidRPr="00D9621A" w:rsidRDefault="00C335A5" w:rsidP="00A721F4">
            <w:pPr>
              <w:rPr>
                <w:szCs w:val="24"/>
              </w:rPr>
            </w:pPr>
            <w:r>
              <w:rPr>
                <w:szCs w:val="24"/>
              </w:rPr>
              <w:t>TDAG is invited to note this document.</w:t>
            </w:r>
          </w:p>
          <w:p w:rsidR="00A721F4" w:rsidRPr="00D9621A" w:rsidRDefault="00A721F4" w:rsidP="00A721F4">
            <w:pPr>
              <w:rPr>
                <w:b/>
                <w:bCs/>
                <w:szCs w:val="24"/>
              </w:rPr>
            </w:pPr>
            <w:r w:rsidRPr="00D9621A">
              <w:rPr>
                <w:b/>
                <w:bCs/>
                <w:szCs w:val="24"/>
              </w:rPr>
              <w:t>References:</w:t>
            </w:r>
          </w:p>
          <w:p w:rsidR="00A721F4" w:rsidRPr="00D9621A" w:rsidRDefault="00102CBF" w:rsidP="00A721F4">
            <w:hyperlink r:id="rId13" w:history="1">
              <w:r w:rsidR="00C335A5" w:rsidRPr="00C335A5">
                <w:rPr>
                  <w:rStyle w:val="Hyperlink"/>
                </w:rPr>
                <w:t>RPM-ARB17/46</w:t>
              </w:r>
            </w:hyperlink>
          </w:p>
        </w:tc>
      </w:tr>
    </w:tbl>
    <w:p w:rsidR="00AC6F14" w:rsidRDefault="00AC6F14" w:rsidP="00935FF0"/>
    <w:p w:rsidR="00EE3EB6" w:rsidRDefault="006B3D55">
      <w:pPr>
        <w:pStyle w:val="Proposal"/>
      </w:pPr>
      <w:bookmarkStart w:id="5" w:name="Proposal"/>
      <w:bookmarkEnd w:id="5"/>
      <w:r>
        <w:rPr>
          <w:b/>
        </w:rPr>
        <w:t>ADD</w:t>
      </w:r>
      <w:r>
        <w:tab/>
        <w:t>RPM-ARB/40/1</w:t>
      </w:r>
    </w:p>
    <w:p w:rsidR="006B3D55" w:rsidRPr="006B3D55" w:rsidRDefault="003566D7" w:rsidP="006B3D55">
      <w:pPr>
        <w:pStyle w:val="Section1"/>
      </w:pPr>
      <w:bookmarkStart w:id="6" w:name="_Toc393980028"/>
      <w:r>
        <w:t>ARAB STATES</w:t>
      </w:r>
      <w:r w:rsidR="006B3D55" w:rsidRPr="006B3D55">
        <w:t xml:space="preserve"> REGIONAL INITIATIVES</w:t>
      </w:r>
      <w:bookmarkEnd w:id="6"/>
    </w:p>
    <w:p w:rsidR="006B3D55" w:rsidRPr="00B70AEB" w:rsidRDefault="006B3D55" w:rsidP="006B3D55">
      <w:pPr>
        <w:pStyle w:val="Heading1"/>
      </w:pPr>
      <w:r>
        <w:t>ARB1</w:t>
      </w:r>
      <w:r w:rsidRPr="00B70AEB">
        <w:t xml:space="preserve">: </w:t>
      </w:r>
      <w:r w:rsidRPr="006B3D55">
        <w:t>Environment, Climate Change and Emergency Telecommunications</w:t>
      </w:r>
    </w:p>
    <w:p w:rsidR="006B3D55" w:rsidRPr="00B70AEB" w:rsidRDefault="006B3D55" w:rsidP="006B3D55">
      <w:pPr>
        <w:rPr>
          <w:rFonts w:ascii="Calibri" w:hAnsi="Calibri"/>
        </w:rPr>
      </w:pPr>
      <w:r w:rsidRPr="00B70AEB">
        <w:rPr>
          <w:rFonts w:ascii="Calibri" w:hAnsi="Calibri"/>
          <w:b/>
          <w:bCs/>
        </w:rPr>
        <w:t xml:space="preserve">Objective: </w:t>
      </w:r>
      <w:r>
        <w:rPr>
          <w:rFonts w:ascii="Calibri" w:hAnsi="Calibri"/>
        </w:rPr>
        <w:t>R</w:t>
      </w:r>
      <w:r w:rsidRPr="006B3D55">
        <w:rPr>
          <w:rFonts w:ascii="Calibri" w:hAnsi="Calibri"/>
        </w:rPr>
        <w:t>aise awareness and provide support concerning the most significant challenges in the field of environment, climate change and emergency telecommunications; establish regulatory frameworks and take necessary measures to cope with the challenges in this field.</w:t>
      </w:r>
    </w:p>
    <w:p w:rsidR="006B3D55" w:rsidRPr="00B70AEB" w:rsidRDefault="006B3D55" w:rsidP="006B3D55">
      <w:pPr>
        <w:pStyle w:val="Heading1"/>
      </w:pPr>
      <w:r>
        <w:t>ARB2</w:t>
      </w:r>
      <w:r w:rsidRPr="00B70AEB">
        <w:t xml:space="preserve">: </w:t>
      </w:r>
      <w:r w:rsidRPr="006B3D55">
        <w:t>Confidence and Security in the Use of ICTs</w:t>
      </w:r>
    </w:p>
    <w:p w:rsidR="006B3D55" w:rsidRPr="00B70AEB" w:rsidRDefault="006B3D55" w:rsidP="006B3D55">
      <w:pPr>
        <w:rPr>
          <w:rFonts w:ascii="Calibri" w:hAnsi="Calibri"/>
        </w:rPr>
      </w:pPr>
      <w:r w:rsidRPr="00B70AEB">
        <w:rPr>
          <w:rFonts w:ascii="Calibri" w:hAnsi="Calibri"/>
          <w:b/>
          <w:bCs/>
        </w:rPr>
        <w:t xml:space="preserve">Objective: </w:t>
      </w:r>
      <w:r>
        <w:rPr>
          <w:rFonts w:ascii="Calibri" w:hAnsi="Calibri"/>
        </w:rPr>
        <w:t>P</w:t>
      </w:r>
      <w:r w:rsidRPr="006B3D55">
        <w:rPr>
          <w:rFonts w:ascii="Calibri" w:hAnsi="Calibri"/>
        </w:rPr>
        <w:t xml:space="preserve">romote confidence and security in the use of ICTs, child online protection and combatting all forms of </w:t>
      </w:r>
      <w:proofErr w:type="spellStart"/>
      <w:r w:rsidRPr="006B3D55">
        <w:rPr>
          <w:rFonts w:ascii="Calibri" w:hAnsi="Calibri"/>
        </w:rPr>
        <w:t>cyberthreats</w:t>
      </w:r>
      <w:proofErr w:type="spellEnd"/>
      <w:r w:rsidRPr="006B3D55">
        <w:rPr>
          <w:rFonts w:ascii="Calibri" w:hAnsi="Calibri"/>
        </w:rPr>
        <w:t xml:space="preserve"> including the misuse of information and communication technologies.</w:t>
      </w:r>
    </w:p>
    <w:p w:rsidR="006B3D55" w:rsidRPr="00B70AEB" w:rsidRDefault="006B3D55" w:rsidP="006B3D55">
      <w:pPr>
        <w:pStyle w:val="Heading1"/>
      </w:pPr>
      <w:r>
        <w:lastRenderedPageBreak/>
        <w:t>ARB3</w:t>
      </w:r>
      <w:r w:rsidRPr="00B70AEB">
        <w:t xml:space="preserve">: </w:t>
      </w:r>
      <w:r w:rsidRPr="006B3D55">
        <w:t>Digital Financial Inclusion</w:t>
      </w:r>
    </w:p>
    <w:p w:rsidR="006B3D55" w:rsidRPr="00B70AEB" w:rsidRDefault="006B3D55" w:rsidP="006B3D55">
      <w:pPr>
        <w:rPr>
          <w:rFonts w:ascii="Calibri" w:hAnsi="Calibri"/>
        </w:rPr>
      </w:pPr>
      <w:r w:rsidRPr="00B70AEB">
        <w:rPr>
          <w:rFonts w:ascii="Calibri" w:hAnsi="Calibri"/>
          <w:b/>
          <w:bCs/>
        </w:rPr>
        <w:t xml:space="preserve">Objective: </w:t>
      </w:r>
      <w:r>
        <w:rPr>
          <w:rFonts w:ascii="Calibri" w:hAnsi="Calibri"/>
        </w:rPr>
        <w:t>S</w:t>
      </w:r>
      <w:r w:rsidRPr="006B3D55">
        <w:rPr>
          <w:rFonts w:ascii="Calibri" w:hAnsi="Calibri"/>
        </w:rPr>
        <w:t>upport and enable access to and use of digital financial services by means of using telecommunications and information technology and achieving high levels of digital financial inclusion.</w:t>
      </w:r>
    </w:p>
    <w:p w:rsidR="006B3D55" w:rsidRPr="00B70AEB" w:rsidRDefault="006B3D55" w:rsidP="006B3D55">
      <w:pPr>
        <w:pStyle w:val="Heading1"/>
      </w:pPr>
      <w:r>
        <w:t>ARB4</w:t>
      </w:r>
      <w:r w:rsidRPr="00B70AEB">
        <w:t xml:space="preserve">: </w:t>
      </w:r>
      <w:r w:rsidRPr="006B3D55">
        <w:t>Internet of Things, Smart Cities and Big Data</w:t>
      </w:r>
    </w:p>
    <w:p w:rsidR="006B3D55" w:rsidRPr="00B70AEB" w:rsidRDefault="006B3D55" w:rsidP="006B3D55">
      <w:pPr>
        <w:rPr>
          <w:rFonts w:ascii="Calibri" w:hAnsi="Calibri"/>
        </w:rPr>
      </w:pPr>
      <w:r w:rsidRPr="00B70AEB">
        <w:rPr>
          <w:rFonts w:ascii="Calibri" w:hAnsi="Calibri"/>
          <w:b/>
          <w:bCs/>
        </w:rPr>
        <w:t xml:space="preserve">Objective: </w:t>
      </w:r>
      <w:r>
        <w:rPr>
          <w:rFonts w:ascii="Calibri" w:hAnsi="Calibri"/>
        </w:rPr>
        <w:t>R</w:t>
      </w:r>
      <w:r w:rsidRPr="006B3D55">
        <w:rPr>
          <w:rFonts w:ascii="Calibri" w:hAnsi="Calibri"/>
        </w:rPr>
        <w:t>aise awareness regarding the importance of future challenges in the era of Internet of things and big data and how to address such challenges; establish regulatory frameworks and take the measures that help cope with the rapid change in the field of telecommunications and information technology, and seek the transition to smart cities and communities.</w:t>
      </w:r>
    </w:p>
    <w:p w:rsidR="006B3D55" w:rsidRPr="00B70AEB" w:rsidRDefault="006B3D55" w:rsidP="006B3D55">
      <w:pPr>
        <w:pStyle w:val="Heading1"/>
      </w:pPr>
      <w:r>
        <w:t>ARB5</w:t>
      </w:r>
      <w:r w:rsidRPr="00B70AEB">
        <w:t xml:space="preserve">: </w:t>
      </w:r>
      <w:r w:rsidRPr="006B3D55">
        <w:t>Innovation and Entrepreneurship</w:t>
      </w:r>
    </w:p>
    <w:p w:rsidR="006B3D55" w:rsidRPr="00B70AEB" w:rsidRDefault="006B3D55" w:rsidP="006B3D55">
      <w:pPr>
        <w:rPr>
          <w:rFonts w:ascii="Calibri" w:hAnsi="Calibri"/>
        </w:rPr>
      </w:pPr>
      <w:r w:rsidRPr="00B70AEB">
        <w:rPr>
          <w:rFonts w:ascii="Calibri" w:hAnsi="Calibri"/>
          <w:b/>
          <w:bCs/>
        </w:rPr>
        <w:t xml:space="preserve">Objective: </w:t>
      </w:r>
      <w:r w:rsidRPr="006B3D55">
        <w:rPr>
          <w:rFonts w:ascii="Calibri" w:hAnsi="Calibri"/>
        </w:rPr>
        <w:t>Build capacities and raise awareness of the culture of innovation and entrepreneurship, in particular for youth and women empowerment, with the aim of (adapting/leveraging/harnessing/using) ICT tools for establishing projects and undertaking economic activities that enable the creation of employment opportunities.</w:t>
      </w:r>
    </w:p>
    <w:p w:rsidR="00EE3EB6" w:rsidRDefault="00EE3EB6">
      <w:pPr>
        <w:pStyle w:val="Reasons"/>
      </w:pPr>
    </w:p>
    <w:sectPr w:rsidR="00EE3EB6"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BF" w:rsidRDefault="00102CBF">
      <w:r>
        <w:separator/>
      </w:r>
    </w:p>
  </w:endnote>
  <w:endnote w:type="continuationSeparator" w:id="0">
    <w:p w:rsidR="00102CBF" w:rsidRDefault="0010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D013EE">
      <w:rPr>
        <w:caps w:val="0"/>
        <w:sz w:val="18"/>
        <w:szCs w:val="18"/>
        <w:lang w:val="en-US"/>
      </w:rPr>
      <w:t>Document1</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102CBF"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BF" w:rsidRDefault="00102CBF">
      <w:r>
        <w:t>____________________</w:t>
      </w:r>
    </w:p>
  </w:footnote>
  <w:footnote w:type="continuationSeparator" w:id="0">
    <w:p w:rsidR="00102CBF" w:rsidRDefault="0010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6B3D55">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C46939">
      <w:rPr>
        <w:lang w:val="de-CH"/>
      </w:rPr>
      <w:t>ITU-D/TDAG17-22/</w:t>
    </w:r>
    <w:bookmarkStart w:id="7" w:name="OLE_LINK3"/>
    <w:bookmarkStart w:id="8" w:name="OLE_LINK2"/>
    <w:bookmarkStart w:id="9" w:name="OLE_LINK1"/>
    <w:r w:rsidR="00C46939">
      <w:t>40</w:t>
    </w:r>
    <w:bookmarkEnd w:id="7"/>
    <w:bookmarkEnd w:id="8"/>
    <w:bookmarkEnd w:id="9"/>
    <w:r w:rsidR="00C46939">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907F6">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CBF"/>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5202"/>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566D7"/>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B79"/>
    <w:rsid w:val="0065521B"/>
    <w:rsid w:val="00671EF6"/>
    <w:rsid w:val="0067205B"/>
    <w:rsid w:val="006748F8"/>
    <w:rsid w:val="00680489"/>
    <w:rsid w:val="00683C32"/>
    <w:rsid w:val="00690BB2"/>
    <w:rsid w:val="00693D09"/>
    <w:rsid w:val="006A6549"/>
    <w:rsid w:val="006A7710"/>
    <w:rsid w:val="006A7A61"/>
    <w:rsid w:val="006B1E59"/>
    <w:rsid w:val="006B2FFB"/>
    <w:rsid w:val="006B3D55"/>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07F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35A5"/>
    <w:rsid w:val="00C34EC3"/>
    <w:rsid w:val="00C4038C"/>
    <w:rsid w:val="00C42BA2"/>
    <w:rsid w:val="00C44066"/>
    <w:rsid w:val="00C44E13"/>
    <w:rsid w:val="00C4693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3EB6"/>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paragraph" w:customStyle="1" w:styleId="Section1">
    <w:name w:val="Section_1"/>
    <w:basedOn w:val="Normal"/>
    <w:qFormat/>
    <w:rsid w:val="006B3D55"/>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RB-C-004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RB-C-00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1dd0452-b693-48c1-96af-7e368e38ba36">DPM</DPM_x0020_Author>
    <DPM_x0020_File_x0020_name xmlns="21dd0452-b693-48c1-96af-7e368e38ba36">D14-TDAG22-C-0040!!MSW-E</DPM_x0020_File_x0020_name>
    <DPM_x0020_Version xmlns="21dd0452-b693-48c1-96af-7e368e38ba36">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dd0452-b693-48c1-96af-7e368e38ba36" targetNamespace="http://schemas.microsoft.com/office/2006/metadata/properties" ma:root="true" ma:fieldsID="d41af5c836d734370eb92e7ee5f83852" ns2:_="" ns3:_="">
    <xsd:import namespace="996b2e75-67fd-4955-a3b0-5ab9934cb50b"/>
    <xsd:import namespace="21dd0452-b693-48c1-96af-7e368e38ba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dd0452-b693-48c1-96af-7e368e38ba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1dd0452-b693-48c1-96af-7e368e38ba3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dd0452-b693-48c1-96af-7e368e38b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AECD4-0DED-46FB-8E1F-7232B42F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D14-TDAG22-C-0040!!MSW-E</vt:lpstr>
    </vt:vector>
  </TitlesOfParts>
  <Manager>General Secretariat - Pool</Manager>
  <Company>International Telecommunication Union (ITU)</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D14-TDAG22-C-0040!!MSW-E</dc:title>
  <dc:creator>Documents Proposals Manager (DPM)</dc:creator>
  <cp:keywords>DPM_v2017.4.21.1_prod</cp:keywords>
  <cp:lastModifiedBy>BDT</cp:lastModifiedBy>
  <cp:revision>2</cp:revision>
  <cp:lastPrinted>2014-11-04T09:22:00Z</cp:lastPrinted>
  <dcterms:created xsi:type="dcterms:W3CDTF">2017-04-26T16:25:00Z</dcterms:created>
  <dcterms:modified xsi:type="dcterms:W3CDTF">2017-04-26T16:25:00Z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