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val="en-US"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Pr="00C1192C" w:rsidRDefault="00B951D0" w:rsidP="001B57A8">
            <w:pPr>
              <w:tabs>
                <w:tab w:val="clear" w:pos="1134"/>
              </w:tabs>
              <w:spacing w:before="20" w:after="48" w:line="240" w:lineRule="atLeast"/>
              <w:ind w:left="34"/>
              <w:rPr>
                <w:b/>
                <w:bCs/>
                <w:sz w:val="28"/>
                <w:szCs w:val="28"/>
                <w:lang w:val="fr-CH"/>
              </w:rPr>
            </w:pPr>
            <w:r w:rsidRPr="00C1192C">
              <w:rPr>
                <w:b/>
                <w:bCs/>
                <w:sz w:val="28"/>
                <w:szCs w:val="28"/>
                <w:lang w:val="fr-CH"/>
              </w:rPr>
              <w:t>Conf</w:t>
            </w:r>
            <w:r w:rsidR="001B57A8">
              <w:rPr>
                <w:b/>
                <w:bCs/>
                <w:sz w:val="28"/>
                <w:szCs w:val="28"/>
                <w:lang w:val="fr-CH"/>
              </w:rPr>
              <w:t>é</w:t>
            </w:r>
            <w:r w:rsidRPr="00C1192C">
              <w:rPr>
                <w:b/>
                <w:bCs/>
                <w:sz w:val="28"/>
                <w:szCs w:val="28"/>
                <w:lang w:val="fr-CH"/>
              </w:rPr>
              <w:t xml:space="preserve">rence </w:t>
            </w:r>
            <w:r w:rsidR="00C1192C" w:rsidRPr="00C1192C">
              <w:rPr>
                <w:b/>
                <w:bCs/>
                <w:sz w:val="28"/>
                <w:szCs w:val="28"/>
                <w:lang w:val="fr-CH"/>
              </w:rPr>
              <w:t>mondiale de développement</w:t>
            </w:r>
            <w:r w:rsidR="00C1192C" w:rsidRPr="00C1192C">
              <w:rPr>
                <w:b/>
                <w:bCs/>
                <w:sz w:val="28"/>
                <w:szCs w:val="28"/>
                <w:lang w:val="fr-CH"/>
              </w:rPr>
              <w:br/>
              <w:t xml:space="preserve">des télécommunications de </w:t>
            </w:r>
            <w:r w:rsidRPr="00C1192C">
              <w:rPr>
                <w:b/>
                <w:bCs/>
                <w:sz w:val="28"/>
                <w:szCs w:val="28"/>
                <w:lang w:val="fr-CH"/>
              </w:rPr>
              <w:t>2017 (C</w:t>
            </w:r>
            <w:r w:rsidR="00C1192C" w:rsidRPr="00C1192C">
              <w:rPr>
                <w:b/>
                <w:bCs/>
                <w:sz w:val="28"/>
                <w:szCs w:val="28"/>
                <w:lang w:val="fr-CH"/>
              </w:rPr>
              <w:t>MDT</w:t>
            </w:r>
            <w:r w:rsidRPr="00C1192C">
              <w:rPr>
                <w:b/>
                <w:bCs/>
                <w:sz w:val="28"/>
                <w:szCs w:val="28"/>
                <w:lang w:val="fr-CH"/>
              </w:rPr>
              <w:t>-17)</w:t>
            </w:r>
          </w:p>
          <w:p w:rsidR="00523235" w:rsidRPr="00421F93" w:rsidRDefault="00BC0382" w:rsidP="00D339EE">
            <w:pPr>
              <w:tabs>
                <w:tab w:val="clear" w:pos="1134"/>
              </w:tabs>
              <w:spacing w:after="48" w:line="240" w:lineRule="atLeast"/>
              <w:ind w:left="34"/>
              <w:rPr>
                <w:b/>
                <w:bCs/>
                <w:sz w:val="28"/>
                <w:szCs w:val="28"/>
              </w:rPr>
            </w:pPr>
            <w:r>
              <w:rPr>
                <w:b/>
                <w:bCs/>
                <w:sz w:val="26"/>
                <w:szCs w:val="26"/>
              </w:rPr>
              <w:t>Buenos Aires, Argentin</w:t>
            </w:r>
            <w:r w:rsidR="00C1192C">
              <w:rPr>
                <w:b/>
                <w:bCs/>
                <w:sz w:val="26"/>
                <w:szCs w:val="26"/>
              </w:rPr>
              <w:t>e</w:t>
            </w:r>
            <w:r>
              <w:rPr>
                <w:b/>
                <w:bCs/>
                <w:sz w:val="26"/>
                <w:szCs w:val="26"/>
              </w:rPr>
              <w:t xml:space="preserve">, 9-20 </w:t>
            </w:r>
            <w:r w:rsidR="00D339EE">
              <w:rPr>
                <w:b/>
                <w:bCs/>
                <w:sz w:val="26"/>
                <w:szCs w:val="26"/>
              </w:rPr>
              <w:t>o</w:t>
            </w:r>
            <w:r>
              <w:rPr>
                <w:b/>
                <w:bCs/>
                <w:sz w:val="26"/>
                <w:szCs w:val="26"/>
              </w:rPr>
              <w:t>ctob</w:t>
            </w:r>
            <w:r w:rsidR="00D339EE">
              <w:rPr>
                <w:b/>
                <w:bCs/>
                <w:sz w:val="26"/>
                <w:szCs w:val="26"/>
              </w:rPr>
              <w:t>re</w:t>
            </w:r>
            <w:r>
              <w:rPr>
                <w:b/>
                <w:bCs/>
                <w:sz w:val="26"/>
                <w:szCs w:val="26"/>
              </w:rPr>
              <w:t xml:space="preserve"> 2017</w:t>
            </w:r>
          </w:p>
        </w:tc>
        <w:tc>
          <w:tcPr>
            <w:tcW w:w="3227" w:type="dxa"/>
          </w:tcPr>
          <w:p w:rsidR="00B951D0" w:rsidRPr="00D96B4B" w:rsidRDefault="00523235" w:rsidP="00B951D0">
            <w:pPr>
              <w:spacing w:before="0" w:line="240" w:lineRule="atLeast"/>
              <w:jc w:val="right"/>
              <w:rPr>
                <w:rFonts w:cstheme="minorHAnsi"/>
              </w:rPr>
            </w:pPr>
            <w:bookmarkStart w:id="0" w:name="ditulogo"/>
            <w:bookmarkEnd w:id="0"/>
            <w:r w:rsidRPr="00156BF6">
              <w:rPr>
                <w:noProof/>
                <w:lang w:val="en-US" w:eastAsia="zh-CN"/>
              </w:rPr>
              <w:drawing>
                <wp:anchor distT="0" distB="0" distL="114300" distR="114300" simplePos="0" relativeHeight="251669504" behindDoc="0" locked="0" layoutInCell="1" allowOverlap="1" wp14:anchorId="200859B5" wp14:editId="7B6632CB">
                  <wp:simplePos x="0" y="0"/>
                  <wp:positionH relativeFrom="column">
                    <wp:posOffset>110490</wp:posOffset>
                  </wp:positionH>
                  <wp:positionV relativeFrom="paragraph">
                    <wp:posOffset>16510</wp:posOffset>
                  </wp:positionV>
                  <wp:extent cx="1683783" cy="720261"/>
                  <wp:effectExtent l="0" t="0" r="0" b="381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783" cy="72026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791A3C" w:rsidP="00C1192C">
            <w:pPr>
              <w:pStyle w:val="Committee"/>
              <w:framePr w:hSpace="0" w:wrap="auto" w:hAnchor="text" w:yAlign="inline"/>
            </w:pPr>
            <w:bookmarkStart w:id="2" w:name="dnum" w:colFirst="1" w:colLast="1"/>
            <w:bookmarkStart w:id="3" w:name="dmeeting" w:colFirst="0" w:colLast="0"/>
            <w:bookmarkEnd w:id="1"/>
            <w:r>
              <w:t>COMMISSION 2</w:t>
            </w:r>
          </w:p>
        </w:tc>
        <w:tc>
          <w:tcPr>
            <w:tcW w:w="3227" w:type="dxa"/>
          </w:tcPr>
          <w:p w:rsidR="00D83BF5" w:rsidRPr="00E07105" w:rsidRDefault="00D83BF5" w:rsidP="00302AEB">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38489B" w:rsidRPr="00147DA1">
              <w:rPr>
                <w:b/>
                <w:bCs/>
                <w:szCs w:val="24"/>
                <w:lang w:val="es-ES_tradnl"/>
              </w:rPr>
              <w:t>WTDC17</w:t>
            </w:r>
            <w:r w:rsidR="002F1FAF">
              <w:rPr>
                <w:b/>
                <w:bCs/>
                <w:szCs w:val="24"/>
                <w:lang w:val="es-ES_tradnl"/>
              </w:rPr>
              <w:t>/1</w:t>
            </w:r>
            <w:r w:rsidR="00302AEB">
              <w:rPr>
                <w:b/>
                <w:bCs/>
                <w:szCs w:val="24"/>
                <w:lang w:val="es-ES_tradnl"/>
              </w:rPr>
              <w:t>5</w:t>
            </w:r>
            <w:r w:rsidRPr="00147DA1">
              <w:rPr>
                <w:b/>
                <w:bCs/>
                <w:szCs w:val="24"/>
                <w:lang w:val="es-ES_tradnl"/>
              </w:rPr>
              <w:t>-</w:t>
            </w:r>
            <w:r w:rsidR="001B57A8">
              <w:rPr>
                <w:b/>
                <w:bCs/>
                <w:szCs w:val="24"/>
                <w:lang w:val="es-ES_tradnl"/>
              </w:rPr>
              <w:t>F</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791A3C" w:rsidP="00B951D0">
            <w:pPr>
              <w:spacing w:before="0" w:line="240" w:lineRule="atLeast"/>
              <w:rPr>
                <w:rFonts w:cstheme="minorHAnsi"/>
                <w:szCs w:val="24"/>
              </w:rPr>
            </w:pPr>
            <w:r>
              <w:rPr>
                <w:b/>
                <w:bCs/>
                <w:szCs w:val="28"/>
              </w:rPr>
              <w:t>5</w:t>
            </w:r>
            <w:r w:rsidR="002F1FAF">
              <w:rPr>
                <w:b/>
                <w:bCs/>
                <w:szCs w:val="28"/>
              </w:rPr>
              <w:t xml:space="preserve"> juin</w:t>
            </w:r>
            <w:r w:rsidR="00523235" w:rsidRPr="008F5D48">
              <w:rPr>
                <w:b/>
                <w:bCs/>
                <w:szCs w:val="28"/>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D83BF5" w:rsidP="00523235">
            <w:pPr>
              <w:tabs>
                <w:tab w:val="left" w:pos="993"/>
              </w:tabs>
              <w:spacing w:before="0"/>
              <w:rPr>
                <w:rFonts w:cstheme="minorHAnsi"/>
                <w:b/>
                <w:szCs w:val="24"/>
              </w:rPr>
            </w:pPr>
            <w:r w:rsidRPr="00930F7E">
              <w:rPr>
                <w:b/>
                <w:bCs/>
                <w:szCs w:val="24"/>
                <w:lang w:val="fr-FR"/>
              </w:rPr>
              <w:t>Original:</w:t>
            </w:r>
            <w:r>
              <w:rPr>
                <w:b/>
                <w:bCs/>
                <w:szCs w:val="24"/>
                <w:lang w:val="fr-FR"/>
              </w:rPr>
              <w:t xml:space="preserve"> </w:t>
            </w:r>
            <w:r w:rsidR="00F861F9">
              <w:rPr>
                <w:b/>
                <w:bCs/>
                <w:szCs w:val="24"/>
                <w:lang w:val="fr-FR"/>
              </w:rPr>
              <w:t>anglais</w:t>
            </w:r>
          </w:p>
        </w:tc>
      </w:tr>
      <w:tr w:rsidR="00D83BF5" w:rsidRPr="00C324A8" w:rsidTr="007F735C">
        <w:trPr>
          <w:cantSplit/>
          <w:trHeight w:val="23"/>
        </w:trPr>
        <w:tc>
          <w:tcPr>
            <w:tcW w:w="10031" w:type="dxa"/>
            <w:gridSpan w:val="3"/>
            <w:shd w:val="clear" w:color="auto" w:fill="auto"/>
          </w:tcPr>
          <w:p w:rsidR="00D83BF5" w:rsidRPr="00D83BF5" w:rsidRDefault="002F1FAF" w:rsidP="00B911B2">
            <w:pPr>
              <w:pStyle w:val="Source"/>
              <w:spacing w:before="240" w:after="240"/>
            </w:pPr>
            <w:r>
              <w:t>Secrétaire général</w:t>
            </w:r>
          </w:p>
        </w:tc>
      </w:tr>
      <w:tr w:rsidR="00D83BF5" w:rsidRPr="00343326" w:rsidTr="007F735C">
        <w:trPr>
          <w:cantSplit/>
          <w:trHeight w:val="23"/>
        </w:trPr>
        <w:tc>
          <w:tcPr>
            <w:tcW w:w="10031" w:type="dxa"/>
            <w:gridSpan w:val="3"/>
            <w:shd w:val="clear" w:color="auto" w:fill="auto"/>
            <w:vAlign w:val="center"/>
          </w:tcPr>
          <w:p w:rsidR="00D83BF5" w:rsidRPr="002F1FAF" w:rsidRDefault="00302AEB" w:rsidP="00302AEB">
            <w:pPr>
              <w:pStyle w:val="Title1"/>
              <w:spacing w:before="120" w:after="120"/>
              <w:rPr>
                <w:lang w:val="fr-CH"/>
              </w:rPr>
            </w:pPr>
            <w:r w:rsidRPr="009D5052">
              <w:rPr>
                <w:rFonts w:ascii="Calibri" w:hAnsi="Calibri"/>
                <w:szCs w:val="28"/>
                <w:lang w:val="fr-CH"/>
              </w:rPr>
              <w:t>CONTRIBUTION AUX D</w:t>
            </w:r>
            <w:r>
              <w:rPr>
                <w:rFonts w:ascii="Calibri" w:hAnsi="Calibri"/>
                <w:szCs w:val="28"/>
                <w:lang w:val="fr-CH"/>
              </w:rPr>
              <w:t>é</w:t>
            </w:r>
            <w:r w:rsidRPr="009D5052">
              <w:rPr>
                <w:rFonts w:ascii="Calibri" w:hAnsi="Calibri"/>
                <w:szCs w:val="28"/>
                <w:lang w:val="fr-CH"/>
              </w:rPr>
              <w:t>PENSES DE LA CONF</w:t>
            </w:r>
            <w:r>
              <w:rPr>
                <w:rFonts w:ascii="Calibri" w:hAnsi="Calibri"/>
                <w:szCs w:val="28"/>
                <w:lang w:val="fr-CH"/>
              </w:rPr>
              <w:t>é</w:t>
            </w:r>
            <w:r w:rsidRPr="009D5052">
              <w:rPr>
                <w:rFonts w:ascii="Calibri" w:hAnsi="Calibri"/>
                <w:szCs w:val="28"/>
                <w:lang w:val="fr-CH"/>
              </w:rPr>
              <w:t>RENCE</w:t>
            </w:r>
            <w:r w:rsidRPr="00302AEB">
              <w:rPr>
                <w:rFonts w:ascii="Calibri" w:hAnsi="Calibri"/>
                <w:caps w:val="0"/>
                <w:sz w:val="24"/>
                <w:szCs w:val="28"/>
                <w:lang w:val="fr-CH"/>
              </w:rPr>
              <w:t xml:space="preserve"> </w:t>
            </w:r>
          </w:p>
        </w:tc>
      </w:tr>
      <w:tr w:rsidR="00D83BF5" w:rsidRPr="00343326" w:rsidTr="008D7083">
        <w:trPr>
          <w:cantSplit/>
          <w:trHeight w:val="23"/>
        </w:trPr>
        <w:tc>
          <w:tcPr>
            <w:tcW w:w="10031" w:type="dxa"/>
            <w:gridSpan w:val="3"/>
            <w:shd w:val="clear" w:color="auto" w:fill="auto"/>
          </w:tcPr>
          <w:p w:rsidR="00D83BF5" w:rsidRPr="002F1FAF" w:rsidRDefault="00D83BF5" w:rsidP="00B911B2">
            <w:pPr>
              <w:pStyle w:val="Title1"/>
              <w:spacing w:before="120" w:after="120"/>
              <w:jc w:val="left"/>
              <w:rPr>
                <w:rFonts w:cs="Times New Roman Bold"/>
                <w:caps w:val="0"/>
                <w:szCs w:val="28"/>
                <w:lang w:val="fr-CH"/>
              </w:rPr>
            </w:pPr>
          </w:p>
        </w:tc>
      </w:tr>
      <w:tr w:rsidR="0064322F" w:rsidRPr="00343326" w:rsidTr="008D7083">
        <w:trPr>
          <w:cantSplit/>
          <w:trHeight w:val="23"/>
        </w:trPr>
        <w:tc>
          <w:tcPr>
            <w:tcW w:w="10031" w:type="dxa"/>
            <w:gridSpan w:val="3"/>
            <w:shd w:val="clear" w:color="auto" w:fill="auto"/>
          </w:tcPr>
          <w:p w:rsidR="002F1FAF" w:rsidRPr="002F1FAF" w:rsidRDefault="002F1FAF" w:rsidP="002F1FAF">
            <w:pPr>
              <w:rPr>
                <w:szCs w:val="24"/>
                <w:lang w:val="fr-CH"/>
              </w:rPr>
            </w:pPr>
          </w:p>
        </w:tc>
      </w:tr>
    </w:tbl>
    <w:bookmarkEnd w:id="7"/>
    <w:bookmarkEnd w:id="8"/>
    <w:p w:rsidR="00302AEB" w:rsidRDefault="00302AEB" w:rsidP="00343326">
      <w:pPr>
        <w:spacing w:before="360"/>
        <w:rPr>
          <w:rFonts w:ascii="Calibri" w:hAnsi="Calibri"/>
          <w:lang w:val="fr-CH"/>
        </w:rPr>
      </w:pPr>
      <w:r>
        <w:rPr>
          <w:rFonts w:ascii="Calibri" w:hAnsi="Calibri"/>
          <w:lang w:val="fr-CH"/>
        </w:rPr>
        <w:t>Le numéro 476 (Article 33) de la Convention de l'Union internationale des télécommunications prévoit que:</w:t>
      </w:r>
    </w:p>
    <w:p w:rsidR="00302AEB" w:rsidRDefault="00302AEB" w:rsidP="005C0063">
      <w:pPr>
        <w:rPr>
          <w:rFonts w:ascii="Calibri" w:hAnsi="Calibri"/>
          <w:lang w:val="fr-CH"/>
        </w:rPr>
      </w:pPr>
      <w:r>
        <w:rPr>
          <w:rFonts w:ascii="Calibri" w:hAnsi="Calibri"/>
          <w:lang w:val="fr-CH"/>
        </w:rPr>
        <w:t>"4</w:t>
      </w:r>
      <w:r>
        <w:rPr>
          <w:rFonts w:ascii="Calibri" w:hAnsi="Calibri"/>
          <w:lang w:val="fr-CH"/>
        </w:rPr>
        <w:tab/>
        <w:t>1)</w:t>
      </w:r>
      <w:r>
        <w:rPr>
          <w:rFonts w:ascii="Calibri" w:hAnsi="Calibri"/>
          <w:lang w:val="fr-CH"/>
        </w:rPr>
        <w:tab/>
        <w:t xml:space="preserve">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w:t>
      </w:r>
      <w:r>
        <w:rPr>
          <w:rFonts w:ascii="Calibri" w:hAnsi="Calibri"/>
          <w:b/>
          <w:bCs/>
          <w:lang w:val="fr-CH"/>
        </w:rPr>
        <w:t>Toutefois, les Membres des Secteurs ne contribueront pas spécifiquement aux dépenses liées à leur participation à une conférence, une assemblée ou une réunion de leur Secteur respectif, sauf dans le cas des conférences régionales des radiocommunications</w:t>
      </w:r>
      <w:r>
        <w:rPr>
          <w:rFonts w:ascii="Calibri" w:hAnsi="Calibri"/>
          <w:lang w:val="fr-CH"/>
        </w:rPr>
        <w:t>".</w:t>
      </w:r>
      <w:r w:rsidR="00343326">
        <w:rPr>
          <w:rFonts w:ascii="Calibri" w:hAnsi="Calibri"/>
          <w:lang w:val="fr-CH"/>
        </w:rPr>
        <w:t xml:space="preserve"> </w:t>
      </w:r>
      <w:r>
        <w:rPr>
          <w:rFonts w:ascii="Calibri" w:hAnsi="Calibri"/>
          <w:lang w:val="fr-CH"/>
        </w:rPr>
        <w:t>(</w:t>
      </w:r>
      <w:r w:rsidR="00343326">
        <w:rPr>
          <w:rFonts w:ascii="Calibri" w:hAnsi="Calibri"/>
          <w:lang w:val="fr-CH"/>
        </w:rPr>
        <w:t>C</w:t>
      </w:r>
      <w:r w:rsidR="005C0063">
        <w:rPr>
          <w:rFonts w:ascii="Calibri" w:hAnsi="Calibri"/>
          <w:lang w:val="fr-CH"/>
        </w:rPr>
        <w:t>aractères gras ajoutés</w:t>
      </w:r>
      <w:r>
        <w:rPr>
          <w:rFonts w:ascii="Calibri" w:hAnsi="Calibri"/>
          <w:lang w:val="fr-CH"/>
        </w:rPr>
        <w:t>)</w:t>
      </w:r>
    </w:p>
    <w:p w:rsidR="00302AEB" w:rsidRDefault="00302AEB" w:rsidP="00302AEB">
      <w:pPr>
        <w:rPr>
          <w:lang w:val="fr-CH"/>
        </w:rPr>
      </w:pPr>
      <w:r>
        <w:rPr>
          <w:lang w:val="fr-CH"/>
        </w:rPr>
        <w:t xml:space="preserve">L'Article 7.5 du Règlement financier et des Règles financières dispose que: </w:t>
      </w:r>
    </w:p>
    <w:p w:rsidR="00302AEB" w:rsidRDefault="00302AEB" w:rsidP="00302AEB">
      <w:pPr>
        <w:rPr>
          <w:rFonts w:ascii="Calibri" w:hAnsi="Calibri"/>
          <w:lang w:val="fr-CH"/>
        </w:rPr>
      </w:pPr>
      <w:r>
        <w:rPr>
          <w:rFonts w:ascii="Calibri" w:hAnsi="Calibri"/>
          <w:lang w:val="fr-CH"/>
        </w:rPr>
        <w:t>"a)</w:t>
      </w:r>
      <w:r>
        <w:rPr>
          <w:rFonts w:ascii="Calibri" w:hAnsi="Calibri"/>
          <w:lang w:val="fr-CH"/>
        </w:rPr>
        <w:tab/>
        <w:t>Sous réserve des dispositions de l'alinéa b) ci-dessous, les contributions visées au numéro 476 de la Convention se fondent sur le libre choix d'une classe de contribution dans l'échelle établie au numéro 468 de la Convention.</w:t>
      </w:r>
    </w:p>
    <w:p w:rsidR="00302AEB" w:rsidRDefault="00302AEB" w:rsidP="00302AEB">
      <w:pPr>
        <w:rPr>
          <w:rFonts w:ascii="Calibri" w:hAnsi="Calibri"/>
          <w:lang w:val="fr-CH"/>
        </w:rPr>
      </w:pPr>
      <w:r>
        <w:rPr>
          <w:rFonts w:ascii="Calibri" w:hAnsi="Calibri"/>
          <w:lang w:val="fr-CH"/>
        </w:rPr>
        <w:t>b)</w:t>
      </w:r>
      <w:r>
        <w:rPr>
          <w:rFonts w:ascii="Calibri" w:hAnsi="Calibri"/>
          <w:lang w:val="fr-CH"/>
        </w:rPr>
        <w:tab/>
        <w:t>Le montant de la contribution par unité payable au titre des charges d'une conférence ou d'une assemblée s'établit en divisant le budget de la conférence ou de l'assemblée en question par le nombre total d'unités payées par les Etats Membres au titre de leur part des charges de l'Union. Les contributions sont considérées comme constituant des</w:t>
      </w:r>
      <w:bookmarkStart w:id="9" w:name="_GoBack"/>
      <w:bookmarkEnd w:id="9"/>
      <w:r>
        <w:rPr>
          <w:rFonts w:ascii="Calibri" w:hAnsi="Calibri"/>
          <w:lang w:val="fr-CH"/>
        </w:rPr>
        <w:t xml:space="preserve"> produits de l'Union. Elles portent intérêts à partir du soixantième jour après la date d'envoi des comptes, aux taux fixés dans le numéro 474 de la Convention. Les organisations internationales et les Membres des Secteurs qui ne sont pas exonérés contribuent au niveau minimum d'une unité".</w:t>
      </w:r>
    </w:p>
    <w:p w:rsidR="005C0063" w:rsidRDefault="005C0063">
      <w:pPr>
        <w:tabs>
          <w:tab w:val="clear" w:pos="1134"/>
          <w:tab w:val="clear" w:pos="1871"/>
          <w:tab w:val="clear" w:pos="2268"/>
        </w:tabs>
        <w:overflowPunct/>
        <w:autoSpaceDE/>
        <w:autoSpaceDN/>
        <w:adjustRightInd/>
        <w:spacing w:before="0"/>
        <w:textAlignment w:val="auto"/>
        <w:rPr>
          <w:rFonts w:ascii="Calibri" w:hAnsi="Calibri"/>
          <w:lang w:val="fr-CH"/>
        </w:rPr>
      </w:pPr>
      <w:r>
        <w:rPr>
          <w:rFonts w:ascii="Calibri" w:hAnsi="Calibri"/>
          <w:lang w:val="fr-CH"/>
        </w:rPr>
        <w:br w:type="page"/>
      </w:r>
    </w:p>
    <w:p w:rsidR="00302AEB" w:rsidRDefault="00302AEB" w:rsidP="005C0063">
      <w:pPr>
        <w:tabs>
          <w:tab w:val="center" w:pos="7088"/>
        </w:tabs>
        <w:rPr>
          <w:rFonts w:ascii="Calibri" w:hAnsi="Calibri"/>
          <w:lang w:val="fr-CH"/>
        </w:rPr>
      </w:pPr>
      <w:r>
        <w:rPr>
          <w:rFonts w:ascii="Calibri" w:hAnsi="Calibri"/>
          <w:lang w:val="fr-CH"/>
        </w:rPr>
        <w:lastRenderedPageBreak/>
        <w:t xml:space="preserve">Le budget de la Conférence mondiale de développement des télécommunications (CMDT-17) s'élève à </w:t>
      </w:r>
      <w:r w:rsidRPr="009D5052">
        <w:rPr>
          <w:rFonts w:ascii="Calibri" w:hAnsi="Calibri"/>
          <w:b/>
          <w:bCs/>
          <w:lang w:val="fr-CH"/>
        </w:rPr>
        <w:t>2</w:t>
      </w:r>
      <w:r>
        <w:rPr>
          <w:rFonts w:ascii="Calibri" w:hAnsi="Calibri"/>
          <w:b/>
          <w:bCs/>
          <w:lang w:val="fr-CH"/>
        </w:rPr>
        <w:t> 184 266 CHF</w:t>
      </w:r>
      <w:r>
        <w:rPr>
          <w:rFonts w:ascii="Calibri" w:hAnsi="Calibri"/>
          <w:lang w:val="fr-CH"/>
        </w:rPr>
        <w:t xml:space="preserve">, y compris le coût de la documentation. Le nombre total d'unités contributives des Etats Membres étant de </w:t>
      </w:r>
      <w:r w:rsidR="00A642CF" w:rsidRPr="00A642CF">
        <w:rPr>
          <w:b/>
          <w:bCs/>
          <w:szCs w:val="22"/>
          <w:lang w:val="fr-CH"/>
        </w:rPr>
        <w:t>3</w:t>
      </w:r>
      <w:r w:rsidR="005C0063">
        <w:rPr>
          <w:b/>
          <w:bCs/>
          <w:szCs w:val="22"/>
          <w:lang w:val="fr-CH"/>
        </w:rPr>
        <w:t>3</w:t>
      </w:r>
      <w:r w:rsidR="00A642CF" w:rsidRPr="00A642CF">
        <w:rPr>
          <w:b/>
          <w:bCs/>
          <w:szCs w:val="22"/>
          <w:lang w:val="fr-CH"/>
        </w:rPr>
        <w:t>4</w:t>
      </w:r>
      <w:r w:rsidR="00B93FE5">
        <w:rPr>
          <w:b/>
          <w:bCs/>
          <w:szCs w:val="22"/>
          <w:lang w:val="fr-CH"/>
        </w:rPr>
        <w:t> </w:t>
      </w:r>
      <w:r w:rsidR="00A642CF" w:rsidRPr="00A642CF">
        <w:rPr>
          <w:rFonts w:ascii="Calibri" w:hAnsi="Calibri"/>
          <w:b/>
          <w:bCs/>
          <w:lang w:val="fr-CH"/>
        </w:rPr>
        <w:t>¼</w:t>
      </w:r>
      <w:r>
        <w:rPr>
          <w:rFonts w:ascii="Calibri" w:hAnsi="Calibri"/>
          <w:lang w:val="fr-CH"/>
        </w:rPr>
        <w:t xml:space="preserve"> unités, le montant de l'unité contributive pour les organisations internationales et régionales non exonérées qui contribuent aux dépenses de la Conférence s'établit à </w:t>
      </w:r>
      <w:r>
        <w:rPr>
          <w:rFonts w:ascii="Calibri" w:hAnsi="Calibri"/>
          <w:b/>
          <w:bCs/>
          <w:lang w:val="fr-CH"/>
        </w:rPr>
        <w:t>6 534,</w:t>
      </w:r>
      <w:r w:rsidR="005C0063">
        <w:rPr>
          <w:rFonts w:ascii="Calibri" w:hAnsi="Calibri"/>
          <w:b/>
          <w:bCs/>
          <w:lang w:val="fr-CH"/>
        </w:rPr>
        <w:t>82</w:t>
      </w:r>
      <w:r>
        <w:rPr>
          <w:rFonts w:ascii="Calibri" w:hAnsi="Calibri"/>
          <w:b/>
          <w:bCs/>
          <w:lang w:val="fr-CH"/>
        </w:rPr>
        <w:t> CHF</w:t>
      </w:r>
      <w:r>
        <w:rPr>
          <w:rFonts w:ascii="Calibri" w:hAnsi="Calibri"/>
          <w:lang w:val="fr-CH"/>
        </w:rPr>
        <w:t>.</w:t>
      </w:r>
    </w:p>
    <w:p w:rsidR="00302AEB" w:rsidRDefault="00302AEB" w:rsidP="00343326">
      <w:pPr>
        <w:rPr>
          <w:lang w:val="fr-CH"/>
        </w:rPr>
      </w:pPr>
      <w:r>
        <w:rPr>
          <w:lang w:val="fr-CH"/>
        </w:rPr>
        <w:t>Une liste de ces entités sera publiée ultérieurement dans le rapport de la Commission 2 à la plénière.</w:t>
      </w:r>
    </w:p>
    <w:p w:rsidR="00A642CF" w:rsidRPr="00B93FE5" w:rsidRDefault="00A642CF" w:rsidP="00343326">
      <w:pPr>
        <w:rPr>
          <w:lang w:val="fr-CH"/>
        </w:rPr>
      </w:pPr>
    </w:p>
    <w:p w:rsidR="00A642CF" w:rsidRDefault="00A642CF">
      <w:pPr>
        <w:jc w:val="center"/>
      </w:pPr>
      <w:r>
        <w:t>______________</w:t>
      </w:r>
    </w:p>
    <w:p w:rsidR="00A642CF" w:rsidRDefault="00A642CF">
      <w:pPr>
        <w:tabs>
          <w:tab w:val="clear" w:pos="1134"/>
          <w:tab w:val="clear" w:pos="1871"/>
          <w:tab w:val="clear" w:pos="2268"/>
        </w:tabs>
        <w:overflowPunct/>
        <w:autoSpaceDE/>
        <w:autoSpaceDN/>
        <w:adjustRightInd/>
        <w:spacing w:before="0"/>
        <w:textAlignment w:val="auto"/>
        <w:rPr>
          <w:lang w:val="fr-CH"/>
        </w:rPr>
      </w:pPr>
    </w:p>
    <w:sectPr w:rsidR="00A642CF"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F1" w:rsidRDefault="00524DF1">
      <w:r>
        <w:separator/>
      </w:r>
    </w:p>
  </w:endnote>
  <w:endnote w:type="continuationSeparator" w:id="0">
    <w:p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14417E">
      <w:rPr>
        <w:noProof/>
        <w:lang w:val="es-ES_tradnl"/>
      </w:rPr>
      <w:t>P:\FRA\ITU-D\CONF-D\WTDC17\000\014F.docx</w:t>
    </w:r>
    <w:r>
      <w:fldChar w:fldCharType="end"/>
    </w:r>
    <w:r w:rsidRPr="00C1192C">
      <w:rPr>
        <w:lang w:val="es-ES_tradnl"/>
      </w:rPr>
      <w:tab/>
    </w:r>
    <w:r>
      <w:fldChar w:fldCharType="begin"/>
    </w:r>
    <w:r>
      <w:instrText xml:space="preserve"> SAVEDATE \@ DD.MM.YY </w:instrText>
    </w:r>
    <w:r>
      <w:fldChar w:fldCharType="separate"/>
    </w:r>
    <w:r w:rsidR="00BF2005">
      <w:rPr>
        <w:noProof/>
      </w:rPr>
      <w:t>15.06.17</w:t>
    </w:r>
    <w:r>
      <w:fldChar w:fldCharType="end"/>
    </w:r>
    <w:r w:rsidRPr="00C1192C">
      <w:rPr>
        <w:lang w:val="es-ES_tradnl"/>
      </w:rPr>
      <w:tab/>
    </w:r>
    <w:r>
      <w:fldChar w:fldCharType="begin"/>
    </w:r>
    <w:r>
      <w:instrText xml:space="preserve"> PRINTDATE \@ DD.MM.YY </w:instrText>
    </w:r>
    <w:r>
      <w:fldChar w:fldCharType="separate"/>
    </w:r>
    <w:r w:rsidR="0014417E">
      <w:rPr>
        <w:noProof/>
      </w:rPr>
      <w:t>10.03.17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F9" w:rsidRPr="005C0063" w:rsidRDefault="005C0063" w:rsidP="005C0063">
    <w:pPr>
      <w:pStyle w:val="Footer"/>
      <w:rPr>
        <w:lang w:val="es-ES"/>
      </w:rPr>
    </w:pPr>
    <w:r>
      <w:fldChar w:fldCharType="begin"/>
    </w:r>
    <w:r w:rsidRPr="005C0063">
      <w:rPr>
        <w:lang w:val="es-ES"/>
      </w:rPr>
      <w:instrText xml:space="preserve"> FILENAME \p  \* MERGEFORMAT </w:instrText>
    </w:r>
    <w:r>
      <w:fldChar w:fldCharType="separate"/>
    </w:r>
    <w:r w:rsidRPr="005C0063">
      <w:rPr>
        <w:lang w:val="es-ES"/>
      </w:rPr>
      <w:t>P:\FRA\ITU-D\CONF-D\WTDC17\000\015F.docx</w:t>
    </w:r>
    <w:r>
      <w:fldChar w:fldCharType="end"/>
    </w:r>
    <w:r>
      <w:rPr>
        <w:lang w:val="es-ES"/>
      </w:rPr>
      <w:t xml:space="preserve"> (420303</w:t>
    </w:r>
    <w:r w:rsidRPr="005C0063">
      <w:rPr>
        <w:lang w:val="es-E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83" w:rsidRDefault="008D7083" w:rsidP="002D14DF"/>
  <w:tbl>
    <w:tblPr>
      <w:tblW w:w="9923" w:type="dxa"/>
      <w:tblLayout w:type="fixed"/>
      <w:tblLook w:val="04A0" w:firstRow="1" w:lastRow="0" w:firstColumn="1" w:lastColumn="0" w:noHBand="0" w:noVBand="1"/>
    </w:tblPr>
    <w:tblGrid>
      <w:gridCol w:w="1526"/>
      <w:gridCol w:w="2410"/>
      <w:gridCol w:w="5987"/>
    </w:tblGrid>
    <w:tr w:rsidR="00D83BF5" w:rsidRPr="00343326"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F861F9" w:rsidP="00F861F9">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/Organi</w:t>
          </w:r>
          <w:r>
            <w:rPr>
              <w:sz w:val="18"/>
              <w:szCs w:val="18"/>
              <w:lang w:val="en-US"/>
            </w:rPr>
            <w:t>s</w:t>
          </w:r>
          <w:r w:rsidR="00D83BF5" w:rsidRPr="004D495C">
            <w:rPr>
              <w:sz w:val="18"/>
              <w:szCs w:val="18"/>
              <w:lang w:val="en-US"/>
            </w:rPr>
            <w:t>ation/Entit</w:t>
          </w:r>
          <w:r>
            <w:rPr>
              <w:sz w:val="18"/>
              <w:szCs w:val="18"/>
              <w:lang w:val="en-US"/>
            </w:rPr>
            <w:t>é</w:t>
          </w:r>
          <w:r w:rsidR="00D83BF5" w:rsidRPr="004D495C">
            <w:rPr>
              <w:sz w:val="18"/>
              <w:szCs w:val="18"/>
              <w:lang w:val="en-US"/>
            </w:rPr>
            <w:t>:</w:t>
          </w:r>
        </w:p>
      </w:tc>
      <w:tc>
        <w:tcPr>
          <w:tcW w:w="5987" w:type="dxa"/>
          <w:tcBorders>
            <w:top w:val="single" w:sz="4" w:space="0" w:color="000000"/>
          </w:tcBorders>
          <w:shd w:val="clear" w:color="auto" w:fill="auto"/>
        </w:tcPr>
        <w:p w:rsidR="008D7083" w:rsidRPr="005D7B32" w:rsidRDefault="007F7A8C" w:rsidP="00C823C0">
          <w:pPr>
            <w:pStyle w:val="FirstFooter"/>
            <w:tabs>
              <w:tab w:val="left" w:pos="2302"/>
            </w:tabs>
            <w:jc w:val="both"/>
            <w:rPr>
              <w:sz w:val="18"/>
              <w:szCs w:val="18"/>
              <w:lang w:val="fr-CH"/>
            </w:rPr>
          </w:pPr>
          <w:bookmarkStart w:id="11" w:name="OrgName"/>
          <w:bookmarkEnd w:id="11"/>
          <w:r w:rsidRPr="005D7B32">
            <w:rPr>
              <w:sz w:val="18"/>
              <w:szCs w:val="18"/>
              <w:lang w:val="fr-CH"/>
            </w:rPr>
            <w:t xml:space="preserve">M. </w:t>
          </w:r>
          <w:r w:rsidR="008D7083">
            <w:rPr>
              <w:sz w:val="18"/>
              <w:szCs w:val="18"/>
              <w:lang w:val="fr-CH"/>
            </w:rPr>
            <w:t xml:space="preserve">Alassane </w:t>
          </w:r>
          <w:r w:rsidR="002D14DF">
            <w:rPr>
              <w:sz w:val="18"/>
              <w:szCs w:val="18"/>
              <w:lang w:val="fr-CH"/>
            </w:rPr>
            <w:t>Ba, Chef du Dép</w:t>
          </w:r>
          <w:r w:rsidR="008D7083">
            <w:rPr>
              <w:sz w:val="18"/>
              <w:szCs w:val="18"/>
              <w:lang w:val="fr-CH"/>
            </w:rPr>
            <w:t>artement de la gestion des ressources financières</w:t>
          </w:r>
          <w:r w:rsidR="002D14DF">
            <w:rPr>
              <w:sz w:val="18"/>
              <w:szCs w:val="18"/>
              <w:lang w:val="fr-CH"/>
            </w:rPr>
            <w:t>,</w:t>
          </w:r>
          <w:r w:rsidR="002D14DF">
            <w:rPr>
              <w:sz w:val="18"/>
              <w:szCs w:val="18"/>
              <w:lang w:val="fr-CH"/>
            </w:rPr>
            <w:br/>
            <w:t>Union internationale des télécommunications, UIT</w:t>
          </w:r>
        </w:p>
      </w:tc>
    </w:tr>
    <w:tr w:rsidR="00D83BF5" w:rsidRPr="002D14DF" w:rsidTr="008B61EA">
      <w:tc>
        <w:tcPr>
          <w:tcW w:w="1526" w:type="dxa"/>
          <w:shd w:val="clear" w:color="auto" w:fill="auto"/>
        </w:tcPr>
        <w:p w:rsidR="00D83BF5" w:rsidRPr="007F7A8C" w:rsidRDefault="00D83BF5" w:rsidP="00D83BF5">
          <w:pPr>
            <w:pStyle w:val="FirstFooter"/>
            <w:tabs>
              <w:tab w:val="left" w:pos="1559"/>
              <w:tab w:val="left" w:pos="3828"/>
            </w:tabs>
            <w:rPr>
              <w:sz w:val="20"/>
              <w:lang w:val="fr-CH"/>
            </w:rPr>
          </w:pPr>
        </w:p>
      </w:tc>
      <w:tc>
        <w:tcPr>
          <w:tcW w:w="2410" w:type="dxa"/>
          <w:shd w:val="clear" w:color="auto" w:fill="auto"/>
        </w:tcPr>
        <w:p w:rsidR="00D83BF5" w:rsidRPr="007F7A8C" w:rsidRDefault="00F861F9" w:rsidP="00D83BF5">
          <w:pPr>
            <w:pStyle w:val="FirstFooter"/>
            <w:tabs>
              <w:tab w:val="left" w:pos="2302"/>
            </w:tabs>
            <w:rPr>
              <w:sz w:val="18"/>
              <w:szCs w:val="18"/>
              <w:lang w:val="fr-CH"/>
            </w:rPr>
          </w:pPr>
          <w:r w:rsidRPr="007F7A8C">
            <w:rPr>
              <w:sz w:val="18"/>
              <w:szCs w:val="18"/>
              <w:lang w:val="fr-CH"/>
            </w:rPr>
            <w:t>Numéro de télép</w:t>
          </w:r>
          <w:r w:rsidR="001B57A8" w:rsidRPr="007F7A8C">
            <w:rPr>
              <w:sz w:val="18"/>
              <w:szCs w:val="18"/>
              <w:lang w:val="fr-CH"/>
            </w:rPr>
            <w:t>h</w:t>
          </w:r>
          <w:r w:rsidRPr="007F7A8C">
            <w:rPr>
              <w:sz w:val="18"/>
              <w:szCs w:val="18"/>
              <w:lang w:val="fr-CH"/>
            </w:rPr>
            <w:t>one</w:t>
          </w:r>
          <w:r w:rsidR="00D83BF5" w:rsidRPr="007F7A8C">
            <w:rPr>
              <w:sz w:val="18"/>
              <w:szCs w:val="18"/>
              <w:lang w:val="fr-CH"/>
            </w:rPr>
            <w:t>:</w:t>
          </w:r>
        </w:p>
      </w:tc>
      <w:tc>
        <w:tcPr>
          <w:tcW w:w="5987" w:type="dxa"/>
          <w:shd w:val="clear" w:color="auto" w:fill="auto"/>
        </w:tcPr>
        <w:p w:rsidR="00D83BF5" w:rsidRPr="005D7B32" w:rsidRDefault="00343326" w:rsidP="002D14DF">
          <w:pPr>
            <w:pStyle w:val="FirstFooter"/>
            <w:tabs>
              <w:tab w:val="left" w:pos="2302"/>
            </w:tabs>
            <w:rPr>
              <w:sz w:val="18"/>
              <w:szCs w:val="18"/>
              <w:lang w:val="fr-CH"/>
            </w:rPr>
          </w:pPr>
          <w:bookmarkStart w:id="12" w:name="PhoneNo"/>
          <w:bookmarkEnd w:id="12"/>
          <w:r>
            <w:rPr>
              <w:sz w:val="18"/>
              <w:szCs w:val="18"/>
              <w:lang w:val="fr-CH"/>
            </w:rPr>
            <w:t>+</w:t>
          </w:r>
          <w:r w:rsidR="007F7A8C" w:rsidRPr="005D7B32">
            <w:rPr>
              <w:sz w:val="18"/>
              <w:szCs w:val="18"/>
              <w:lang w:val="fr-CH"/>
            </w:rPr>
            <w:t>41 22 730 5</w:t>
          </w:r>
          <w:r w:rsidR="002D14DF">
            <w:rPr>
              <w:sz w:val="18"/>
              <w:szCs w:val="18"/>
              <w:lang w:val="fr-CH"/>
            </w:rPr>
            <w:t>253</w:t>
          </w:r>
        </w:p>
      </w:tc>
    </w:tr>
    <w:tr w:rsidR="00D83BF5" w:rsidRPr="002D14DF" w:rsidTr="008B61EA">
      <w:tc>
        <w:tcPr>
          <w:tcW w:w="1526" w:type="dxa"/>
          <w:shd w:val="clear" w:color="auto" w:fill="auto"/>
        </w:tcPr>
        <w:p w:rsidR="00D83BF5" w:rsidRPr="007F7A8C" w:rsidRDefault="00D83BF5" w:rsidP="00D83BF5">
          <w:pPr>
            <w:pStyle w:val="FirstFooter"/>
            <w:tabs>
              <w:tab w:val="left" w:pos="1559"/>
              <w:tab w:val="left" w:pos="3828"/>
            </w:tabs>
            <w:rPr>
              <w:sz w:val="20"/>
              <w:lang w:val="fr-CH"/>
            </w:rPr>
          </w:pPr>
        </w:p>
      </w:tc>
      <w:tc>
        <w:tcPr>
          <w:tcW w:w="2410" w:type="dxa"/>
          <w:shd w:val="clear" w:color="auto" w:fill="auto"/>
        </w:tcPr>
        <w:p w:rsidR="00D83BF5" w:rsidRPr="007F7A8C" w:rsidRDefault="00F861F9" w:rsidP="00D83BF5">
          <w:pPr>
            <w:pStyle w:val="FirstFooter"/>
            <w:tabs>
              <w:tab w:val="left" w:pos="2302"/>
            </w:tabs>
            <w:rPr>
              <w:sz w:val="18"/>
              <w:szCs w:val="18"/>
              <w:lang w:val="fr-CH"/>
            </w:rPr>
          </w:pPr>
          <w:r w:rsidRPr="007F7A8C">
            <w:rPr>
              <w:sz w:val="18"/>
              <w:szCs w:val="18"/>
              <w:lang w:val="fr-CH"/>
            </w:rPr>
            <w:t>Courriel:</w:t>
          </w:r>
        </w:p>
      </w:tc>
      <w:bookmarkStart w:id="13" w:name="Email"/>
      <w:bookmarkEnd w:id="13"/>
      <w:tc>
        <w:tcPr>
          <w:tcW w:w="5987" w:type="dxa"/>
          <w:shd w:val="clear" w:color="auto" w:fill="auto"/>
        </w:tcPr>
        <w:p w:rsidR="00520CBA" w:rsidRPr="005D7B32" w:rsidRDefault="002D14DF" w:rsidP="00520CBA">
          <w:pPr>
            <w:pStyle w:val="FirstFooter"/>
            <w:tabs>
              <w:tab w:val="left" w:pos="2302"/>
            </w:tabs>
            <w:rPr>
              <w:sz w:val="18"/>
              <w:szCs w:val="18"/>
              <w:lang w:val="fr-CH"/>
            </w:rPr>
          </w:pPr>
          <w:r>
            <w:rPr>
              <w:sz w:val="18"/>
              <w:szCs w:val="18"/>
              <w:lang w:val="fr-CH"/>
            </w:rPr>
            <w:fldChar w:fldCharType="begin"/>
          </w:r>
          <w:r>
            <w:rPr>
              <w:sz w:val="18"/>
              <w:szCs w:val="18"/>
              <w:lang w:val="fr-CH"/>
            </w:rPr>
            <w:instrText xml:space="preserve"> HYPERLINK "mailto:</w:instrText>
          </w:r>
          <w:r w:rsidRPr="002D14DF">
            <w:rPr>
              <w:sz w:val="18"/>
              <w:szCs w:val="18"/>
              <w:lang w:val="fr-CH"/>
            </w:rPr>
            <w:instrText>alassane.ba@itu.int</w:instrText>
          </w:r>
          <w:r>
            <w:rPr>
              <w:sz w:val="18"/>
              <w:szCs w:val="18"/>
              <w:lang w:val="fr-CH"/>
            </w:rPr>
            <w:instrText xml:space="preserve">" </w:instrText>
          </w:r>
          <w:r>
            <w:rPr>
              <w:sz w:val="18"/>
              <w:szCs w:val="18"/>
              <w:lang w:val="fr-CH"/>
            </w:rPr>
            <w:fldChar w:fldCharType="separate"/>
          </w:r>
          <w:r w:rsidRPr="004255E4">
            <w:rPr>
              <w:rStyle w:val="Hyperlink"/>
              <w:sz w:val="18"/>
              <w:szCs w:val="18"/>
              <w:lang w:val="fr-CH"/>
            </w:rPr>
            <w:t>alassane.ba@itu.int</w:t>
          </w:r>
          <w:r>
            <w:rPr>
              <w:sz w:val="18"/>
              <w:szCs w:val="18"/>
              <w:lang w:val="fr-CH"/>
            </w:rPr>
            <w:fldChar w:fldCharType="end"/>
          </w:r>
        </w:p>
      </w:tc>
    </w:tr>
  </w:tbl>
  <w:p w:rsidR="00D83BF5" w:rsidRPr="00784E03" w:rsidRDefault="00BF2005" w:rsidP="00F861F9">
    <w:pPr>
      <w:jc w:val="center"/>
      <w:rPr>
        <w:sz w:val="20"/>
      </w:rPr>
    </w:pPr>
    <w:hyperlink r:id="rId1" w:history="1">
      <w:r w:rsidR="00F861F9" w:rsidRPr="007F7A8C">
        <w:rPr>
          <w:rStyle w:val="Hyperlink"/>
          <w:sz w:val="20"/>
          <w:lang w:val="fr-CH"/>
        </w:rPr>
        <w:t>C</w:t>
      </w:r>
      <w:r w:rsidR="00F861F9">
        <w:rPr>
          <w:rStyle w:val="Hyperlink"/>
          <w:sz w:val="20"/>
        </w:rPr>
        <w:t>MDT</w:t>
      </w:r>
      <w:r w:rsidR="008B61EA"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F1" w:rsidRDefault="00524DF1">
      <w:r>
        <w:rPr>
          <w:b/>
        </w:rPr>
        <w:t>_______________</w:t>
      </w:r>
    </w:p>
  </w:footnote>
  <w:footnote w:type="continuationSeparator" w:id="0">
    <w:p w:rsidR="00524DF1" w:rsidRDefault="00524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5C006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WTDC-17</w:t>
    </w:r>
    <w:r w:rsidRPr="00FF089C">
      <w:rPr>
        <w:sz w:val="22"/>
        <w:szCs w:val="22"/>
        <w:lang w:val="es-ES_tradnl"/>
      </w:rPr>
      <w:t>/</w:t>
    </w:r>
    <w:bookmarkStart w:id="10" w:name="DocNo2"/>
    <w:bookmarkEnd w:id="10"/>
    <w:r w:rsidR="00FE081F">
      <w:rPr>
        <w:sz w:val="22"/>
        <w:szCs w:val="22"/>
        <w:lang w:val="es-ES_tradnl"/>
      </w:rPr>
      <w:t>1</w:t>
    </w:r>
    <w:r w:rsidR="005C0063">
      <w:rPr>
        <w:sz w:val="22"/>
        <w:szCs w:val="22"/>
        <w:lang w:val="es-ES_tradnl"/>
      </w:rPr>
      <w:t>5</w:t>
    </w:r>
    <w:r w:rsidRPr="00FF089C">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F2005">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F73FF"/>
    <w:rsid w:val="00114CF7"/>
    <w:rsid w:val="00123B68"/>
    <w:rsid w:val="00126F2E"/>
    <w:rsid w:val="0014417E"/>
    <w:rsid w:val="00146F6F"/>
    <w:rsid w:val="00147DA1"/>
    <w:rsid w:val="00152957"/>
    <w:rsid w:val="00187BD9"/>
    <w:rsid w:val="00190B55"/>
    <w:rsid w:val="00194CFB"/>
    <w:rsid w:val="001B2ED3"/>
    <w:rsid w:val="001B57A8"/>
    <w:rsid w:val="001C3B5F"/>
    <w:rsid w:val="001D058F"/>
    <w:rsid w:val="001D0F83"/>
    <w:rsid w:val="002009EA"/>
    <w:rsid w:val="00202CA0"/>
    <w:rsid w:val="002154A6"/>
    <w:rsid w:val="002162CD"/>
    <w:rsid w:val="002255B3"/>
    <w:rsid w:val="00236E8A"/>
    <w:rsid w:val="00271316"/>
    <w:rsid w:val="0029595C"/>
    <w:rsid w:val="00296313"/>
    <w:rsid w:val="002B0594"/>
    <w:rsid w:val="002D14DF"/>
    <w:rsid w:val="002D58BE"/>
    <w:rsid w:val="002F1FAF"/>
    <w:rsid w:val="003013EE"/>
    <w:rsid w:val="00302AEB"/>
    <w:rsid w:val="003230BE"/>
    <w:rsid w:val="003318B3"/>
    <w:rsid w:val="00343326"/>
    <w:rsid w:val="00377BD3"/>
    <w:rsid w:val="00384088"/>
    <w:rsid w:val="0038489B"/>
    <w:rsid w:val="0039169B"/>
    <w:rsid w:val="003A7F8C"/>
    <w:rsid w:val="003B532E"/>
    <w:rsid w:val="003B6F14"/>
    <w:rsid w:val="003D0F8B"/>
    <w:rsid w:val="004131D4"/>
    <w:rsid w:val="0041348E"/>
    <w:rsid w:val="00445567"/>
    <w:rsid w:val="00447308"/>
    <w:rsid w:val="004765FF"/>
    <w:rsid w:val="00492075"/>
    <w:rsid w:val="004969AD"/>
    <w:rsid w:val="004B13CB"/>
    <w:rsid w:val="004B150A"/>
    <w:rsid w:val="004B4FDF"/>
    <w:rsid w:val="004D5D5C"/>
    <w:rsid w:val="0050139F"/>
    <w:rsid w:val="00520CBA"/>
    <w:rsid w:val="00521223"/>
    <w:rsid w:val="00523235"/>
    <w:rsid w:val="00524DF1"/>
    <w:rsid w:val="0055140B"/>
    <w:rsid w:val="00554C4F"/>
    <w:rsid w:val="00561D72"/>
    <w:rsid w:val="005964AB"/>
    <w:rsid w:val="005B44F5"/>
    <w:rsid w:val="005C0063"/>
    <w:rsid w:val="005C099A"/>
    <w:rsid w:val="005C31A5"/>
    <w:rsid w:val="005D7B32"/>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91A3C"/>
    <w:rsid w:val="007D06F0"/>
    <w:rsid w:val="007D45E3"/>
    <w:rsid w:val="007D5320"/>
    <w:rsid w:val="007E06F2"/>
    <w:rsid w:val="007F735C"/>
    <w:rsid w:val="007F7A8C"/>
    <w:rsid w:val="00800972"/>
    <w:rsid w:val="00804475"/>
    <w:rsid w:val="00811633"/>
    <w:rsid w:val="00821CEF"/>
    <w:rsid w:val="00832828"/>
    <w:rsid w:val="0083645A"/>
    <w:rsid w:val="00840B0F"/>
    <w:rsid w:val="008711AE"/>
    <w:rsid w:val="00872FC8"/>
    <w:rsid w:val="008801D3"/>
    <w:rsid w:val="008845D0"/>
    <w:rsid w:val="00887C60"/>
    <w:rsid w:val="008B43F2"/>
    <w:rsid w:val="008B61EA"/>
    <w:rsid w:val="008B6CFF"/>
    <w:rsid w:val="008D7083"/>
    <w:rsid w:val="00910B26"/>
    <w:rsid w:val="009274B4"/>
    <w:rsid w:val="00934EA2"/>
    <w:rsid w:val="00944A5C"/>
    <w:rsid w:val="00952A66"/>
    <w:rsid w:val="009877D0"/>
    <w:rsid w:val="009C56E5"/>
    <w:rsid w:val="009D63D6"/>
    <w:rsid w:val="009E5FC8"/>
    <w:rsid w:val="009E687A"/>
    <w:rsid w:val="009E77CF"/>
    <w:rsid w:val="00A03C5C"/>
    <w:rsid w:val="00A066F1"/>
    <w:rsid w:val="00A141AF"/>
    <w:rsid w:val="00A16D29"/>
    <w:rsid w:val="00A20E5E"/>
    <w:rsid w:val="00A30305"/>
    <w:rsid w:val="00A31D2D"/>
    <w:rsid w:val="00A4600A"/>
    <w:rsid w:val="00A538A6"/>
    <w:rsid w:val="00A54C25"/>
    <w:rsid w:val="00A642CF"/>
    <w:rsid w:val="00A710E7"/>
    <w:rsid w:val="00A7372E"/>
    <w:rsid w:val="00A93B85"/>
    <w:rsid w:val="00AA0B18"/>
    <w:rsid w:val="00AA666F"/>
    <w:rsid w:val="00AB4927"/>
    <w:rsid w:val="00B004E5"/>
    <w:rsid w:val="00B15F9D"/>
    <w:rsid w:val="00B639E9"/>
    <w:rsid w:val="00B817CD"/>
    <w:rsid w:val="00B911B2"/>
    <w:rsid w:val="00B92C45"/>
    <w:rsid w:val="00B93FE5"/>
    <w:rsid w:val="00B951D0"/>
    <w:rsid w:val="00BB29C8"/>
    <w:rsid w:val="00BB3A95"/>
    <w:rsid w:val="00BC0382"/>
    <w:rsid w:val="00BF2005"/>
    <w:rsid w:val="00C0018F"/>
    <w:rsid w:val="00C1192C"/>
    <w:rsid w:val="00C20466"/>
    <w:rsid w:val="00C214ED"/>
    <w:rsid w:val="00C234E6"/>
    <w:rsid w:val="00C324A8"/>
    <w:rsid w:val="00C54517"/>
    <w:rsid w:val="00C64CD8"/>
    <w:rsid w:val="00C823C0"/>
    <w:rsid w:val="00C8448D"/>
    <w:rsid w:val="00C97C68"/>
    <w:rsid w:val="00C97C7B"/>
    <w:rsid w:val="00CA1A47"/>
    <w:rsid w:val="00CC247A"/>
    <w:rsid w:val="00CE5E47"/>
    <w:rsid w:val="00CF020F"/>
    <w:rsid w:val="00CF2B5B"/>
    <w:rsid w:val="00D14CE0"/>
    <w:rsid w:val="00D22342"/>
    <w:rsid w:val="00D339EE"/>
    <w:rsid w:val="00D36333"/>
    <w:rsid w:val="00D5651D"/>
    <w:rsid w:val="00D61439"/>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F02766"/>
    <w:rsid w:val="00F04067"/>
    <w:rsid w:val="00F05BD4"/>
    <w:rsid w:val="00F11A98"/>
    <w:rsid w:val="00F20ACD"/>
    <w:rsid w:val="00F21A1D"/>
    <w:rsid w:val="00F65C19"/>
    <w:rsid w:val="00F82CD8"/>
    <w:rsid w:val="00F861F9"/>
    <w:rsid w:val="00FD2546"/>
    <w:rsid w:val="00FD772E"/>
    <w:rsid w:val="00FE081F"/>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35"/>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purl.org/dc/terms/"/>
    <ds:schemaRef ds:uri="32a1a8c5-2265-4ebc-b7a0-2071e2c5c9bb"/>
    <ds:schemaRef ds:uri="http://purl.org/dc/elements/1.1/"/>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E5A1976E-8137-41CC-9E0F-0C6F9D4C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Royer, Veronique</cp:lastModifiedBy>
  <cp:revision>8</cp:revision>
  <cp:lastPrinted>2017-03-10T07:43:00Z</cp:lastPrinted>
  <dcterms:created xsi:type="dcterms:W3CDTF">2017-06-14T11:45:00Z</dcterms:created>
  <dcterms:modified xsi:type="dcterms:W3CDTF">2017-06-15T07:17:00Z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