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7"/>
        <w:gridCol w:w="5447"/>
        <w:gridCol w:w="3354"/>
      </w:tblGrid>
      <w:tr w:rsidR="00D42EE8" w:rsidRPr="005161E7" w:rsidTr="00D42EE8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D42EE8" w:rsidRPr="008E63F7" w:rsidRDefault="00D42EE8" w:rsidP="00E46E9D">
            <w:pPr>
              <w:spacing w:before="240"/>
              <w:rPr>
                <w:lang w:val="fr-CH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0689">
              <w:rPr>
                <w:lang w:val="fr-CH"/>
              </w:rPr>
              <w:t xml:space="preserve"> 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D42EE8" w:rsidRDefault="00D42EE8" w:rsidP="00E46E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before="20" w:after="48"/>
              <w:ind w:left="34"/>
              <w:rPr>
                <w:b/>
                <w:sz w:val="28"/>
                <w:szCs w:val="28"/>
                <w:lang w:val="fr-CH"/>
              </w:rPr>
            </w:pPr>
            <w:r w:rsidRPr="00000B37">
              <w:rPr>
                <w:b/>
                <w:bCs/>
                <w:sz w:val="28"/>
                <w:szCs w:val="28"/>
                <w:lang w:val="fr-CH"/>
              </w:rPr>
              <w:t>Conférence</w:t>
            </w:r>
            <w:r w:rsidRPr="00D42EE8">
              <w:rPr>
                <w:b/>
                <w:sz w:val="28"/>
                <w:szCs w:val="28"/>
                <w:lang w:val="fr-CH"/>
              </w:rPr>
              <w:t xml:space="preserve"> mondiale de développement des télécommunications</w:t>
            </w:r>
            <w:r w:rsidR="00A87DA9">
              <w:rPr>
                <w:b/>
                <w:sz w:val="28"/>
                <w:szCs w:val="28"/>
                <w:lang w:val="fr-CH"/>
              </w:rPr>
              <w:t xml:space="preserve"> de 2017</w:t>
            </w:r>
            <w:r w:rsidRPr="00D42EE8">
              <w:rPr>
                <w:b/>
                <w:sz w:val="28"/>
                <w:szCs w:val="28"/>
                <w:lang w:val="fr-CH"/>
              </w:rPr>
              <w:t xml:space="preserve"> (CMDT-17)</w:t>
            </w:r>
          </w:p>
          <w:p w:rsidR="00D42EE8" w:rsidRPr="008E63F7" w:rsidRDefault="00D42EE8" w:rsidP="00E46E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after="48"/>
              <w:ind w:left="34"/>
              <w:rPr>
                <w:lang w:val="fr-CH"/>
              </w:rPr>
            </w:pPr>
            <w:r w:rsidRPr="00D42EE8">
              <w:rPr>
                <w:b/>
                <w:bCs/>
                <w:sz w:val="26"/>
                <w:szCs w:val="26"/>
                <w:lang w:val="en-GB"/>
              </w:rPr>
              <w:t>Buenos</w:t>
            </w:r>
            <w:r w:rsidRPr="00D42EE8">
              <w:rPr>
                <w:b/>
                <w:bCs/>
                <w:sz w:val="26"/>
                <w:szCs w:val="26"/>
                <w:lang w:val="fr-CH"/>
              </w:rPr>
              <w:t xml:space="preserve"> Aires, Argentine, 9</w:t>
            </w:r>
            <w:r w:rsidR="0056763F">
              <w:rPr>
                <w:b/>
                <w:bCs/>
                <w:sz w:val="26"/>
                <w:szCs w:val="26"/>
                <w:lang w:val="fr-CH"/>
              </w:rPr>
              <w:t>-</w:t>
            </w:r>
            <w:r w:rsidRPr="00D42EE8">
              <w:rPr>
                <w:b/>
                <w:bCs/>
                <w:sz w:val="26"/>
                <w:szCs w:val="26"/>
                <w:lang w:val="fr-CH"/>
              </w:rPr>
              <w:t>20 octobre 2017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D42EE8" w:rsidRPr="005161E7" w:rsidRDefault="00515188" w:rsidP="00E46E9D">
            <w:pPr>
              <w:spacing w:before="0" w:after="80"/>
              <w:rPr>
                <w:lang w:val="fr-CH"/>
              </w:rPr>
            </w:pPr>
            <w:bookmarkStart w:id="0" w:name="dlogo"/>
            <w:bookmarkEnd w:id="0"/>
            <w:r w:rsidRPr="00156BF6"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155786</wp:posOffset>
                  </wp:positionH>
                  <wp:positionV relativeFrom="paragraph">
                    <wp:posOffset>-19899</wp:posOffset>
                  </wp:positionV>
                  <wp:extent cx="1783544" cy="762935"/>
                  <wp:effectExtent l="0" t="0" r="7620" b="0"/>
                  <wp:wrapNone/>
                  <wp:docPr id="3" name="Picture 3" descr="C:\Users\murphy\AppData\Local\Microsoft\Windows\Temporary Internet Files\Content.Outlook\PQ94T9LJ\bd_F_25Years_Horizontal-411959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rphy\AppData\Local\Microsoft\Windows\Temporary Internet Files\Content.Outlook\PQ94T9LJ\bd_F_25Years_Horizontal-411959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44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30A1" w:rsidRPr="008830A1" w:rsidTr="00D42EE8">
        <w:trPr>
          <w:cantSplit/>
        </w:trPr>
        <w:tc>
          <w:tcPr>
            <w:tcW w:w="6628" w:type="dxa"/>
            <w:gridSpan w:val="2"/>
            <w:tcBorders>
              <w:top w:val="single" w:sz="12" w:space="0" w:color="auto"/>
            </w:tcBorders>
          </w:tcPr>
          <w:p w:rsidR="008830A1" w:rsidRPr="008830A1" w:rsidRDefault="008830A1" w:rsidP="00E46E9D">
            <w:pPr>
              <w:spacing w:before="0"/>
              <w:rPr>
                <w:rFonts w:cs="Arial"/>
                <w:b/>
                <w:bCs/>
                <w:sz w:val="22"/>
                <w:szCs w:val="22"/>
                <w:lang w:val="fr-CH"/>
              </w:rPr>
            </w:pPr>
            <w:bookmarkStart w:id="1" w:name="dspace" w:colFirst="0" w:colLast="1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8830A1" w:rsidRPr="008830A1" w:rsidRDefault="008830A1" w:rsidP="00E46E9D">
            <w:pPr>
              <w:spacing w:before="0"/>
              <w:rPr>
                <w:b/>
                <w:bCs/>
                <w:sz w:val="22"/>
                <w:szCs w:val="22"/>
                <w:lang w:val="fr-CH"/>
              </w:rPr>
            </w:pPr>
          </w:p>
        </w:tc>
      </w:tr>
      <w:tr w:rsidR="00D42EE8" w:rsidRPr="008830A1" w:rsidTr="00403E92">
        <w:trPr>
          <w:cantSplit/>
        </w:trPr>
        <w:tc>
          <w:tcPr>
            <w:tcW w:w="6628" w:type="dxa"/>
            <w:gridSpan w:val="2"/>
          </w:tcPr>
          <w:p w:rsidR="00D42EE8" w:rsidRPr="008830A1" w:rsidRDefault="00000B37" w:rsidP="00E46E9D">
            <w:pPr>
              <w:pStyle w:val="Committee"/>
              <w:spacing w:before="0"/>
              <w:rPr>
                <w:szCs w:val="24"/>
              </w:rPr>
            </w:pPr>
            <w:bookmarkStart w:id="2" w:name="dnum" w:colFirst="1" w:colLast="1"/>
            <w:bookmarkEnd w:id="1"/>
            <w:r w:rsidRPr="008830A1">
              <w:rPr>
                <w:szCs w:val="24"/>
              </w:rPr>
              <w:t>SÉANCE PLÉNIÈRE</w:t>
            </w:r>
          </w:p>
        </w:tc>
        <w:tc>
          <w:tcPr>
            <w:tcW w:w="3260" w:type="dxa"/>
          </w:tcPr>
          <w:p w:rsidR="00D42EE8" w:rsidRPr="008830A1" w:rsidRDefault="00000B37" w:rsidP="00E46E9D">
            <w:pPr>
              <w:spacing w:before="0"/>
              <w:rPr>
                <w:bCs/>
                <w:szCs w:val="24"/>
                <w:lang w:val="fr-CH"/>
              </w:rPr>
            </w:pPr>
            <w:r>
              <w:rPr>
                <w:b/>
                <w:szCs w:val="24"/>
              </w:rPr>
              <w:t>Addendum 28 au</w:t>
            </w:r>
            <w:r>
              <w:rPr>
                <w:b/>
                <w:szCs w:val="24"/>
              </w:rPr>
              <w:br/>
              <w:t>Document WTDC-17/21</w:t>
            </w:r>
            <w:r w:rsidR="00700D0A" w:rsidRPr="008830A1">
              <w:rPr>
                <w:b/>
                <w:szCs w:val="24"/>
              </w:rPr>
              <w:t>-</w:t>
            </w:r>
            <w:r w:rsidRPr="008830A1">
              <w:rPr>
                <w:b/>
                <w:szCs w:val="24"/>
              </w:rPr>
              <w:t>F</w:t>
            </w:r>
          </w:p>
        </w:tc>
      </w:tr>
      <w:tr w:rsidR="00D42EE8" w:rsidRPr="008830A1" w:rsidTr="00403E92">
        <w:trPr>
          <w:cantSplit/>
        </w:trPr>
        <w:tc>
          <w:tcPr>
            <w:tcW w:w="6628" w:type="dxa"/>
            <w:gridSpan w:val="2"/>
          </w:tcPr>
          <w:p w:rsidR="00D42EE8" w:rsidRPr="008830A1" w:rsidRDefault="00D42EE8" w:rsidP="00E46E9D">
            <w:pPr>
              <w:spacing w:before="0"/>
              <w:rPr>
                <w:b/>
                <w:bCs/>
                <w:smallCaps/>
                <w:szCs w:val="24"/>
                <w:lang w:val="fr-CH"/>
              </w:rPr>
            </w:pPr>
            <w:bookmarkStart w:id="3" w:name="ddate" w:colFirst="1" w:colLast="1"/>
            <w:bookmarkEnd w:id="2"/>
          </w:p>
        </w:tc>
        <w:tc>
          <w:tcPr>
            <w:tcW w:w="3260" w:type="dxa"/>
          </w:tcPr>
          <w:p w:rsidR="00D42EE8" w:rsidRPr="008830A1" w:rsidRDefault="00000B37" w:rsidP="00E46E9D">
            <w:pPr>
              <w:spacing w:before="0"/>
              <w:rPr>
                <w:bCs/>
                <w:szCs w:val="24"/>
                <w:lang w:val="fr-CH"/>
              </w:rPr>
            </w:pPr>
            <w:r w:rsidRPr="008830A1">
              <w:rPr>
                <w:b/>
                <w:szCs w:val="24"/>
              </w:rPr>
              <w:t>8 septembre 2017</w:t>
            </w:r>
          </w:p>
        </w:tc>
      </w:tr>
      <w:tr w:rsidR="00D42EE8" w:rsidRPr="008830A1" w:rsidTr="00403E92">
        <w:trPr>
          <w:cantSplit/>
        </w:trPr>
        <w:tc>
          <w:tcPr>
            <w:tcW w:w="6628" w:type="dxa"/>
            <w:gridSpan w:val="2"/>
          </w:tcPr>
          <w:p w:rsidR="00D42EE8" w:rsidRPr="008830A1" w:rsidRDefault="00D42EE8" w:rsidP="00E46E9D">
            <w:pPr>
              <w:spacing w:before="0"/>
              <w:rPr>
                <w:b/>
                <w:bCs/>
                <w:smallCaps/>
                <w:szCs w:val="24"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0" w:type="dxa"/>
          </w:tcPr>
          <w:p w:rsidR="00D42EE8" w:rsidRPr="008830A1" w:rsidRDefault="00000B37" w:rsidP="00E46E9D">
            <w:pPr>
              <w:spacing w:before="0"/>
              <w:rPr>
                <w:b/>
                <w:bCs/>
                <w:szCs w:val="24"/>
                <w:lang w:val="fr-CH"/>
              </w:rPr>
            </w:pPr>
            <w:r w:rsidRPr="008830A1">
              <w:rPr>
                <w:b/>
                <w:szCs w:val="24"/>
              </w:rPr>
              <w:t>Original: arabe</w:t>
            </w:r>
          </w:p>
        </w:tc>
      </w:tr>
      <w:tr w:rsidR="00D42EE8" w:rsidRPr="005161E7" w:rsidTr="00CD6715">
        <w:trPr>
          <w:cantSplit/>
        </w:trPr>
        <w:tc>
          <w:tcPr>
            <w:tcW w:w="9888" w:type="dxa"/>
            <w:gridSpan w:val="3"/>
          </w:tcPr>
          <w:p w:rsidR="00D42EE8" w:rsidRPr="00D42EE8" w:rsidRDefault="005B6CE3" w:rsidP="00E46E9D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</w:tabs>
              <w:spacing w:before="240" w:after="240" w:afterAutospacing="0"/>
            </w:pPr>
            <w:bookmarkStart w:id="5" w:name="dsource" w:colFirst="1" w:colLast="1"/>
            <w:bookmarkEnd w:id="4"/>
            <w:r w:rsidRPr="005B6CE3">
              <w:t>Etats arabes</w:t>
            </w:r>
          </w:p>
        </w:tc>
      </w:tr>
      <w:tr w:rsidR="00D42EE8" w:rsidRPr="00EF1E73" w:rsidTr="007934DB">
        <w:trPr>
          <w:cantSplit/>
        </w:trPr>
        <w:tc>
          <w:tcPr>
            <w:tcW w:w="9888" w:type="dxa"/>
            <w:gridSpan w:val="3"/>
          </w:tcPr>
          <w:p w:rsidR="00D42EE8" w:rsidRPr="00EF1E73" w:rsidRDefault="00DB1F48" w:rsidP="00E46E9D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rPr>
                <w:lang w:val="en-US"/>
              </w:rPr>
            </w:pPr>
            <w:bookmarkStart w:id="6" w:name="dtitle1" w:colFirst="1" w:colLast="1"/>
            <w:bookmarkEnd w:id="5"/>
            <w:r>
              <w:rPr>
                <w:lang w:val="en-US"/>
              </w:rPr>
              <w:t>Projet de nouvelle résolution</w:t>
            </w:r>
          </w:p>
        </w:tc>
      </w:tr>
      <w:tr w:rsidR="00D42EE8" w:rsidRPr="00DB1F48" w:rsidTr="007934DB">
        <w:trPr>
          <w:cantSplit/>
        </w:trPr>
        <w:tc>
          <w:tcPr>
            <w:tcW w:w="9888" w:type="dxa"/>
            <w:gridSpan w:val="3"/>
          </w:tcPr>
          <w:p w:rsidR="00D42EE8" w:rsidRPr="00DB1F48" w:rsidRDefault="0018710C" w:rsidP="00E46E9D">
            <w:pPr>
              <w:pStyle w:val="Title2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</w:pPr>
            <w:r>
              <w:t xml:space="preserve">Rôle de l’UIT dans </w:t>
            </w:r>
            <w:r w:rsidR="00010666">
              <w:t>LA MISE EN PLACE</w:t>
            </w:r>
            <w:r>
              <w:t xml:space="preserve"> d’un cadre</w:t>
            </w:r>
            <w:r w:rsidR="00A90126" w:rsidRPr="00A90126">
              <w:t xml:space="preserve"> </w:t>
            </w:r>
            <w:r w:rsidR="00E46E9D">
              <w:t>DES TÉLÉ</w:t>
            </w:r>
            <w:r w:rsidR="00010666">
              <w:t xml:space="preserve">COMMUNICATIONS </w:t>
            </w:r>
            <w:r w:rsidR="00A90126" w:rsidRPr="00A90126">
              <w:t>approprié</w:t>
            </w:r>
            <w:r>
              <w:t xml:space="preserve"> pour </w:t>
            </w:r>
            <w:r w:rsidR="00E46E9D">
              <w:t>aIDER les pays en développement À</w:t>
            </w:r>
            <w:r w:rsidR="00010666">
              <w:t xml:space="preserve"> PASSER</w:t>
            </w:r>
            <w:r>
              <w:t xml:space="preserve"> aux</w:t>
            </w:r>
            <w:r w:rsidR="00A90126" w:rsidRPr="00A90126">
              <w:t xml:space="preserve"> </w:t>
            </w:r>
            <w:r w:rsidR="00E46E9D">
              <w:br/>
            </w:r>
            <w:r w:rsidR="00A90126" w:rsidRPr="00A90126">
              <w:t xml:space="preserve">futures infrastructures des technologies </w:t>
            </w:r>
            <w:r w:rsidR="00E46E9D">
              <w:br/>
            </w:r>
            <w:r w:rsidR="00A90126" w:rsidRPr="00A90126">
              <w:t>de télécommunication</w:t>
            </w:r>
            <w:r>
              <w:t xml:space="preserve"> </w:t>
            </w:r>
          </w:p>
        </w:tc>
      </w:tr>
      <w:tr w:rsidR="00863463" w:rsidRPr="00DB1F48" w:rsidTr="007934DB">
        <w:trPr>
          <w:cantSplit/>
        </w:trPr>
        <w:tc>
          <w:tcPr>
            <w:tcW w:w="9888" w:type="dxa"/>
            <w:gridSpan w:val="3"/>
          </w:tcPr>
          <w:p w:rsidR="00863463" w:rsidRPr="00DB1F48" w:rsidRDefault="00863463" w:rsidP="00E46E9D">
            <w:pPr>
              <w:jc w:val="center"/>
            </w:pPr>
          </w:p>
        </w:tc>
      </w:tr>
      <w:tr w:rsidR="00F248FA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A" w:rsidRDefault="00C82A9F" w:rsidP="00E46E9D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Domaine prioritaire:</w:t>
            </w:r>
          </w:p>
          <w:p w:rsidR="00F248FA" w:rsidRDefault="00EF1E73" w:rsidP="00E46E9D">
            <w:pPr>
              <w:rPr>
                <w:szCs w:val="24"/>
              </w:rPr>
            </w:pPr>
            <w:r w:rsidRPr="00A06F6D">
              <w:rPr>
                <w:szCs w:val="24"/>
              </w:rPr>
              <w:t>–</w:t>
            </w:r>
            <w:r w:rsidRPr="00A06F6D">
              <w:rPr>
                <w:szCs w:val="24"/>
              </w:rPr>
              <w:tab/>
            </w:r>
            <w:r w:rsidRPr="00A06F6D">
              <w:rPr>
                <w:rFonts w:ascii="Calibri" w:eastAsia="SimSun" w:hAnsi="Calibri" w:cs="Traditional Arabic"/>
                <w:bCs/>
                <w:szCs w:val="24"/>
              </w:rPr>
              <w:t>R</w:t>
            </w:r>
            <w:r w:rsidR="00DB1F48">
              <w:rPr>
                <w:rFonts w:ascii="Calibri" w:eastAsia="SimSun" w:hAnsi="Calibri" w:cs="Traditional Arabic"/>
                <w:bCs/>
                <w:szCs w:val="24"/>
              </w:rPr>
              <w:t>é</w:t>
            </w:r>
            <w:r w:rsidRPr="00A06F6D">
              <w:rPr>
                <w:rFonts w:ascii="Calibri" w:eastAsia="SimSun" w:hAnsi="Calibri" w:cs="Traditional Arabic"/>
                <w:bCs/>
                <w:szCs w:val="24"/>
              </w:rPr>
              <w:t xml:space="preserve">solutions </w:t>
            </w:r>
            <w:r w:rsidR="00DB1F48">
              <w:rPr>
                <w:rFonts w:ascii="Calibri" w:eastAsia="SimSun" w:hAnsi="Calibri" w:cs="Traditional Arabic"/>
                <w:bCs/>
                <w:szCs w:val="24"/>
              </w:rPr>
              <w:t>et recomma</w:t>
            </w:r>
            <w:r w:rsidRPr="00A06F6D">
              <w:rPr>
                <w:rFonts w:ascii="Calibri" w:eastAsia="SimSun" w:hAnsi="Calibri" w:cs="Traditional Arabic"/>
                <w:bCs/>
                <w:szCs w:val="24"/>
              </w:rPr>
              <w:t>ndations</w:t>
            </w:r>
          </w:p>
          <w:p w:rsidR="00F248FA" w:rsidRDefault="00C82A9F" w:rsidP="00E46E9D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Résumé:</w:t>
            </w:r>
          </w:p>
          <w:p w:rsidR="00F248FA" w:rsidRPr="00DB1F48" w:rsidRDefault="00DB1F48" w:rsidP="00E46E9D">
            <w:pPr>
              <w:rPr>
                <w:szCs w:val="24"/>
              </w:rPr>
            </w:pPr>
            <w:r w:rsidRPr="00DB1F48">
              <w:rPr>
                <w:szCs w:val="24"/>
              </w:rPr>
              <w:t xml:space="preserve">Nouvelle Résolution relative </w:t>
            </w:r>
            <w:r w:rsidR="0018710C">
              <w:rPr>
                <w:szCs w:val="24"/>
              </w:rPr>
              <w:t>au r</w:t>
            </w:r>
            <w:r w:rsidR="0018710C">
              <w:t xml:space="preserve">ôle de l’UIT dans </w:t>
            </w:r>
            <w:r w:rsidR="00010666">
              <w:t>la mise en place</w:t>
            </w:r>
            <w:r w:rsidR="0018710C">
              <w:t xml:space="preserve"> d’un cadre</w:t>
            </w:r>
            <w:r w:rsidR="0018710C" w:rsidRPr="00A90126">
              <w:t xml:space="preserve"> </w:t>
            </w:r>
            <w:r w:rsidR="00010666">
              <w:t xml:space="preserve">des télécommunications </w:t>
            </w:r>
            <w:r w:rsidR="0018710C" w:rsidRPr="00A90126">
              <w:t>approprié</w:t>
            </w:r>
            <w:r w:rsidR="0018710C">
              <w:t xml:space="preserve"> </w:t>
            </w:r>
            <w:r w:rsidR="00010666">
              <w:t>pour aider les pays en développement à passer</w:t>
            </w:r>
            <w:r w:rsidR="0018710C">
              <w:t xml:space="preserve"> aux</w:t>
            </w:r>
            <w:r w:rsidR="0018710C" w:rsidRPr="00A90126">
              <w:t xml:space="preserve"> futures infrastructures des technologies de télécommunication</w:t>
            </w:r>
            <w:r w:rsidR="0018710C">
              <w:t>.</w:t>
            </w:r>
          </w:p>
          <w:p w:rsidR="00F248FA" w:rsidRDefault="00C82A9F" w:rsidP="00E46E9D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Résultats attendus:</w:t>
            </w:r>
          </w:p>
          <w:p w:rsidR="00F248FA" w:rsidRDefault="00EF1E73" w:rsidP="00E46E9D">
            <w:pPr>
              <w:rPr>
                <w:szCs w:val="24"/>
              </w:rPr>
            </w:pPr>
            <w:r w:rsidRPr="00EF1E73">
              <w:rPr>
                <w:szCs w:val="24"/>
              </w:rPr>
              <w:t>–</w:t>
            </w:r>
          </w:p>
          <w:p w:rsidR="00F248FA" w:rsidRDefault="00C82A9F" w:rsidP="00E46E9D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Références:</w:t>
            </w:r>
          </w:p>
          <w:p w:rsidR="00F248FA" w:rsidRDefault="00EF1E73" w:rsidP="00E46E9D">
            <w:pPr>
              <w:spacing w:after="120"/>
              <w:rPr>
                <w:szCs w:val="24"/>
              </w:rPr>
            </w:pPr>
            <w:r w:rsidRPr="00EF1E73">
              <w:rPr>
                <w:szCs w:val="24"/>
              </w:rPr>
              <w:t>–</w:t>
            </w:r>
          </w:p>
        </w:tc>
      </w:tr>
    </w:tbl>
    <w:p w:rsidR="00E71FC7" w:rsidRDefault="00E71FC7" w:rsidP="00E46E9D">
      <w:pPr>
        <w:tabs>
          <w:tab w:val="clear" w:pos="794"/>
          <w:tab w:val="clear" w:pos="1191"/>
          <w:tab w:val="clear" w:pos="1588"/>
          <w:tab w:val="clear" w:pos="1985"/>
          <w:tab w:val="clear" w:pos="2268"/>
          <w:tab w:val="clear" w:pos="2552"/>
        </w:tabs>
        <w:overflowPunct/>
        <w:autoSpaceDE/>
        <w:autoSpaceDN/>
        <w:adjustRightInd/>
        <w:spacing w:before="0"/>
        <w:textAlignment w:val="auto"/>
      </w:pPr>
      <w:bookmarkStart w:id="7" w:name="dbreak"/>
      <w:bookmarkEnd w:id="6"/>
      <w:bookmarkEnd w:id="7"/>
      <w:r>
        <w:br w:type="page"/>
      </w:r>
    </w:p>
    <w:p w:rsidR="00F248FA" w:rsidRDefault="00C82A9F" w:rsidP="00E46E9D">
      <w:pPr>
        <w:pStyle w:val="Proposal"/>
      </w:pPr>
      <w:r>
        <w:rPr>
          <w:b/>
        </w:rPr>
        <w:lastRenderedPageBreak/>
        <w:t>ADD</w:t>
      </w:r>
      <w:r>
        <w:tab/>
        <w:t>ARB/21A28/1</w:t>
      </w:r>
    </w:p>
    <w:p w:rsidR="00F248FA" w:rsidRDefault="00C82A9F" w:rsidP="00E46E9D">
      <w:pPr>
        <w:pStyle w:val="ResNo"/>
      </w:pPr>
      <w:r>
        <w:rPr>
          <w:rFonts w:ascii="Calibri"/>
        </w:rPr>
        <w:t>PROJET DE NOUVELLE RÉSOLUTION [ARB-3]</w:t>
      </w:r>
      <w:r w:rsidR="00E2102C">
        <w:rPr>
          <w:rFonts w:ascii="Calibri"/>
        </w:rPr>
        <w:t xml:space="preserve"> (Buenos aires, 2017)</w:t>
      </w:r>
    </w:p>
    <w:p w:rsidR="00010666" w:rsidRDefault="00010666" w:rsidP="00E46E9D">
      <w:pPr>
        <w:jc w:val="center"/>
        <w:rPr>
          <w:b/>
          <w:sz w:val="28"/>
        </w:rPr>
      </w:pPr>
      <w:r w:rsidRPr="00010666">
        <w:rPr>
          <w:b/>
          <w:sz w:val="28"/>
        </w:rPr>
        <w:t xml:space="preserve">ROLE DE L’UIT DANS </w:t>
      </w:r>
      <w:r>
        <w:rPr>
          <w:b/>
          <w:sz w:val="28"/>
        </w:rPr>
        <w:t>LA MISE EN PLACE</w:t>
      </w:r>
      <w:r w:rsidRPr="00010666">
        <w:rPr>
          <w:b/>
          <w:sz w:val="28"/>
        </w:rPr>
        <w:t xml:space="preserve"> D’UN CADRE DES TELECOMMUNICATIONS APPROPRIE POUR AIDER</w:t>
      </w:r>
      <w:r w:rsidR="00E46E9D">
        <w:rPr>
          <w:b/>
          <w:sz w:val="28"/>
        </w:rPr>
        <w:t xml:space="preserve"> </w:t>
      </w:r>
      <w:r w:rsidRPr="00010666">
        <w:rPr>
          <w:b/>
          <w:sz w:val="28"/>
        </w:rPr>
        <w:t>LES PAYS EN DEVELOPPEMENT A PASSER AUX FUTURES INFRASTRUCTURES DES TECHNOLOGIES DE TELECOMMUNICATION</w:t>
      </w:r>
    </w:p>
    <w:p w:rsidR="00F248FA" w:rsidRPr="00CA3737" w:rsidRDefault="00EF1E73" w:rsidP="00E46E9D">
      <w:pPr>
        <w:jc w:val="center"/>
      </w:pPr>
      <w:r w:rsidRPr="00CA3737">
        <w:t>(Buenos Aires, 2017)</w:t>
      </w:r>
    </w:p>
    <w:p w:rsidR="00F248FA" w:rsidRPr="00CA3737" w:rsidRDefault="00CA3737" w:rsidP="00E46E9D">
      <w:pPr>
        <w:pStyle w:val="Normalaftertitle"/>
      </w:pPr>
      <w:r w:rsidRPr="00CA3737">
        <w:t>La Conférence mondiale de développement des télécommunications</w:t>
      </w:r>
      <w:r w:rsidR="00EF1E73" w:rsidRPr="00CA3737">
        <w:t xml:space="preserve"> (Buenos Aires, 2017),</w:t>
      </w:r>
    </w:p>
    <w:p w:rsidR="00EF1E73" w:rsidRPr="00010666" w:rsidRDefault="00CA3737" w:rsidP="00E46E9D">
      <w:pPr>
        <w:pStyle w:val="Call"/>
        <w:rPr>
          <w:lang w:val="fr-CH"/>
        </w:rPr>
      </w:pPr>
      <w:r w:rsidRPr="00010666">
        <w:rPr>
          <w:lang w:val="fr-CH"/>
        </w:rPr>
        <w:t>rappelant</w:t>
      </w:r>
    </w:p>
    <w:p w:rsidR="00EF1E73" w:rsidRPr="00B36BCF" w:rsidRDefault="00EF1E73" w:rsidP="00E46E9D">
      <w:r w:rsidRPr="00B36BCF">
        <w:rPr>
          <w:i/>
        </w:rPr>
        <w:t>a)</w:t>
      </w:r>
      <w:r w:rsidRPr="00B36BCF">
        <w:rPr>
          <w:i/>
        </w:rPr>
        <w:tab/>
      </w:r>
      <w:r w:rsidR="00CA3737" w:rsidRPr="00B36BCF">
        <w:rPr>
          <w:iCs/>
        </w:rPr>
        <w:t xml:space="preserve">les </w:t>
      </w:r>
      <w:r w:rsidR="00010666">
        <w:rPr>
          <w:iCs/>
        </w:rPr>
        <w:t>résultats du Forum</w:t>
      </w:r>
      <w:r w:rsidR="00E46E9D">
        <w:rPr>
          <w:iCs/>
        </w:rPr>
        <w:t xml:space="preserve"> </w:t>
      </w:r>
      <w:r w:rsidR="00010666">
        <w:rPr>
          <w:iCs/>
        </w:rPr>
        <w:t>2017</w:t>
      </w:r>
      <w:r w:rsidR="00CA3737" w:rsidRPr="00B36BCF">
        <w:rPr>
          <w:iCs/>
        </w:rPr>
        <w:t xml:space="preserve"> du Sommet </w:t>
      </w:r>
      <w:r w:rsidR="00B36BCF" w:rsidRPr="00B36BCF">
        <w:rPr>
          <w:iCs/>
        </w:rPr>
        <w:t>mondial sur la société de l’information (SMSI) relatifs aux activités</w:t>
      </w:r>
      <w:r w:rsidR="00010666">
        <w:rPr>
          <w:iCs/>
        </w:rPr>
        <w:t xml:space="preserve"> menées par</w:t>
      </w:r>
      <w:r w:rsidR="00B36BCF" w:rsidRPr="00B36BCF">
        <w:rPr>
          <w:iCs/>
        </w:rPr>
        <w:t xml:space="preserve"> de l’UIT </w:t>
      </w:r>
      <w:r w:rsidR="00010666">
        <w:rPr>
          <w:iCs/>
        </w:rPr>
        <w:t>pour coordonner, mettre en œuvre et suivre les</w:t>
      </w:r>
      <w:r w:rsidR="00B36BCF" w:rsidRPr="00B36BCF">
        <w:rPr>
          <w:iCs/>
        </w:rPr>
        <w:t xml:space="preserve"> résultats du SMSI, ainsi que </w:t>
      </w:r>
      <w:r w:rsidR="00010666">
        <w:rPr>
          <w:iCs/>
        </w:rPr>
        <w:t>pour harmoniser les</w:t>
      </w:r>
      <w:r w:rsidR="00B36BCF" w:rsidRPr="00B36BCF">
        <w:rPr>
          <w:iCs/>
        </w:rPr>
        <w:t xml:space="preserve"> Objectifs de développement durable avec les </w:t>
      </w:r>
      <w:r w:rsidR="00B36BCF">
        <w:rPr>
          <w:iCs/>
        </w:rPr>
        <w:t>grandes orientations du SMSI</w:t>
      </w:r>
      <w:r w:rsidRPr="00B36BCF">
        <w:t>;</w:t>
      </w:r>
    </w:p>
    <w:p w:rsidR="00F248FA" w:rsidRDefault="00EF1E73" w:rsidP="00E46E9D">
      <w:r w:rsidRPr="00914FCF">
        <w:rPr>
          <w:i/>
          <w:iCs/>
        </w:rPr>
        <w:t>b)</w:t>
      </w:r>
      <w:r w:rsidRPr="00914FCF">
        <w:rPr>
          <w:i/>
          <w:iCs/>
        </w:rPr>
        <w:tab/>
      </w:r>
      <w:r w:rsidR="00B36BCF">
        <w:t>l</w:t>
      </w:r>
      <w:r w:rsidR="00914FCF" w:rsidRPr="00914FCF">
        <w:t xml:space="preserve">a Résolution 30 </w:t>
      </w:r>
      <w:r w:rsidR="00914FCF" w:rsidRPr="004A56AB">
        <w:rPr>
          <w:rFonts w:cs="Calibri"/>
          <w:lang w:eastAsia="zh-CN"/>
        </w:rPr>
        <w:t>(R</w:t>
      </w:r>
      <w:r w:rsidR="00B36BCF">
        <w:rPr>
          <w:rFonts w:cs="Calibri"/>
          <w:lang w:eastAsia="zh-CN"/>
        </w:rPr>
        <w:t>é</w:t>
      </w:r>
      <w:r w:rsidR="00E46E9D">
        <w:rPr>
          <w:rFonts w:cs="Calibri"/>
          <w:lang w:eastAsia="zh-CN"/>
        </w:rPr>
        <w:t>v.</w:t>
      </w:r>
      <w:r w:rsidR="0018710C">
        <w:rPr>
          <w:rFonts w:cs="Calibri"/>
          <w:lang w:eastAsia="zh-CN"/>
        </w:rPr>
        <w:t>Dubaï</w:t>
      </w:r>
      <w:r w:rsidR="00914FCF" w:rsidRPr="004A56AB">
        <w:rPr>
          <w:rFonts w:cs="Calibri"/>
          <w:lang w:eastAsia="zh-CN"/>
        </w:rPr>
        <w:t>, 2014)</w:t>
      </w:r>
      <w:r w:rsidR="00914FCF" w:rsidRPr="004A56AB">
        <w:rPr>
          <w:lang w:eastAsia="zh-CN"/>
        </w:rPr>
        <w:t xml:space="preserve"> </w:t>
      </w:r>
      <w:r w:rsidR="00B36BCF">
        <w:rPr>
          <w:lang w:eastAsia="zh-CN"/>
        </w:rPr>
        <w:t>de la Conférence mondiale de développement des télécommunications</w:t>
      </w:r>
      <w:r w:rsidR="00010666">
        <w:rPr>
          <w:lang w:eastAsia="zh-CN"/>
        </w:rPr>
        <w:t xml:space="preserve"> (CMDT)</w:t>
      </w:r>
      <w:r w:rsidR="00914FCF">
        <w:rPr>
          <w:lang w:eastAsia="zh-CN"/>
        </w:rPr>
        <w:t xml:space="preserve">, </w:t>
      </w:r>
      <w:r w:rsidR="00B36BCF">
        <w:rPr>
          <w:lang w:eastAsia="zh-CN"/>
        </w:rPr>
        <w:t xml:space="preserve">intitulée </w:t>
      </w:r>
      <w:r w:rsidR="00E46E9D">
        <w:rPr>
          <w:lang w:eastAsia="zh-CN"/>
        </w:rPr>
        <w:t>"</w:t>
      </w:r>
      <w:r w:rsidR="00914FCF">
        <w:t xml:space="preserve">Rôle du Secteur du développement des télécommunications de l'UIT dans la mise en </w:t>
      </w:r>
      <w:r w:rsidR="00010666">
        <w:t>œuvre</w:t>
      </w:r>
      <w:r w:rsidR="00914FCF">
        <w:t xml:space="preserve"> des résultats du Sommet mondial </w:t>
      </w:r>
      <w:r w:rsidR="00B36BCF">
        <w:t>sur la société de l'information</w:t>
      </w:r>
      <w:r w:rsidR="00E46E9D">
        <w:t>"</w:t>
      </w:r>
      <w:r w:rsidR="00914FCF">
        <w:t>;</w:t>
      </w:r>
    </w:p>
    <w:p w:rsidR="00914FCF" w:rsidRDefault="00914FCF" w:rsidP="00E46E9D">
      <w:r w:rsidRPr="00C82A9F">
        <w:rPr>
          <w:i/>
          <w:iCs/>
        </w:rPr>
        <w:t>c)</w:t>
      </w:r>
      <w:r w:rsidR="00B36BCF">
        <w:tab/>
        <w:t>la</w:t>
      </w:r>
      <w:r>
        <w:t xml:space="preserve"> Résolution </w:t>
      </w:r>
      <w:r w:rsidR="00B36BCF">
        <w:t>20</w:t>
      </w:r>
      <w:r>
        <w:t xml:space="preserve"> (Rév.Hyderabad, 2010) </w:t>
      </w:r>
      <w:r w:rsidR="00B36BCF">
        <w:t xml:space="preserve">de la </w:t>
      </w:r>
      <w:r w:rsidR="00010666">
        <w:t>CMDT</w:t>
      </w:r>
      <w:r w:rsidR="00B36BCF">
        <w:t xml:space="preserve">, intitulée </w:t>
      </w:r>
      <w:r w:rsidR="00E46E9D">
        <w:t>"</w:t>
      </w:r>
      <w:r w:rsidR="00B36BCF">
        <w:t>Accès non discriminatoire aux moyens, services et applications connexes modernes reposant sur les télécommunications et les technologies de l'information et de la communication</w:t>
      </w:r>
      <w:r w:rsidR="00E46E9D">
        <w:t>"</w:t>
      </w:r>
      <w:r>
        <w:t>,</w:t>
      </w:r>
    </w:p>
    <w:p w:rsidR="00914FCF" w:rsidRPr="004A56AB" w:rsidRDefault="00CA3737" w:rsidP="00E46E9D">
      <w:pPr>
        <w:pStyle w:val="Call"/>
        <w:rPr>
          <w:iCs/>
        </w:rPr>
      </w:pPr>
      <w:r>
        <w:rPr>
          <w:lang w:eastAsia="zh-CN"/>
        </w:rPr>
        <w:t>considérant</w:t>
      </w:r>
    </w:p>
    <w:p w:rsidR="00914FCF" w:rsidRDefault="00914FCF" w:rsidP="00E46E9D">
      <w:pPr>
        <w:rPr>
          <w:rFonts w:eastAsia="Calibri"/>
        </w:rPr>
      </w:pPr>
      <w:bookmarkStart w:id="8" w:name="lt_pId044"/>
      <w:r w:rsidRPr="009E7EBE">
        <w:rPr>
          <w:rFonts w:eastAsia="Calibri"/>
          <w:i/>
          <w:iCs/>
        </w:rPr>
        <w:t>a)</w:t>
      </w:r>
      <w:bookmarkEnd w:id="8"/>
      <w:r w:rsidRPr="00563AC0">
        <w:rPr>
          <w:rFonts w:eastAsia="Calibri"/>
        </w:rPr>
        <w:tab/>
      </w:r>
      <w:bookmarkStart w:id="9" w:name="lt_pId045"/>
      <w:r w:rsidRPr="00563AC0">
        <w:rPr>
          <w:rFonts w:eastAsia="Calibri"/>
        </w:rPr>
        <w:t xml:space="preserve">que </w:t>
      </w:r>
      <w:r w:rsidR="00963035">
        <w:rPr>
          <w:rFonts w:eastAsia="Calibri"/>
        </w:rPr>
        <w:t xml:space="preserve">l’évolution </w:t>
      </w:r>
      <w:r w:rsidR="001068FA">
        <w:rPr>
          <w:rFonts w:eastAsia="Calibri"/>
        </w:rPr>
        <w:t>c</w:t>
      </w:r>
      <w:r w:rsidR="0018710C">
        <w:rPr>
          <w:rFonts w:eastAsia="Calibri"/>
        </w:rPr>
        <w:t xml:space="preserve">onstante </w:t>
      </w:r>
      <w:r w:rsidR="001068FA">
        <w:rPr>
          <w:rFonts w:eastAsia="Calibri"/>
        </w:rPr>
        <w:t>des normes due à l’émergence de n</w:t>
      </w:r>
      <w:r w:rsidRPr="00563AC0">
        <w:rPr>
          <w:rFonts w:eastAsia="Calibri"/>
        </w:rPr>
        <w:t>ouvelle</w:t>
      </w:r>
      <w:r w:rsidR="001068FA">
        <w:rPr>
          <w:rFonts w:eastAsia="Calibri"/>
        </w:rPr>
        <w:t>s</w:t>
      </w:r>
      <w:r w:rsidRPr="00563AC0">
        <w:rPr>
          <w:rFonts w:eastAsia="Calibri"/>
        </w:rPr>
        <w:t xml:space="preserve"> technologie</w:t>
      </w:r>
      <w:r w:rsidR="001068FA">
        <w:rPr>
          <w:rFonts w:eastAsia="Calibri"/>
        </w:rPr>
        <w:t>s</w:t>
      </w:r>
      <w:r w:rsidRPr="00563AC0">
        <w:rPr>
          <w:rFonts w:eastAsia="Calibri"/>
        </w:rPr>
        <w:t xml:space="preserve"> </w:t>
      </w:r>
      <w:r w:rsidR="001068FA">
        <w:rPr>
          <w:rFonts w:eastAsia="Calibri"/>
        </w:rPr>
        <w:t xml:space="preserve">a des conséquences directes </w:t>
      </w:r>
      <w:r w:rsidR="00E46E9D">
        <w:rPr>
          <w:rFonts w:eastAsia="Calibri"/>
        </w:rPr>
        <w:t>sur</w:t>
      </w:r>
      <w:r w:rsidRPr="00563AC0">
        <w:rPr>
          <w:rFonts w:eastAsia="Calibri"/>
        </w:rPr>
        <w:t xml:space="preserve"> les investissements </w:t>
      </w:r>
      <w:r w:rsidR="00E46E9D">
        <w:rPr>
          <w:rFonts w:eastAsia="Calibri"/>
        </w:rPr>
        <w:t>réalisés par les</w:t>
      </w:r>
      <w:r w:rsidRPr="00563AC0">
        <w:rPr>
          <w:rFonts w:eastAsia="Calibri"/>
        </w:rPr>
        <w:t xml:space="preserve"> pays en développement </w:t>
      </w:r>
      <w:r w:rsidR="00A90126">
        <w:rPr>
          <w:rFonts w:eastAsia="Calibri"/>
        </w:rPr>
        <w:t>dans l’</w:t>
      </w:r>
      <w:r w:rsidRPr="00563AC0">
        <w:rPr>
          <w:rFonts w:eastAsia="Calibri"/>
        </w:rPr>
        <w:t>infrastructure de télécommunication;</w:t>
      </w:r>
      <w:bookmarkEnd w:id="9"/>
    </w:p>
    <w:p w:rsidR="00914FCF" w:rsidRPr="001068FA" w:rsidRDefault="00914FCF" w:rsidP="00E46E9D">
      <w:pPr>
        <w:rPr>
          <w:iCs/>
        </w:rPr>
      </w:pPr>
      <w:r w:rsidRPr="001068FA">
        <w:rPr>
          <w:i/>
        </w:rPr>
        <w:t>b)</w:t>
      </w:r>
      <w:r w:rsidRPr="001068FA">
        <w:rPr>
          <w:i/>
        </w:rPr>
        <w:tab/>
      </w:r>
      <w:r w:rsidR="001068FA" w:rsidRPr="001068FA">
        <w:rPr>
          <w:iCs/>
        </w:rPr>
        <w:t>que</w:t>
      </w:r>
      <w:r w:rsidR="0018710C">
        <w:rPr>
          <w:iCs/>
        </w:rPr>
        <w:t xml:space="preserve"> </w:t>
      </w:r>
      <w:r w:rsidR="00010666">
        <w:rPr>
          <w:iCs/>
        </w:rPr>
        <w:t xml:space="preserve">la mise en place, le maintien et la viabilité des réseaux de télécommunication exigent chaque année </w:t>
      </w:r>
      <w:r w:rsidR="0018710C">
        <w:rPr>
          <w:iCs/>
        </w:rPr>
        <w:t>des investissements considérables</w:t>
      </w:r>
      <w:r w:rsidRPr="001068FA">
        <w:t>;</w:t>
      </w:r>
    </w:p>
    <w:p w:rsidR="00914FCF" w:rsidRPr="001068FA" w:rsidRDefault="00914FCF" w:rsidP="00E46E9D">
      <w:pPr>
        <w:rPr>
          <w:iCs/>
        </w:rPr>
      </w:pPr>
      <w:r w:rsidRPr="001068FA">
        <w:rPr>
          <w:i/>
        </w:rPr>
        <w:t>c)</w:t>
      </w:r>
      <w:r w:rsidRPr="001068FA">
        <w:rPr>
          <w:i/>
        </w:rPr>
        <w:tab/>
      </w:r>
      <w:r w:rsidR="00010666">
        <w:rPr>
          <w:iCs/>
        </w:rPr>
        <w:t>que certains constructeurs</w:t>
      </w:r>
      <w:r w:rsidR="001068FA" w:rsidRPr="001068FA">
        <w:rPr>
          <w:iCs/>
        </w:rPr>
        <w:t xml:space="preserve"> de nouvelle</w:t>
      </w:r>
      <w:r w:rsidR="00473AD8">
        <w:rPr>
          <w:iCs/>
        </w:rPr>
        <w:t xml:space="preserve">s technologies n’offrent pas </w:t>
      </w:r>
      <w:r w:rsidR="001068FA" w:rsidRPr="001068FA">
        <w:rPr>
          <w:iCs/>
        </w:rPr>
        <w:t>de solutions permettant la réutilisation ou le recyclage de</w:t>
      </w:r>
      <w:r w:rsidR="00010666">
        <w:rPr>
          <w:iCs/>
        </w:rPr>
        <w:t xml:space="preserve">s dispositifs et des </w:t>
      </w:r>
      <w:r w:rsidR="001068FA" w:rsidRPr="001068FA">
        <w:rPr>
          <w:iCs/>
        </w:rPr>
        <w:t xml:space="preserve">équipements fondés sur des </w:t>
      </w:r>
      <w:r w:rsidR="001068FA">
        <w:rPr>
          <w:iCs/>
        </w:rPr>
        <w:t xml:space="preserve">technologies anciennes dans les futurs réseaux de télécommunication, </w:t>
      </w:r>
      <w:r w:rsidR="00010666">
        <w:rPr>
          <w:iCs/>
        </w:rPr>
        <w:t>ce qui</w:t>
      </w:r>
      <w:r w:rsidR="001068FA">
        <w:rPr>
          <w:iCs/>
        </w:rPr>
        <w:t xml:space="preserve"> n’</w:t>
      </w:r>
      <w:r w:rsidR="00010666">
        <w:rPr>
          <w:iCs/>
        </w:rPr>
        <w:t>est pas avantageux</w:t>
      </w:r>
      <w:r w:rsidR="00473AD8">
        <w:rPr>
          <w:iCs/>
        </w:rPr>
        <w:t xml:space="preserve"> </w:t>
      </w:r>
      <w:r w:rsidR="001068FA">
        <w:rPr>
          <w:iCs/>
        </w:rPr>
        <w:t>pour les économies des pays en développement</w:t>
      </w:r>
      <w:r w:rsidRPr="001068FA">
        <w:t>;</w:t>
      </w:r>
    </w:p>
    <w:p w:rsidR="00914FCF" w:rsidRPr="001068FA" w:rsidRDefault="00914FCF" w:rsidP="00E46E9D">
      <w:r w:rsidRPr="001068FA">
        <w:rPr>
          <w:i/>
        </w:rPr>
        <w:t>d)</w:t>
      </w:r>
      <w:r w:rsidRPr="001068FA">
        <w:rPr>
          <w:i/>
        </w:rPr>
        <w:tab/>
      </w:r>
      <w:r w:rsidR="001068FA" w:rsidRPr="001068FA">
        <w:rPr>
          <w:iCs/>
        </w:rPr>
        <w:t>que la réduction de la fracture numérique dans les pays en développement</w:t>
      </w:r>
      <w:r w:rsidR="00010666">
        <w:rPr>
          <w:iCs/>
        </w:rPr>
        <w:t xml:space="preserve"> est liée aux modalités d’accès à l’infrastructure des</w:t>
      </w:r>
      <w:r w:rsidR="001068FA">
        <w:rPr>
          <w:iCs/>
        </w:rPr>
        <w:t xml:space="preserve"> réseaux de télécommunication</w:t>
      </w:r>
      <w:r w:rsidR="00010666">
        <w:rPr>
          <w:iCs/>
        </w:rPr>
        <w:t xml:space="preserve"> futurs et à l’utilisation de cette infrastructure</w:t>
      </w:r>
      <w:r w:rsidRPr="001068FA">
        <w:t>,</w:t>
      </w:r>
    </w:p>
    <w:p w:rsidR="00914FCF" w:rsidRPr="001068FA" w:rsidRDefault="00914FCF" w:rsidP="00E46E9D">
      <w:pPr>
        <w:pStyle w:val="Call"/>
      </w:pPr>
      <w:r w:rsidRPr="001068FA">
        <w:t>r</w:t>
      </w:r>
      <w:r w:rsidR="00CA3737" w:rsidRPr="001068FA">
        <w:t>econnaissant</w:t>
      </w:r>
    </w:p>
    <w:p w:rsidR="00914FCF" w:rsidRPr="001068FA" w:rsidRDefault="00914FCF" w:rsidP="00E46E9D">
      <w:r w:rsidRPr="001068FA">
        <w:rPr>
          <w:i/>
          <w:iCs/>
        </w:rPr>
        <w:t>a)</w:t>
      </w:r>
      <w:r w:rsidRPr="001068FA">
        <w:tab/>
      </w:r>
      <w:r w:rsidR="001068FA" w:rsidRPr="001068FA">
        <w:t xml:space="preserve">que les investissements </w:t>
      </w:r>
      <w:r w:rsidR="00010666">
        <w:t>réalisés par les</w:t>
      </w:r>
      <w:r w:rsidR="001068FA" w:rsidRPr="001068FA">
        <w:t xml:space="preserve"> pays en développe</w:t>
      </w:r>
      <w:r w:rsidR="00010666">
        <w:t xml:space="preserve">ment et les </w:t>
      </w:r>
      <w:r w:rsidR="001068FA" w:rsidRPr="001068FA">
        <w:t xml:space="preserve">entreprises de télécommunication </w:t>
      </w:r>
      <w:r w:rsidR="00010666">
        <w:t xml:space="preserve">pour financer les </w:t>
      </w:r>
      <w:r w:rsidR="001068FA" w:rsidRPr="001068FA">
        <w:t>nouvelle</w:t>
      </w:r>
      <w:r w:rsidR="00010666">
        <w:t>s</w:t>
      </w:r>
      <w:r w:rsidR="001068FA" w:rsidRPr="001068FA">
        <w:t xml:space="preserve"> infrastructure</w:t>
      </w:r>
      <w:r w:rsidR="00010666">
        <w:t>s</w:t>
      </w:r>
      <w:r w:rsidR="001068FA" w:rsidRPr="001068FA">
        <w:t xml:space="preserve"> </w:t>
      </w:r>
      <w:r w:rsidR="00010666">
        <w:t>des</w:t>
      </w:r>
      <w:r w:rsidR="000A7120">
        <w:t xml:space="preserve"> technologies et réseaux </w:t>
      </w:r>
      <w:r w:rsidR="001068FA" w:rsidRPr="001068FA">
        <w:t xml:space="preserve">de télécommunication </w:t>
      </w:r>
      <w:r w:rsidR="00010666">
        <w:t xml:space="preserve">de demain </w:t>
      </w:r>
      <w:r w:rsidR="001068FA" w:rsidRPr="001068FA">
        <w:t>dépendent des avantages que présente</w:t>
      </w:r>
      <w:r w:rsidR="00A90126">
        <w:t>nt</w:t>
      </w:r>
      <w:r w:rsidR="001068FA" w:rsidRPr="001068FA">
        <w:t xml:space="preserve"> de tels investissements pour l’</w:t>
      </w:r>
      <w:r w:rsidR="00243B01">
        <w:t>économie du pays</w:t>
      </w:r>
      <w:r w:rsidR="00010666">
        <w:t xml:space="preserve"> considéré</w:t>
      </w:r>
      <w:r w:rsidR="00243B01">
        <w:t xml:space="preserve">, </w:t>
      </w:r>
      <w:r w:rsidR="00010666">
        <w:t>sachant</w:t>
      </w:r>
      <w:r w:rsidR="00243B01">
        <w:t xml:space="preserve"> que, dans certains pays en développement, le secteur </w:t>
      </w:r>
      <w:r w:rsidR="00243B01">
        <w:lastRenderedPageBreak/>
        <w:t xml:space="preserve">public a pris </w:t>
      </w:r>
      <w:r w:rsidR="000D19F4">
        <w:t>en charge les investissements</w:t>
      </w:r>
      <w:r w:rsidR="00243B01">
        <w:t xml:space="preserve"> dans les infrastructures des technologies de télécommunication</w:t>
      </w:r>
      <w:r w:rsidRPr="001068FA">
        <w:t>;</w:t>
      </w:r>
    </w:p>
    <w:p w:rsidR="00914FCF" w:rsidRPr="00243B01" w:rsidRDefault="00914FCF" w:rsidP="00E46E9D">
      <w:r w:rsidRPr="00243B01">
        <w:rPr>
          <w:i/>
          <w:iCs/>
        </w:rPr>
        <w:t>b)</w:t>
      </w:r>
      <w:r w:rsidRPr="00243B01">
        <w:tab/>
      </w:r>
      <w:r w:rsidR="00243B01" w:rsidRPr="00243B01">
        <w:t>que le secteur</w:t>
      </w:r>
      <w:r w:rsidR="00243B01">
        <w:t xml:space="preserve"> public</w:t>
      </w:r>
      <w:r w:rsidR="00243B01" w:rsidRPr="00243B01">
        <w:t xml:space="preserve"> des pays en développement</w:t>
      </w:r>
      <w:r w:rsidR="00243B01">
        <w:t xml:space="preserve"> </w:t>
      </w:r>
      <w:r w:rsidR="00A90126">
        <w:t xml:space="preserve">et </w:t>
      </w:r>
      <w:r w:rsidR="00243B01">
        <w:t xml:space="preserve">les opérateurs de télécommunication du secteur privé </w:t>
      </w:r>
      <w:r w:rsidR="00473AD8">
        <w:t>comptent sur l</w:t>
      </w:r>
      <w:r w:rsidR="00243B01">
        <w:t>es retours d’investissements existants dans les technologies de tél</w:t>
      </w:r>
      <w:r w:rsidR="000D19F4">
        <w:t>écommunication pour financer de</w:t>
      </w:r>
      <w:r w:rsidR="00243B01">
        <w:t xml:space="preserve"> nouvelles infrastructures</w:t>
      </w:r>
      <w:r w:rsidRPr="00243B01">
        <w:t>;</w:t>
      </w:r>
    </w:p>
    <w:p w:rsidR="00914FCF" w:rsidRPr="00243B01" w:rsidRDefault="00914FCF" w:rsidP="00E46E9D">
      <w:r w:rsidRPr="00243B01">
        <w:rPr>
          <w:i/>
          <w:iCs/>
        </w:rPr>
        <w:t>c)</w:t>
      </w:r>
      <w:r w:rsidRPr="00243B01">
        <w:tab/>
      </w:r>
      <w:r w:rsidR="00243B01" w:rsidRPr="00243B01">
        <w:t>que de nombreux pays en développement continuent d’utiliser des infr</w:t>
      </w:r>
      <w:r w:rsidR="00243B01">
        <w:t xml:space="preserve">astructures et des équipements </w:t>
      </w:r>
      <w:r w:rsidR="000D19F4">
        <w:t>fondés</w:t>
      </w:r>
      <w:r w:rsidR="00243B01">
        <w:t xml:space="preserve"> sur des technol</w:t>
      </w:r>
      <w:r w:rsidR="0065301D">
        <w:t xml:space="preserve">ogies qui ne </w:t>
      </w:r>
      <w:r w:rsidR="000D19F4">
        <w:t>peuvent pa</w:t>
      </w:r>
      <w:r w:rsidR="00243B01">
        <w:t>s être</w:t>
      </w:r>
      <w:r w:rsidR="000D19F4">
        <w:t xml:space="preserve"> mises au point</w:t>
      </w:r>
      <w:r w:rsidR="00243B01">
        <w:t xml:space="preserve"> mais doivent </w:t>
      </w:r>
      <w:r w:rsidR="000D19F4">
        <w:t xml:space="preserve">cependant </w:t>
      </w:r>
      <w:r w:rsidR="00243B01">
        <w:t>continuer d’être entretenues</w:t>
      </w:r>
      <w:r w:rsidRPr="00243B01">
        <w:t>;</w:t>
      </w:r>
    </w:p>
    <w:p w:rsidR="00914FCF" w:rsidRPr="002F1422" w:rsidRDefault="00914FCF" w:rsidP="00E46E9D">
      <w:r w:rsidRPr="002F1422">
        <w:rPr>
          <w:i/>
          <w:iCs/>
        </w:rPr>
        <w:t>d)</w:t>
      </w:r>
      <w:r w:rsidRPr="002F1422">
        <w:tab/>
      </w:r>
      <w:r w:rsidR="000D19F4">
        <w:t>que le montant des</w:t>
      </w:r>
      <w:r w:rsidR="002F1422" w:rsidRPr="002F1422">
        <w:t xml:space="preserve"> investissements </w:t>
      </w:r>
      <w:r w:rsidR="000D19F4">
        <w:t xml:space="preserve">réalisés par les pays en développement </w:t>
      </w:r>
      <w:r w:rsidR="002F1422" w:rsidRPr="002F1422">
        <w:t xml:space="preserve">dans les infrastructures des technologies de télécommunication </w:t>
      </w:r>
      <w:r w:rsidR="000D19F4">
        <w:t>ne concorde pas avec le montant des</w:t>
      </w:r>
      <w:r w:rsidR="002F1422">
        <w:t xml:space="preserve"> investissement</w:t>
      </w:r>
      <w:r w:rsidR="000D19F4">
        <w:t>s approuvés par les équipementiers</w:t>
      </w:r>
      <w:r w:rsidRPr="002F1422">
        <w:t>;</w:t>
      </w:r>
    </w:p>
    <w:p w:rsidR="00914FCF" w:rsidRPr="002F1422" w:rsidRDefault="00914FCF" w:rsidP="00E46E9D">
      <w:r w:rsidRPr="002F1422">
        <w:rPr>
          <w:i/>
          <w:iCs/>
        </w:rPr>
        <w:t>e)</w:t>
      </w:r>
      <w:r w:rsidRPr="002F1422">
        <w:tab/>
      </w:r>
      <w:r w:rsidR="002F1422" w:rsidRPr="002F1422">
        <w:t xml:space="preserve">que l’UIT peut avoir un rôle important à jouer </w:t>
      </w:r>
      <w:r w:rsidR="000D19F4">
        <w:t>en assurant un développement technologique harmonieux,</w:t>
      </w:r>
      <w:r w:rsidR="002F1422" w:rsidRPr="002F1422">
        <w:t xml:space="preserve"> en permettant aux pays en développement de </w:t>
      </w:r>
      <w:r w:rsidR="000D19F4">
        <w:t xml:space="preserve">financer les investissements dans les </w:t>
      </w:r>
      <w:r w:rsidR="002F1422">
        <w:t>infrastructure</w:t>
      </w:r>
      <w:r w:rsidR="000D19F4">
        <w:t>s grâce à une amélioration des</w:t>
      </w:r>
      <w:r w:rsidR="002F1422">
        <w:t xml:space="preserve"> plans adoptés à cet égard</w:t>
      </w:r>
      <w:r w:rsidRPr="002F1422">
        <w:t>;</w:t>
      </w:r>
    </w:p>
    <w:p w:rsidR="00914FCF" w:rsidRPr="002F1422" w:rsidRDefault="00914FCF" w:rsidP="00E46E9D">
      <w:r w:rsidRPr="002F1422">
        <w:rPr>
          <w:i/>
          <w:iCs/>
        </w:rPr>
        <w:t>f)</w:t>
      </w:r>
      <w:r w:rsidRPr="002F1422">
        <w:tab/>
      </w:r>
      <w:r w:rsidR="002F1422" w:rsidRPr="002F1422">
        <w:t>que le remplacement annuel de milliers de tonnes d’équipement</w:t>
      </w:r>
      <w:r w:rsidR="000D19F4">
        <w:t>s</w:t>
      </w:r>
      <w:r w:rsidR="002F1422" w:rsidRPr="002F1422">
        <w:t xml:space="preserve"> technologique</w:t>
      </w:r>
      <w:r w:rsidR="000D19F4">
        <w:t xml:space="preserve">s vétustes par </w:t>
      </w:r>
      <w:r w:rsidR="002F1422" w:rsidRPr="002F1422">
        <w:t xml:space="preserve">de nouvelles technologies a des conséquences néfastes </w:t>
      </w:r>
      <w:r w:rsidR="000D19F4">
        <w:t>sur</w:t>
      </w:r>
      <w:r w:rsidR="002F1422" w:rsidRPr="002F1422">
        <w:t xml:space="preserve"> les investissements des opérateurs de télécommunication, en particulier dans les pays en développement</w:t>
      </w:r>
      <w:r w:rsidRPr="002F1422">
        <w:t>,</w:t>
      </w:r>
    </w:p>
    <w:p w:rsidR="00914FCF" w:rsidRPr="00010666" w:rsidRDefault="00CA3737" w:rsidP="00E46E9D">
      <w:pPr>
        <w:pStyle w:val="Call"/>
        <w:rPr>
          <w:lang w:val="fr-CH"/>
        </w:rPr>
      </w:pPr>
      <w:r w:rsidRPr="00010666">
        <w:rPr>
          <w:lang w:val="fr-CH"/>
        </w:rPr>
        <w:t>décide</w:t>
      </w:r>
      <w:r w:rsidR="000D19F4" w:rsidRPr="000D19F4">
        <w:t xml:space="preserve"> </w:t>
      </w:r>
      <w:r w:rsidR="000D19F4" w:rsidRPr="00D02B41">
        <w:t xml:space="preserve">de charger le Directeur </w:t>
      </w:r>
      <w:r w:rsidR="000D19F4">
        <w:t>du Bureau de développement des télécommunications</w:t>
      </w:r>
    </w:p>
    <w:p w:rsidR="00914FCF" w:rsidRPr="0065301D" w:rsidRDefault="00D02B41" w:rsidP="00E46E9D">
      <w:r w:rsidRPr="00D02B41">
        <w:t xml:space="preserve">de </w:t>
      </w:r>
      <w:r w:rsidR="000D19F4">
        <w:t>travailler en étroite collaboration</w:t>
      </w:r>
      <w:r>
        <w:t xml:space="preserve"> avec le Directeur </w:t>
      </w:r>
      <w:r w:rsidR="00473AD8">
        <w:t>du Bureau des radiocommunications (BR)</w:t>
      </w:r>
      <w:r>
        <w:t xml:space="preserve"> et le Directeur </w:t>
      </w:r>
      <w:r w:rsidR="00473AD8">
        <w:t>du Bureau de la normalisation des télécommunications (TSB)</w:t>
      </w:r>
      <w:r>
        <w:t xml:space="preserve"> pour répondre aux besoins des pays en d</w:t>
      </w:r>
      <w:r w:rsidR="000D19F4">
        <w:t>éveloppement dans ce domaine</w:t>
      </w:r>
      <w:r>
        <w:t>:</w:t>
      </w:r>
    </w:p>
    <w:p w:rsidR="00914FCF" w:rsidRPr="00D02B41" w:rsidRDefault="00914FCF" w:rsidP="00E46E9D">
      <w:r w:rsidRPr="00D02B41">
        <w:t>1</w:t>
      </w:r>
      <w:r w:rsidRPr="00D02B41">
        <w:tab/>
      </w:r>
      <w:r w:rsidR="000D19F4">
        <w:t>en soumettant</w:t>
      </w:r>
      <w:r w:rsidR="00D02B41" w:rsidRPr="00D02B41">
        <w:t xml:space="preserve"> des recommandations et en </w:t>
      </w:r>
      <w:r w:rsidR="000D19F4">
        <w:t>faisant connaître</w:t>
      </w:r>
      <w:r w:rsidR="00D02B41" w:rsidRPr="00D02B41">
        <w:t xml:space="preserve"> </w:t>
      </w:r>
      <w:r w:rsidR="000D19F4">
        <w:t xml:space="preserve">les </w:t>
      </w:r>
      <w:r w:rsidR="00E46E9D">
        <w:t xml:space="preserve">bonnes pratiques </w:t>
      </w:r>
      <w:r w:rsidR="00D02B41" w:rsidRPr="00D02B41">
        <w:t>s</w:t>
      </w:r>
      <w:r w:rsidR="00E46E9D">
        <w:t>uivies</w:t>
      </w:r>
      <w:r w:rsidR="00D02B41" w:rsidRPr="00D02B41">
        <w:t xml:space="preserve"> par le secteur public et les opérateurs de </w:t>
      </w:r>
      <w:r w:rsidR="00473AD8">
        <w:t>télé</w:t>
      </w:r>
      <w:r w:rsidR="00D02B41" w:rsidRPr="00D02B41">
        <w:t>communication</w:t>
      </w:r>
      <w:r w:rsidR="000D19F4">
        <w:t>,</w:t>
      </w:r>
      <w:r w:rsidR="00D02B41" w:rsidRPr="00D02B41">
        <w:t xml:space="preserve"> afin d’améliorer leurs plans en matière de développement de l’infrastructure des technologies de télécommunication, en</w:t>
      </w:r>
      <w:r w:rsidR="00473AD8">
        <w:t xml:space="preserve"> tenant compte</w:t>
      </w:r>
      <w:r w:rsidR="00D02B41" w:rsidRPr="00D02B41">
        <w:t xml:space="preserve"> </w:t>
      </w:r>
      <w:r w:rsidR="000D19F4">
        <w:t>des spécificités</w:t>
      </w:r>
      <w:r w:rsidR="00D02B41" w:rsidRPr="00D02B41">
        <w:t xml:space="preserve"> et du niveau de développement de </w:t>
      </w:r>
      <w:r w:rsidR="00D02B41">
        <w:t>chaque pays</w:t>
      </w:r>
      <w:r w:rsidRPr="00D02B41">
        <w:t>;</w:t>
      </w:r>
    </w:p>
    <w:p w:rsidR="00914FCF" w:rsidRPr="00D02B41" w:rsidRDefault="00914FCF" w:rsidP="00E46E9D">
      <w:r w:rsidRPr="00D02B41">
        <w:t>2</w:t>
      </w:r>
      <w:r w:rsidRPr="00D02B41">
        <w:tab/>
      </w:r>
      <w:r w:rsidR="000D19F4">
        <w:t xml:space="preserve">en </w:t>
      </w:r>
      <w:r w:rsidR="00D02B41" w:rsidRPr="00D02B41">
        <w:t>accordant à cette question le rang de priorité qui convient, en attribuant les ressources financières nécessaire</w:t>
      </w:r>
      <w:r w:rsidR="000D19F4">
        <w:t>s,</w:t>
      </w:r>
      <w:r w:rsidR="000D19F4" w:rsidRPr="000D19F4">
        <w:t xml:space="preserve"> </w:t>
      </w:r>
      <w:r w:rsidR="000D19F4" w:rsidRPr="00D02B41">
        <w:t>dans les</w:t>
      </w:r>
      <w:r w:rsidR="000D19F4">
        <w:t xml:space="preserve"> limites des ressources disponibles</w:t>
      </w:r>
      <w:r w:rsidR="000D19F4" w:rsidRPr="00D02B41">
        <w:t>,</w:t>
      </w:r>
      <w:r w:rsidR="00E46E9D">
        <w:t xml:space="preserve"> </w:t>
      </w:r>
      <w:r w:rsidR="00D02B41" w:rsidRPr="00D02B41">
        <w:t xml:space="preserve">pour accélérer la mise en </w:t>
      </w:r>
      <w:r w:rsidR="000D19F4" w:rsidRPr="00D02B41">
        <w:t>œuvre</w:t>
      </w:r>
      <w:r w:rsidR="00D02B41" w:rsidRPr="00D02B41">
        <w:t xml:space="preserve"> de la présente Résolution</w:t>
      </w:r>
      <w:r w:rsidR="00E46E9D">
        <w:t>,</w:t>
      </w:r>
    </w:p>
    <w:p w:rsidR="00C82A9F" w:rsidRDefault="00C82A9F" w:rsidP="00E46E9D">
      <w:pPr>
        <w:pStyle w:val="Call"/>
      </w:pPr>
      <w:r>
        <w:t>charge la Commission d'études 2</w:t>
      </w:r>
      <w:r w:rsidR="000D19F4">
        <w:t xml:space="preserve"> de l’UIT-D</w:t>
      </w:r>
    </w:p>
    <w:p w:rsidR="00C82A9F" w:rsidRDefault="000D19F4" w:rsidP="00E46E9D">
      <w:r>
        <w:t>dans le cadre</w:t>
      </w:r>
      <w:r w:rsidR="00C82A9F">
        <w:t xml:space="preserve"> des Questions qui lui sont </w:t>
      </w:r>
      <w:r w:rsidR="00D02B41">
        <w:t>confiées,</w:t>
      </w:r>
      <w:r w:rsidR="00C82A9F">
        <w:t xml:space="preserve"> de c</w:t>
      </w:r>
      <w:r w:rsidR="0065301D">
        <w:t>ollaborer</w:t>
      </w:r>
      <w:r w:rsidR="00C82A9F">
        <w:t xml:space="preserve"> </w:t>
      </w:r>
      <w:r w:rsidR="00D02B41">
        <w:t xml:space="preserve">avec les commissions d’études </w:t>
      </w:r>
      <w:r>
        <w:t>compétentes</w:t>
      </w:r>
      <w:r w:rsidR="00D02B41">
        <w:t xml:space="preserve"> de l'UIT-T et </w:t>
      </w:r>
      <w:r w:rsidR="00C82A9F">
        <w:t>de l'UIT-R, en vue d'atteindre les objectifs suivants:</w:t>
      </w:r>
    </w:p>
    <w:p w:rsidR="00C82A9F" w:rsidRPr="00D02B41" w:rsidRDefault="00C82A9F" w:rsidP="00E46E9D">
      <w:r w:rsidRPr="00D02B41">
        <w:t>1</w:t>
      </w:r>
      <w:r w:rsidRPr="00D02B41">
        <w:tab/>
      </w:r>
      <w:r w:rsidR="000D19F4">
        <w:t>réalisation</w:t>
      </w:r>
      <w:r w:rsidR="00473AD8">
        <w:t xml:space="preserve"> d’une</w:t>
      </w:r>
      <w:r w:rsidR="00D02B41" w:rsidRPr="00D02B41">
        <w:t xml:space="preserve"> ét</w:t>
      </w:r>
      <w:r w:rsidR="000A7120">
        <w:t xml:space="preserve">ude visant à </w:t>
      </w:r>
      <w:r w:rsidR="000D19F4">
        <w:t>faire ressortir la situation de</w:t>
      </w:r>
      <w:r w:rsidR="00D02B41" w:rsidRPr="00D02B41">
        <w:t xml:space="preserve"> l’infrastructure des technologies</w:t>
      </w:r>
      <w:r w:rsidR="0065301D">
        <w:t xml:space="preserve"> de télécommunication existante</w:t>
      </w:r>
      <w:r w:rsidR="00D02B41" w:rsidRPr="00D02B41">
        <w:t xml:space="preserve"> dans les pays en développement </w:t>
      </w:r>
      <w:r w:rsidR="000D19F4">
        <w:t>au regard des</w:t>
      </w:r>
      <w:r w:rsidR="00D02B41" w:rsidRPr="00D02B41">
        <w:t xml:space="preserve"> plans d’investissement des </w:t>
      </w:r>
      <w:r w:rsidR="000D19F4">
        <w:t xml:space="preserve">équipementiers concernant </w:t>
      </w:r>
      <w:r w:rsidR="00D57690">
        <w:t>les</w:t>
      </w:r>
      <w:r w:rsidR="00D02B41" w:rsidRPr="00D02B41">
        <w:t xml:space="preserve"> futures technologies de télécommunication</w:t>
      </w:r>
      <w:r w:rsidRPr="00D02B41">
        <w:t>;</w:t>
      </w:r>
    </w:p>
    <w:p w:rsidR="00C82A9F" w:rsidRDefault="00C82A9F" w:rsidP="00E46E9D">
      <w:r w:rsidRPr="00C82A9F">
        <w:t>2</w:t>
      </w:r>
      <w:r w:rsidRPr="00C82A9F">
        <w:tab/>
      </w:r>
      <w:r w:rsidR="00D57690">
        <w:t>établissement</w:t>
      </w:r>
      <w:r w:rsidR="00473AD8">
        <w:t xml:space="preserve"> d’</w:t>
      </w:r>
      <w:r>
        <w:t xml:space="preserve">un rapport annuel </w:t>
      </w:r>
      <w:r w:rsidR="00D57690">
        <w:t>faisant le point de</w:t>
      </w:r>
      <w:r>
        <w:t xml:space="preserve"> l'état d'avancement des travaux dans ce domaine, </w:t>
      </w:r>
      <w:r w:rsidR="00D57690">
        <w:t>au titre des</w:t>
      </w:r>
      <w:r>
        <w:t xml:space="preserve"> Questions dont l'étude lui est confiée;</w:t>
      </w:r>
    </w:p>
    <w:p w:rsidR="00C82A9F" w:rsidRDefault="00C82A9F" w:rsidP="00E46E9D">
      <w:r>
        <w:t>3</w:t>
      </w:r>
      <w:r>
        <w:tab/>
      </w:r>
      <w:r w:rsidR="00473AD8">
        <w:t>contribution</w:t>
      </w:r>
      <w:r>
        <w:t xml:space="preserve"> à l'organisation de séminaires </w:t>
      </w:r>
      <w:r w:rsidR="00D02B41">
        <w:t xml:space="preserve">et d’ateliers </w:t>
      </w:r>
      <w:r>
        <w:t xml:space="preserve">portant sur </w:t>
      </w:r>
      <w:r w:rsidR="00D57690">
        <w:t>cette question</w:t>
      </w:r>
      <w:r>
        <w:t>.</w:t>
      </w:r>
    </w:p>
    <w:p w:rsidR="00C82A9F" w:rsidRDefault="00C82A9F" w:rsidP="00E46E9D">
      <w:pPr>
        <w:pStyle w:val="Reasons"/>
      </w:pPr>
    </w:p>
    <w:p w:rsidR="00C82A9F" w:rsidRDefault="00C82A9F" w:rsidP="00E46E9D">
      <w:pPr>
        <w:jc w:val="center"/>
      </w:pPr>
      <w:r>
        <w:t>______</w:t>
      </w:r>
      <w:bookmarkStart w:id="10" w:name="_GoBack"/>
      <w:bookmarkEnd w:id="10"/>
      <w:r>
        <w:t>________</w:t>
      </w:r>
    </w:p>
    <w:sectPr w:rsidR="00C82A9F" w:rsidSect="005D3705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DD3" w:rsidRDefault="00615DD3">
      <w:r>
        <w:separator/>
      </w:r>
    </w:p>
  </w:endnote>
  <w:endnote w:type="continuationSeparator" w:id="0">
    <w:p w:rsidR="00615DD3" w:rsidRDefault="0061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5E8" w:rsidRPr="005D3705" w:rsidRDefault="005D3705" w:rsidP="0056763F">
    <w:pPr>
      <w:pStyle w:val="Footer"/>
      <w:tabs>
        <w:tab w:val="clear" w:pos="9639"/>
        <w:tab w:val="left" w:pos="6935"/>
      </w:tabs>
      <w:rPr>
        <w:lang w:val="en-US"/>
      </w:rPr>
    </w:pPr>
    <w:r>
      <w:fldChar w:fldCharType="begin"/>
    </w:r>
    <w:r w:rsidRPr="005D3705">
      <w:rPr>
        <w:lang w:val="en-US"/>
      </w:rPr>
      <w:instrText xml:space="preserve"> FILENAME \p  \* MERGEFORMAT </w:instrText>
    </w:r>
    <w:r>
      <w:fldChar w:fldCharType="separate"/>
    </w:r>
    <w:r w:rsidR="0021754F">
      <w:rPr>
        <w:lang w:val="en-US"/>
      </w:rPr>
      <w:t>P:\FRA\ITU-D\CONF-D\WTDC17\000\021ADD28F.docx</w:t>
    </w:r>
    <w:r>
      <w:fldChar w:fldCharType="end"/>
    </w:r>
    <w:r w:rsidRPr="005D3705">
      <w:rPr>
        <w:lang w:val="en-US"/>
      </w:rPr>
      <w:t xml:space="preserve"> (</w:t>
    </w:r>
    <w:r w:rsidR="00C82A9F">
      <w:rPr>
        <w:lang w:val="en-US"/>
      </w:rPr>
      <w:t>424321</w:t>
    </w:r>
    <w:r w:rsidRPr="005D3705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Coordonnées de la personne de contact pour le document"/>
      <w:tblDescription w:val="Coordonnées de la personne de contact pour le document"/>
    </w:tblPr>
    <w:tblGrid>
      <w:gridCol w:w="1526"/>
      <w:gridCol w:w="2268"/>
      <w:gridCol w:w="6237"/>
    </w:tblGrid>
    <w:tr w:rsidR="00D42EE8" w:rsidRPr="00DB1F48" w:rsidTr="00D42EE8">
      <w:tc>
        <w:tcPr>
          <w:tcW w:w="1526" w:type="dxa"/>
          <w:tcBorders>
            <w:top w:val="single" w:sz="4" w:space="0" w:color="000000" w:themeColor="text1"/>
          </w:tcBorders>
        </w:tcPr>
        <w:p w:rsidR="00D42EE8" w:rsidRPr="00C100BE" w:rsidRDefault="00D42EE8" w:rsidP="00D42EE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4" w:name="Email"/>
          <w:bookmarkEnd w:id="14"/>
          <w:r w:rsidRPr="00C100BE">
            <w:rPr>
              <w:sz w:val="18"/>
              <w:szCs w:val="18"/>
            </w:rPr>
            <w:t>Contact:</w:t>
          </w:r>
        </w:p>
      </w:tc>
      <w:tc>
        <w:tcPr>
          <w:tcW w:w="2268" w:type="dxa"/>
          <w:tcBorders>
            <w:top w:val="single" w:sz="4" w:space="0" w:color="000000" w:themeColor="text1"/>
          </w:tcBorders>
        </w:tcPr>
        <w:p w:rsidR="00D42EE8" w:rsidRPr="00C100BE" w:rsidRDefault="00D42EE8" w:rsidP="00E46E9D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6237" w:type="dxa"/>
          <w:tcBorders>
            <w:top w:val="single" w:sz="4" w:space="0" w:color="000000" w:themeColor="text1"/>
          </w:tcBorders>
        </w:tcPr>
        <w:p w:rsidR="00D42EE8" w:rsidRPr="00DB1F48" w:rsidRDefault="00EF1E73" w:rsidP="00E46E9D">
          <w:pPr>
            <w:pStyle w:val="FirstFooter"/>
            <w:rPr>
              <w:sz w:val="18"/>
              <w:szCs w:val="18"/>
            </w:rPr>
          </w:pPr>
          <w:r w:rsidRPr="00DB1F48">
            <w:rPr>
              <w:sz w:val="18"/>
              <w:szCs w:val="18"/>
            </w:rPr>
            <w:t>Mr. Nasser Saleh Al Marzouqui</w:t>
          </w:r>
          <w:r w:rsidR="00DB1F48" w:rsidRPr="00DB1F48">
            <w:rPr>
              <w:sz w:val="18"/>
              <w:szCs w:val="18"/>
            </w:rPr>
            <w:t>, Autorité de régulation des télécommunications, Emirats arabes unis</w:t>
          </w:r>
        </w:p>
      </w:tc>
    </w:tr>
    <w:tr w:rsidR="00D42EE8" w:rsidRPr="00C100BE" w:rsidTr="00D42EE8">
      <w:tc>
        <w:tcPr>
          <w:tcW w:w="1526" w:type="dxa"/>
        </w:tcPr>
        <w:p w:rsidR="00D42EE8" w:rsidRPr="00DB1F48" w:rsidRDefault="00D42EE8" w:rsidP="00D42EE8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68" w:type="dxa"/>
        </w:tcPr>
        <w:p w:rsidR="00D42EE8" w:rsidRPr="00C100BE" w:rsidRDefault="00D42EE8" w:rsidP="00D42EE8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Numéro de téléphone:</w:t>
          </w:r>
        </w:p>
      </w:tc>
      <w:tc>
        <w:tcPr>
          <w:tcW w:w="6237" w:type="dxa"/>
        </w:tcPr>
        <w:p w:rsidR="00D42EE8" w:rsidRPr="00C100BE" w:rsidRDefault="00EF1E73" w:rsidP="00D42EE8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A06F6D">
            <w:rPr>
              <w:sz w:val="18"/>
              <w:szCs w:val="18"/>
            </w:rPr>
            <w:t>+</w:t>
          </w:r>
          <w:r w:rsidRPr="00A06F6D">
            <w:rPr>
              <w:sz w:val="18"/>
              <w:szCs w:val="18"/>
              <w:rtl/>
            </w:rPr>
            <w:t>971</w:t>
          </w:r>
          <w:r w:rsidRPr="00A06F6D">
            <w:rPr>
              <w:sz w:val="18"/>
              <w:szCs w:val="18"/>
            </w:rPr>
            <w:t xml:space="preserve"> </w:t>
          </w:r>
          <w:r w:rsidRPr="00A06F6D">
            <w:rPr>
              <w:sz w:val="18"/>
              <w:szCs w:val="18"/>
              <w:rtl/>
            </w:rPr>
            <w:t>509</w:t>
          </w:r>
          <w:r w:rsidRPr="00A06F6D">
            <w:rPr>
              <w:sz w:val="18"/>
              <w:szCs w:val="18"/>
            </w:rPr>
            <w:t xml:space="preserve"> </w:t>
          </w:r>
          <w:r w:rsidRPr="00A06F6D">
            <w:rPr>
              <w:sz w:val="18"/>
              <w:szCs w:val="18"/>
              <w:rtl/>
            </w:rPr>
            <w:t>007</w:t>
          </w:r>
          <w:r w:rsidRPr="00A06F6D">
            <w:rPr>
              <w:sz w:val="18"/>
              <w:szCs w:val="18"/>
            </w:rPr>
            <w:t xml:space="preserve"> </w:t>
          </w:r>
          <w:r w:rsidRPr="00A06F6D">
            <w:rPr>
              <w:sz w:val="18"/>
              <w:szCs w:val="18"/>
              <w:rtl/>
            </w:rPr>
            <w:t>177</w:t>
          </w:r>
        </w:p>
      </w:tc>
    </w:tr>
    <w:tr w:rsidR="00D42EE8" w:rsidRPr="00F9797F" w:rsidTr="00D42EE8">
      <w:tc>
        <w:tcPr>
          <w:tcW w:w="1526" w:type="dxa"/>
        </w:tcPr>
        <w:p w:rsidR="00D42EE8" w:rsidRPr="00C100BE" w:rsidRDefault="00D42EE8" w:rsidP="00D42EE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68" w:type="dxa"/>
        </w:tcPr>
        <w:p w:rsidR="00D42EE8" w:rsidRPr="00C100BE" w:rsidRDefault="00D42EE8" w:rsidP="00D42EE8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Courriel</w:t>
          </w:r>
          <w:r w:rsidRPr="00C100BE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:rsidR="00D42EE8" w:rsidRPr="00C100BE" w:rsidRDefault="00F9797F" w:rsidP="00D42EE8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hyperlink r:id="rId1" w:history="1">
            <w:r w:rsidR="00EF1E73" w:rsidRPr="00EF1E73">
              <w:rPr>
                <w:rStyle w:val="Hyperlink"/>
                <w:sz w:val="18"/>
                <w:szCs w:val="18"/>
                <w:lang w:val="en-US"/>
              </w:rPr>
              <w:t>Nasser.almarzouqi@tra.gov.ae</w:t>
            </w:r>
          </w:hyperlink>
        </w:p>
      </w:tc>
    </w:tr>
  </w:tbl>
  <w:p w:rsidR="00000B37" w:rsidRPr="00784E03" w:rsidRDefault="00F9797F" w:rsidP="00000B37">
    <w:pPr>
      <w:jc w:val="center"/>
      <w:rPr>
        <w:sz w:val="20"/>
      </w:rPr>
    </w:pPr>
    <w:hyperlink r:id="rId2" w:history="1">
      <w:r w:rsidR="007934DB">
        <w:rPr>
          <w:rStyle w:val="Hyperlink"/>
          <w:sz w:val="20"/>
        </w:rPr>
        <w:t>CMDT-17</w:t>
      </w:r>
    </w:hyperlink>
  </w:p>
  <w:p w:rsidR="00D42EE8" w:rsidRPr="00410D3C" w:rsidRDefault="00D42EE8" w:rsidP="00D42E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DD3" w:rsidRDefault="00615DD3">
      <w:r>
        <w:t>____________________</w:t>
      </w:r>
    </w:p>
  </w:footnote>
  <w:footnote w:type="continuationSeparator" w:id="0">
    <w:p w:rsidR="00615DD3" w:rsidRDefault="00615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E8" w:rsidRPr="00FB312D" w:rsidRDefault="00D42EE8" w:rsidP="00E47882">
    <w:pPr>
      <w:tabs>
        <w:tab w:val="clear" w:pos="794"/>
        <w:tab w:val="clear" w:pos="1191"/>
        <w:tab w:val="clear" w:pos="1588"/>
        <w:tab w:val="clear" w:pos="1985"/>
        <w:tab w:val="clear" w:pos="2268"/>
        <w:tab w:val="clear" w:pos="2552"/>
        <w:tab w:val="center" w:pos="4820"/>
        <w:tab w:val="right" w:pos="10206"/>
      </w:tabs>
      <w:ind w:right="1"/>
      <w:rPr>
        <w:sz w:val="22"/>
        <w:szCs w:val="22"/>
        <w:lang w:val="en-GB"/>
      </w:rPr>
    </w:pPr>
    <w:r w:rsidRPr="00FB312D">
      <w:rPr>
        <w:sz w:val="22"/>
        <w:szCs w:val="22"/>
        <w:lang w:val="en-GB"/>
      </w:rPr>
      <w:tab/>
    </w:r>
    <w:r w:rsidR="00E47882">
      <w:rPr>
        <w:sz w:val="22"/>
        <w:szCs w:val="22"/>
        <w:lang w:val="de-CH"/>
      </w:rPr>
      <w:t>WTDC</w:t>
    </w:r>
    <w:r w:rsidR="007934DB" w:rsidRPr="00A74B99">
      <w:rPr>
        <w:sz w:val="22"/>
        <w:szCs w:val="22"/>
        <w:lang w:val="de-CH"/>
      </w:rPr>
      <w:t>-17/</w:t>
    </w:r>
    <w:bookmarkStart w:id="11" w:name="OLE_LINK3"/>
    <w:bookmarkStart w:id="12" w:name="OLE_LINK2"/>
    <w:bookmarkStart w:id="13" w:name="OLE_LINK1"/>
    <w:r w:rsidR="007934DB" w:rsidRPr="00A74B99">
      <w:rPr>
        <w:sz w:val="22"/>
        <w:szCs w:val="22"/>
      </w:rPr>
      <w:t>21(Add.28)</w:t>
    </w:r>
    <w:bookmarkEnd w:id="11"/>
    <w:bookmarkEnd w:id="12"/>
    <w:bookmarkEnd w:id="13"/>
    <w:r w:rsidR="007934DB" w:rsidRPr="00A74B99">
      <w:rPr>
        <w:sz w:val="22"/>
        <w:szCs w:val="22"/>
      </w:rPr>
      <w:t>-</w:t>
    </w:r>
    <w:r w:rsidR="007934DB" w:rsidRPr="00C26DD5">
      <w:rPr>
        <w:sz w:val="22"/>
        <w:szCs w:val="22"/>
      </w:rPr>
      <w:t>F</w:t>
    </w:r>
    <w:r w:rsidRPr="00FB312D">
      <w:rPr>
        <w:sz w:val="22"/>
        <w:szCs w:val="22"/>
        <w:lang w:val="en-GB"/>
      </w:rPr>
      <w:tab/>
      <w:t xml:space="preserve">Page </w:t>
    </w:r>
    <w:r w:rsidRPr="00FB312D">
      <w:rPr>
        <w:sz w:val="22"/>
        <w:szCs w:val="22"/>
        <w:lang w:val="en-GB"/>
      </w:rPr>
      <w:fldChar w:fldCharType="begin"/>
    </w:r>
    <w:r w:rsidRPr="00FB312D">
      <w:rPr>
        <w:sz w:val="22"/>
        <w:szCs w:val="22"/>
        <w:lang w:val="en-GB"/>
      </w:rPr>
      <w:instrText xml:space="preserve"> PAGE </w:instrText>
    </w:r>
    <w:r w:rsidRPr="00FB312D">
      <w:rPr>
        <w:sz w:val="22"/>
        <w:szCs w:val="22"/>
        <w:lang w:val="en-GB"/>
      </w:rPr>
      <w:fldChar w:fldCharType="separate"/>
    </w:r>
    <w:r w:rsidR="00F9797F">
      <w:rPr>
        <w:noProof/>
        <w:sz w:val="22"/>
        <w:szCs w:val="22"/>
        <w:lang w:val="en-GB"/>
      </w:rPr>
      <w:t>2</w:t>
    </w:r>
    <w:r w:rsidRPr="00FB312D">
      <w:rPr>
        <w:sz w:val="22"/>
        <w:szCs w:val="22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A80B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8440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2E56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6A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0E614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60D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F2D1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50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4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D6C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isplayBackgroundShap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FE"/>
    <w:rsid w:val="00000B37"/>
    <w:rsid w:val="00001215"/>
    <w:rsid w:val="000067EB"/>
    <w:rsid w:val="00010666"/>
    <w:rsid w:val="00010F71"/>
    <w:rsid w:val="00013358"/>
    <w:rsid w:val="00034E34"/>
    <w:rsid w:val="00051E92"/>
    <w:rsid w:val="00053EF2"/>
    <w:rsid w:val="000559CC"/>
    <w:rsid w:val="00067970"/>
    <w:rsid w:val="000766DA"/>
    <w:rsid w:val="00095FF7"/>
    <w:rsid w:val="000A7120"/>
    <w:rsid w:val="000D06F1"/>
    <w:rsid w:val="000D19F4"/>
    <w:rsid w:val="000E7659"/>
    <w:rsid w:val="000F02B8"/>
    <w:rsid w:val="0010289F"/>
    <w:rsid w:val="001068FA"/>
    <w:rsid w:val="0011053F"/>
    <w:rsid w:val="00133BF6"/>
    <w:rsid w:val="00135DDB"/>
    <w:rsid w:val="00176A8B"/>
    <w:rsid w:val="00180706"/>
    <w:rsid w:val="00184F7B"/>
    <w:rsid w:val="0018710C"/>
    <w:rsid w:val="0019149F"/>
    <w:rsid w:val="00193BAB"/>
    <w:rsid w:val="00194FDD"/>
    <w:rsid w:val="001A5EE2"/>
    <w:rsid w:val="001D264E"/>
    <w:rsid w:val="001E5AA3"/>
    <w:rsid w:val="001E6D58"/>
    <w:rsid w:val="00200C7F"/>
    <w:rsid w:val="00201540"/>
    <w:rsid w:val="00212DA6"/>
    <w:rsid w:val="0021388F"/>
    <w:rsid w:val="0021754F"/>
    <w:rsid w:val="00231120"/>
    <w:rsid w:val="00243B01"/>
    <w:rsid w:val="002451C0"/>
    <w:rsid w:val="0026716A"/>
    <w:rsid w:val="00294005"/>
    <w:rsid w:val="00297118"/>
    <w:rsid w:val="002A5F44"/>
    <w:rsid w:val="002C14C1"/>
    <w:rsid w:val="002C496A"/>
    <w:rsid w:val="002C53DC"/>
    <w:rsid w:val="002E1D00"/>
    <w:rsid w:val="002F1422"/>
    <w:rsid w:val="00300AC8"/>
    <w:rsid w:val="00301454"/>
    <w:rsid w:val="00327758"/>
    <w:rsid w:val="0033558B"/>
    <w:rsid w:val="00335864"/>
    <w:rsid w:val="00342BE1"/>
    <w:rsid w:val="003554A4"/>
    <w:rsid w:val="003707D1"/>
    <w:rsid w:val="00374E7A"/>
    <w:rsid w:val="00380220"/>
    <w:rsid w:val="003827F1"/>
    <w:rsid w:val="003A5EB6"/>
    <w:rsid w:val="003B7567"/>
    <w:rsid w:val="003E1A0D"/>
    <w:rsid w:val="00403E92"/>
    <w:rsid w:val="00410AE2"/>
    <w:rsid w:val="00442985"/>
    <w:rsid w:val="00452BAB"/>
    <w:rsid w:val="00473AD8"/>
    <w:rsid w:val="0048151B"/>
    <w:rsid w:val="004839BA"/>
    <w:rsid w:val="004858AF"/>
    <w:rsid w:val="004915E8"/>
    <w:rsid w:val="004A0D10"/>
    <w:rsid w:val="004A2F80"/>
    <w:rsid w:val="004C4C20"/>
    <w:rsid w:val="004D1F51"/>
    <w:rsid w:val="004E31C8"/>
    <w:rsid w:val="004F44EC"/>
    <w:rsid w:val="005063A3"/>
    <w:rsid w:val="0051261A"/>
    <w:rsid w:val="00515188"/>
    <w:rsid w:val="005161E7"/>
    <w:rsid w:val="00523937"/>
    <w:rsid w:val="005340B1"/>
    <w:rsid w:val="0056621F"/>
    <w:rsid w:val="00566E53"/>
    <w:rsid w:val="0056763F"/>
    <w:rsid w:val="00572685"/>
    <w:rsid w:val="005860FF"/>
    <w:rsid w:val="00586DCD"/>
    <w:rsid w:val="005A0607"/>
    <w:rsid w:val="005B5E2D"/>
    <w:rsid w:val="005B6CE3"/>
    <w:rsid w:val="005C03FC"/>
    <w:rsid w:val="005D30D5"/>
    <w:rsid w:val="005D3705"/>
    <w:rsid w:val="005D53D2"/>
    <w:rsid w:val="005F0CD9"/>
    <w:rsid w:val="00602668"/>
    <w:rsid w:val="00605A83"/>
    <w:rsid w:val="006126E9"/>
    <w:rsid w:val="006136D6"/>
    <w:rsid w:val="00614873"/>
    <w:rsid w:val="006153D3"/>
    <w:rsid w:val="00615927"/>
    <w:rsid w:val="00615DD3"/>
    <w:rsid w:val="00616A01"/>
    <w:rsid w:val="0062386E"/>
    <w:rsid w:val="0065301D"/>
    <w:rsid w:val="00663A56"/>
    <w:rsid w:val="00680B7C"/>
    <w:rsid w:val="00695438"/>
    <w:rsid w:val="006A1325"/>
    <w:rsid w:val="006A23C2"/>
    <w:rsid w:val="006A3AA9"/>
    <w:rsid w:val="006E5096"/>
    <w:rsid w:val="006F2CB3"/>
    <w:rsid w:val="00700D0A"/>
    <w:rsid w:val="00706AFE"/>
    <w:rsid w:val="00725BB4"/>
    <w:rsid w:val="00726ADF"/>
    <w:rsid w:val="007547E3"/>
    <w:rsid w:val="0076554A"/>
    <w:rsid w:val="00772137"/>
    <w:rsid w:val="00783838"/>
    <w:rsid w:val="00790A74"/>
    <w:rsid w:val="007934DB"/>
    <w:rsid w:val="00794165"/>
    <w:rsid w:val="007A553A"/>
    <w:rsid w:val="007C09B2"/>
    <w:rsid w:val="007F5ACF"/>
    <w:rsid w:val="00804DD9"/>
    <w:rsid w:val="008150E2"/>
    <w:rsid w:val="00821623"/>
    <w:rsid w:val="00821978"/>
    <w:rsid w:val="00824420"/>
    <w:rsid w:val="008471EF"/>
    <w:rsid w:val="008534D0"/>
    <w:rsid w:val="00863463"/>
    <w:rsid w:val="008830A1"/>
    <w:rsid w:val="008B269A"/>
    <w:rsid w:val="008C7600"/>
    <w:rsid w:val="008E63F7"/>
    <w:rsid w:val="008E7B6B"/>
    <w:rsid w:val="00903C75"/>
    <w:rsid w:val="0090522B"/>
    <w:rsid w:val="0090736A"/>
    <w:rsid w:val="00914FCF"/>
    <w:rsid w:val="00950E3C"/>
    <w:rsid w:val="00963035"/>
    <w:rsid w:val="00967BAA"/>
    <w:rsid w:val="00967D26"/>
    <w:rsid w:val="00973401"/>
    <w:rsid w:val="00983EB9"/>
    <w:rsid w:val="009A1EEC"/>
    <w:rsid w:val="009A223D"/>
    <w:rsid w:val="009A4D09"/>
    <w:rsid w:val="009B2C12"/>
    <w:rsid w:val="009B4C86"/>
    <w:rsid w:val="009B75F6"/>
    <w:rsid w:val="009B7FDF"/>
    <w:rsid w:val="009E4FA5"/>
    <w:rsid w:val="009E50E9"/>
    <w:rsid w:val="009F65FE"/>
    <w:rsid w:val="00A12CC5"/>
    <w:rsid w:val="00A14C77"/>
    <w:rsid w:val="00A2458F"/>
    <w:rsid w:val="00A5304F"/>
    <w:rsid w:val="00A547B7"/>
    <w:rsid w:val="00A737BC"/>
    <w:rsid w:val="00A87DA9"/>
    <w:rsid w:val="00A90126"/>
    <w:rsid w:val="00A90394"/>
    <w:rsid w:val="00A944FF"/>
    <w:rsid w:val="00A94B33"/>
    <w:rsid w:val="00A961F4"/>
    <w:rsid w:val="00A964CA"/>
    <w:rsid w:val="00AB0689"/>
    <w:rsid w:val="00AD4E1C"/>
    <w:rsid w:val="00AD7EE5"/>
    <w:rsid w:val="00B35807"/>
    <w:rsid w:val="00B36BCF"/>
    <w:rsid w:val="00B518D0"/>
    <w:rsid w:val="00B535D0"/>
    <w:rsid w:val="00B83148"/>
    <w:rsid w:val="00B91403"/>
    <w:rsid w:val="00BB1859"/>
    <w:rsid w:val="00BB5BA7"/>
    <w:rsid w:val="00BC0268"/>
    <w:rsid w:val="00BC3079"/>
    <w:rsid w:val="00BC3CB1"/>
    <w:rsid w:val="00BD024F"/>
    <w:rsid w:val="00BD45A5"/>
    <w:rsid w:val="00BD7089"/>
    <w:rsid w:val="00BE524D"/>
    <w:rsid w:val="00BF66CB"/>
    <w:rsid w:val="00C11F0F"/>
    <w:rsid w:val="00C27DE2"/>
    <w:rsid w:val="00C30AF4"/>
    <w:rsid w:val="00C7163B"/>
    <w:rsid w:val="00C82A9F"/>
    <w:rsid w:val="00CA3737"/>
    <w:rsid w:val="00CA5220"/>
    <w:rsid w:val="00CB2B03"/>
    <w:rsid w:val="00CD587D"/>
    <w:rsid w:val="00CE1CDA"/>
    <w:rsid w:val="00CE646E"/>
    <w:rsid w:val="00D01E14"/>
    <w:rsid w:val="00D02B41"/>
    <w:rsid w:val="00D223FA"/>
    <w:rsid w:val="00D27257"/>
    <w:rsid w:val="00D27E66"/>
    <w:rsid w:val="00D42EE8"/>
    <w:rsid w:val="00D52838"/>
    <w:rsid w:val="00D57690"/>
    <w:rsid w:val="00D57988"/>
    <w:rsid w:val="00D63778"/>
    <w:rsid w:val="00D72C57"/>
    <w:rsid w:val="00DB1F48"/>
    <w:rsid w:val="00DD16B5"/>
    <w:rsid w:val="00DF6743"/>
    <w:rsid w:val="00E15468"/>
    <w:rsid w:val="00E2102C"/>
    <w:rsid w:val="00E23F4B"/>
    <w:rsid w:val="00E256D7"/>
    <w:rsid w:val="00E46146"/>
    <w:rsid w:val="00E46E9D"/>
    <w:rsid w:val="00E47882"/>
    <w:rsid w:val="00E50A67"/>
    <w:rsid w:val="00E54997"/>
    <w:rsid w:val="00E71FC7"/>
    <w:rsid w:val="00E930C4"/>
    <w:rsid w:val="00E94B57"/>
    <w:rsid w:val="00EB44F8"/>
    <w:rsid w:val="00EB68B5"/>
    <w:rsid w:val="00EC595E"/>
    <w:rsid w:val="00EC7377"/>
    <w:rsid w:val="00EF1E73"/>
    <w:rsid w:val="00EF30AD"/>
    <w:rsid w:val="00F248FA"/>
    <w:rsid w:val="00F328B4"/>
    <w:rsid w:val="00F32C61"/>
    <w:rsid w:val="00F3588D"/>
    <w:rsid w:val="00F42ADD"/>
    <w:rsid w:val="00F522AB"/>
    <w:rsid w:val="00F77469"/>
    <w:rsid w:val="00F8243C"/>
    <w:rsid w:val="00F8726A"/>
    <w:rsid w:val="00F930D2"/>
    <w:rsid w:val="00F94D40"/>
    <w:rsid w:val="00F9797F"/>
    <w:rsid w:val="00FA02C3"/>
    <w:rsid w:val="00FB312D"/>
    <w:rsid w:val="00FB4F37"/>
    <w:rsid w:val="00FB5291"/>
    <w:rsid w:val="00FB7A73"/>
    <w:rsid w:val="00FC6870"/>
    <w:rsid w:val="00FD2CA6"/>
    <w:rsid w:val="00FD70EF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CE69FE8-82D1-40D5-AF9B-2FA741BA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57"/>
    <w:pPr>
      <w:tabs>
        <w:tab w:val="left" w:pos="794"/>
        <w:tab w:val="left" w:pos="1191"/>
        <w:tab w:val="left" w:pos="1588"/>
        <w:tab w:val="left" w:pos="1985"/>
        <w:tab w:val="left" w:pos="2268"/>
        <w:tab w:val="left" w:pos="255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2CB3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2CB3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2CB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2CB3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6F2CB3"/>
    <w:pPr>
      <w:outlineLvl w:val="4"/>
    </w:pPr>
  </w:style>
  <w:style w:type="paragraph" w:styleId="Heading6">
    <w:name w:val="heading 6"/>
    <w:basedOn w:val="Heading4"/>
    <w:next w:val="Normal"/>
    <w:qFormat/>
    <w:rsid w:val="006F2CB3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F2CB3"/>
    <w:pPr>
      <w:outlineLvl w:val="6"/>
    </w:pPr>
  </w:style>
  <w:style w:type="paragraph" w:styleId="Heading8">
    <w:name w:val="heading 8"/>
    <w:basedOn w:val="Heading6"/>
    <w:next w:val="Normal"/>
    <w:qFormat/>
    <w:rsid w:val="006F2CB3"/>
    <w:pPr>
      <w:outlineLvl w:val="7"/>
    </w:pPr>
  </w:style>
  <w:style w:type="paragraph" w:styleId="Heading9">
    <w:name w:val="heading 9"/>
    <w:basedOn w:val="Heading6"/>
    <w:next w:val="Normal"/>
    <w:qFormat/>
    <w:rsid w:val="006F2C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2CB3"/>
  </w:style>
  <w:style w:type="paragraph" w:styleId="TOC4">
    <w:name w:val="toc 4"/>
    <w:basedOn w:val="TOC3"/>
    <w:semiHidden/>
    <w:rsid w:val="006F2CB3"/>
  </w:style>
  <w:style w:type="paragraph" w:styleId="TOC3">
    <w:name w:val="toc 3"/>
    <w:basedOn w:val="TOC2"/>
    <w:rsid w:val="006F2CB3"/>
  </w:style>
  <w:style w:type="paragraph" w:styleId="TOC2">
    <w:name w:val="toc 2"/>
    <w:basedOn w:val="TOC1"/>
    <w:rsid w:val="006F2CB3"/>
    <w:pPr>
      <w:spacing w:before="120"/>
    </w:pPr>
  </w:style>
  <w:style w:type="paragraph" w:styleId="TOC1">
    <w:name w:val="toc 1"/>
    <w:basedOn w:val="Normal"/>
    <w:rsid w:val="006F2CB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6F2CB3"/>
  </w:style>
  <w:style w:type="paragraph" w:styleId="TOC6">
    <w:name w:val="toc 6"/>
    <w:basedOn w:val="TOC4"/>
    <w:semiHidden/>
    <w:rsid w:val="006F2CB3"/>
  </w:style>
  <w:style w:type="paragraph" w:styleId="TOC5">
    <w:name w:val="toc 5"/>
    <w:basedOn w:val="TOC4"/>
    <w:semiHidden/>
    <w:rsid w:val="006F2CB3"/>
  </w:style>
  <w:style w:type="paragraph" w:styleId="Index7">
    <w:name w:val="index 7"/>
    <w:basedOn w:val="Normal"/>
    <w:next w:val="Normal"/>
    <w:semiHidden/>
    <w:rsid w:val="006F2CB3"/>
    <w:pPr>
      <w:ind w:left="1698"/>
    </w:pPr>
  </w:style>
  <w:style w:type="paragraph" w:styleId="Index6">
    <w:name w:val="index 6"/>
    <w:basedOn w:val="Normal"/>
    <w:next w:val="Normal"/>
    <w:semiHidden/>
    <w:rsid w:val="006F2CB3"/>
    <w:pPr>
      <w:ind w:left="1415"/>
    </w:pPr>
  </w:style>
  <w:style w:type="paragraph" w:styleId="Index5">
    <w:name w:val="index 5"/>
    <w:basedOn w:val="Normal"/>
    <w:next w:val="Normal"/>
    <w:semiHidden/>
    <w:rsid w:val="006F2CB3"/>
    <w:pPr>
      <w:ind w:left="1132"/>
    </w:pPr>
  </w:style>
  <w:style w:type="paragraph" w:styleId="Index4">
    <w:name w:val="index 4"/>
    <w:basedOn w:val="Normal"/>
    <w:next w:val="Normal"/>
    <w:semiHidden/>
    <w:rsid w:val="006F2CB3"/>
    <w:pPr>
      <w:ind w:left="849"/>
    </w:pPr>
  </w:style>
  <w:style w:type="paragraph" w:styleId="Index3">
    <w:name w:val="index 3"/>
    <w:basedOn w:val="Normal"/>
    <w:next w:val="Normal"/>
    <w:semiHidden/>
    <w:rsid w:val="006F2CB3"/>
    <w:pPr>
      <w:ind w:left="566"/>
    </w:pPr>
  </w:style>
  <w:style w:type="paragraph" w:styleId="Index2">
    <w:name w:val="index 2"/>
    <w:basedOn w:val="Normal"/>
    <w:next w:val="Normal"/>
    <w:semiHidden/>
    <w:rsid w:val="006F2CB3"/>
    <w:pPr>
      <w:ind w:left="283"/>
    </w:pPr>
  </w:style>
  <w:style w:type="paragraph" w:styleId="Index1">
    <w:name w:val="index 1"/>
    <w:basedOn w:val="Normal"/>
    <w:next w:val="Normal"/>
    <w:semiHidden/>
    <w:rsid w:val="006F2CB3"/>
  </w:style>
  <w:style w:type="character" w:styleId="LineNumber">
    <w:name w:val="line number"/>
    <w:rsid w:val="00A94B33"/>
    <w:rPr>
      <w:rFonts w:asciiTheme="minorHAnsi" w:hAnsiTheme="minorHAnsi"/>
    </w:rPr>
  </w:style>
  <w:style w:type="paragraph" w:styleId="IndexHeading">
    <w:name w:val="index heading"/>
    <w:basedOn w:val="Normal"/>
    <w:next w:val="Index1"/>
    <w:semiHidden/>
    <w:rsid w:val="006F2CB3"/>
  </w:style>
  <w:style w:type="paragraph" w:styleId="Footer">
    <w:name w:val="footer"/>
    <w:basedOn w:val="Normal"/>
    <w:link w:val="FooterChar"/>
    <w:rsid w:val="006F2C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6F2C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1A5EE2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6F2CB3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F2CB3"/>
    <w:pPr>
      <w:ind w:left="794"/>
    </w:pPr>
  </w:style>
  <w:style w:type="paragraph" w:customStyle="1" w:styleId="enumlev1">
    <w:name w:val="enumlev1"/>
    <w:basedOn w:val="Normal"/>
    <w:rsid w:val="006F2CB3"/>
    <w:pPr>
      <w:spacing w:before="80"/>
      <w:ind w:left="794" w:hanging="794"/>
    </w:pPr>
  </w:style>
  <w:style w:type="paragraph" w:customStyle="1" w:styleId="enumlev2">
    <w:name w:val="enumlev2"/>
    <w:basedOn w:val="enumlev1"/>
    <w:rsid w:val="006F2CB3"/>
    <w:pPr>
      <w:ind w:left="1191" w:hanging="397"/>
    </w:pPr>
  </w:style>
  <w:style w:type="paragraph" w:customStyle="1" w:styleId="enumlev3">
    <w:name w:val="enumlev3"/>
    <w:basedOn w:val="enumlev2"/>
    <w:rsid w:val="006F2CB3"/>
    <w:pPr>
      <w:ind w:left="1588"/>
    </w:pPr>
  </w:style>
  <w:style w:type="paragraph" w:customStyle="1" w:styleId="Equation">
    <w:name w:val="Equation"/>
    <w:basedOn w:val="Normal"/>
    <w:rsid w:val="006F2C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6F2CB3"/>
    <w:pPr>
      <w:spacing w:before="280"/>
    </w:pPr>
  </w:style>
  <w:style w:type="paragraph" w:customStyle="1" w:styleId="toc0">
    <w:name w:val="toc 0"/>
    <w:basedOn w:val="Normal"/>
    <w:next w:val="TOC1"/>
    <w:rsid w:val="006F2CB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6F2CB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F2CB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1A5EE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SN1">
    <w:name w:val="ASN.1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D42EE8"/>
    <w:pPr>
      <w:spacing w:before="840" w:after="100" w:afterAutospacing="1"/>
      <w:jc w:val="center"/>
    </w:pPr>
    <w:rPr>
      <w:b/>
      <w:sz w:val="28"/>
    </w:rPr>
  </w:style>
  <w:style w:type="paragraph" w:customStyle="1" w:styleId="Note">
    <w:name w:val="Note"/>
    <w:basedOn w:val="Normal"/>
    <w:rsid w:val="006F2CB3"/>
    <w:pPr>
      <w:spacing w:before="80"/>
    </w:pPr>
  </w:style>
  <w:style w:type="paragraph" w:styleId="TOC9">
    <w:name w:val="toc 9"/>
    <w:basedOn w:val="TOC3"/>
    <w:semiHidden/>
    <w:rsid w:val="006F2CB3"/>
  </w:style>
  <w:style w:type="paragraph" w:customStyle="1" w:styleId="Title1">
    <w:name w:val="Title 1"/>
    <w:basedOn w:val="Source"/>
    <w:next w:val="Title2"/>
    <w:rsid w:val="006A3AA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</w:tabs>
      <w:spacing w:before="120" w:after="120" w:afterAutospacing="0"/>
    </w:pPr>
    <w:rPr>
      <w:b w:val="0"/>
      <w:caps/>
    </w:rPr>
  </w:style>
  <w:style w:type="paragraph" w:customStyle="1" w:styleId="Title2">
    <w:name w:val="Title 2"/>
    <w:basedOn w:val="Title1"/>
    <w:next w:val="Title3"/>
    <w:rsid w:val="000D06F1"/>
    <w:pPr>
      <w:spacing w:before="240" w:after="0"/>
    </w:pPr>
  </w:style>
  <w:style w:type="paragraph" w:customStyle="1" w:styleId="Title3">
    <w:name w:val="Title 3"/>
    <w:basedOn w:val="Title2"/>
    <w:next w:val="Title4"/>
    <w:rsid w:val="006F2CB3"/>
    <w:rPr>
      <w:caps w:val="0"/>
    </w:rPr>
  </w:style>
  <w:style w:type="paragraph" w:customStyle="1" w:styleId="Title4">
    <w:name w:val="Title 4"/>
    <w:basedOn w:val="Title3"/>
    <w:next w:val="Heading1"/>
    <w:rsid w:val="006F2CB3"/>
    <w:rPr>
      <w:b/>
    </w:rPr>
  </w:style>
  <w:style w:type="paragraph" w:customStyle="1" w:styleId="FirstFooter">
    <w:name w:val="FirstFooter"/>
    <w:basedOn w:val="Footer"/>
    <w:rsid w:val="006F2C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Appdef">
    <w:name w:val="App_def"/>
    <w:basedOn w:val="DefaultParagraphFont"/>
    <w:rsid w:val="001A5EE2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1A5EE2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2CB3"/>
  </w:style>
  <w:style w:type="paragraph" w:customStyle="1" w:styleId="Appendixref">
    <w:name w:val="Appendix_ref"/>
    <w:basedOn w:val="Annexref"/>
    <w:next w:val="Annextitle"/>
    <w:rsid w:val="006F2CB3"/>
  </w:style>
  <w:style w:type="paragraph" w:customStyle="1" w:styleId="Appendixtitle">
    <w:name w:val="Appendix_title"/>
    <w:basedOn w:val="Annextitle"/>
    <w:next w:val="Normalaftertitle"/>
    <w:rsid w:val="006F2CB3"/>
  </w:style>
  <w:style w:type="character" w:customStyle="1" w:styleId="Artdef">
    <w:name w:val="Art_def"/>
    <w:basedOn w:val="DefaultParagraphFont"/>
    <w:rsid w:val="001A5EE2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1A5EE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F2CB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A5EE2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6F2CB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A94B33"/>
    <w:rPr>
      <w:b/>
    </w:rPr>
  </w:style>
  <w:style w:type="paragraph" w:customStyle="1" w:styleId="Chaptitle">
    <w:name w:val="Chap_title"/>
    <w:basedOn w:val="Arttitle"/>
    <w:next w:val="Normalaftertitle"/>
    <w:rsid w:val="006F2CB3"/>
  </w:style>
  <w:style w:type="paragraph" w:customStyle="1" w:styleId="ddate">
    <w:name w:val="ddate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paragraph" w:customStyle="1" w:styleId="dnum">
    <w:name w:val="dnum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2CB3"/>
    <w:rPr>
      <w:vertAlign w:val="superscript"/>
    </w:rPr>
  </w:style>
  <w:style w:type="paragraph" w:customStyle="1" w:styleId="Equationlegend">
    <w:name w:val="Equation_legend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2C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F2CB3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Tabletitle"/>
    <w:next w:val="Normal"/>
    <w:rsid w:val="001A5EE2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A94B33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6F2C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6F2CB3"/>
    <w:pPr>
      <w:keepNext w:val="0"/>
    </w:pPr>
  </w:style>
  <w:style w:type="paragraph" w:customStyle="1" w:styleId="Headingb">
    <w:name w:val="Heading_b"/>
    <w:basedOn w:val="Normal"/>
    <w:next w:val="Normal"/>
    <w:rsid w:val="00A94B3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94B33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6F2CB3"/>
  </w:style>
  <w:style w:type="paragraph" w:customStyle="1" w:styleId="Partref">
    <w:name w:val="Part_ref"/>
    <w:basedOn w:val="Annexref"/>
    <w:next w:val="Parttitle"/>
    <w:rsid w:val="006F2CB3"/>
  </w:style>
  <w:style w:type="paragraph" w:customStyle="1" w:styleId="Parttitle">
    <w:name w:val="Part_title"/>
    <w:basedOn w:val="Annextitle"/>
    <w:next w:val="Normalaftertitle"/>
    <w:rsid w:val="006F2CB3"/>
  </w:style>
  <w:style w:type="paragraph" w:customStyle="1" w:styleId="RecNo">
    <w:name w:val="Rec_No"/>
    <w:basedOn w:val="Normal"/>
    <w:next w:val="Rec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A94B3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94B3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2CB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94B33"/>
  </w:style>
  <w:style w:type="paragraph" w:customStyle="1" w:styleId="QuestionNo">
    <w:name w:val="Question_No"/>
    <w:basedOn w:val="RecNo"/>
    <w:next w:val="Questiontitle"/>
    <w:rsid w:val="006F2CB3"/>
  </w:style>
  <w:style w:type="paragraph" w:customStyle="1" w:styleId="Questiontitle">
    <w:name w:val="Question_title"/>
    <w:basedOn w:val="Rectitle"/>
    <w:next w:val="Questionref"/>
    <w:rsid w:val="00A94B33"/>
  </w:style>
  <w:style w:type="paragraph" w:customStyle="1" w:styleId="Questionref">
    <w:name w:val="Question_ref"/>
    <w:basedOn w:val="Normal"/>
    <w:next w:val="Questiondate"/>
    <w:rsid w:val="00A94B33"/>
  </w:style>
  <w:style w:type="character" w:customStyle="1" w:styleId="Recdef">
    <w:name w:val="Rec_def"/>
    <w:basedOn w:val="DefaultParagraphFont"/>
    <w:rsid w:val="00A94B33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2CB3"/>
    <w:pPr>
      <w:ind w:left="794" w:hanging="794"/>
    </w:pPr>
  </w:style>
  <w:style w:type="paragraph" w:customStyle="1" w:styleId="Reftitle">
    <w:name w:val="Ref_title"/>
    <w:basedOn w:val="Normal"/>
    <w:next w:val="Reftext"/>
    <w:rsid w:val="006F2CB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2CB3"/>
  </w:style>
  <w:style w:type="paragraph" w:customStyle="1" w:styleId="RepNo">
    <w:name w:val="Rep_No"/>
    <w:basedOn w:val="RecNo"/>
    <w:next w:val="Reptitle"/>
    <w:rsid w:val="006F2CB3"/>
  </w:style>
  <w:style w:type="paragraph" w:customStyle="1" w:styleId="Reptitle">
    <w:name w:val="Rep_title"/>
    <w:basedOn w:val="Rectitle"/>
    <w:next w:val="Repref"/>
    <w:rsid w:val="00A94B33"/>
  </w:style>
  <w:style w:type="paragraph" w:customStyle="1" w:styleId="Repref">
    <w:name w:val="Rep_ref"/>
    <w:basedOn w:val="Recref"/>
    <w:next w:val="Repdate"/>
    <w:rsid w:val="006F2CB3"/>
  </w:style>
  <w:style w:type="paragraph" w:customStyle="1" w:styleId="Resdate">
    <w:name w:val="Res_date"/>
    <w:basedOn w:val="Recdate"/>
    <w:next w:val="Normalaftertitle"/>
    <w:rsid w:val="006F2CB3"/>
  </w:style>
  <w:style w:type="character" w:customStyle="1" w:styleId="Resdef">
    <w:name w:val="Res_def"/>
    <w:basedOn w:val="DefaultParagraphFont"/>
    <w:rsid w:val="00A94B33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6F2CB3"/>
  </w:style>
  <w:style w:type="paragraph" w:customStyle="1" w:styleId="Restitle">
    <w:name w:val="Res_title"/>
    <w:basedOn w:val="Rectitle"/>
    <w:next w:val="Resref"/>
    <w:rsid w:val="00A94B33"/>
  </w:style>
  <w:style w:type="paragraph" w:customStyle="1" w:styleId="Resref">
    <w:name w:val="Res_ref"/>
    <w:basedOn w:val="Recref"/>
    <w:next w:val="Resdate"/>
    <w:rsid w:val="006F2CB3"/>
  </w:style>
  <w:style w:type="paragraph" w:customStyle="1" w:styleId="SectionNo">
    <w:name w:val="Section_No"/>
    <w:basedOn w:val="AnnexNo"/>
    <w:next w:val="Sectiontitle"/>
    <w:rsid w:val="006F2CB3"/>
  </w:style>
  <w:style w:type="paragraph" w:customStyle="1" w:styleId="Sectiontitle">
    <w:name w:val="Section_title"/>
    <w:basedOn w:val="Annextitle"/>
    <w:next w:val="Normalaftertitle"/>
    <w:rsid w:val="006F2CB3"/>
  </w:style>
  <w:style w:type="paragraph" w:customStyle="1" w:styleId="SpecialFooter">
    <w:name w:val="Special Footer"/>
    <w:basedOn w:val="Normal"/>
    <w:rsid w:val="006F2CB3"/>
    <w:pPr>
      <w:tabs>
        <w:tab w:val="left" w:pos="567"/>
        <w:tab w:val="left" w:pos="1134"/>
        <w:tab w:val="left" w:pos="1701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A94B33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6F2CB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2CB3"/>
    <w:pPr>
      <w:spacing w:before="120"/>
    </w:pPr>
  </w:style>
  <w:style w:type="paragraph" w:customStyle="1" w:styleId="TableNo">
    <w:name w:val="Table_No"/>
    <w:basedOn w:val="Normal"/>
    <w:next w:val="Tabletitle"/>
    <w:rsid w:val="006F2CB3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2CB3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A94B33"/>
    <w:rPr>
      <w:rFonts w:asciiTheme="minorHAnsi" w:hAnsiTheme="minorHAnsi"/>
    </w:rPr>
  </w:style>
  <w:style w:type="table" w:styleId="TableGrid">
    <w:name w:val="Table Grid"/>
    <w:basedOn w:val="TableNormal"/>
    <w:rsid w:val="00A903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90394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CA5220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Committee">
    <w:name w:val="Committee"/>
    <w:basedOn w:val="Normal"/>
    <w:qFormat/>
    <w:rsid w:val="00A944FF"/>
    <w:rPr>
      <w:rFonts w:cs="Times New Roman Bold"/>
      <w:b/>
      <w:caps/>
    </w:rPr>
  </w:style>
  <w:style w:type="character" w:styleId="Hyperlink">
    <w:name w:val="Hyperlink"/>
    <w:basedOn w:val="DefaultParagraphFont"/>
    <w:rsid w:val="005C03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3AA9"/>
    <w:pPr>
      <w:tabs>
        <w:tab w:val="clear" w:pos="794"/>
        <w:tab w:val="clear" w:pos="1191"/>
        <w:tab w:val="clear" w:pos="158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44298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jc w:val="center"/>
    </w:pPr>
    <w:rPr>
      <w:rFonts w:ascii="Times New Roman" w:eastAsia="SimSun" w:hAnsi="Times New Roman"/>
      <w:b/>
      <w:bCs/>
      <w:sz w:val="28"/>
      <w:szCs w:val="28"/>
      <w:lang w:val="en-GB"/>
    </w:rPr>
  </w:style>
  <w:style w:type="character" w:styleId="FollowedHyperlink">
    <w:name w:val="FollowedHyperlink"/>
    <w:basedOn w:val="DefaultParagraphFont"/>
    <w:semiHidden/>
    <w:unhideWhenUsed/>
    <w:rsid w:val="00000B37"/>
    <w:rPr>
      <w:color w:val="800080" w:themeColor="followedHyperlink"/>
      <w:u w:val="single"/>
    </w:rPr>
  </w:style>
  <w:style w:type="paragraph" w:customStyle="1" w:styleId="Proposal">
    <w:name w:val="Proposal"/>
    <w:basedOn w:val="Normal"/>
    <w:next w:val="Normal"/>
    <w:rsid w:val="00300AC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240"/>
    </w:pPr>
    <w:rPr>
      <w:rFonts w:hAnsi="Times New Roman Bold"/>
      <w:lang w:val="fr-CH"/>
    </w:rPr>
  </w:style>
  <w:style w:type="paragraph" w:customStyle="1" w:styleId="Reasons">
    <w:name w:val="Reasons"/>
    <w:basedOn w:val="Normal"/>
    <w:qFormat/>
    <w:rsid w:val="00300AC8"/>
    <w:pPr>
      <w:tabs>
        <w:tab w:val="clear" w:pos="794"/>
        <w:tab w:val="clear" w:pos="1191"/>
        <w:tab w:val="left" w:pos="1134"/>
        <w:tab w:val="left" w:pos="1871"/>
      </w:tabs>
    </w:pPr>
    <w:rPr>
      <w:lang w:val="fr-CH"/>
    </w:rPr>
  </w:style>
  <w:style w:type="paragraph" w:customStyle="1" w:styleId="Priorityarea">
    <w:name w:val="Priorityarea"/>
    <w:basedOn w:val="Normal"/>
    <w:qFormat/>
    <w:rsid w:val="00D57988"/>
    <w:pPr>
      <w:tabs>
        <w:tab w:val="clear" w:pos="794"/>
        <w:tab w:val="clear" w:pos="1191"/>
        <w:tab w:val="clear" w:pos="1588"/>
        <w:tab w:val="clear" w:pos="1985"/>
      </w:tabs>
      <w:spacing w:before="20"/>
    </w:pPr>
    <w:rPr>
      <w:lang w:val="fr-CH"/>
    </w:rPr>
  </w:style>
  <w:style w:type="paragraph" w:customStyle="1" w:styleId="OpinionNo">
    <w:name w:val="Opinion_No"/>
    <w:basedOn w:val="RecNo"/>
    <w:next w:val="Normal"/>
    <w:qFormat/>
    <w:rsid w:val="00EF1E73"/>
    <w:pPr>
      <w:tabs>
        <w:tab w:val="clear" w:pos="2268"/>
        <w:tab w:val="clear" w:pos="2552"/>
      </w:tabs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Nasser.almarzouqi@t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5022025-c192-43db-ad7b-66467f10754d">DPM</DPM_x0020_Author>
    <DPM_x0020_File_x0020_name xmlns="25022025-c192-43db-ad7b-66467f10754d">D14-WTDC17-C-0021!A28!MSW-F</DPM_x0020_File_x0020_name>
    <DPM_x0020_Version xmlns="25022025-c192-43db-ad7b-66467f10754d">DPM_2017.10.03.1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5022025-c192-43db-ad7b-66467f10754d" targetNamespace="http://schemas.microsoft.com/office/2006/metadata/properties" ma:root="true" ma:fieldsID="d41af5c836d734370eb92e7ee5f83852" ns2:_="" ns3:_="">
    <xsd:import namespace="996b2e75-67fd-4955-a3b0-5ab9934cb50b"/>
    <xsd:import namespace="25022025-c192-43db-ad7b-66467f10754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22025-c192-43db-ad7b-66467f10754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25022025-c192-43db-ad7b-66467f10754d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5022025-c192-43db-ad7b-66467f107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4B8D1-DFC3-4D51-8FD2-2F70B93B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872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D14-WTDC17-C-0021!A28!MSW-F</vt:lpstr>
    </vt:vector>
  </TitlesOfParts>
  <Manager>General Secretariat - Pool</Manager>
  <Company>International Telecommunication Union (ITU)</Company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D14-WTDC17-C-0021!A28!MSW-F</dc:title>
  <dc:creator>Documents Proposals Manager (DPM)</dc:creator>
  <cp:keywords>DPM_v2017.10.3.1_prod</cp:keywords>
  <dc:description/>
  <cp:lastModifiedBy>De Peic, Sibyl</cp:lastModifiedBy>
  <cp:revision>4</cp:revision>
  <cp:lastPrinted>2017-10-06T07:52:00Z</cp:lastPrinted>
  <dcterms:created xsi:type="dcterms:W3CDTF">2017-10-06T07:41:00Z</dcterms:created>
  <dcterms:modified xsi:type="dcterms:W3CDTF">2017-10-06T08:20:00Z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WTDC14/-F</vt:lpwstr>
  </property>
  <property fmtid="{D5CDD505-2E9C-101B-9397-08002B2CF9AE}" pid="3" name="Docdate">
    <vt:lpwstr>10 mars 2017</vt:lpwstr>
  </property>
  <property fmtid="{D5CDD505-2E9C-101B-9397-08002B2CF9AE}" pid="4" name="Docorlang">
    <vt:lpwstr>Original: anglais</vt:lpwstr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