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205EB6">
            <w:pPr>
              <w:spacing w:before="240"/>
              <w:rPr>
                <w:lang w:val="fr-CH"/>
              </w:rPr>
            </w:pPr>
            <w:bookmarkStart w:id="0" w:name="_GoBack"/>
            <w:bookmarkEnd w:id="0"/>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1" w:author="Limousin, Catherine" w:date="2017-09-25T11:59: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2" w:author="Limousin, Catherine" w:date="2017-09-25T11:59: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3" w:author="Limousin, Catherine" w:date="2017-09-25T11:59:00Z">
                <w:pPr>
                  <w:framePr w:hSpace="180" w:wrap="around" w:hAnchor="text" w:y="-680"/>
                  <w:spacing w:before="0" w:after="80"/>
                </w:pPr>
              </w:pPrChange>
            </w:pPr>
            <w:bookmarkStart w:id="4" w:name="dlogo"/>
            <w:bookmarkEnd w:id="4"/>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5" w:author="Limousin, Catherine" w:date="2017-09-25T11:59:00Z">
                <w:pPr>
                  <w:framePr w:hSpace="180" w:wrap="around" w:hAnchor="text" w:y="-680"/>
                  <w:spacing w:before="0"/>
                </w:pPr>
              </w:pPrChange>
            </w:pPr>
            <w:bookmarkStart w:id="6"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7" w:author="Limousin, Catherine" w:date="2017-09-25T11:59: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8" w:author="Limousin, Catherine" w:date="2017-09-25T11:59:00Z">
                <w:pPr>
                  <w:pStyle w:val="Committee"/>
                  <w:framePr w:hSpace="180" w:wrap="around" w:hAnchor="text" w:y="-680"/>
                  <w:spacing w:before="0"/>
                </w:pPr>
              </w:pPrChange>
            </w:pPr>
            <w:bookmarkStart w:id="9" w:name="dnum" w:colFirst="1" w:colLast="1"/>
            <w:bookmarkEnd w:id="6"/>
            <w:r w:rsidRPr="008830A1">
              <w:rPr>
                <w:szCs w:val="24"/>
              </w:rPr>
              <w:t>SÉANCE PLÉNIÈRE</w:t>
            </w:r>
          </w:p>
        </w:tc>
        <w:tc>
          <w:tcPr>
            <w:tcW w:w="3260" w:type="dxa"/>
          </w:tcPr>
          <w:p w:rsidR="00D42EE8" w:rsidRPr="008830A1" w:rsidRDefault="00000B37">
            <w:pPr>
              <w:spacing w:before="0"/>
              <w:rPr>
                <w:bCs/>
                <w:szCs w:val="24"/>
                <w:lang w:val="fr-CH"/>
              </w:rPr>
              <w:pPrChange w:id="10" w:author="Limousin, Catherine" w:date="2017-09-25T11:59:00Z">
                <w:pPr>
                  <w:framePr w:hSpace="180" w:wrap="around" w:hAnchor="text" w:y="-680"/>
                  <w:spacing w:before="0"/>
                </w:pPr>
              </w:pPrChange>
            </w:pPr>
            <w:r>
              <w:rPr>
                <w:b/>
                <w:szCs w:val="24"/>
              </w:rPr>
              <w:t>Addendum 9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1" w:author="Limousin, Catherine" w:date="2017-09-25T11:59:00Z">
                <w:pPr>
                  <w:framePr w:hSpace="180" w:wrap="around" w:hAnchor="text" w:y="-680"/>
                  <w:spacing w:before="0"/>
                </w:pPr>
              </w:pPrChange>
            </w:pPr>
            <w:bookmarkStart w:id="12" w:name="ddate" w:colFirst="1" w:colLast="1"/>
            <w:bookmarkEnd w:id="9"/>
          </w:p>
        </w:tc>
        <w:tc>
          <w:tcPr>
            <w:tcW w:w="3260" w:type="dxa"/>
          </w:tcPr>
          <w:p w:rsidR="00D42EE8" w:rsidRPr="008830A1" w:rsidRDefault="00000B37">
            <w:pPr>
              <w:spacing w:before="0"/>
              <w:rPr>
                <w:bCs/>
                <w:szCs w:val="24"/>
                <w:lang w:val="fr-CH"/>
              </w:rPr>
              <w:pPrChange w:id="13" w:author="Limousin, Catherine" w:date="2017-09-25T11:59:00Z">
                <w:pPr>
                  <w:framePr w:hSpace="180" w:wrap="around" w:hAnchor="text" w:y="-680"/>
                  <w:spacing w:before="0"/>
                </w:pPr>
              </w:pPrChange>
            </w:pPr>
            <w:r w:rsidRPr="008830A1">
              <w:rPr>
                <w:b/>
                <w:szCs w:val="24"/>
              </w:rPr>
              <w:t>8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4" w:author="Limousin, Catherine" w:date="2017-09-25T11:59:00Z">
                <w:pPr>
                  <w:framePr w:hSpace="180" w:wrap="around" w:hAnchor="text" w:y="-680"/>
                  <w:spacing w:before="0"/>
                </w:pPr>
              </w:pPrChange>
            </w:pPr>
            <w:bookmarkStart w:id="15" w:name="dorlang" w:colFirst="1" w:colLast="1"/>
            <w:bookmarkEnd w:id="12"/>
          </w:p>
        </w:tc>
        <w:tc>
          <w:tcPr>
            <w:tcW w:w="3260" w:type="dxa"/>
          </w:tcPr>
          <w:p w:rsidR="00D42EE8" w:rsidRPr="008830A1" w:rsidRDefault="00000B37">
            <w:pPr>
              <w:spacing w:before="0"/>
              <w:rPr>
                <w:b/>
                <w:bCs/>
                <w:szCs w:val="24"/>
                <w:lang w:val="fr-CH"/>
              </w:rPr>
              <w:pPrChange w:id="16" w:author="Limousin, Catherine" w:date="2017-09-25T11:59:00Z">
                <w:pPr>
                  <w:framePr w:hSpace="180" w:wrap="around" w:hAnchor="text" w:y="-680"/>
                  <w:spacing w:before="0"/>
                </w:pPr>
              </w:pPrChange>
            </w:pPr>
            <w:r w:rsidRPr="008830A1">
              <w:rPr>
                <w:b/>
                <w:szCs w:val="24"/>
              </w:rPr>
              <w:t>Original: anglais</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7" w:author="Limousin, Catherine" w:date="2017-09-25T11:59: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8" w:name="dsource" w:colFirst="1" w:colLast="1"/>
            <w:bookmarkEnd w:id="15"/>
            <w:r w:rsidRPr="005B6CE3">
              <w:t>Etats arabes</w:t>
            </w:r>
          </w:p>
        </w:tc>
      </w:tr>
      <w:tr w:rsidR="00D42EE8" w:rsidRPr="000C6911" w:rsidTr="007934DB">
        <w:trPr>
          <w:cantSplit/>
        </w:trPr>
        <w:tc>
          <w:tcPr>
            <w:tcW w:w="9888" w:type="dxa"/>
            <w:gridSpan w:val="3"/>
          </w:tcPr>
          <w:p w:rsidR="00D42EE8" w:rsidRPr="000C6911" w:rsidRDefault="000C6911">
            <w:pPr>
              <w:pStyle w:val="Title1"/>
              <w:tabs>
                <w:tab w:val="clear" w:pos="567"/>
                <w:tab w:val="clear" w:pos="1701"/>
                <w:tab w:val="clear" w:pos="2835"/>
                <w:tab w:val="left" w:pos="1871"/>
              </w:tabs>
              <w:pPrChange w:id="19" w:author="Limousin, Catherine" w:date="2017-09-25T11:59:00Z">
                <w:pPr>
                  <w:pStyle w:val="Title1"/>
                  <w:framePr w:hSpace="180" w:wrap="around" w:hAnchor="text" w:y="-680"/>
                  <w:tabs>
                    <w:tab w:val="clear" w:pos="567"/>
                    <w:tab w:val="clear" w:pos="1701"/>
                    <w:tab w:val="clear" w:pos="2835"/>
                    <w:tab w:val="left" w:pos="1871"/>
                  </w:tabs>
                </w:pPr>
              </w:pPrChange>
            </w:pPr>
            <w:bookmarkStart w:id="20" w:name="dtitle1" w:colFirst="1" w:colLast="1"/>
            <w:bookmarkEnd w:id="18"/>
            <w:r w:rsidRPr="000C6911">
              <w:t>révision de la Ré</w:t>
            </w:r>
            <w:r w:rsidR="00184F7B" w:rsidRPr="000C6911">
              <w:t>solution 22</w:t>
            </w:r>
            <w:r w:rsidR="005F02D2" w:rsidRPr="000C6911">
              <w:t xml:space="preserve"> – </w:t>
            </w:r>
            <w:r w:rsidRPr="000C6911">
              <w:t>Procédures d'appel alternatives sur les réseaux de télécommunication internationaux, identification de leur origine et répartition des recettes provenant des services internationaux de télécommunication</w:t>
            </w:r>
          </w:p>
        </w:tc>
      </w:tr>
      <w:tr w:rsidR="00D42EE8" w:rsidRPr="000C6911" w:rsidTr="007934DB">
        <w:trPr>
          <w:cantSplit/>
        </w:trPr>
        <w:tc>
          <w:tcPr>
            <w:tcW w:w="9888" w:type="dxa"/>
            <w:gridSpan w:val="3"/>
          </w:tcPr>
          <w:p w:rsidR="00D42EE8" w:rsidRPr="000C6911" w:rsidRDefault="00D42EE8">
            <w:pPr>
              <w:pStyle w:val="Title2"/>
              <w:tabs>
                <w:tab w:val="clear" w:pos="567"/>
                <w:tab w:val="clear" w:pos="1701"/>
                <w:tab w:val="clear" w:pos="2835"/>
                <w:tab w:val="left" w:pos="1871"/>
              </w:tabs>
              <w:overflowPunct/>
              <w:autoSpaceDE/>
              <w:autoSpaceDN/>
              <w:adjustRightInd/>
              <w:textAlignment w:val="auto"/>
              <w:pPrChange w:id="21" w:author="Limousin, Catherine" w:date="2017-09-25T11:59: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0C6911" w:rsidTr="007934DB">
        <w:trPr>
          <w:cantSplit/>
        </w:trPr>
        <w:tc>
          <w:tcPr>
            <w:tcW w:w="9888" w:type="dxa"/>
            <w:gridSpan w:val="3"/>
          </w:tcPr>
          <w:p w:rsidR="00863463" w:rsidRPr="000C6911" w:rsidRDefault="00863463">
            <w:pPr>
              <w:jc w:val="center"/>
              <w:pPrChange w:id="22" w:author="Limousin, Catherine" w:date="2017-09-25T11:59:00Z">
                <w:pPr>
                  <w:framePr w:hSpace="180" w:wrap="around" w:hAnchor="text" w:y="-680"/>
                  <w:jc w:val="center"/>
                </w:pPr>
              </w:pPrChange>
            </w:pPr>
          </w:p>
        </w:tc>
      </w:tr>
      <w:tr w:rsidR="00581766" w:rsidRPr="00FB7459">
        <w:tc>
          <w:tcPr>
            <w:tcW w:w="10031" w:type="dxa"/>
            <w:gridSpan w:val="3"/>
            <w:tcBorders>
              <w:top w:val="single" w:sz="4" w:space="0" w:color="auto"/>
              <w:left w:val="single" w:sz="4" w:space="0" w:color="auto"/>
              <w:bottom w:val="single" w:sz="4" w:space="0" w:color="auto"/>
              <w:right w:val="single" w:sz="4" w:space="0" w:color="auto"/>
            </w:tcBorders>
          </w:tcPr>
          <w:p w:rsidR="00B147F5" w:rsidRDefault="00C917A5">
            <w:pPr>
              <w:rPr>
                <w:rFonts w:ascii="Calibri" w:eastAsia="SimSun" w:hAnsi="Calibri" w:cs="Traditional Arabic"/>
                <w:b/>
                <w:bCs/>
                <w:szCs w:val="24"/>
              </w:rPr>
              <w:pPrChange w:id="23" w:author="Limousin, Catherine" w:date="2017-09-25T11:59:00Z">
                <w:pPr>
                  <w:framePr w:hSpace="180" w:wrap="around" w:hAnchor="text" w:y="-680"/>
                </w:pPr>
              </w:pPrChange>
            </w:pPr>
            <w:r>
              <w:rPr>
                <w:rFonts w:ascii="Calibri" w:eastAsia="SimSun" w:hAnsi="Calibri" w:cs="Traditional Arabic"/>
                <w:b/>
                <w:bCs/>
                <w:szCs w:val="24"/>
              </w:rPr>
              <w:t>Domaine prioritaire:</w:t>
            </w:r>
          </w:p>
          <w:p w:rsidR="00E941CF" w:rsidRDefault="005F02D2">
            <w:pPr>
              <w:rPr>
                <w:rFonts w:eastAsia="SimSun"/>
              </w:rPr>
            </w:pPr>
            <w:r w:rsidRPr="005F02D2">
              <w:t>–</w:t>
            </w:r>
            <w:r>
              <w:rPr>
                <w:rFonts w:eastAsia="SimSun"/>
              </w:rPr>
              <w:tab/>
            </w:r>
            <w:r w:rsidR="00FB7459">
              <w:rPr>
                <w:rFonts w:eastAsia="SimSun"/>
              </w:rPr>
              <w:t>Résolutions</w:t>
            </w:r>
            <w:r>
              <w:rPr>
                <w:rFonts w:eastAsia="SimSun"/>
              </w:rPr>
              <w:t xml:space="preserve"> </w:t>
            </w:r>
            <w:r w:rsidR="00FB7459">
              <w:rPr>
                <w:rFonts w:eastAsia="SimSun"/>
              </w:rPr>
              <w:t>et</w:t>
            </w:r>
            <w:r>
              <w:rPr>
                <w:rFonts w:eastAsia="SimSun"/>
              </w:rPr>
              <w:t xml:space="preserve"> </w:t>
            </w:r>
            <w:r w:rsidR="00FB7459">
              <w:rPr>
                <w:rFonts w:eastAsia="SimSun"/>
              </w:rPr>
              <w:t>recommandations</w:t>
            </w:r>
          </w:p>
          <w:p w:rsidR="00581766" w:rsidRPr="000C6911" w:rsidRDefault="00C917A5">
            <w:pPr>
              <w:rPr>
                <w:lang w:val="fr-CH"/>
              </w:rPr>
              <w:pPrChange w:id="24" w:author="Limousin, Catherine" w:date="2017-09-25T11:59:00Z">
                <w:pPr>
                  <w:framePr w:hSpace="180" w:wrap="around" w:hAnchor="text" w:y="-680"/>
                </w:pPr>
              </w:pPrChange>
            </w:pPr>
            <w:r w:rsidRPr="000C6911">
              <w:rPr>
                <w:rFonts w:ascii="Calibri" w:eastAsia="SimSun" w:hAnsi="Calibri" w:cs="Traditional Arabic"/>
                <w:b/>
                <w:bCs/>
                <w:szCs w:val="24"/>
                <w:lang w:val="fr-CH"/>
              </w:rPr>
              <w:t>Résumé:</w:t>
            </w:r>
          </w:p>
          <w:p w:rsidR="00FB7459" w:rsidRPr="00FB7459" w:rsidRDefault="00FB7459">
            <w:pPr>
              <w:rPr>
                <w:b/>
                <w:bCs/>
                <w:szCs w:val="24"/>
                <w:lang w:val="fr-CH"/>
              </w:rPr>
              <w:pPrChange w:id="25" w:author="Limousin, Catherine" w:date="2017-09-25T11:59:00Z">
                <w:pPr>
                  <w:framePr w:hSpace="180" w:wrap="around" w:hAnchor="text" w:y="-680"/>
                </w:pPr>
              </w:pPrChange>
            </w:pPr>
            <w:r w:rsidRPr="00FB7459">
              <w:rPr>
                <w:lang w:val="fr-CH"/>
              </w:rPr>
              <w:t xml:space="preserve">La présente Résolution a été modifiée sur la base des </w:t>
            </w:r>
            <w:r>
              <w:rPr>
                <w:lang w:val="fr-CH"/>
              </w:rPr>
              <w:t>modifications apportées à la Résolution 21 (Busan, 2014) de la Conférence de plénipotentiaires et à la Résolution 29 (</w:t>
            </w:r>
            <w:proofErr w:type="spellStart"/>
            <w:r>
              <w:rPr>
                <w:lang w:val="fr-CH"/>
              </w:rPr>
              <w:t>Rév.Hammamet</w:t>
            </w:r>
            <w:proofErr w:type="spellEnd"/>
            <w:r>
              <w:rPr>
                <w:lang w:val="fr-CH"/>
              </w:rPr>
              <w:t>, 2016) de l</w:t>
            </w:r>
            <w:r w:rsidR="00205EB6">
              <w:rPr>
                <w:lang w:val="fr-CH"/>
              </w:rPr>
              <w:t>'</w:t>
            </w:r>
            <w:r>
              <w:rPr>
                <w:color w:val="000000"/>
              </w:rPr>
              <w:t>Assemblée mondiale de normalisation des télécommunications</w:t>
            </w:r>
            <w:r w:rsidR="005F132D">
              <w:rPr>
                <w:color w:val="000000"/>
              </w:rPr>
              <w:t>, étant donné qu</w:t>
            </w:r>
            <w:r w:rsidR="00205EB6">
              <w:rPr>
                <w:color w:val="000000"/>
              </w:rPr>
              <w:t>'</w:t>
            </w:r>
            <w:r w:rsidR="005F132D">
              <w:rPr>
                <w:color w:val="000000"/>
              </w:rPr>
              <w:t>actuellement les types de procédures d</w:t>
            </w:r>
            <w:r w:rsidR="00205EB6">
              <w:rPr>
                <w:color w:val="000000"/>
              </w:rPr>
              <w:t>'</w:t>
            </w:r>
            <w:r w:rsidR="005F132D">
              <w:rPr>
                <w:color w:val="000000"/>
              </w:rPr>
              <w:t xml:space="preserve">appel évoluent rapidement, ce qui modifie la portée de la présente Résolution. Les modifications </w:t>
            </w:r>
            <w:r w:rsidR="0019258F">
              <w:rPr>
                <w:color w:val="000000"/>
              </w:rPr>
              <w:t>proposées</w:t>
            </w:r>
            <w:r w:rsidR="005F132D">
              <w:rPr>
                <w:color w:val="000000"/>
              </w:rPr>
              <w:t xml:space="preserve"> sont donc nécessaires pour refléter la situation actuelle des réseaux de télécommunication internationaux, pour </w:t>
            </w:r>
            <w:r w:rsidR="00B147F5">
              <w:rPr>
                <w:color w:val="000000"/>
              </w:rPr>
              <w:t>tenir compte également des</w:t>
            </w:r>
            <w:r w:rsidR="005F132D">
              <w:rPr>
                <w:color w:val="000000"/>
              </w:rPr>
              <w:t xml:space="preserve"> articles du Règlement des télécommunications internationales (RTI)</w:t>
            </w:r>
            <w:r w:rsidR="00F30CCB">
              <w:rPr>
                <w:color w:val="000000"/>
              </w:rPr>
              <w:t xml:space="preserve"> consacrés à la qualité des services ainsi qu</w:t>
            </w:r>
            <w:r w:rsidR="00205EB6">
              <w:rPr>
                <w:color w:val="000000"/>
              </w:rPr>
              <w:t>'</w:t>
            </w:r>
            <w:r w:rsidR="00F30CCB">
              <w:rPr>
                <w:color w:val="000000"/>
              </w:rPr>
              <w:t xml:space="preserve">à la </w:t>
            </w:r>
            <w:r w:rsidR="00B147F5">
              <w:rPr>
                <w:color w:val="000000"/>
              </w:rPr>
              <w:t xml:space="preserve">tarification </w:t>
            </w:r>
            <w:r w:rsidR="00F30CCB">
              <w:rPr>
                <w:color w:val="000000"/>
              </w:rPr>
              <w:t>et la comptabilité en matière de télécommunications internationales</w:t>
            </w:r>
            <w:r w:rsidR="00DC3C7A">
              <w:rPr>
                <w:color w:val="000000"/>
              </w:rPr>
              <w:t>, et pour faire</w:t>
            </w:r>
            <w:r w:rsidR="00B147F5">
              <w:rPr>
                <w:color w:val="000000"/>
              </w:rPr>
              <w:t xml:space="preserve"> en sorte que les informations relative</w:t>
            </w:r>
            <w:r w:rsidR="00B85DCC">
              <w:rPr>
                <w:color w:val="000000"/>
              </w:rPr>
              <w:t>s</w:t>
            </w:r>
            <w:r w:rsidR="00B147F5">
              <w:rPr>
                <w:color w:val="000000"/>
              </w:rPr>
              <w:t xml:space="preserve"> à l</w:t>
            </w:r>
            <w:r w:rsidR="00205EB6">
              <w:rPr>
                <w:color w:val="000000"/>
              </w:rPr>
              <w:t>'</w:t>
            </w:r>
            <w:r w:rsidR="00DC3C7A">
              <w:rPr>
                <w:color w:val="000000"/>
              </w:rPr>
              <w:t>identification de la ligne appelante soient fournies au niveau international.</w:t>
            </w:r>
          </w:p>
        </w:tc>
      </w:tr>
    </w:tbl>
    <w:p w:rsidR="00E71FC7" w:rsidRPr="00FB7459" w:rsidRDefault="00E71FC7">
      <w:pPr>
        <w:rPr>
          <w:lang w:val="fr-CH"/>
        </w:rPr>
      </w:pPr>
      <w:bookmarkStart w:id="26" w:name="dbreak"/>
      <w:bookmarkEnd w:id="20"/>
      <w:bookmarkEnd w:id="26"/>
    </w:p>
    <w:p w:rsidR="00E71FC7" w:rsidRPr="00FB7459"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FB7459">
        <w:rPr>
          <w:lang w:val="fr-CH"/>
        </w:rPr>
        <w:br w:type="page"/>
      </w:r>
    </w:p>
    <w:p w:rsidR="00013358" w:rsidRPr="00FB7459" w:rsidRDefault="00013358">
      <w:pPr>
        <w:rPr>
          <w:lang w:val="fr-CH"/>
        </w:rPr>
      </w:pPr>
    </w:p>
    <w:p w:rsidR="00581766" w:rsidRDefault="00C917A5">
      <w:pPr>
        <w:pStyle w:val="Proposal"/>
      </w:pPr>
      <w:r>
        <w:rPr>
          <w:b/>
        </w:rPr>
        <w:t>MOD</w:t>
      </w:r>
      <w:r>
        <w:tab/>
        <w:t>ARB/21A9/1</w:t>
      </w:r>
    </w:p>
    <w:p w:rsidR="00227072" w:rsidRPr="008966A6" w:rsidRDefault="00C917A5">
      <w:pPr>
        <w:pStyle w:val="ResNo"/>
        <w:rPr>
          <w:lang w:val="fr-CH"/>
        </w:rPr>
      </w:pPr>
      <w:bookmarkStart w:id="27" w:name="_Toc394060826"/>
      <w:bookmarkStart w:id="28" w:name="_Toc401906736"/>
      <w:r w:rsidRPr="008966A6">
        <w:rPr>
          <w:caps w:val="0"/>
          <w:lang w:val="fr-CH"/>
        </w:rPr>
        <w:t>R</w:t>
      </w:r>
      <w:r>
        <w:rPr>
          <w:caps w:val="0"/>
          <w:lang w:val="fr-CH"/>
        </w:rPr>
        <w:t>É</w:t>
      </w:r>
      <w:r w:rsidRPr="008966A6">
        <w:rPr>
          <w:caps w:val="0"/>
          <w:lang w:val="fr-CH"/>
        </w:rPr>
        <w:t>SOLUTION 22 (R</w:t>
      </w:r>
      <w:r w:rsidRPr="001C6A13">
        <w:rPr>
          <w:caps w:val="0"/>
        </w:rPr>
        <w:t>ÉV.</w:t>
      </w:r>
      <w:del w:id="29" w:author="Lewis, Beatrice" w:date="2017-09-21T15:30:00Z">
        <w:r w:rsidDel="005F02D2">
          <w:rPr>
            <w:caps w:val="0"/>
            <w:lang w:val="fr-CH"/>
          </w:rPr>
          <w:delText>D</w:delText>
        </w:r>
        <w:r w:rsidRPr="001C6A13" w:rsidDel="005F02D2">
          <w:rPr>
            <w:caps w:val="0"/>
          </w:rPr>
          <w:delText xml:space="preserve">UBAÏ, </w:delText>
        </w:r>
        <w:r w:rsidDel="005F02D2">
          <w:rPr>
            <w:caps w:val="0"/>
            <w:lang w:val="fr-CH"/>
          </w:rPr>
          <w:delText>2014</w:delText>
        </w:r>
      </w:del>
      <w:ins w:id="30" w:author="Lewis, Beatrice" w:date="2017-09-21T15:30:00Z">
        <w:r w:rsidR="005F02D2">
          <w:rPr>
            <w:caps w:val="0"/>
            <w:lang w:val="fr-CH"/>
          </w:rPr>
          <w:t>Buenos Aires, 2017</w:t>
        </w:r>
      </w:ins>
      <w:r w:rsidRPr="008966A6">
        <w:rPr>
          <w:caps w:val="0"/>
          <w:lang w:val="fr-CH"/>
        </w:rPr>
        <w:t>)</w:t>
      </w:r>
      <w:bookmarkStart w:id="31" w:name="_Toc8628728"/>
      <w:bookmarkEnd w:id="27"/>
      <w:bookmarkEnd w:id="28"/>
    </w:p>
    <w:p w:rsidR="00227072" w:rsidRPr="008966A6" w:rsidRDefault="00C917A5">
      <w:pPr>
        <w:pStyle w:val="Restitle"/>
        <w:rPr>
          <w:lang w:val="fr-CH"/>
        </w:rPr>
      </w:pPr>
      <w:bookmarkStart w:id="32" w:name="_Toc401906737"/>
      <w:bookmarkEnd w:id="31"/>
      <w:r w:rsidRPr="008966A6">
        <w:rPr>
          <w:lang w:val="fr-CH"/>
        </w:rPr>
        <w:t>Procédures d</w:t>
      </w:r>
      <w:r>
        <w:rPr>
          <w:lang w:val="fr-CH"/>
        </w:rPr>
        <w:t>'</w:t>
      </w:r>
      <w:r w:rsidRPr="008966A6">
        <w:rPr>
          <w:lang w:val="fr-CH"/>
        </w:rPr>
        <w:t>appel alternatives sur les réseaux de télécommunication internationaux, identification de leur origine et rép</w:t>
      </w:r>
      <w:r>
        <w:rPr>
          <w:lang w:val="fr-CH"/>
        </w:rPr>
        <w:t>artition des recettes provenant </w:t>
      </w:r>
      <w:r w:rsidRPr="008966A6">
        <w:rPr>
          <w:lang w:val="fr-CH"/>
        </w:rPr>
        <w:t>des services internationaux de télécommunication</w:t>
      </w:r>
      <w:bookmarkEnd w:id="32"/>
    </w:p>
    <w:p w:rsidR="00227072" w:rsidRPr="008966A6" w:rsidRDefault="00C917A5">
      <w:pPr>
        <w:pStyle w:val="Normalaftertitle"/>
        <w:rPr>
          <w:lang w:val="fr-CH"/>
        </w:rPr>
      </w:pPr>
      <w:r w:rsidRPr="0000376D">
        <w:rPr>
          <w:lang w:val="fr-CH"/>
        </w:rPr>
        <w:t>La Conférence mondiale de développement des télécommunications (</w:t>
      </w:r>
      <w:del w:id="33" w:author="Lewis, Beatrice" w:date="2017-09-21T15:31:00Z">
        <w:r w:rsidRPr="0000376D" w:rsidDel="005F02D2">
          <w:rPr>
            <w:lang w:val="fr-CH"/>
          </w:rPr>
          <w:delText>Dubaï,</w:delText>
        </w:r>
        <w:r w:rsidDel="005F02D2">
          <w:rPr>
            <w:lang w:val="fr-CH"/>
          </w:rPr>
          <w:delText> </w:delText>
        </w:r>
        <w:r w:rsidRPr="0000376D" w:rsidDel="005F02D2">
          <w:rPr>
            <w:lang w:val="fr-CH"/>
          </w:rPr>
          <w:delText>2014</w:delText>
        </w:r>
      </w:del>
      <w:ins w:id="34" w:author="Lewis, Beatrice" w:date="2017-09-21T15:31:00Z">
        <w:r w:rsidR="005F02D2">
          <w:rPr>
            <w:lang w:val="fr-CH"/>
          </w:rPr>
          <w:t>Buenos Aires, 2017</w:t>
        </w:r>
      </w:ins>
      <w:r w:rsidRPr="0000376D">
        <w:rPr>
          <w:lang w:val="fr-CH"/>
        </w:rPr>
        <w:t>),</w:t>
      </w:r>
    </w:p>
    <w:p w:rsidR="00227072" w:rsidRPr="00140EB3" w:rsidRDefault="00C917A5">
      <w:pPr>
        <w:pStyle w:val="Call"/>
        <w:rPr>
          <w:lang w:val="fr-CH"/>
        </w:rPr>
      </w:pPr>
      <w:r w:rsidRPr="00140EB3">
        <w:rPr>
          <w:lang w:val="fr-CH"/>
        </w:rPr>
        <w:t>rappelant</w:t>
      </w:r>
    </w:p>
    <w:p w:rsidR="00904423" w:rsidDel="00904423" w:rsidRDefault="00C917A5">
      <w:pPr>
        <w:rPr>
          <w:del w:id="35" w:author="Lewis, Beatrice" w:date="2017-09-21T15:43:00Z"/>
          <w:lang w:val="fr-CH"/>
        </w:rPr>
      </w:pPr>
      <w:del w:id="36" w:author="Lewis, Beatrice" w:date="2017-09-21T15:31:00Z">
        <w:r w:rsidRPr="008966A6" w:rsidDel="005F02D2">
          <w:rPr>
            <w:lang w:val="fr-CH"/>
          </w:rPr>
          <w:delText>la Résolution 22 (Rév</w:delText>
        </w:r>
        <w:r w:rsidDel="005F02D2">
          <w:rPr>
            <w:lang w:val="fr-CH"/>
          </w:rPr>
          <w:delText>.Hyderabad</w:delText>
        </w:r>
        <w:r w:rsidRPr="008966A6" w:rsidDel="005F02D2">
          <w:rPr>
            <w:lang w:val="fr-CH"/>
          </w:rPr>
          <w:delText>, 20</w:delText>
        </w:r>
        <w:r w:rsidDel="005F02D2">
          <w:rPr>
            <w:lang w:val="fr-CH"/>
          </w:rPr>
          <w:delText>10</w:delText>
        </w:r>
        <w:r w:rsidRPr="008966A6" w:rsidDel="005F02D2">
          <w:rPr>
            <w:lang w:val="fr-CH"/>
          </w:rPr>
          <w:delText>) de la Conférence mondiale de développement des télécommunications,</w:delText>
        </w:r>
      </w:del>
    </w:p>
    <w:p w:rsidR="00904423" w:rsidRDefault="00904423">
      <w:pPr>
        <w:pPrChange w:id="37" w:author="Limousin, Catherine" w:date="2017-09-25T11:59:00Z">
          <w:pPr>
            <w:pStyle w:val="Restitle"/>
          </w:pPr>
        </w:pPrChange>
      </w:pPr>
      <w:bookmarkStart w:id="38" w:name="_Toc407016185"/>
      <w:ins w:id="39" w:author="Lewis, Beatrice" w:date="2017-09-21T15:43:00Z">
        <w:r w:rsidRPr="00F77714">
          <w:rPr>
            <w:i/>
            <w:iCs/>
            <w:rPrChange w:id="40" w:author="Lewis, Beatrice" w:date="2017-09-21T16:12:00Z">
              <w:rPr/>
            </w:rPrChange>
          </w:rPr>
          <w:t>a)</w:t>
        </w:r>
        <w:r>
          <w:tab/>
        </w:r>
      </w:ins>
      <w:ins w:id="41" w:author="Thivoyon, Marie-Ambrym" w:date="2017-09-22T11:51:00Z">
        <w:r w:rsidR="00F94C1D">
          <w:t xml:space="preserve">la </w:t>
        </w:r>
      </w:ins>
      <w:ins w:id="42" w:author="Lewis, Beatrice" w:date="2017-09-21T15:46:00Z">
        <w:r>
          <w:t>Résolution 21</w:t>
        </w:r>
      </w:ins>
      <w:ins w:id="43" w:author="Lewis, Beatrice" w:date="2017-09-21T15:42:00Z">
        <w:r w:rsidRPr="00904423">
          <w:rPr>
            <w:szCs w:val="24"/>
            <w:rPrChange w:id="44" w:author="Lewis, Beatrice" w:date="2017-09-21T15:44:00Z">
              <w:rPr/>
            </w:rPrChange>
          </w:rPr>
          <w:t xml:space="preserve"> (</w:t>
        </w:r>
        <w:proofErr w:type="spellStart"/>
        <w:r>
          <w:rPr>
            <w:szCs w:val="24"/>
            <w:rPrChange w:id="45" w:author="Lewis, Beatrice" w:date="2017-09-21T15:44:00Z">
              <w:rPr>
                <w:szCs w:val="24"/>
              </w:rPr>
            </w:rPrChange>
          </w:rPr>
          <w:t>R</w:t>
        </w:r>
      </w:ins>
      <w:ins w:id="46" w:author="Lewis, Beatrice" w:date="2017-09-21T15:46:00Z">
        <w:r>
          <w:rPr>
            <w:szCs w:val="24"/>
          </w:rPr>
          <w:t>év</w:t>
        </w:r>
      </w:ins>
      <w:proofErr w:type="spellEnd"/>
      <w:ins w:id="47" w:author="Lewis, Beatrice" w:date="2017-09-21T15:42:00Z">
        <w:r w:rsidRPr="00904423">
          <w:rPr>
            <w:szCs w:val="24"/>
            <w:rPrChange w:id="48" w:author="Lewis, Beatrice" w:date="2017-09-21T15:44:00Z">
              <w:rPr/>
            </w:rPrChange>
          </w:rPr>
          <w:t>.</w:t>
        </w:r>
      </w:ins>
      <w:ins w:id="49" w:author="De Peic, Sibyl" w:date="2017-09-25T14:46:00Z">
        <w:r w:rsidR="00B85BA6">
          <w:rPr>
            <w:szCs w:val="24"/>
          </w:rPr>
          <w:t xml:space="preserve"> </w:t>
        </w:r>
      </w:ins>
      <w:ins w:id="50" w:author="Lewis, Beatrice" w:date="2017-09-21T15:42:00Z">
        <w:r w:rsidRPr="00904423">
          <w:rPr>
            <w:szCs w:val="24"/>
            <w:rPrChange w:id="51" w:author="Lewis, Beatrice" w:date="2017-09-21T15:44:00Z">
              <w:rPr/>
            </w:rPrChange>
          </w:rPr>
          <w:t>Busan, 2014)</w:t>
        </w:r>
      </w:ins>
      <w:bookmarkStart w:id="52" w:name="_Toc407016186"/>
      <w:bookmarkEnd w:id="38"/>
      <w:ins w:id="53" w:author="Thivoyon, Marie-Ambrym" w:date="2017-09-22T11:58:00Z">
        <w:r w:rsidR="00086EDC">
          <w:rPr>
            <w:szCs w:val="24"/>
          </w:rPr>
          <w:t xml:space="preserve"> de la Conférence de plénipotentiaires sur les</w:t>
        </w:r>
      </w:ins>
      <w:ins w:id="54" w:author="Lewis, Beatrice" w:date="2017-09-21T15:45:00Z">
        <w:r>
          <w:rPr>
            <w:szCs w:val="24"/>
          </w:rPr>
          <w:t xml:space="preserve"> m</w:t>
        </w:r>
      </w:ins>
      <w:ins w:id="55" w:author="Lewis, Beatrice" w:date="2017-09-21T15:42:00Z">
        <w:r w:rsidRPr="00904423">
          <w:rPr>
            <w:szCs w:val="24"/>
            <w:rPrChange w:id="56" w:author="Lewis, Beatrice" w:date="2017-09-21T15:44:00Z">
              <w:rPr/>
            </w:rPrChange>
          </w:rPr>
          <w:t xml:space="preserve">esures à prendre en cas d'utilisation de </w:t>
        </w:r>
        <w:r w:rsidRPr="00904423">
          <w:rPr>
            <w:rPrChange w:id="57" w:author="Lewis, Beatrice" w:date="2017-09-21T15:45:00Z">
              <w:rPr/>
            </w:rPrChange>
          </w:rPr>
          <w:t>procédures d'appel alternatives sur les réseaux de télécommunication internationaux</w:t>
        </w:r>
      </w:ins>
      <w:bookmarkEnd w:id="52"/>
      <w:ins w:id="58" w:author="Lewis, Beatrice" w:date="2017-09-21T16:59:00Z">
        <w:r w:rsidR="00C917A5">
          <w:t>;</w:t>
        </w:r>
      </w:ins>
    </w:p>
    <w:p w:rsidR="00904423" w:rsidRDefault="0020162D">
      <w:pPr>
        <w:rPr>
          <w:ins w:id="59" w:author="Lewis, Beatrice" w:date="2017-09-21T15:50:00Z"/>
          <w:lang w:val="fr-CH"/>
        </w:rPr>
      </w:pPr>
      <w:ins w:id="60" w:author="Lewis, Beatrice" w:date="2017-09-21T15:50:00Z">
        <w:r w:rsidRPr="00F77714">
          <w:rPr>
            <w:i/>
            <w:iCs/>
            <w:rPrChange w:id="61" w:author="Lewis, Beatrice" w:date="2017-09-21T16:12:00Z">
              <w:rPr/>
            </w:rPrChange>
          </w:rPr>
          <w:t>b)</w:t>
        </w:r>
        <w:r>
          <w:tab/>
        </w:r>
        <w:r>
          <w:rPr>
            <w:lang w:val="fr-CH"/>
          </w:rPr>
          <w:t>la Résolution </w:t>
        </w:r>
        <w:r w:rsidRPr="008966A6">
          <w:rPr>
            <w:lang w:val="fr-CH"/>
          </w:rPr>
          <w:t>1099 adoptée par le Conseil de l</w:t>
        </w:r>
        <w:r>
          <w:rPr>
            <w:lang w:val="fr-CH"/>
          </w:rPr>
          <w:t>'</w:t>
        </w:r>
        <w:r w:rsidRPr="008966A6">
          <w:rPr>
            <w:lang w:val="fr-CH"/>
          </w:rPr>
          <w:t>UIT à sa session de 1996 concernant les procédures d</w:t>
        </w:r>
        <w:r>
          <w:rPr>
            <w:lang w:val="fr-CH"/>
          </w:rPr>
          <w:t>'</w:t>
        </w:r>
        <w:r w:rsidRPr="008966A6">
          <w:rPr>
            <w:lang w:val="fr-CH"/>
          </w:rPr>
          <w:t xml:space="preserve">appel alternatives utilisées sur les réseaux de télécommunication internationaux, par laquelle le Secteur de la </w:t>
        </w:r>
        <w:r w:rsidRPr="0025168B">
          <w:rPr>
            <w:lang w:val="fr-CH"/>
          </w:rPr>
          <w:t>normalisation</w:t>
        </w:r>
        <w:r w:rsidRPr="008966A6">
          <w:rPr>
            <w:lang w:val="fr-CH"/>
          </w:rPr>
          <w:t xml:space="preserve"> des télécommunications de l</w:t>
        </w:r>
        <w:r>
          <w:rPr>
            <w:lang w:val="fr-CH"/>
          </w:rPr>
          <w:t>'</w:t>
        </w:r>
        <w:r w:rsidRPr="008966A6">
          <w:rPr>
            <w:lang w:val="fr-CH"/>
          </w:rPr>
          <w:t>UIT (UIT</w:t>
        </w:r>
        <w:r w:rsidRPr="008966A6">
          <w:rPr>
            <w:lang w:val="fr-CH"/>
          </w:rPr>
          <w:noBreakHyphen/>
          <w:t>T) a été instamment prié d</w:t>
        </w:r>
        <w:r>
          <w:rPr>
            <w:lang w:val="fr-CH"/>
          </w:rPr>
          <w:t>'</w:t>
        </w:r>
        <w:r w:rsidRPr="008966A6">
          <w:rPr>
            <w:lang w:val="fr-CH"/>
          </w:rPr>
          <w:t>élaborer, dès que possible, des Recommandations appropriées concernant les procédures d</w:t>
        </w:r>
        <w:r>
          <w:rPr>
            <w:lang w:val="fr-CH"/>
          </w:rPr>
          <w:t>'</w:t>
        </w:r>
        <w:r w:rsidRPr="008966A6">
          <w:rPr>
            <w:lang w:val="fr-CH"/>
          </w:rPr>
          <w:t>appel alternatives</w:t>
        </w:r>
      </w:ins>
      <w:ins w:id="62" w:author="Lewis, Beatrice" w:date="2017-09-21T16:59:00Z">
        <w:r w:rsidR="00C917A5">
          <w:rPr>
            <w:lang w:val="fr-CH"/>
          </w:rPr>
          <w:t>;</w:t>
        </w:r>
      </w:ins>
    </w:p>
    <w:p w:rsidR="0020162D" w:rsidRDefault="0020162D">
      <w:pPr>
        <w:rPr>
          <w:ins w:id="63" w:author="Lewis, Beatrice" w:date="2017-09-21T15:53:00Z"/>
          <w:lang w:val="fr-CH"/>
        </w:rPr>
        <w:pPrChange w:id="64" w:author="Limousin, Catherine" w:date="2017-09-25T11:59:00Z">
          <w:pPr>
            <w:pStyle w:val="Restitle"/>
          </w:pPr>
        </w:pPrChange>
      </w:pPr>
      <w:ins w:id="65" w:author="Lewis, Beatrice" w:date="2017-09-21T15:50:00Z">
        <w:r w:rsidRPr="00F77714">
          <w:rPr>
            <w:i/>
            <w:iCs/>
            <w:lang w:val="fr-CH"/>
            <w:rPrChange w:id="66" w:author="Lewis, Beatrice" w:date="2017-09-21T16:12:00Z">
              <w:rPr>
                <w:lang w:val="fr-CH"/>
              </w:rPr>
            </w:rPrChange>
          </w:rPr>
          <w:t>c)</w:t>
        </w:r>
        <w:r>
          <w:rPr>
            <w:lang w:val="fr-CH"/>
          </w:rPr>
          <w:tab/>
        </w:r>
      </w:ins>
      <w:bookmarkStart w:id="67" w:name="_Toc475539563"/>
      <w:bookmarkStart w:id="68" w:name="_Toc475542271"/>
      <w:bookmarkStart w:id="69" w:name="_Toc476211371"/>
      <w:bookmarkStart w:id="70" w:name="_Toc476213312"/>
      <w:ins w:id="71" w:author="Thivoyon, Marie-Ambrym" w:date="2017-09-22T11:59:00Z">
        <w:r w:rsidR="00086EDC">
          <w:rPr>
            <w:lang w:val="fr-CH"/>
          </w:rPr>
          <w:t xml:space="preserve">la </w:t>
        </w:r>
      </w:ins>
      <w:ins w:id="72" w:author="Lewis, Beatrice" w:date="2017-09-21T15:52:00Z">
        <w:r>
          <w:rPr>
            <w:lang w:val="fr-CH"/>
          </w:rPr>
          <w:t>Résolution</w:t>
        </w:r>
        <w:r w:rsidRPr="00E15B2A">
          <w:rPr>
            <w:lang w:val="fr-CH"/>
          </w:rPr>
          <w:t xml:space="preserve"> </w:t>
        </w:r>
        <w:r w:rsidRPr="00E15B2A">
          <w:rPr>
            <w:rStyle w:val="href"/>
            <w:lang w:val="fr-CH"/>
          </w:rPr>
          <w:t xml:space="preserve">29 </w:t>
        </w:r>
        <w:r w:rsidRPr="00C10056">
          <w:rPr>
            <w:lang w:val="fr-CH"/>
          </w:rPr>
          <w:t>(</w:t>
        </w:r>
        <w:proofErr w:type="spellStart"/>
        <w:r w:rsidRPr="00C10056">
          <w:rPr>
            <w:lang w:val="fr-CH"/>
          </w:rPr>
          <w:t>Rév.</w:t>
        </w:r>
        <w:r w:rsidRPr="00C10056">
          <w:rPr>
            <w:rFonts w:hAnsi="Times New Roman Bold"/>
            <w:lang w:val="fr-CH"/>
          </w:rPr>
          <w:t>Hammamet</w:t>
        </w:r>
        <w:proofErr w:type="spellEnd"/>
        <w:r w:rsidRPr="00C10056">
          <w:rPr>
            <w:rFonts w:hAnsi="Times New Roman Bold"/>
            <w:lang w:val="fr-CH"/>
          </w:rPr>
          <w:t>, 2016</w:t>
        </w:r>
        <w:r w:rsidRPr="00C10056">
          <w:rPr>
            <w:lang w:val="fr-CH"/>
          </w:rPr>
          <w:t>)</w:t>
        </w:r>
      </w:ins>
      <w:bookmarkStart w:id="73" w:name="_Toc475539564"/>
      <w:bookmarkStart w:id="74" w:name="_Toc475542272"/>
      <w:bookmarkStart w:id="75" w:name="_Toc476211372"/>
      <w:bookmarkStart w:id="76" w:name="_Toc476213313"/>
      <w:bookmarkEnd w:id="67"/>
      <w:bookmarkEnd w:id="68"/>
      <w:bookmarkEnd w:id="69"/>
      <w:bookmarkEnd w:id="70"/>
      <w:ins w:id="77" w:author="Lewis, Beatrice" w:date="2017-09-21T15:53:00Z">
        <w:r>
          <w:rPr>
            <w:lang w:val="fr-CH"/>
          </w:rPr>
          <w:t xml:space="preserve"> </w:t>
        </w:r>
      </w:ins>
      <w:ins w:id="78" w:author="Thivoyon, Marie-Ambrym" w:date="2017-09-22T12:00:00Z">
        <w:r w:rsidR="00086EDC">
          <w:rPr>
            <w:lang w:val="fr-CH"/>
          </w:rPr>
          <w:t>de l’</w:t>
        </w:r>
        <w:r w:rsidR="00086EDC">
          <w:rPr>
            <w:color w:val="000000"/>
          </w:rPr>
          <w:t>Assemblée mondiale de normalisation des télécommunications</w:t>
        </w:r>
        <w:r w:rsidR="00086EDC" w:rsidRPr="00B23497">
          <w:rPr>
            <w:lang w:val="fr-CH"/>
          </w:rPr>
          <w:t xml:space="preserve"> </w:t>
        </w:r>
      </w:ins>
      <w:ins w:id="79" w:author="Limousin, Catherine" w:date="2017-09-25T11:55:00Z">
        <w:r w:rsidR="00464D56">
          <w:rPr>
            <w:lang w:val="fr-CH"/>
          </w:rPr>
          <w:t xml:space="preserve">(AMNT) </w:t>
        </w:r>
      </w:ins>
      <w:ins w:id="80" w:author="Thivoyon, Marie-Ambrym" w:date="2017-09-22T12:00:00Z">
        <w:r w:rsidR="00086EDC">
          <w:rPr>
            <w:lang w:val="fr-CH"/>
          </w:rPr>
          <w:t>sur les p</w:t>
        </w:r>
      </w:ins>
      <w:ins w:id="81" w:author="Lewis, Beatrice" w:date="2017-09-21T15:52:00Z">
        <w:r w:rsidRPr="00B23497">
          <w:rPr>
            <w:lang w:val="fr-CH"/>
          </w:rPr>
          <w:t>rocédures d'appel alternatives utilisées sur les réseaux</w:t>
        </w:r>
        <w:r>
          <w:rPr>
            <w:lang w:val="fr-CH"/>
          </w:rPr>
          <w:t xml:space="preserve"> </w:t>
        </w:r>
        <w:r w:rsidRPr="00B23497">
          <w:rPr>
            <w:lang w:val="fr-CH"/>
          </w:rPr>
          <w:t>de télécommunication internationaux</w:t>
        </w:r>
      </w:ins>
      <w:bookmarkEnd w:id="73"/>
      <w:bookmarkEnd w:id="74"/>
      <w:bookmarkEnd w:id="75"/>
      <w:bookmarkEnd w:id="76"/>
      <w:ins w:id="82" w:author="Lewis, Beatrice" w:date="2017-09-21T16:59:00Z">
        <w:r w:rsidR="00C917A5">
          <w:rPr>
            <w:lang w:val="fr-CH"/>
          </w:rPr>
          <w:t>;</w:t>
        </w:r>
      </w:ins>
    </w:p>
    <w:p w:rsidR="0020162D" w:rsidRDefault="0020162D">
      <w:pPr>
        <w:rPr>
          <w:ins w:id="83" w:author="Lewis, Beatrice" w:date="2017-09-21T15:56:00Z"/>
          <w:lang w:val="fr-CH"/>
        </w:rPr>
        <w:pPrChange w:id="84" w:author="Limousin, Catherine" w:date="2017-09-25T11:59:00Z">
          <w:pPr>
            <w:pStyle w:val="Restitle"/>
          </w:pPr>
        </w:pPrChange>
      </w:pPr>
      <w:ins w:id="85" w:author="Lewis, Beatrice" w:date="2017-09-21T15:53:00Z">
        <w:r w:rsidRPr="00F77714">
          <w:rPr>
            <w:i/>
            <w:iCs/>
            <w:lang w:val="fr-CH"/>
            <w:rPrChange w:id="86" w:author="Lewis, Beatrice" w:date="2017-09-21T16:12:00Z">
              <w:rPr>
                <w:lang w:val="fr-CH"/>
              </w:rPr>
            </w:rPrChange>
          </w:rPr>
          <w:t>d)</w:t>
        </w:r>
        <w:r>
          <w:rPr>
            <w:lang w:val="fr-CH"/>
          </w:rPr>
          <w:tab/>
        </w:r>
      </w:ins>
      <w:bookmarkStart w:id="87" w:name="_Toc475539559"/>
      <w:bookmarkStart w:id="88" w:name="_Toc475542267"/>
      <w:bookmarkStart w:id="89" w:name="_Toc476211367"/>
      <w:bookmarkStart w:id="90" w:name="_Toc476213308"/>
      <w:ins w:id="91" w:author="Thivoyon, Marie-Ambrym" w:date="2017-09-22T12:08:00Z">
        <w:r w:rsidR="00ED0F8D">
          <w:rPr>
            <w:lang w:val="fr-CH"/>
          </w:rPr>
          <w:t>l</w:t>
        </w:r>
      </w:ins>
      <w:ins w:id="92" w:author="Thivoyon, Marie-Ambrym" w:date="2017-09-22T12:07:00Z">
        <w:r w:rsidR="00ED0F8D">
          <w:rPr>
            <w:lang w:val="fr-CH"/>
          </w:rPr>
          <w:t xml:space="preserve">a </w:t>
        </w:r>
      </w:ins>
      <w:ins w:id="93" w:author="Lewis, Beatrice" w:date="2017-09-21T15:55:00Z">
        <w:r>
          <w:rPr>
            <w:lang w:val="fr-CH"/>
          </w:rPr>
          <w:t>R</w:t>
        </w:r>
      </w:ins>
      <w:ins w:id="94" w:author="Lewis, Beatrice" w:date="2017-09-21T15:56:00Z">
        <w:r>
          <w:rPr>
            <w:lang w:val="fr-CH"/>
          </w:rPr>
          <w:t>ésolution</w:t>
        </w:r>
      </w:ins>
      <w:ins w:id="95" w:author="Lewis, Beatrice" w:date="2017-09-21T15:55:00Z">
        <w:r w:rsidRPr="00E0122A">
          <w:rPr>
            <w:lang w:val="fr-CH"/>
          </w:rPr>
          <w:t xml:space="preserve"> </w:t>
        </w:r>
        <w:r w:rsidRPr="00E0122A">
          <w:rPr>
            <w:rStyle w:val="href"/>
            <w:lang w:val="fr-CH"/>
          </w:rPr>
          <w:t>2</w:t>
        </w:r>
        <w:r>
          <w:rPr>
            <w:rStyle w:val="href"/>
            <w:lang w:val="fr-CH"/>
          </w:rPr>
          <w:t>0</w:t>
        </w:r>
        <w:r w:rsidRPr="00E0122A">
          <w:rPr>
            <w:rStyle w:val="href"/>
            <w:lang w:val="fr-CH"/>
          </w:rPr>
          <w:t xml:space="preserve"> </w:t>
        </w:r>
        <w:r w:rsidRPr="00C10056">
          <w:rPr>
            <w:lang w:val="fr-CH"/>
          </w:rPr>
          <w:t>(</w:t>
        </w:r>
        <w:proofErr w:type="spellStart"/>
        <w:r w:rsidRPr="00C10056">
          <w:rPr>
            <w:lang w:val="fr-CH"/>
          </w:rPr>
          <w:t>Rév.Hammamet</w:t>
        </w:r>
        <w:proofErr w:type="spellEnd"/>
        <w:r w:rsidRPr="00C10056">
          <w:rPr>
            <w:lang w:val="fr-CH"/>
          </w:rPr>
          <w:t>, 2016)</w:t>
        </w:r>
      </w:ins>
      <w:bookmarkStart w:id="96" w:name="_Toc475539560"/>
      <w:bookmarkStart w:id="97" w:name="_Toc475542268"/>
      <w:bookmarkStart w:id="98" w:name="_Toc476211368"/>
      <w:bookmarkStart w:id="99" w:name="_Toc476213309"/>
      <w:bookmarkEnd w:id="87"/>
      <w:bookmarkEnd w:id="88"/>
      <w:bookmarkEnd w:id="89"/>
      <w:bookmarkEnd w:id="90"/>
      <w:ins w:id="100" w:author="Thivoyon, Marie-Ambrym" w:date="2017-09-22T12:08:00Z">
        <w:r w:rsidR="00ED0F8D" w:rsidRPr="00ED0F8D">
          <w:rPr>
            <w:lang w:val="fr-CH"/>
          </w:rPr>
          <w:t xml:space="preserve"> </w:t>
        </w:r>
        <w:r w:rsidR="00ED0F8D">
          <w:rPr>
            <w:lang w:val="fr-CH"/>
          </w:rPr>
          <w:t xml:space="preserve">de </w:t>
        </w:r>
      </w:ins>
      <w:ins w:id="101" w:author="Limousin, Catherine" w:date="2017-09-25T11:56:00Z">
        <w:r w:rsidR="00464D56">
          <w:rPr>
            <w:lang w:val="fr-CH"/>
          </w:rPr>
          <w:t xml:space="preserve">l'AMNT </w:t>
        </w:r>
      </w:ins>
      <w:ins w:id="102" w:author="Thivoyon, Marie-Ambrym" w:date="2017-09-22T12:08:00Z">
        <w:r w:rsidR="00ED0F8D">
          <w:rPr>
            <w:color w:val="000000"/>
          </w:rPr>
          <w:t>sur les</w:t>
        </w:r>
        <w:r w:rsidR="00ED0F8D">
          <w:rPr>
            <w:lang w:val="fr-CH"/>
          </w:rPr>
          <w:t xml:space="preserve"> p</w:t>
        </w:r>
      </w:ins>
      <w:ins w:id="103" w:author="Lewis, Beatrice" w:date="2017-09-21T15:55:00Z">
        <w:r w:rsidRPr="00B23497">
          <w:rPr>
            <w:lang w:val="fr-CH"/>
          </w:rPr>
          <w:t>rocédures d'attribution et de gestion des ressources internationales</w:t>
        </w:r>
      </w:ins>
      <w:ins w:id="104" w:author="Lewis, Beatrice" w:date="2017-09-21T15:56:00Z">
        <w:r>
          <w:rPr>
            <w:lang w:val="fr-CH"/>
          </w:rPr>
          <w:t xml:space="preserve"> </w:t>
        </w:r>
      </w:ins>
      <w:ins w:id="105" w:author="Lewis, Beatrice" w:date="2017-09-21T15:55:00Z">
        <w:r w:rsidRPr="00B23497">
          <w:rPr>
            <w:lang w:val="fr-CH"/>
          </w:rPr>
          <w:t>de numérotage, de nommage, d'adressage et d'identification pour les télécommunications</w:t>
        </w:r>
      </w:ins>
      <w:bookmarkEnd w:id="96"/>
      <w:bookmarkEnd w:id="97"/>
      <w:bookmarkEnd w:id="98"/>
      <w:bookmarkEnd w:id="99"/>
      <w:ins w:id="106" w:author="Lewis, Beatrice" w:date="2017-09-21T16:59:00Z">
        <w:r w:rsidR="00C917A5">
          <w:rPr>
            <w:lang w:val="fr-CH"/>
          </w:rPr>
          <w:t>;</w:t>
        </w:r>
      </w:ins>
    </w:p>
    <w:p w:rsidR="0020162D" w:rsidRDefault="0020162D">
      <w:pPr>
        <w:rPr>
          <w:ins w:id="107" w:author="Lewis, Beatrice" w:date="2017-09-21T15:59:00Z"/>
          <w:lang w:val="fr-CH"/>
        </w:rPr>
        <w:pPrChange w:id="108" w:author="Limousin, Catherine" w:date="2017-09-25T11:59:00Z">
          <w:pPr>
            <w:pStyle w:val="Restitle"/>
          </w:pPr>
        </w:pPrChange>
      </w:pPr>
      <w:ins w:id="109" w:author="Lewis, Beatrice" w:date="2017-09-21T15:56:00Z">
        <w:r w:rsidRPr="00F77714">
          <w:rPr>
            <w:i/>
            <w:iCs/>
            <w:lang w:val="fr-CH"/>
            <w:rPrChange w:id="110" w:author="Lewis, Beatrice" w:date="2017-09-21T16:12:00Z">
              <w:rPr>
                <w:lang w:val="fr-CH"/>
              </w:rPr>
            </w:rPrChange>
          </w:rPr>
          <w:t>e)</w:t>
        </w:r>
        <w:r>
          <w:rPr>
            <w:lang w:val="fr-CH"/>
          </w:rPr>
          <w:tab/>
        </w:r>
      </w:ins>
      <w:bookmarkStart w:id="111" w:name="_Toc475539599"/>
      <w:bookmarkStart w:id="112" w:name="_Toc475542308"/>
      <w:bookmarkStart w:id="113" w:name="_Toc476211412"/>
      <w:bookmarkStart w:id="114" w:name="_Toc476213349"/>
      <w:ins w:id="115" w:author="Thivoyon, Marie-Ambrym" w:date="2017-09-22T12:10:00Z">
        <w:r w:rsidR="00ED0F8D">
          <w:rPr>
            <w:lang w:val="fr-CH"/>
          </w:rPr>
          <w:t xml:space="preserve">la </w:t>
        </w:r>
      </w:ins>
      <w:ins w:id="116" w:author="Lewis, Beatrice" w:date="2017-09-21T15:58:00Z">
        <w:r w:rsidR="002C1057">
          <w:rPr>
            <w:lang w:val="fr-CH"/>
          </w:rPr>
          <w:t>Résolution</w:t>
        </w:r>
        <w:r w:rsidR="002C1057" w:rsidRPr="0099280A">
          <w:rPr>
            <w:lang w:val="fr-CH"/>
          </w:rPr>
          <w:t xml:space="preserve"> </w:t>
        </w:r>
        <w:r w:rsidR="002C1057" w:rsidRPr="0099280A">
          <w:rPr>
            <w:rStyle w:val="href"/>
            <w:lang w:val="fr-CH"/>
          </w:rPr>
          <w:t>61</w:t>
        </w:r>
        <w:r w:rsidR="002C1057" w:rsidRPr="0099280A">
          <w:rPr>
            <w:lang w:val="fr-CH"/>
          </w:rPr>
          <w:t xml:space="preserve"> (</w:t>
        </w:r>
        <w:proofErr w:type="spellStart"/>
        <w:r w:rsidR="002C1057" w:rsidRPr="0099280A">
          <w:rPr>
            <w:lang w:val="fr-CH"/>
          </w:rPr>
          <w:t>Rév.Dubaï</w:t>
        </w:r>
        <w:proofErr w:type="spellEnd"/>
        <w:r w:rsidR="002C1057" w:rsidRPr="0099280A">
          <w:rPr>
            <w:lang w:val="fr-CH"/>
          </w:rPr>
          <w:t>, 2012)</w:t>
        </w:r>
      </w:ins>
      <w:bookmarkEnd w:id="111"/>
      <w:bookmarkEnd w:id="112"/>
      <w:bookmarkEnd w:id="113"/>
      <w:bookmarkEnd w:id="114"/>
      <w:ins w:id="117" w:author="Thivoyon, Marie-Ambrym" w:date="2017-09-22T12:10:00Z">
        <w:r w:rsidR="00ED0F8D">
          <w:rPr>
            <w:lang w:val="fr-CH"/>
          </w:rPr>
          <w:t xml:space="preserve"> de </w:t>
        </w:r>
      </w:ins>
      <w:ins w:id="118" w:author="Limousin, Catherine" w:date="2017-09-25T11:56:00Z">
        <w:r w:rsidR="00464D56">
          <w:rPr>
            <w:lang w:val="fr-CH"/>
          </w:rPr>
          <w:t>l'AMNT</w:t>
        </w:r>
      </w:ins>
      <w:ins w:id="119" w:author="Thivoyon, Marie-Ambrym" w:date="2017-09-22T12:10:00Z">
        <w:r w:rsidR="00ED0F8D">
          <w:rPr>
            <w:lang w:val="fr-CH"/>
          </w:rPr>
          <w:t xml:space="preserve"> intitulée</w:t>
        </w:r>
      </w:ins>
      <w:bookmarkStart w:id="120" w:name="_Toc475539600"/>
      <w:bookmarkStart w:id="121" w:name="_Toc475542309"/>
      <w:bookmarkStart w:id="122" w:name="_Toc476211413"/>
      <w:bookmarkStart w:id="123" w:name="_Toc476213350"/>
      <w:ins w:id="124" w:author="Lewis, Beatrice" w:date="2017-09-21T16:59:00Z">
        <w:r w:rsidR="00C917A5">
          <w:rPr>
            <w:lang w:val="fr-CH"/>
          </w:rPr>
          <w:t xml:space="preserve"> </w:t>
        </w:r>
      </w:ins>
      <w:ins w:id="125" w:author="Thivoyon, Marie-Ambrym" w:date="2017-09-22T12:10:00Z">
        <w:r w:rsidR="00ED0F8D">
          <w:rPr>
            <w:lang w:val="fr-CH"/>
          </w:rPr>
          <w:t>« </w:t>
        </w:r>
      </w:ins>
      <w:ins w:id="126" w:author="Lewis, Beatrice" w:date="2017-09-21T15:58:00Z">
        <w:r w:rsidR="002C1057" w:rsidRPr="0089557E">
          <w:rPr>
            <w:lang w:val="fr-CH"/>
          </w:rPr>
          <w:t>Lutte</w:t>
        </w:r>
        <w:r w:rsidR="002C1057">
          <w:rPr>
            <w:lang w:val="fr-CH"/>
          </w:rPr>
          <w:t>r</w:t>
        </w:r>
        <w:r w:rsidR="002C1057" w:rsidRPr="0089557E">
          <w:rPr>
            <w:lang w:val="fr-CH"/>
          </w:rPr>
          <w:t xml:space="preserve"> contre le détournement et l'utilisation abusive des ressources internationales de </w:t>
        </w:r>
      </w:ins>
      <w:ins w:id="127" w:author="Lewis, Beatrice" w:date="2017-09-21T15:59:00Z">
        <w:r w:rsidR="002C1057">
          <w:rPr>
            <w:lang w:val="fr-CH"/>
          </w:rPr>
          <w:t>n</w:t>
        </w:r>
      </w:ins>
      <w:ins w:id="128" w:author="Lewis, Beatrice" w:date="2017-09-21T15:58:00Z">
        <w:r w:rsidR="002C1057" w:rsidRPr="0089557E">
          <w:rPr>
            <w:lang w:val="fr-CH"/>
          </w:rPr>
          <w:t>u</w:t>
        </w:r>
        <w:r w:rsidR="002C1057">
          <w:rPr>
            <w:lang w:val="fr-CH"/>
          </w:rPr>
          <w:t>mérotage des télécommunications</w:t>
        </w:r>
      </w:ins>
      <w:bookmarkEnd w:id="120"/>
      <w:bookmarkEnd w:id="121"/>
      <w:bookmarkEnd w:id="122"/>
      <w:bookmarkEnd w:id="123"/>
      <w:ins w:id="129" w:author="Thivoyon, Marie-Ambrym" w:date="2017-09-22T12:10:00Z">
        <w:r w:rsidR="00ED0F8D">
          <w:rPr>
            <w:lang w:val="fr-CH"/>
          </w:rPr>
          <w:t> »;</w:t>
        </w:r>
      </w:ins>
    </w:p>
    <w:p w:rsidR="002C1057" w:rsidRDefault="002C1057">
      <w:pPr>
        <w:rPr>
          <w:ins w:id="130" w:author="Lewis, Beatrice" w:date="2017-09-21T16:01:00Z"/>
          <w:color w:val="000000"/>
        </w:rPr>
        <w:pPrChange w:id="131" w:author="Limousin, Catherine" w:date="2017-09-25T11:59:00Z">
          <w:pPr>
            <w:pStyle w:val="Restitle"/>
          </w:pPr>
        </w:pPrChange>
      </w:pPr>
      <w:ins w:id="132" w:author="Lewis, Beatrice" w:date="2017-09-21T15:59:00Z">
        <w:r w:rsidRPr="00F77714">
          <w:rPr>
            <w:i/>
            <w:iCs/>
            <w:lang w:val="fr-CH"/>
            <w:rPrChange w:id="133" w:author="Lewis, Beatrice" w:date="2017-09-21T16:12:00Z">
              <w:rPr>
                <w:lang w:val="fr-CH"/>
              </w:rPr>
            </w:rPrChange>
          </w:rPr>
          <w:t>f)</w:t>
        </w:r>
        <w:r>
          <w:rPr>
            <w:lang w:val="fr-CH"/>
          </w:rPr>
          <w:tab/>
        </w:r>
      </w:ins>
      <w:ins w:id="134" w:author="Lewis, Beatrice" w:date="2017-09-21T16:01:00Z">
        <w:r w:rsidRPr="00A66F90">
          <w:rPr>
            <w:lang w:val="fr-CH"/>
          </w:rPr>
          <w:t>la nécessité de tenir compte des résultats de l'atelier de l'UIT sur les procédures d'appel alternatives et l'identification de l'origine, tenu à Genève les 19 et 20 mars 2012,</w:t>
        </w:r>
        <w:r w:rsidRPr="00140EB3">
          <w:rPr>
            <w:lang w:val="fr-CH"/>
          </w:rPr>
          <w:t xml:space="preserve"> et </w:t>
        </w:r>
        <w:r>
          <w:rPr>
            <w:color w:val="000000"/>
          </w:rPr>
          <w:t>de l'atelier de l'UIT sur le thème "Usurpation de l'identité de l'appelant" tenu par la Commission d'études 2 de l'UIT-T le 2 juin 2014 à Genève</w:t>
        </w:r>
      </w:ins>
      <w:ins w:id="135" w:author="Lewis, Beatrice" w:date="2017-09-21T17:00:00Z">
        <w:r w:rsidR="00C917A5">
          <w:rPr>
            <w:color w:val="000000"/>
          </w:rPr>
          <w:t>;</w:t>
        </w:r>
      </w:ins>
    </w:p>
    <w:p w:rsidR="002C1057" w:rsidRDefault="002C1057">
      <w:pPr>
        <w:rPr>
          <w:ins w:id="136" w:author="Lewis, Beatrice" w:date="2017-09-21T16:06:00Z"/>
          <w:lang w:val="fr-CH"/>
        </w:rPr>
        <w:pPrChange w:id="137" w:author="Limousin, Catherine" w:date="2017-09-25T11:59:00Z">
          <w:pPr>
            <w:pStyle w:val="Restitle"/>
          </w:pPr>
        </w:pPrChange>
      </w:pPr>
      <w:ins w:id="138" w:author="Lewis, Beatrice" w:date="2017-09-21T16:01:00Z">
        <w:r w:rsidRPr="00F77714">
          <w:rPr>
            <w:i/>
            <w:iCs/>
            <w:color w:val="000000"/>
            <w:rPrChange w:id="139" w:author="Lewis, Beatrice" w:date="2017-09-21T16:12:00Z">
              <w:rPr>
                <w:color w:val="000000"/>
              </w:rPr>
            </w:rPrChange>
          </w:rPr>
          <w:t>g)</w:t>
        </w:r>
        <w:r>
          <w:rPr>
            <w:color w:val="000000"/>
          </w:rPr>
          <w:tab/>
        </w:r>
      </w:ins>
      <w:ins w:id="140" w:author="Thivoyon, Marie-Ambrym" w:date="2017-09-22T12:19:00Z">
        <w:r w:rsidR="007A732F">
          <w:rPr>
            <w:color w:val="000000"/>
          </w:rPr>
          <w:t xml:space="preserve">l’article 3 du </w:t>
        </w:r>
      </w:ins>
      <w:ins w:id="141" w:author="Thivoyon, Marie-Ambrym" w:date="2017-09-22T12:20:00Z">
        <w:r w:rsidR="007A732F" w:rsidRPr="007A732F">
          <w:rPr>
            <w:color w:val="000000"/>
          </w:rPr>
          <w:t>Règlement des télé</w:t>
        </w:r>
        <w:r w:rsidR="007A732F">
          <w:rPr>
            <w:color w:val="000000"/>
          </w:rPr>
          <w:t>communications internationales</w:t>
        </w:r>
      </w:ins>
      <w:ins w:id="142" w:author="Thivoyon, Marie-Ambrym" w:date="2017-09-22T13:36:00Z">
        <w:r w:rsidR="00431916">
          <w:rPr>
            <w:color w:val="000000"/>
          </w:rPr>
          <w:t xml:space="preserve"> (RTI)</w:t>
        </w:r>
      </w:ins>
      <w:ins w:id="143" w:author="Thivoyon, Marie-Ambrym" w:date="2017-09-22T12:20:00Z">
        <w:r w:rsidR="007A732F">
          <w:rPr>
            <w:color w:val="000000"/>
          </w:rPr>
          <w:t xml:space="preserve"> (Duba</w:t>
        </w:r>
        <w:r w:rsidR="00431916">
          <w:rPr>
            <w:color w:val="000000"/>
          </w:rPr>
          <w:t>ï, 201</w:t>
        </w:r>
      </w:ins>
      <w:ins w:id="144" w:author="Thivoyon, Marie-Ambrym" w:date="2017-09-22T13:37:00Z">
        <w:r w:rsidR="00431916">
          <w:rPr>
            <w:color w:val="000000"/>
          </w:rPr>
          <w:t>2</w:t>
        </w:r>
      </w:ins>
      <w:ins w:id="145" w:author="Thivoyon, Marie-Ambrym" w:date="2017-09-22T12:20:00Z">
        <w:r w:rsidR="007A732F">
          <w:rPr>
            <w:color w:val="000000"/>
          </w:rPr>
          <w:t>)</w:t>
        </w:r>
      </w:ins>
      <w:ins w:id="146" w:author="Thivoyon, Marie-Ambrym" w:date="2017-09-22T13:36:00Z">
        <w:r w:rsidR="00431916">
          <w:rPr>
            <w:color w:val="000000"/>
          </w:rPr>
          <w:t>,</w:t>
        </w:r>
      </w:ins>
      <w:ins w:id="147" w:author="Thivoyon, Marie-Ambrym" w:date="2017-09-22T12:20:00Z">
        <w:r w:rsidR="007A732F">
          <w:rPr>
            <w:color w:val="000000"/>
          </w:rPr>
          <w:t xml:space="preserve"> </w:t>
        </w:r>
      </w:ins>
      <w:ins w:id="148" w:author="Limousin, Catherine" w:date="2017-09-25T11:57:00Z">
        <w:r w:rsidR="00464D56">
          <w:rPr>
            <w:color w:val="000000"/>
          </w:rPr>
          <w:t>relatif au</w:t>
        </w:r>
      </w:ins>
      <w:ins w:id="149" w:author="Thivoyon, Marie-Ambrym" w:date="2017-09-22T12:20:00Z">
        <w:r w:rsidR="007A732F">
          <w:rPr>
            <w:color w:val="000000"/>
          </w:rPr>
          <w:t xml:space="preserve"> réseau international, qui dispose que « </w:t>
        </w:r>
      </w:ins>
      <w:ins w:id="150" w:author="Lewis, Beatrice" w:date="2017-09-21T16:06:00Z">
        <w:r w:rsidRPr="00B21980">
          <w:rPr>
            <w:lang w:val="fr-CH"/>
          </w:rPr>
          <w:t xml:space="preserve">Les Etats Membres s'efforcent de </w:t>
        </w:r>
        <w:r>
          <w:t xml:space="preserve">veiller à ce </w:t>
        </w:r>
        <w:r w:rsidRPr="00810381">
          <w:t xml:space="preserve">que </w:t>
        </w:r>
        <w:r w:rsidRPr="00B21980">
          <w:rPr>
            <w:lang w:val="fr-CH"/>
          </w:rPr>
          <w:t>les informations relatives</w:t>
        </w:r>
        <w:r>
          <w:rPr>
            <w:lang w:val="fr-CH"/>
          </w:rPr>
          <w:t xml:space="preserve"> </w:t>
        </w:r>
        <w:r w:rsidRPr="00B21980">
          <w:rPr>
            <w:lang w:val="fr-CH"/>
          </w:rPr>
          <w:t>à</w:t>
        </w:r>
        <w:r>
          <w:rPr>
            <w:lang w:val="fr-CH"/>
          </w:rPr>
          <w:t xml:space="preserve"> </w:t>
        </w:r>
        <w:r w:rsidRPr="00B21980">
          <w:rPr>
            <w:lang w:val="fr-CH"/>
          </w:rPr>
          <w:t>l'identification de la ligne appelante</w:t>
        </w:r>
        <w:r>
          <w:rPr>
            <w:lang w:val="fr-CH"/>
          </w:rPr>
          <w:t xml:space="preserve"> internationale</w:t>
        </w:r>
        <w:r w:rsidRPr="00B21980">
          <w:rPr>
            <w:lang w:val="fr-CH"/>
          </w:rPr>
          <w:t xml:space="preserve"> (CLI) soient fournies compte tenu des Recommandations </w:t>
        </w:r>
        <w:r>
          <w:rPr>
            <w:lang w:val="fr-CH"/>
          </w:rPr>
          <w:t>UIT-T</w:t>
        </w:r>
        <w:r w:rsidR="00C917A5">
          <w:rPr>
            <w:lang w:val="fr-CH"/>
          </w:rPr>
          <w:t xml:space="preserve"> pertinentes</w:t>
        </w:r>
      </w:ins>
      <w:ins w:id="151" w:author="Thivoyon, Marie-Ambrym" w:date="2017-09-22T12:20:00Z">
        <w:r w:rsidR="007A732F">
          <w:rPr>
            <w:lang w:val="fr-CH"/>
          </w:rPr>
          <w:t> »</w:t>
        </w:r>
      </w:ins>
      <w:ins w:id="152" w:author="Lewis, Beatrice" w:date="2017-09-21T17:00:00Z">
        <w:r w:rsidR="00C917A5">
          <w:rPr>
            <w:lang w:val="fr-CH"/>
          </w:rPr>
          <w:t>;</w:t>
        </w:r>
      </w:ins>
    </w:p>
    <w:p w:rsidR="002C1057" w:rsidRPr="00431916" w:rsidRDefault="002C1057">
      <w:pPr>
        <w:rPr>
          <w:ins w:id="153" w:author="Lewis, Beatrice" w:date="2017-09-21T16:11:00Z"/>
          <w:lang w:val="fr-CH"/>
          <w:rPrChange w:id="154" w:author="Thivoyon, Marie-Ambrym" w:date="2017-09-22T13:43:00Z">
            <w:rPr>
              <w:ins w:id="155" w:author="Lewis, Beatrice" w:date="2017-09-21T16:11:00Z"/>
              <w:lang w:val="en-US"/>
            </w:rPr>
          </w:rPrChange>
        </w:rPr>
        <w:pPrChange w:id="156" w:author="Limousin, Catherine" w:date="2017-09-25T11:59:00Z">
          <w:pPr>
            <w:pStyle w:val="Restitle"/>
          </w:pPr>
        </w:pPrChange>
      </w:pPr>
      <w:ins w:id="157" w:author="Lewis, Beatrice" w:date="2017-09-21T16:06:00Z">
        <w:r w:rsidRPr="00431916">
          <w:rPr>
            <w:i/>
            <w:iCs/>
            <w:lang w:val="fr-CH"/>
            <w:rPrChange w:id="158" w:author="Thivoyon, Marie-Ambrym" w:date="2017-09-22T13:42:00Z">
              <w:rPr>
                <w:lang w:val="fr-CH"/>
              </w:rPr>
            </w:rPrChange>
          </w:rPr>
          <w:t>h)</w:t>
        </w:r>
        <w:r w:rsidRPr="00431916">
          <w:rPr>
            <w:lang w:val="fr-CH"/>
          </w:rPr>
          <w:tab/>
        </w:r>
      </w:ins>
      <w:bookmarkStart w:id="159" w:name="_Toc351716089"/>
      <w:ins w:id="160" w:author="Thivoyon, Marie-Ambrym" w:date="2017-09-22T13:36:00Z">
        <w:r w:rsidR="00431916" w:rsidRPr="00431916">
          <w:rPr>
            <w:color w:val="000000"/>
            <w:lang w:val="fr-CH"/>
            <w:rPrChange w:id="161" w:author="Thivoyon, Marie-Ambrym" w:date="2017-09-22T13:42:00Z">
              <w:rPr>
                <w:b w:val="0"/>
                <w:color w:val="000000"/>
              </w:rPr>
            </w:rPrChange>
          </w:rPr>
          <w:t xml:space="preserve">l’article </w:t>
        </w:r>
      </w:ins>
      <w:ins w:id="162" w:author="Thivoyon, Marie-Ambrym" w:date="2017-09-22T13:37:00Z">
        <w:r w:rsidR="00431916" w:rsidRPr="00431916">
          <w:rPr>
            <w:color w:val="000000"/>
            <w:lang w:val="fr-CH"/>
            <w:rPrChange w:id="163" w:author="Thivoyon, Marie-Ambrym" w:date="2017-09-22T13:42:00Z">
              <w:rPr>
                <w:b w:val="0"/>
                <w:color w:val="000000"/>
              </w:rPr>
            </w:rPrChange>
          </w:rPr>
          <w:t>4</w:t>
        </w:r>
      </w:ins>
      <w:ins w:id="164" w:author="Thivoyon, Marie-Ambrym" w:date="2017-09-22T13:36:00Z">
        <w:r w:rsidR="00431916" w:rsidRPr="00431916">
          <w:rPr>
            <w:color w:val="000000"/>
            <w:lang w:val="fr-CH"/>
            <w:rPrChange w:id="165" w:author="Thivoyon, Marie-Ambrym" w:date="2017-09-22T13:42:00Z">
              <w:rPr>
                <w:b w:val="0"/>
                <w:color w:val="000000"/>
              </w:rPr>
            </w:rPrChange>
          </w:rPr>
          <w:t xml:space="preserve"> </w:t>
        </w:r>
      </w:ins>
      <w:ins w:id="166" w:author="Thivoyon, Marie-Ambrym" w:date="2017-09-22T13:47:00Z">
        <w:r w:rsidR="00595A92" w:rsidRPr="000659BC">
          <w:rPr>
            <w:color w:val="000000"/>
            <w:lang w:val="fr-CH"/>
          </w:rPr>
          <w:t>du RTI (Dubaï, 2012) sur</w:t>
        </w:r>
      </w:ins>
      <w:ins w:id="167" w:author="Thivoyon, Marie-Ambrym" w:date="2017-09-22T13:41:00Z">
        <w:r w:rsidR="00431916" w:rsidRPr="00431916">
          <w:rPr>
            <w:color w:val="000000"/>
            <w:lang w:val="fr-CH"/>
            <w:rPrChange w:id="168" w:author="Thivoyon, Marie-Ambrym" w:date="2017-09-22T13:42:00Z">
              <w:rPr>
                <w:b w:val="0"/>
                <w:color w:val="000000"/>
                <w:lang w:val="en-US"/>
              </w:rPr>
            </w:rPrChange>
          </w:rPr>
          <w:t xml:space="preserve"> les</w:t>
        </w:r>
      </w:ins>
      <w:ins w:id="169" w:author="Thivoyon, Marie-Ambrym" w:date="2017-09-22T13:36:00Z">
        <w:r w:rsidR="00431916" w:rsidRPr="00431916">
          <w:rPr>
            <w:color w:val="000000"/>
            <w:lang w:val="fr-CH"/>
            <w:rPrChange w:id="170" w:author="Thivoyon, Marie-Ambrym" w:date="2017-09-22T13:42:00Z">
              <w:rPr>
                <w:b w:val="0"/>
                <w:color w:val="000000"/>
              </w:rPr>
            </w:rPrChange>
          </w:rPr>
          <w:t xml:space="preserve"> </w:t>
        </w:r>
      </w:ins>
      <w:bookmarkStart w:id="171" w:name="_Toc351716090"/>
      <w:bookmarkEnd w:id="159"/>
      <w:ins w:id="172" w:author="Thivoyon, Marie-Ambrym" w:date="2017-09-22T13:41:00Z">
        <w:r w:rsidR="00431916" w:rsidRPr="00431916">
          <w:rPr>
            <w:lang w:val="fr-CH"/>
            <w:rPrChange w:id="173" w:author="Thivoyon, Marie-Ambrym" w:date="2017-09-22T13:42:00Z">
              <w:rPr>
                <w:b w:val="0"/>
                <w:lang w:val="en-US"/>
              </w:rPr>
            </w:rPrChange>
          </w:rPr>
          <w:t>s</w:t>
        </w:r>
      </w:ins>
      <w:ins w:id="174" w:author="Lewis, Beatrice" w:date="2017-09-21T16:52:00Z">
        <w:r w:rsidR="007E46F3" w:rsidRPr="00431916">
          <w:rPr>
            <w:lang w:val="fr-CH"/>
          </w:rPr>
          <w:t>ervices internationaux de télécommunication</w:t>
        </w:r>
      </w:ins>
      <w:bookmarkEnd w:id="171"/>
      <w:ins w:id="175" w:author="Lewis, Beatrice" w:date="2017-09-21T16:11:00Z">
        <w:r w:rsidR="00F77714" w:rsidRPr="00431916">
          <w:rPr>
            <w:lang w:val="fr-CH"/>
            <w:rPrChange w:id="176" w:author="Thivoyon, Marie-Ambrym" w:date="2017-09-22T13:42:00Z">
              <w:rPr/>
            </w:rPrChange>
          </w:rPr>
          <w:t>,</w:t>
        </w:r>
      </w:ins>
      <w:ins w:id="177" w:author="Thivoyon, Marie-Ambrym" w:date="2017-09-22T13:42:00Z">
        <w:r w:rsidR="00431916" w:rsidRPr="00431916">
          <w:rPr>
            <w:lang w:val="fr-CH"/>
            <w:rPrChange w:id="178" w:author="Thivoyon, Marie-Ambrym" w:date="2017-09-22T13:42:00Z">
              <w:rPr>
                <w:b w:val="0"/>
                <w:lang w:val="en-US"/>
              </w:rPr>
            </w:rPrChange>
          </w:rPr>
          <w:t xml:space="preserve"> en particulier le paragraphe 4.</w:t>
        </w:r>
        <w:r w:rsidR="00431916">
          <w:rPr>
            <w:lang w:val="fr-CH"/>
          </w:rPr>
          <w:t>3</w:t>
        </w:r>
      </w:ins>
      <w:ins w:id="179" w:author="Thivoyon, Marie-Ambrym" w:date="2017-09-22T13:43:00Z">
        <w:r w:rsidR="00431916">
          <w:rPr>
            <w:lang w:val="fr-CH"/>
          </w:rPr>
          <w:t>, dans lequel</w:t>
        </w:r>
      </w:ins>
      <w:ins w:id="180" w:author="Thivoyon, Marie-Ambrym" w:date="2017-09-22T13:42:00Z">
        <w:r w:rsidR="00431916">
          <w:rPr>
            <w:lang w:val="fr-CH"/>
          </w:rPr>
          <w:t xml:space="preserve"> </w:t>
        </w:r>
      </w:ins>
      <w:ins w:id="181" w:author="Thivoyon, Marie-Ambrym" w:date="2017-09-22T13:43:00Z">
        <w:r w:rsidR="00431916" w:rsidRPr="00431916">
          <w:rPr>
            <w:lang w:val="fr-CH"/>
          </w:rPr>
          <w:t xml:space="preserve">les exploitations autorisées </w:t>
        </w:r>
        <w:r w:rsidR="00431916">
          <w:rPr>
            <w:lang w:val="fr-CH"/>
          </w:rPr>
          <w:t xml:space="preserve">sont </w:t>
        </w:r>
      </w:ins>
      <w:ins w:id="182" w:author="Limousin, Catherine" w:date="2017-09-25T11:57:00Z">
        <w:r w:rsidR="00467A91">
          <w:rPr>
            <w:lang w:val="fr-CH"/>
          </w:rPr>
          <w:t xml:space="preserve">exhortées </w:t>
        </w:r>
      </w:ins>
      <w:ins w:id="183" w:author="Thivoyon, Marie-Ambrym" w:date="2017-09-22T13:43:00Z">
        <w:r w:rsidR="00431916">
          <w:rPr>
            <w:lang w:val="fr-CH"/>
          </w:rPr>
          <w:t xml:space="preserve">à </w:t>
        </w:r>
        <w:r w:rsidR="00431916" w:rsidRPr="00431916">
          <w:rPr>
            <w:lang w:val="fr-CH"/>
          </w:rPr>
          <w:t>offr</w:t>
        </w:r>
        <w:r w:rsidR="00431916">
          <w:rPr>
            <w:lang w:val="fr-CH"/>
          </w:rPr>
          <w:t>ir</w:t>
        </w:r>
        <w:r w:rsidR="00431916" w:rsidRPr="00431916">
          <w:rPr>
            <w:lang w:val="fr-CH"/>
          </w:rPr>
          <w:t xml:space="preserve"> une qualité de service</w:t>
        </w:r>
        <w:r w:rsidR="00431916">
          <w:rPr>
            <w:lang w:val="fr-CH"/>
          </w:rPr>
          <w:t xml:space="preserve"> </w:t>
        </w:r>
        <w:r w:rsidR="00431916" w:rsidRPr="00431916">
          <w:rPr>
            <w:lang w:val="fr-CH"/>
          </w:rPr>
          <w:t>satisfaisante</w:t>
        </w:r>
      </w:ins>
      <w:ins w:id="184" w:author="Lewis, Beatrice" w:date="2017-09-21T17:00:00Z">
        <w:r w:rsidR="00C917A5" w:rsidRPr="00431916">
          <w:rPr>
            <w:lang w:val="fr-CH"/>
            <w:rPrChange w:id="185" w:author="Thivoyon, Marie-Ambrym" w:date="2017-09-22T13:43:00Z">
              <w:rPr>
                <w:b w:val="0"/>
                <w:lang w:val="en-US"/>
              </w:rPr>
            </w:rPrChange>
          </w:rPr>
          <w:t>,</w:t>
        </w:r>
      </w:ins>
    </w:p>
    <w:p w:rsidR="00F77714" w:rsidRPr="00E642F1" w:rsidRDefault="00F77714">
      <w:pPr>
        <w:rPr>
          <w:ins w:id="186" w:author="Lewis, Beatrice" w:date="2017-09-21T15:42:00Z"/>
        </w:rPr>
        <w:pPrChange w:id="187" w:author="Limousin, Catherine" w:date="2017-09-25T11:59:00Z">
          <w:pPr>
            <w:pStyle w:val="Restitle"/>
          </w:pPr>
        </w:pPrChange>
      </w:pPr>
      <w:ins w:id="188" w:author="Lewis, Beatrice" w:date="2017-09-21T16:11:00Z">
        <w:r w:rsidRPr="00F77714">
          <w:rPr>
            <w:i/>
            <w:iCs/>
            <w:lang w:val="fr-CH"/>
            <w:rPrChange w:id="189" w:author="Lewis, Beatrice" w:date="2017-09-21T16:15:00Z">
              <w:rPr>
                <w:lang w:val="en-US"/>
              </w:rPr>
            </w:rPrChange>
          </w:rPr>
          <w:lastRenderedPageBreak/>
          <w:t>i)</w:t>
        </w:r>
        <w:r w:rsidRPr="00F77714">
          <w:rPr>
            <w:i/>
            <w:iCs/>
            <w:lang w:val="fr-CH"/>
            <w:rPrChange w:id="190" w:author="Lewis, Beatrice" w:date="2017-09-21T16:15:00Z">
              <w:rPr>
                <w:lang w:val="en-US"/>
              </w:rPr>
            </w:rPrChange>
          </w:rPr>
          <w:tab/>
        </w:r>
      </w:ins>
      <w:bookmarkStart w:id="191" w:name="_Toc351716097"/>
      <w:ins w:id="192" w:author="Thivoyon, Marie-Ambrym" w:date="2017-09-22T13:47:00Z">
        <w:r w:rsidR="00595A92">
          <w:rPr>
            <w:lang w:val="fr-CH"/>
          </w:rPr>
          <w:t>l’a</w:t>
        </w:r>
      </w:ins>
      <w:ins w:id="193" w:author="Lewis, Beatrice" w:date="2017-09-21T16:15:00Z">
        <w:r w:rsidRPr="00B21980">
          <w:rPr>
            <w:lang w:val="fr-CH"/>
          </w:rPr>
          <w:t xml:space="preserve">rticle </w:t>
        </w:r>
        <w:r w:rsidRPr="001A7F2F">
          <w:rPr>
            <w:rStyle w:val="href"/>
          </w:rPr>
          <w:t>8</w:t>
        </w:r>
        <w:bookmarkStart w:id="194" w:name="_Toc351716098"/>
        <w:bookmarkEnd w:id="191"/>
        <w:r>
          <w:rPr>
            <w:rStyle w:val="href"/>
          </w:rPr>
          <w:t xml:space="preserve"> </w:t>
        </w:r>
      </w:ins>
      <w:ins w:id="195" w:author="Thivoyon, Marie-Ambrym" w:date="2017-09-22T13:47:00Z">
        <w:r w:rsidR="00595A92" w:rsidRPr="000659BC">
          <w:rPr>
            <w:color w:val="000000"/>
            <w:lang w:val="fr-CH"/>
          </w:rPr>
          <w:t xml:space="preserve">du RTI (Dubaï, 2012) sur </w:t>
        </w:r>
        <w:r w:rsidR="00595A92">
          <w:rPr>
            <w:color w:val="000000"/>
            <w:lang w:val="fr-CH"/>
          </w:rPr>
          <w:t xml:space="preserve">la </w:t>
        </w:r>
        <w:r w:rsidR="00595A92">
          <w:rPr>
            <w:lang w:val="fr-CH"/>
          </w:rPr>
          <w:t>t</w:t>
        </w:r>
      </w:ins>
      <w:ins w:id="196" w:author="Lewis, Beatrice" w:date="2017-09-21T16:15:00Z">
        <w:r>
          <w:rPr>
            <w:lang w:val="fr-CH"/>
          </w:rPr>
          <w:t>arification</w:t>
        </w:r>
        <w:r w:rsidRPr="00B21980">
          <w:rPr>
            <w:lang w:val="fr-CH"/>
          </w:rPr>
          <w:t xml:space="preserve"> et </w:t>
        </w:r>
      </w:ins>
      <w:ins w:id="197" w:author="Thivoyon, Marie-Ambrym" w:date="2017-09-22T13:47:00Z">
        <w:r w:rsidR="00595A92">
          <w:rPr>
            <w:lang w:val="fr-CH"/>
          </w:rPr>
          <w:t xml:space="preserve">la </w:t>
        </w:r>
      </w:ins>
      <w:ins w:id="198" w:author="Lewis, Beatrice" w:date="2017-09-21T16:15:00Z">
        <w:r w:rsidRPr="00B21980">
          <w:rPr>
            <w:lang w:val="fr-CH"/>
          </w:rPr>
          <w:t>comptabilité</w:t>
        </w:r>
      </w:ins>
      <w:bookmarkEnd w:id="194"/>
      <w:ins w:id="199" w:author="Lewis, Beatrice" w:date="2017-09-21T16:16:00Z">
        <w:r>
          <w:rPr>
            <w:lang w:val="fr-CH"/>
          </w:rPr>
          <w:t xml:space="preserve"> </w:t>
        </w:r>
      </w:ins>
      <w:ins w:id="200" w:author="Limousin, Catherine" w:date="2017-09-25T11:57:00Z">
        <w:r w:rsidR="00467A91">
          <w:rPr>
            <w:lang w:val="fr-CH"/>
          </w:rPr>
          <w:t>des</w:t>
        </w:r>
      </w:ins>
      <w:ins w:id="201" w:author="Lewis, Beatrice" w:date="2017-09-21T16:15:00Z">
        <w:r w:rsidRPr="00E642F1">
          <w:t xml:space="preserve"> télécommunications internationales</w:t>
        </w:r>
      </w:ins>
      <w:ins w:id="202" w:author="Lewis, Beatrice" w:date="2017-09-21T17:00:00Z">
        <w:r w:rsidR="00C917A5">
          <w:t>.</w:t>
        </w:r>
      </w:ins>
    </w:p>
    <w:p w:rsidR="00227072" w:rsidRPr="00140EB3" w:rsidRDefault="00C917A5">
      <w:pPr>
        <w:pStyle w:val="Call"/>
        <w:rPr>
          <w:lang w:val="fr-CH"/>
        </w:rPr>
      </w:pPr>
      <w:r w:rsidRPr="00140EB3">
        <w:rPr>
          <w:lang w:val="fr-CH"/>
        </w:rPr>
        <w:t>considérant</w:t>
      </w:r>
    </w:p>
    <w:p w:rsidR="00227072" w:rsidRPr="008966A6" w:rsidRDefault="00C917A5">
      <w:pPr>
        <w:rPr>
          <w:lang w:val="fr-CH"/>
        </w:rPr>
        <w:pPrChange w:id="203" w:author="Limousin, Catherine" w:date="2017-09-25T11:59:00Z">
          <w:pPr>
            <w:spacing w:line="480" w:lineRule="auto"/>
          </w:pPr>
        </w:pPrChange>
      </w:pPr>
      <w:r w:rsidRPr="008966A6">
        <w:rPr>
          <w:i/>
          <w:iCs/>
          <w:lang w:val="fr-CH"/>
        </w:rPr>
        <w:t>a)</w:t>
      </w:r>
      <w:r w:rsidRPr="008966A6">
        <w:rPr>
          <w:lang w:val="fr-CH"/>
        </w:rPr>
        <w:tab/>
        <w:t xml:space="preserve">le droit souverain de chaque Etat </w:t>
      </w:r>
      <w:ins w:id="204" w:author="Thivoyon, Marie-Ambrym" w:date="2017-09-22T13:48:00Z">
        <w:r w:rsidR="00C94C1F">
          <w:rPr>
            <w:lang w:val="fr-CH"/>
          </w:rPr>
          <w:t xml:space="preserve">Membre </w:t>
        </w:r>
      </w:ins>
      <w:r w:rsidRPr="008966A6">
        <w:rPr>
          <w:lang w:val="fr-CH"/>
        </w:rPr>
        <w:t>de réglementer ses télécommunications/technologies de l</w:t>
      </w:r>
      <w:r>
        <w:rPr>
          <w:lang w:val="fr-CH"/>
        </w:rPr>
        <w:t>'</w:t>
      </w:r>
      <w:r w:rsidRPr="008966A6">
        <w:rPr>
          <w:lang w:val="fr-CH"/>
        </w:rPr>
        <w:t>information et de la communication (TIC)</w:t>
      </w:r>
      <w:r>
        <w:rPr>
          <w:lang w:val="fr-CH"/>
        </w:rPr>
        <w:t xml:space="preserve">, qui peut inclure la fourniture </w:t>
      </w:r>
      <w:r w:rsidRPr="00A20D63">
        <w:rPr>
          <w:lang w:val="fr-CH"/>
        </w:rPr>
        <w:t>de l</w:t>
      </w:r>
      <w:r>
        <w:rPr>
          <w:lang w:val="fr-CH"/>
        </w:rPr>
        <w:t>'</w:t>
      </w:r>
      <w:r w:rsidRPr="00A20D63">
        <w:rPr>
          <w:lang w:val="fr-CH"/>
        </w:rPr>
        <w:t>identification de la ligne appelante, l</w:t>
      </w:r>
      <w:r>
        <w:rPr>
          <w:lang w:val="fr-CH"/>
        </w:rPr>
        <w:t>'</w:t>
      </w:r>
      <w:r w:rsidRPr="00A20D63">
        <w:rPr>
          <w:lang w:val="fr-CH"/>
        </w:rPr>
        <w:t>acheminement du numéro de l</w:t>
      </w:r>
      <w:r>
        <w:rPr>
          <w:lang w:val="fr-CH"/>
        </w:rPr>
        <w:t>'</w:t>
      </w:r>
      <w:r w:rsidRPr="00A20D63">
        <w:rPr>
          <w:lang w:val="fr-CH"/>
        </w:rPr>
        <w:t>appelant et l</w:t>
      </w:r>
      <w:r>
        <w:rPr>
          <w:lang w:val="fr-CH"/>
        </w:rPr>
        <w:t>'</w:t>
      </w:r>
      <w:r w:rsidRPr="00A20D63">
        <w:rPr>
          <w:lang w:val="fr-CH"/>
        </w:rPr>
        <w:t>identification de l</w:t>
      </w:r>
      <w:r>
        <w:rPr>
          <w:lang w:val="fr-CH"/>
        </w:rPr>
        <w:t>'</w:t>
      </w:r>
      <w:r w:rsidRPr="00A20D63">
        <w:rPr>
          <w:lang w:val="fr-CH"/>
        </w:rPr>
        <w:t>origine</w:t>
      </w:r>
      <w:r w:rsidRPr="008966A6">
        <w:rPr>
          <w:lang w:val="fr-CH"/>
        </w:rPr>
        <w:t>;</w:t>
      </w:r>
    </w:p>
    <w:p w:rsidR="00227072" w:rsidRPr="008966A6" w:rsidRDefault="00C917A5">
      <w:pPr>
        <w:rPr>
          <w:lang w:val="fr-CH"/>
        </w:rPr>
      </w:pPr>
      <w:r w:rsidRPr="008966A6">
        <w:rPr>
          <w:i/>
          <w:iCs/>
          <w:lang w:val="fr-CH"/>
        </w:rPr>
        <w:t>b)</w:t>
      </w:r>
      <w:r w:rsidRPr="008966A6">
        <w:rPr>
          <w:lang w:val="fr-CH"/>
        </w:rPr>
        <w:tab/>
      </w:r>
      <w:r w:rsidRPr="00140EB3">
        <w:rPr>
          <w:lang w:val="fr-CH"/>
        </w:rPr>
        <w:t>que l'Union a notamment pour objet:</w:t>
      </w:r>
    </w:p>
    <w:p w:rsidR="00227072" w:rsidRPr="008966A6" w:rsidRDefault="00C917A5">
      <w:pPr>
        <w:pStyle w:val="enumlev1"/>
        <w:rPr>
          <w:lang w:val="fr-CH"/>
        </w:rPr>
      </w:pPr>
      <w:r w:rsidRPr="008966A6">
        <w:rPr>
          <w:lang w:val="fr-CH"/>
        </w:rPr>
        <w:t>•</w:t>
      </w:r>
      <w:r w:rsidRPr="008966A6">
        <w:rPr>
          <w:lang w:val="fr-CH"/>
        </w:rPr>
        <w:tab/>
      </w:r>
      <w:r w:rsidRPr="00140EB3">
        <w:rPr>
          <w:lang w:val="fr-CH"/>
        </w:rPr>
        <w:t>de maintenir et d'étendre la coopération internationale entre tous les Etats Membres de l'Union pour l'amélioration et l'emploi rationnel des télécommunications/TIC de toutes sortes;</w:t>
      </w:r>
    </w:p>
    <w:p w:rsidR="00227072" w:rsidRPr="008966A6" w:rsidRDefault="00C917A5">
      <w:pPr>
        <w:pStyle w:val="enumlev1"/>
        <w:rPr>
          <w:lang w:val="fr-CH"/>
        </w:rPr>
      </w:pPr>
      <w:r w:rsidRPr="008966A6">
        <w:rPr>
          <w:lang w:val="fr-CH"/>
        </w:rPr>
        <w:t>•</w:t>
      </w:r>
      <w:r w:rsidRPr="008966A6">
        <w:rPr>
          <w:lang w:val="fr-CH"/>
        </w:rPr>
        <w:tab/>
        <w:t>de favoriser le développement de moyens techniques et leur exploitation la plus efficace, en vue d</w:t>
      </w:r>
      <w:r>
        <w:rPr>
          <w:lang w:val="fr-CH"/>
        </w:rPr>
        <w:t>'</w:t>
      </w:r>
      <w:r w:rsidRPr="008966A6">
        <w:rPr>
          <w:lang w:val="fr-CH"/>
        </w:rPr>
        <w:t>augmenter le rendement des services de télécommunication, d</w:t>
      </w:r>
      <w:r>
        <w:rPr>
          <w:lang w:val="fr-CH"/>
        </w:rPr>
        <w:t>'</w:t>
      </w:r>
      <w:r w:rsidRPr="008966A6">
        <w:rPr>
          <w:lang w:val="fr-CH"/>
        </w:rPr>
        <w:t>accroître leur utilité et de généraliser le plus possible leur utilisation par le public;</w:t>
      </w:r>
    </w:p>
    <w:p w:rsidR="00227072" w:rsidRDefault="00C917A5">
      <w:pPr>
        <w:pStyle w:val="enumlev1"/>
        <w:rPr>
          <w:lang w:val="fr-CH"/>
        </w:rPr>
      </w:pPr>
      <w:r w:rsidRPr="008966A6">
        <w:rPr>
          <w:lang w:val="fr-CH"/>
        </w:rPr>
        <w:t>•</w:t>
      </w:r>
      <w:r w:rsidRPr="008966A6">
        <w:rPr>
          <w:lang w:val="fr-CH"/>
        </w:rPr>
        <w:tab/>
        <w:t>de favoriser la collaboration entre les Etats Membres et les Membres des Secteurs en vue de l</w:t>
      </w:r>
      <w:r>
        <w:rPr>
          <w:lang w:val="fr-CH"/>
        </w:rPr>
        <w:t>'</w:t>
      </w:r>
      <w:r w:rsidRPr="008966A6">
        <w:rPr>
          <w:lang w:val="fr-CH"/>
        </w:rPr>
        <w:t>établissement de tarifs à des niveaux aussi bas que possible, compatibles avec un service de bonne qualité et une gestion financière des télécommunications saine et indépendante, conformément à l</w:t>
      </w:r>
      <w:r>
        <w:rPr>
          <w:lang w:val="fr-CH"/>
        </w:rPr>
        <w:t>'</w:t>
      </w:r>
      <w:r w:rsidRPr="008966A6">
        <w:rPr>
          <w:lang w:val="fr-CH"/>
        </w:rPr>
        <w:t>objet de l</w:t>
      </w:r>
      <w:r>
        <w:rPr>
          <w:lang w:val="fr-CH"/>
        </w:rPr>
        <w:t>'</w:t>
      </w:r>
      <w:r w:rsidRPr="008966A6">
        <w:rPr>
          <w:lang w:val="fr-CH"/>
        </w:rPr>
        <w:t>Union énoncé au numéro 16 de l</w:t>
      </w:r>
      <w:r>
        <w:rPr>
          <w:lang w:val="fr-CH"/>
        </w:rPr>
        <w:t>'</w:t>
      </w:r>
      <w:r w:rsidRPr="008966A6">
        <w:rPr>
          <w:lang w:val="fr-CH"/>
        </w:rPr>
        <w:t>article 1 de la Constitution de l</w:t>
      </w:r>
      <w:r>
        <w:rPr>
          <w:lang w:val="fr-CH"/>
        </w:rPr>
        <w:t>'</w:t>
      </w:r>
      <w:r w:rsidRPr="008966A6">
        <w:rPr>
          <w:lang w:val="fr-CH"/>
        </w:rPr>
        <w:t>UIT;</w:t>
      </w:r>
    </w:p>
    <w:p w:rsidR="00227072" w:rsidRPr="008966A6" w:rsidRDefault="00C917A5">
      <w:pPr>
        <w:pStyle w:val="enumlev1"/>
        <w:rPr>
          <w:lang w:val="fr-CH"/>
        </w:rPr>
      </w:pPr>
      <w:r w:rsidRPr="008966A6">
        <w:rPr>
          <w:lang w:val="fr-CH"/>
        </w:rPr>
        <w:t>•</w:t>
      </w:r>
      <w:r w:rsidRPr="008966A6">
        <w:rPr>
          <w:lang w:val="fr-CH"/>
        </w:rPr>
        <w:tab/>
      </w:r>
      <w:r>
        <w:rPr>
          <w:lang w:val="fr-CH"/>
        </w:rPr>
        <w:t xml:space="preserve">de </w:t>
      </w:r>
      <w:r w:rsidRPr="00A20D63">
        <w:rPr>
          <w:lang w:val="fr-CH"/>
        </w:rPr>
        <w:t>faciliter les relations pacifiques et la coopération internationale entre les peuples ainsi que le développement économique et social par le bon fonctionnement des télécommunications</w:t>
      </w:r>
      <w:r>
        <w:rPr>
          <w:lang w:val="fr-CH"/>
        </w:rPr>
        <w:t>;</w:t>
      </w:r>
    </w:p>
    <w:p w:rsidR="00227072" w:rsidRDefault="00C917A5">
      <w:pPr>
        <w:rPr>
          <w:lang w:val="fr-CH"/>
        </w:rPr>
      </w:pPr>
      <w:r w:rsidRPr="008966A6">
        <w:rPr>
          <w:i/>
          <w:iCs/>
          <w:lang w:val="fr-CH"/>
        </w:rPr>
        <w:t>c)</w:t>
      </w:r>
      <w:r w:rsidRPr="008966A6">
        <w:rPr>
          <w:lang w:val="fr-CH"/>
        </w:rPr>
        <w:tab/>
        <w:t>la nécessité d</w:t>
      </w:r>
      <w:r>
        <w:rPr>
          <w:lang w:val="fr-CH"/>
        </w:rPr>
        <w:t>'</w:t>
      </w:r>
      <w:r w:rsidRPr="008966A6">
        <w:rPr>
          <w:lang w:val="fr-CH"/>
        </w:rPr>
        <w:t>identifier l</w:t>
      </w:r>
      <w:r>
        <w:rPr>
          <w:lang w:val="fr-CH"/>
        </w:rPr>
        <w:t>'</w:t>
      </w:r>
      <w:r w:rsidRPr="008966A6">
        <w:rPr>
          <w:lang w:val="fr-CH"/>
        </w:rPr>
        <w:t>origine des appels, qui constitue l</w:t>
      </w:r>
      <w:r>
        <w:rPr>
          <w:lang w:val="fr-CH"/>
        </w:rPr>
        <w:t>'</w:t>
      </w:r>
      <w:r w:rsidRPr="008966A6">
        <w:rPr>
          <w:lang w:val="fr-CH"/>
        </w:rPr>
        <w:t>un des buts de la sécurité nationale</w:t>
      </w:r>
      <w:r>
        <w:rPr>
          <w:lang w:val="fr-CH"/>
        </w:rPr>
        <w:t>;</w:t>
      </w:r>
    </w:p>
    <w:p w:rsidR="00227072" w:rsidRDefault="00C917A5">
      <w:pPr>
        <w:rPr>
          <w:lang w:val="fr-CH"/>
        </w:rPr>
      </w:pPr>
      <w:r>
        <w:rPr>
          <w:i/>
          <w:iCs/>
          <w:lang w:val="fr-CH"/>
        </w:rPr>
        <w:t>d)</w:t>
      </w:r>
      <w:r>
        <w:rPr>
          <w:i/>
          <w:iCs/>
          <w:lang w:val="fr-CH"/>
        </w:rPr>
        <w:tab/>
      </w:r>
      <w:r>
        <w:rPr>
          <w:lang w:val="fr-CH"/>
        </w:rPr>
        <w:t>la nécessité de faciliter la détermination du routage et de la taxation;</w:t>
      </w:r>
    </w:p>
    <w:p w:rsidR="00227072" w:rsidRPr="00D145FC" w:rsidRDefault="00C917A5">
      <w:pPr>
        <w:rPr>
          <w:lang w:val="fr-CH"/>
        </w:rPr>
      </w:pPr>
      <w:r>
        <w:rPr>
          <w:i/>
          <w:iCs/>
          <w:lang w:val="fr-CH"/>
        </w:rPr>
        <w:t>e</w:t>
      </w:r>
      <w:r w:rsidRPr="00D145FC">
        <w:rPr>
          <w:i/>
          <w:iCs/>
          <w:lang w:val="fr-CH"/>
        </w:rPr>
        <w:t>)</w:t>
      </w:r>
      <w:r w:rsidRPr="00D145FC">
        <w:rPr>
          <w:i/>
          <w:iCs/>
          <w:lang w:val="fr-CH"/>
        </w:rPr>
        <w:tab/>
      </w:r>
      <w:r w:rsidRPr="00D145FC">
        <w:rPr>
          <w:lang w:val="fr-CH"/>
        </w:rPr>
        <w:t xml:space="preserve">la Résolution 21 </w:t>
      </w:r>
      <w:r>
        <w:rPr>
          <w:lang w:val="fr-CH"/>
        </w:rPr>
        <w:t>(</w:t>
      </w:r>
      <w:proofErr w:type="spellStart"/>
      <w:r>
        <w:rPr>
          <w:lang w:val="fr-CH"/>
        </w:rPr>
        <w:t>Rév</w:t>
      </w:r>
      <w:proofErr w:type="spellEnd"/>
      <w:r>
        <w:rPr>
          <w:lang w:val="fr-CH"/>
        </w:rPr>
        <w:t>.</w:t>
      </w:r>
      <w:del w:id="205" w:author="Lewis, Beatrice" w:date="2017-09-21T16:21:00Z">
        <w:r w:rsidDel="00B21C38">
          <w:rPr>
            <w:lang w:val="fr-CH"/>
          </w:rPr>
          <w:delText xml:space="preserve"> Antalya, 2006</w:delText>
        </w:r>
      </w:del>
      <w:ins w:id="206" w:author="De Peic, Sibyl" w:date="2017-09-25T14:50:00Z">
        <w:r w:rsidR="00B85BA6">
          <w:rPr>
            <w:lang w:val="fr-CH"/>
          </w:rPr>
          <w:t xml:space="preserve"> </w:t>
        </w:r>
      </w:ins>
      <w:ins w:id="207" w:author="Lewis, Beatrice" w:date="2017-09-21T16:21:00Z">
        <w:r w:rsidR="00B21C38">
          <w:rPr>
            <w:lang w:val="fr-CH"/>
          </w:rPr>
          <w:t>Busan, 2014</w:t>
        </w:r>
      </w:ins>
      <w:r>
        <w:rPr>
          <w:lang w:val="fr-CH"/>
        </w:rPr>
        <w:t xml:space="preserve">) </w:t>
      </w:r>
      <w:r w:rsidRPr="00D145FC">
        <w:rPr>
          <w:lang w:val="fr-CH"/>
        </w:rPr>
        <w:t xml:space="preserve">de </w:t>
      </w:r>
      <w:r>
        <w:rPr>
          <w:lang w:val="fr-CH"/>
        </w:rPr>
        <w:t>la Conférence de plénipotentiaires concernant les procédures d'appel alternatives utilisées sur les réseaux de télécommunication, qui dispose que "l'utilisation de certaines procédures d'appel alternatives qui n'ont pas d'effets préjudiciables sur les réseaux peut favoriser la concurrence, dans l'intérêt des consommateurs",</w:t>
      </w:r>
    </w:p>
    <w:p w:rsidR="00227072" w:rsidRPr="00140EB3" w:rsidRDefault="00C917A5">
      <w:pPr>
        <w:pStyle w:val="Call"/>
        <w:rPr>
          <w:lang w:val="fr-CH"/>
        </w:rPr>
      </w:pPr>
      <w:r w:rsidRPr="00140EB3">
        <w:rPr>
          <w:lang w:val="fr-CH"/>
        </w:rPr>
        <w:t>reconnaissant</w:t>
      </w:r>
    </w:p>
    <w:p w:rsidR="00227072" w:rsidRPr="008966A6" w:rsidRDefault="00C917A5">
      <w:pPr>
        <w:rPr>
          <w:lang w:val="fr-CH"/>
        </w:rPr>
      </w:pPr>
      <w:r w:rsidRPr="008966A6">
        <w:rPr>
          <w:i/>
          <w:iCs/>
          <w:lang w:val="fr-CH"/>
        </w:rPr>
        <w:t>a)</w:t>
      </w:r>
      <w:r w:rsidRPr="008966A6">
        <w:rPr>
          <w:lang w:val="fr-CH"/>
        </w:rPr>
        <w:tab/>
        <w:t>que les procédures d</w:t>
      </w:r>
      <w:r>
        <w:rPr>
          <w:lang w:val="fr-CH"/>
        </w:rPr>
        <w:t>'</w:t>
      </w:r>
      <w:r w:rsidRPr="008966A6">
        <w:rPr>
          <w:lang w:val="fr-CH"/>
        </w:rPr>
        <w:t>appel alternatives sont autorisées dans certains pays et pas dans d</w:t>
      </w:r>
      <w:r>
        <w:rPr>
          <w:lang w:val="fr-CH"/>
        </w:rPr>
        <w:t>'</w:t>
      </w:r>
      <w:r w:rsidRPr="008966A6">
        <w:rPr>
          <w:lang w:val="fr-CH"/>
        </w:rPr>
        <w:t>autres;</w:t>
      </w:r>
    </w:p>
    <w:p w:rsidR="00227072" w:rsidRPr="008966A6" w:rsidRDefault="00C917A5">
      <w:pPr>
        <w:rPr>
          <w:lang w:val="fr-CH"/>
        </w:rPr>
        <w:pPrChange w:id="208" w:author="Limousin, Catherine" w:date="2017-09-25T11:59:00Z">
          <w:pPr>
            <w:spacing w:line="480" w:lineRule="auto"/>
          </w:pPr>
        </w:pPrChange>
      </w:pPr>
      <w:r w:rsidRPr="008966A6">
        <w:rPr>
          <w:i/>
          <w:iCs/>
          <w:lang w:val="fr-CH"/>
        </w:rPr>
        <w:t>b)</w:t>
      </w:r>
      <w:r w:rsidRPr="008966A6">
        <w:rPr>
          <w:lang w:val="fr-CH"/>
        </w:rPr>
        <w:tab/>
        <w:t>que le recours aux procédures d</w:t>
      </w:r>
      <w:r>
        <w:rPr>
          <w:lang w:val="fr-CH"/>
        </w:rPr>
        <w:t>'</w:t>
      </w:r>
      <w:r w:rsidRPr="008966A6">
        <w:rPr>
          <w:lang w:val="fr-CH"/>
        </w:rPr>
        <w:t>appel alternatives</w:t>
      </w:r>
      <w:del w:id="209" w:author="Thivoyon, Marie-Ambrym" w:date="2017-09-22T13:56:00Z">
        <w:r w:rsidRPr="008966A6" w:rsidDel="00D52595">
          <w:rPr>
            <w:lang w:val="fr-CH"/>
          </w:rPr>
          <w:delText>, reroutage compris,</w:delText>
        </w:r>
      </w:del>
      <w:r w:rsidRPr="008966A6">
        <w:rPr>
          <w:lang w:val="fr-CH"/>
        </w:rPr>
        <w:t xml:space="preserve"> a des conséquences défavorables sur l</w:t>
      </w:r>
      <w:r>
        <w:rPr>
          <w:lang w:val="fr-CH"/>
        </w:rPr>
        <w:t>'</w:t>
      </w:r>
      <w:r w:rsidRPr="008966A6">
        <w:rPr>
          <w:lang w:val="fr-CH"/>
        </w:rPr>
        <w:t>économie des pays en développement et risque d</w:t>
      </w:r>
      <w:r>
        <w:rPr>
          <w:lang w:val="fr-CH"/>
        </w:rPr>
        <w:t>'</w:t>
      </w:r>
      <w:r w:rsidRPr="008966A6">
        <w:rPr>
          <w:lang w:val="fr-CH"/>
        </w:rPr>
        <w:t>entraver gravement, en particulier, les efforts que déploient ces pays pour assurer le bon développement de leurs réseaux et services de télécommunication</w:t>
      </w:r>
      <w:r>
        <w:rPr>
          <w:lang w:val="fr-CH"/>
        </w:rPr>
        <w:t>,</w:t>
      </w:r>
      <w:r w:rsidRPr="008966A6">
        <w:rPr>
          <w:lang w:val="fr-CH"/>
        </w:rPr>
        <w:t xml:space="preserve"> de nuire aux objectifs nationaux de sécurité</w:t>
      </w:r>
      <w:r>
        <w:rPr>
          <w:lang w:val="fr-CH"/>
        </w:rPr>
        <w:t>, et d'avoir des incidences sur le plan économique</w:t>
      </w:r>
      <w:r w:rsidRPr="008966A6">
        <w:rPr>
          <w:lang w:val="fr-CH"/>
        </w:rPr>
        <w:t>;</w:t>
      </w:r>
    </w:p>
    <w:p w:rsidR="00227072" w:rsidRPr="008966A6" w:rsidRDefault="00C917A5">
      <w:pPr>
        <w:rPr>
          <w:lang w:val="fr-CH"/>
        </w:rPr>
        <w:pPrChange w:id="210" w:author="Limousin, Catherine" w:date="2017-09-25T11:59:00Z">
          <w:pPr>
            <w:spacing w:line="480" w:lineRule="auto"/>
          </w:pPr>
        </w:pPrChange>
      </w:pPr>
      <w:r w:rsidRPr="008966A6">
        <w:rPr>
          <w:i/>
          <w:iCs/>
          <w:lang w:val="fr-CH"/>
        </w:rPr>
        <w:t>c)</w:t>
      </w:r>
      <w:r w:rsidRPr="008966A6">
        <w:rPr>
          <w:lang w:val="fr-CH"/>
        </w:rPr>
        <w:tab/>
        <w:t>que certains types de procédures d</w:t>
      </w:r>
      <w:r>
        <w:rPr>
          <w:lang w:val="fr-CH"/>
        </w:rPr>
        <w:t>'</w:t>
      </w:r>
      <w:r w:rsidRPr="008966A6">
        <w:rPr>
          <w:lang w:val="fr-CH"/>
        </w:rPr>
        <w:t>appel alternatives peuvent avoir une incidence sur la gestion du trafic et la planification des réseaux et entraîner une dégradation de la qualité de fonctionnement d</w:t>
      </w:r>
      <w:del w:id="211" w:author="Thivoyon, Marie-Ambrym" w:date="2017-09-22T13:56:00Z">
        <w:r w:rsidRPr="008966A6" w:rsidDel="00D52595">
          <w:rPr>
            <w:lang w:val="fr-CH"/>
          </w:rPr>
          <w:delText>u</w:delText>
        </w:r>
      </w:del>
      <w:ins w:id="212" w:author="Thivoyon, Marie-Ambrym" w:date="2017-09-22T13:56:00Z">
        <w:r w:rsidR="00D52595">
          <w:rPr>
            <w:lang w:val="fr-CH"/>
          </w:rPr>
          <w:t>es</w:t>
        </w:r>
      </w:ins>
      <w:r w:rsidRPr="008966A6">
        <w:rPr>
          <w:lang w:val="fr-CH"/>
        </w:rPr>
        <w:t xml:space="preserve"> réseau</w:t>
      </w:r>
      <w:ins w:id="213" w:author="Thivoyon, Marie-Ambrym" w:date="2017-09-22T13:57:00Z">
        <w:r w:rsidR="0027119A">
          <w:rPr>
            <w:lang w:val="fr-CH"/>
          </w:rPr>
          <w:t>x</w:t>
        </w:r>
      </w:ins>
      <w:r w:rsidRPr="008966A6">
        <w:rPr>
          <w:lang w:val="fr-CH"/>
        </w:rPr>
        <w:t xml:space="preserve"> </w:t>
      </w:r>
      <w:del w:id="214" w:author="Thivoyon, Marie-Ambrym" w:date="2017-09-22T13:56:00Z">
        <w:r w:rsidRPr="008966A6" w:rsidDel="0027119A">
          <w:rPr>
            <w:lang w:val="fr-CH"/>
          </w:rPr>
          <w:delText>téléphonique public commuté (RTPC)</w:delText>
        </w:r>
      </w:del>
      <w:ins w:id="215" w:author="Thivoyon, Marie-Ambrym" w:date="2017-09-22T13:56:00Z">
        <w:r w:rsidR="0027119A">
          <w:rPr>
            <w:lang w:val="fr-CH"/>
          </w:rPr>
          <w:t>de télécommunication</w:t>
        </w:r>
      </w:ins>
      <w:r w:rsidRPr="008966A6">
        <w:rPr>
          <w:lang w:val="fr-CH"/>
        </w:rPr>
        <w:t>,</w:t>
      </w:r>
    </w:p>
    <w:p w:rsidR="00227072" w:rsidRPr="00140EB3" w:rsidDel="00B21C38" w:rsidRDefault="00C917A5">
      <w:pPr>
        <w:pStyle w:val="Call"/>
        <w:rPr>
          <w:del w:id="216" w:author="Lewis, Beatrice" w:date="2017-09-21T16:25:00Z"/>
          <w:lang w:val="fr-CH"/>
        </w:rPr>
      </w:pPr>
      <w:del w:id="217" w:author="Lewis, Beatrice" w:date="2017-09-21T16:25:00Z">
        <w:r w:rsidRPr="00140EB3" w:rsidDel="00B21C38">
          <w:rPr>
            <w:lang w:val="fr-CH"/>
          </w:rPr>
          <w:lastRenderedPageBreak/>
          <w:delText>rappelant</w:delText>
        </w:r>
      </w:del>
    </w:p>
    <w:p w:rsidR="00227072" w:rsidRPr="008966A6" w:rsidDel="00B21C38" w:rsidRDefault="00C917A5">
      <w:pPr>
        <w:rPr>
          <w:del w:id="218" w:author="Lewis, Beatrice" w:date="2017-09-21T16:25:00Z"/>
          <w:lang w:val="fr-CH"/>
        </w:rPr>
      </w:pPr>
      <w:del w:id="219" w:author="Lewis, Beatrice" w:date="2017-09-21T16:25:00Z">
        <w:r w:rsidRPr="008966A6" w:rsidDel="00B21C38">
          <w:rPr>
            <w:i/>
            <w:iCs/>
            <w:lang w:val="fr-CH"/>
          </w:rPr>
          <w:delText>a)</w:delText>
        </w:r>
        <w:r w:rsidDel="00B21C38">
          <w:rPr>
            <w:lang w:val="fr-CH"/>
          </w:rPr>
          <w:tab/>
          <w:delText xml:space="preserve">la Résolution 21 (Rév. </w:delText>
        </w:r>
        <w:r w:rsidRPr="008966A6" w:rsidDel="00B21C38">
          <w:rPr>
            <w:lang w:val="fr-CH"/>
          </w:rPr>
          <w:delText>Antalya, 2006), aux termes de laquelle il a été décidé:</w:delText>
        </w:r>
      </w:del>
    </w:p>
    <w:p w:rsidR="00227072" w:rsidRPr="00BF39C0" w:rsidDel="00B21C38" w:rsidRDefault="00C917A5">
      <w:pPr>
        <w:pStyle w:val="enumlev2"/>
        <w:rPr>
          <w:del w:id="220" w:author="Lewis, Beatrice" w:date="2017-09-21T16:25:00Z"/>
        </w:rPr>
      </w:pPr>
      <w:del w:id="221" w:author="Lewis, Beatrice" w:date="2017-09-21T16:25:00Z">
        <w:r w:rsidRPr="00BF39C0" w:rsidDel="00B21C38">
          <w:delText>"1</w:delText>
        </w:r>
        <w:r w:rsidRPr="00BF39C0" w:rsidDel="00B21C38">
          <w:tab/>
          <w:delText>d'encourager les administrations et les opérateurs de télécommunication internationaux à appliquer les Recommandations UIT</w:delText>
        </w:r>
        <w:r w:rsidRPr="00BF39C0" w:rsidDel="00B21C38">
          <w:noBreakHyphen/>
          <w:delText>T visées au point d) du considérant afin de limiter les conséquences négatives qu'ont dans certains cas les procédures d'appel alternatives pour les pays en développement;</w:delText>
        </w:r>
      </w:del>
    </w:p>
    <w:p w:rsidR="00227072" w:rsidRPr="00BF39C0" w:rsidDel="00B21C38" w:rsidRDefault="00C917A5">
      <w:pPr>
        <w:pStyle w:val="enumlev2"/>
        <w:rPr>
          <w:del w:id="222" w:author="Lewis, Beatrice" w:date="2017-09-21T16:25:00Z"/>
        </w:rPr>
      </w:pPr>
      <w:del w:id="223" w:author="Lewis, Beatrice" w:date="2017-09-21T16:25:00Z">
        <w:r w:rsidRPr="00BF39C0" w:rsidDel="00B21C38">
          <w:delText>2</w:delText>
        </w:r>
        <w:r w:rsidRPr="00BF39C0" w:rsidDel="00B21C38">
          <w:tab/>
          <w:delText xml:space="preserve">de demander aux administrations et aux opérateurs internationaux qui autorisent l'utilisation de procédures d'appel alternatives dans leur pays, conformément à leur réglementation nationale, de respecter les décisions d'autres administrations et opérateurs internationaux dont les réglementations n'autorisent pas ces services; </w:delText>
        </w:r>
      </w:del>
    </w:p>
    <w:p w:rsidR="00227072" w:rsidRPr="00BF39C0" w:rsidDel="00B21C38" w:rsidRDefault="00C917A5">
      <w:pPr>
        <w:pStyle w:val="enumlev2"/>
        <w:rPr>
          <w:del w:id="224" w:author="Lewis, Beatrice" w:date="2017-09-21T16:25:00Z"/>
        </w:rPr>
      </w:pPr>
      <w:del w:id="225" w:author="Lewis, Beatrice" w:date="2017-09-21T16:25:00Z">
        <w:r w:rsidRPr="00BF39C0" w:rsidDel="00B21C38">
          <w:delText>3</w:delText>
        </w:r>
        <w:r w:rsidRPr="00BF39C0" w:rsidDel="00B21C38">
          <w:tab/>
          <w:delText>de demander aux commissions d'études compétentes de l'UIT-T de continuer, en utilisant les contributions des Etats Membres et des Membres de Secteur, les études sur les procédures d'appel alternatives, comme le reroutage et le rappel (call</w:delText>
        </w:r>
        <w:r w:rsidRPr="00BF39C0" w:rsidDel="00B21C38">
          <w:noBreakHyphen/>
          <w:delText>back), ainsi que sur les questions relatives à l'identification de l'origine, afin de tenir compte de l'importance de ces études dans la mesure où elles se rapportent aux réseaux de prochaine génération et à la dégradation de la qualité des réseaux;"</w:delText>
        </w:r>
      </w:del>
    </w:p>
    <w:p w:rsidR="00227072" w:rsidRPr="008966A6" w:rsidDel="00B21C38" w:rsidRDefault="00C917A5">
      <w:pPr>
        <w:rPr>
          <w:del w:id="226" w:author="Lewis, Beatrice" w:date="2017-09-21T16:25:00Z"/>
          <w:lang w:val="fr-CH"/>
        </w:rPr>
        <w:pPrChange w:id="227" w:author="Limousin, Catherine" w:date="2017-09-25T11:59:00Z">
          <w:pPr>
            <w:spacing w:line="480" w:lineRule="auto"/>
          </w:pPr>
        </w:pPrChange>
      </w:pPr>
      <w:del w:id="228" w:author="Lewis, Beatrice" w:date="2017-09-21T16:25:00Z">
        <w:r w:rsidRPr="008966A6" w:rsidDel="00B21C38">
          <w:rPr>
            <w:i/>
            <w:iCs/>
            <w:lang w:val="fr-CH"/>
          </w:rPr>
          <w:delText>b)</w:delText>
        </w:r>
        <w:r w:rsidDel="00B21C38">
          <w:rPr>
            <w:lang w:val="fr-CH"/>
          </w:rPr>
          <w:tab/>
          <w:delText>la Résolution </w:delText>
        </w:r>
        <w:r w:rsidRPr="008966A6" w:rsidDel="00B21C38">
          <w:rPr>
            <w:lang w:val="fr-CH"/>
          </w:rPr>
          <w:delText>1099 adoptée par le Conseil de l</w:delText>
        </w:r>
        <w:r w:rsidDel="00B21C38">
          <w:rPr>
            <w:lang w:val="fr-CH"/>
          </w:rPr>
          <w:delText>'</w:delText>
        </w:r>
        <w:r w:rsidRPr="008966A6" w:rsidDel="00B21C38">
          <w:rPr>
            <w:lang w:val="fr-CH"/>
          </w:rPr>
          <w:delText>UIT à sa session de 1996 concernant les procédures d</w:delText>
        </w:r>
        <w:r w:rsidDel="00B21C38">
          <w:rPr>
            <w:lang w:val="fr-CH"/>
          </w:rPr>
          <w:delText>'</w:delText>
        </w:r>
        <w:r w:rsidRPr="008966A6" w:rsidDel="00B21C38">
          <w:rPr>
            <w:lang w:val="fr-CH"/>
          </w:rPr>
          <w:delText xml:space="preserve">appel alternatives utilisées sur les réseaux de télécommunication internationaux, par laquelle le Secteur de la </w:delText>
        </w:r>
        <w:r w:rsidRPr="0025168B" w:rsidDel="00B21C38">
          <w:rPr>
            <w:lang w:val="fr-CH"/>
          </w:rPr>
          <w:delText>normalisation</w:delText>
        </w:r>
        <w:r w:rsidRPr="008966A6" w:rsidDel="00B21C38">
          <w:rPr>
            <w:lang w:val="fr-CH"/>
          </w:rPr>
          <w:delText xml:space="preserve"> des télécommunications de l</w:delText>
        </w:r>
        <w:r w:rsidDel="00B21C38">
          <w:rPr>
            <w:lang w:val="fr-CH"/>
          </w:rPr>
          <w:delText>'</w:delText>
        </w:r>
        <w:r w:rsidRPr="008966A6" w:rsidDel="00B21C38">
          <w:rPr>
            <w:lang w:val="fr-CH"/>
          </w:rPr>
          <w:delText>UIT (UIT</w:delText>
        </w:r>
        <w:r w:rsidRPr="008966A6" w:rsidDel="00B21C38">
          <w:rPr>
            <w:lang w:val="fr-CH"/>
          </w:rPr>
          <w:noBreakHyphen/>
          <w:delText>T) a été instamment prié d</w:delText>
        </w:r>
        <w:r w:rsidDel="00B21C38">
          <w:rPr>
            <w:lang w:val="fr-CH"/>
          </w:rPr>
          <w:delText>'</w:delText>
        </w:r>
        <w:r w:rsidRPr="008966A6" w:rsidDel="00B21C38">
          <w:rPr>
            <w:lang w:val="fr-CH"/>
          </w:rPr>
          <w:delText>élaborer, dès que possible, des Recommandations appropriées concernant les procédures d</w:delText>
        </w:r>
        <w:r w:rsidDel="00B21C38">
          <w:rPr>
            <w:lang w:val="fr-CH"/>
          </w:rPr>
          <w:delText>'</w:delText>
        </w:r>
        <w:r w:rsidRPr="008966A6" w:rsidDel="00B21C38">
          <w:rPr>
            <w:lang w:val="fr-CH"/>
          </w:rPr>
          <w:delText>appel alternatives;</w:delText>
        </w:r>
      </w:del>
    </w:p>
    <w:p w:rsidR="00227072" w:rsidRPr="008966A6" w:rsidDel="00B21C38" w:rsidRDefault="00C917A5">
      <w:pPr>
        <w:rPr>
          <w:del w:id="229" w:author="Lewis, Beatrice" w:date="2017-09-21T16:25:00Z"/>
          <w:lang w:val="fr-CH"/>
        </w:rPr>
        <w:pPrChange w:id="230" w:author="Limousin, Catherine" w:date="2017-09-25T11:59:00Z">
          <w:pPr>
            <w:spacing w:line="480" w:lineRule="auto"/>
          </w:pPr>
        </w:pPrChange>
      </w:pPr>
      <w:del w:id="231" w:author="Lewis, Beatrice" w:date="2017-09-21T16:25:00Z">
        <w:r w:rsidRPr="008966A6" w:rsidDel="00B21C38">
          <w:rPr>
            <w:i/>
            <w:iCs/>
            <w:lang w:val="fr-CH"/>
          </w:rPr>
          <w:delText>c)</w:delText>
        </w:r>
        <w:r w:rsidDel="00B21C38">
          <w:rPr>
            <w:lang w:val="fr-CH"/>
          </w:rPr>
          <w:tab/>
          <w:delText>la Résolution </w:delText>
        </w:r>
        <w:r w:rsidRPr="008966A6" w:rsidDel="00B21C38">
          <w:rPr>
            <w:lang w:val="fr-CH"/>
          </w:rPr>
          <w:delText>29 (Rév.Johannesburg, 2008) de l</w:delText>
        </w:r>
        <w:r w:rsidDel="00B21C38">
          <w:rPr>
            <w:lang w:val="fr-CH"/>
          </w:rPr>
          <w:delText>'</w:delText>
        </w:r>
        <w:r w:rsidRPr="008966A6" w:rsidDel="00B21C38">
          <w:rPr>
            <w:lang w:val="fr-CH"/>
          </w:rPr>
          <w:delText>Assemblée mondiale de normalisation des télécommunications (AMNT), par laquelle cette dernière a noté:</w:delText>
        </w:r>
      </w:del>
    </w:p>
    <w:p w:rsidR="00227072" w:rsidRPr="008966A6" w:rsidDel="00B21C38" w:rsidRDefault="00C917A5">
      <w:pPr>
        <w:pStyle w:val="enumlev2"/>
        <w:rPr>
          <w:del w:id="232" w:author="Lewis, Beatrice" w:date="2017-09-21T16:25:00Z"/>
          <w:lang w:val="fr-CH"/>
        </w:rPr>
      </w:pPr>
      <w:del w:id="233" w:author="Lewis, Beatrice" w:date="2017-09-21T16:25:00Z">
        <w:r w:rsidRPr="008966A6" w:rsidDel="00B21C38">
          <w:rPr>
            <w:lang w:val="fr-CH"/>
          </w:rPr>
          <w:delText>"qu</w:delText>
        </w:r>
        <w:r w:rsidDel="00B21C38">
          <w:rPr>
            <w:lang w:val="fr-CH"/>
          </w:rPr>
          <w:delText>'</w:delText>
        </w:r>
        <w:r w:rsidRPr="008966A6" w:rsidDel="00B21C38">
          <w:rPr>
            <w:lang w:val="fr-CH"/>
          </w:rPr>
          <w:delText>afin de limiter autant que possible les effets des procédures d</w:delText>
        </w:r>
        <w:r w:rsidDel="00B21C38">
          <w:rPr>
            <w:lang w:val="fr-CH"/>
          </w:rPr>
          <w:delText>'</w:delText>
        </w:r>
        <w:r w:rsidRPr="008966A6" w:rsidDel="00B21C38">
          <w:rPr>
            <w:lang w:val="fr-CH"/>
          </w:rPr>
          <w:delText>appel alternatives:</w:delText>
        </w:r>
      </w:del>
    </w:p>
    <w:p w:rsidR="00227072" w:rsidRPr="008966A6" w:rsidDel="00B21C38" w:rsidRDefault="00C917A5">
      <w:pPr>
        <w:pStyle w:val="enumlev2"/>
        <w:rPr>
          <w:del w:id="234" w:author="Lewis, Beatrice" w:date="2017-09-21T16:25:00Z"/>
          <w:lang w:val="fr-CH"/>
        </w:rPr>
      </w:pPr>
      <w:del w:id="235" w:author="Lewis, Beatrice" w:date="2017-09-21T16:25:00Z">
        <w:r w:rsidRPr="00E97C60" w:rsidDel="00B21C38">
          <w:rPr>
            <w:lang w:val="fr-CH"/>
          </w:rPr>
          <w:delText>i)</w:delText>
        </w:r>
        <w:r w:rsidRPr="008966A6" w:rsidDel="00B21C38">
          <w:rPr>
            <w:lang w:val="fr-CH"/>
          </w:rPr>
          <w:tab/>
          <w:delText>les exploitations autorisées par les Etats Membres devraient, dans le cadre de leur législation nationale, s</w:delText>
        </w:r>
        <w:r w:rsidDel="00B21C38">
          <w:rPr>
            <w:lang w:val="fr-CH"/>
          </w:rPr>
          <w:delText>'</w:delText>
        </w:r>
        <w:r w:rsidRPr="008966A6" w:rsidDel="00B21C38">
          <w:rPr>
            <w:lang w:val="fr-CH"/>
          </w:rPr>
          <w:delText>efforcer d</w:delText>
        </w:r>
        <w:r w:rsidDel="00B21C38">
          <w:rPr>
            <w:lang w:val="fr-CH"/>
          </w:rPr>
          <w:delText>'</w:delText>
        </w:r>
        <w:r w:rsidRPr="008966A6" w:rsidDel="00B21C38">
          <w:rPr>
            <w:lang w:val="fr-CH"/>
          </w:rPr>
          <w:delText>établir le niveau des taxes de perception sur une base orientée coûts, en tenant compte</w:delText>
        </w:r>
        <w:r w:rsidDel="00B21C38">
          <w:rPr>
            <w:lang w:val="fr-CH"/>
          </w:rPr>
          <w:delText> </w:delText>
        </w:r>
        <w:r w:rsidRPr="008966A6" w:rsidDel="00B21C38">
          <w:rPr>
            <w:lang w:val="fr-CH"/>
          </w:rPr>
          <w:delText>de l</w:delText>
        </w:r>
        <w:r w:rsidDel="00B21C38">
          <w:rPr>
            <w:lang w:val="fr-CH"/>
          </w:rPr>
          <w:delText>'</w:delText>
        </w:r>
        <w:r w:rsidRPr="008966A6" w:rsidDel="00B21C38">
          <w:rPr>
            <w:lang w:val="fr-CH"/>
          </w:rPr>
          <w:delText>article 6.1.1 du Règlement des télécommunications internationale</w:delText>
        </w:r>
        <w:r w:rsidDel="00B21C38">
          <w:rPr>
            <w:lang w:val="fr-CH"/>
          </w:rPr>
          <w:delText>s et de la Recommandation UIT</w:delText>
        </w:r>
        <w:r w:rsidDel="00B21C38">
          <w:rPr>
            <w:lang w:val="fr-CH"/>
          </w:rPr>
          <w:noBreakHyphen/>
          <w:delText>T </w:delText>
        </w:r>
        <w:r w:rsidRPr="008966A6" w:rsidDel="00B21C38">
          <w:rPr>
            <w:lang w:val="fr-CH"/>
          </w:rPr>
          <w:delText>D.5;</w:delText>
        </w:r>
      </w:del>
    </w:p>
    <w:p w:rsidR="00227072" w:rsidRPr="008966A6" w:rsidDel="00B21C38" w:rsidRDefault="00C917A5">
      <w:pPr>
        <w:pStyle w:val="enumlev2"/>
        <w:rPr>
          <w:del w:id="236" w:author="Lewis, Beatrice" w:date="2017-09-21T16:25:00Z"/>
          <w:lang w:val="fr-CH"/>
        </w:rPr>
      </w:pPr>
      <w:del w:id="237" w:author="Lewis, Beatrice" w:date="2017-09-21T16:25:00Z">
        <w:r w:rsidRPr="00E97C60" w:rsidDel="00B21C38">
          <w:rPr>
            <w:lang w:val="fr-CH"/>
          </w:rPr>
          <w:delText>ii)</w:delText>
        </w:r>
        <w:r w:rsidRPr="008966A6" w:rsidDel="00B21C38">
          <w:rPr>
            <w:lang w:val="fr-CH"/>
          </w:rPr>
          <w:tab/>
          <w:delText xml:space="preserve">les administrations et les exploitations autorisées par les Etats Membres devraient poursuivre activement la mise en </w:delText>
        </w:r>
        <w:r w:rsidDel="00B21C38">
          <w:rPr>
            <w:lang w:val="fr-CH"/>
          </w:rPr>
          <w:delText>oe</w:delText>
        </w:r>
        <w:r w:rsidRPr="008966A6" w:rsidDel="00B21C38">
          <w:rPr>
            <w:lang w:val="fr-CH"/>
          </w:rPr>
          <w:delText>uvre de la Recommandation UIT</w:delText>
        </w:r>
        <w:r w:rsidRPr="008966A6" w:rsidDel="00B21C38">
          <w:rPr>
            <w:lang w:val="fr-CH"/>
          </w:rPr>
          <w:noBreakHyphen/>
          <w:delText>T D.140 et du principe de taxes de répartition et de quotes-parts</w:delText>
        </w:r>
        <w:r w:rsidDel="00B21C38">
          <w:rPr>
            <w:lang w:val="fr-CH"/>
          </w:rPr>
          <w:delText xml:space="preserve"> de répartition orientées coûts"</w:delText>
        </w:r>
        <w:r w:rsidRPr="008966A6" w:rsidDel="00B21C38">
          <w:rPr>
            <w:lang w:val="fr-CH"/>
          </w:rPr>
          <w:delText>,</w:delText>
        </w:r>
      </w:del>
    </w:p>
    <w:p w:rsidR="00227072" w:rsidRPr="008E7451" w:rsidDel="00B21C38" w:rsidRDefault="00C917A5">
      <w:pPr>
        <w:pStyle w:val="enumlev2"/>
        <w:rPr>
          <w:del w:id="238" w:author="Lewis, Beatrice" w:date="2017-09-21T16:25:00Z"/>
        </w:rPr>
      </w:pPr>
      <w:del w:id="239" w:author="Lewis, Beatrice" w:date="2017-09-21T16:25:00Z">
        <w:r w:rsidRPr="009C7B98" w:rsidDel="00B21C38">
          <w:rPr>
            <w:lang w:val="fr-CH"/>
          </w:rPr>
          <w:delText>et a décidé</w:delText>
        </w:r>
      </w:del>
    </w:p>
    <w:p w:rsidR="00227072" w:rsidRPr="008966A6" w:rsidDel="00B21C38" w:rsidRDefault="00C917A5">
      <w:pPr>
        <w:pStyle w:val="enumlev2"/>
        <w:rPr>
          <w:del w:id="240" w:author="Lewis, Beatrice" w:date="2017-09-21T16:25:00Z"/>
          <w:lang w:val="fr-CH"/>
        </w:rPr>
      </w:pPr>
      <w:del w:id="241" w:author="Lewis, Beatrice" w:date="2017-09-21T16:25:00Z">
        <w:r w:rsidRPr="008966A6" w:rsidDel="00B21C38">
          <w:rPr>
            <w:lang w:val="fr-CH"/>
          </w:rPr>
          <w:delText>"1</w:delText>
        </w:r>
        <w:r w:rsidRPr="008966A6" w:rsidDel="00B21C38">
          <w:rPr>
            <w:lang w:val="fr-CH"/>
          </w:rPr>
          <w:tab/>
          <w:delText>que les administrations et les exploitations autorisées par les Etats Membres devraient prendre toutes les mesures raisonnablement envisageables, dans les limites de leur législation nationale, pour suspendre les méthodes et les pratiques de rappel qui entraînent une dégradation sérieuse de la qualité de fonctionnement du RTPC, comme l</w:delText>
        </w:r>
        <w:r w:rsidDel="00B21C38">
          <w:rPr>
            <w:lang w:val="fr-CH"/>
          </w:rPr>
          <w:delText>'</w:delText>
        </w:r>
        <w:r w:rsidRPr="008966A6" w:rsidDel="00B21C38">
          <w:rPr>
            <w:lang w:val="fr-CH"/>
          </w:rPr>
          <w:delText>appel constant (ou bombardement, ou interrogation permanente) et la suppression de réponse;</w:delText>
        </w:r>
      </w:del>
    </w:p>
    <w:p w:rsidR="00227072" w:rsidRPr="008966A6" w:rsidDel="00B21C38" w:rsidRDefault="00C917A5">
      <w:pPr>
        <w:pStyle w:val="enumlev2"/>
        <w:rPr>
          <w:del w:id="242" w:author="Lewis, Beatrice" w:date="2017-09-21T16:25:00Z"/>
          <w:lang w:val="fr-CH"/>
        </w:rPr>
      </w:pPr>
      <w:del w:id="243" w:author="Lewis, Beatrice" w:date="2017-09-21T16:25:00Z">
        <w:r w:rsidRPr="008966A6" w:rsidDel="00B21C38">
          <w:rPr>
            <w:lang w:val="fr-CH"/>
          </w:rPr>
          <w:delText>2</w:delText>
        </w:r>
        <w:r w:rsidRPr="008966A6" w:rsidDel="00B21C38">
          <w:rPr>
            <w:lang w:val="fr-CH"/>
          </w:rPr>
          <w:tab/>
          <w:delText>que les administrations et les exploitations autorisées par les Etats Membres devraient adopter une approche raisonnable dans un esprit de coopération pour respecter la souveraineté nationale des autres pays; à cet égard, des lignes directrices sont jointes en annexe;</w:delText>
        </w:r>
      </w:del>
    </w:p>
    <w:p w:rsidR="00227072" w:rsidRPr="008966A6" w:rsidDel="00B21C38" w:rsidRDefault="00C917A5">
      <w:pPr>
        <w:pStyle w:val="enumlev2"/>
        <w:rPr>
          <w:del w:id="244" w:author="Lewis, Beatrice" w:date="2017-09-21T16:25:00Z"/>
          <w:lang w:val="fr-CH"/>
        </w:rPr>
      </w:pPr>
      <w:del w:id="245" w:author="Lewis, Beatrice" w:date="2017-09-21T16:25:00Z">
        <w:r w:rsidRPr="008966A6" w:rsidDel="00B21C38">
          <w:rPr>
            <w:lang w:val="fr-CH"/>
          </w:rPr>
          <w:lastRenderedPageBreak/>
          <w:delText>3</w:delText>
        </w:r>
        <w:r w:rsidRPr="008966A6" w:rsidDel="00B21C38">
          <w:rPr>
            <w:lang w:val="fr-CH"/>
          </w:rPr>
          <w:tab/>
          <w:delText>de continuer d</w:delText>
        </w:r>
        <w:r w:rsidDel="00B21C38">
          <w:rPr>
            <w:lang w:val="fr-CH"/>
          </w:rPr>
          <w:delText>'</w:delText>
        </w:r>
        <w:r w:rsidRPr="008966A6" w:rsidDel="00B21C38">
          <w:rPr>
            <w:lang w:val="fr-CH"/>
          </w:rPr>
          <w:delText>élaborer des Recommandations appropriées concernant les procédures d</w:delText>
        </w:r>
        <w:r w:rsidDel="00B21C38">
          <w:rPr>
            <w:lang w:val="fr-CH"/>
          </w:rPr>
          <w:delText>'</w:delText>
        </w:r>
        <w:r w:rsidRPr="008966A6" w:rsidDel="00B21C38">
          <w:rPr>
            <w:lang w:val="fr-CH"/>
          </w:rPr>
          <w:delText>appel alternatives et, en particulier, les aspects techniques relatifs aux méthodes et pratiques de rappel qui détériorent gravement la qualité de fonctionnement du RTPC, comme l</w:delText>
        </w:r>
        <w:r w:rsidDel="00B21C38">
          <w:rPr>
            <w:lang w:val="fr-CH"/>
          </w:rPr>
          <w:delText>'</w:delText>
        </w:r>
        <w:r w:rsidRPr="008966A6" w:rsidDel="00B21C38">
          <w:rPr>
            <w:lang w:val="fr-CH"/>
          </w:rPr>
          <w:delText>appel constant (ou bombardement, ou interrogation permanente) et la suppression de réponse;</w:delText>
        </w:r>
      </w:del>
    </w:p>
    <w:p w:rsidR="00227072" w:rsidRPr="008966A6" w:rsidDel="00B21C38" w:rsidRDefault="00C917A5">
      <w:pPr>
        <w:pStyle w:val="enumlev2"/>
        <w:rPr>
          <w:del w:id="246" w:author="Lewis, Beatrice" w:date="2017-09-21T16:25:00Z"/>
          <w:lang w:val="fr-CH"/>
        </w:rPr>
      </w:pPr>
      <w:del w:id="247" w:author="Lewis, Beatrice" w:date="2017-09-21T16:25:00Z">
        <w:r w:rsidRPr="008966A6" w:rsidDel="00B21C38">
          <w:rPr>
            <w:lang w:val="fr-CH"/>
          </w:rPr>
          <w:delText>4</w:delText>
        </w:r>
        <w:r w:rsidRPr="008966A6" w:rsidDel="00B21C38">
          <w:rPr>
            <w:lang w:val="fr-CH"/>
          </w:rPr>
          <w:tab/>
          <w:delText>de demander à la Commission d</w:delText>
        </w:r>
        <w:r w:rsidDel="00B21C38">
          <w:rPr>
            <w:lang w:val="fr-CH"/>
          </w:rPr>
          <w:delText>'</w:delText>
        </w:r>
        <w:r w:rsidRPr="008966A6" w:rsidDel="00B21C38">
          <w:rPr>
            <w:lang w:val="fr-CH"/>
          </w:rPr>
          <w:delText>études 2 d</w:delText>
        </w:r>
        <w:r w:rsidDel="00B21C38">
          <w:rPr>
            <w:lang w:val="fr-CH"/>
          </w:rPr>
          <w:delText>'</w:delText>
        </w:r>
        <w:r w:rsidRPr="008966A6" w:rsidDel="00B21C38">
          <w:rPr>
            <w:lang w:val="fr-CH"/>
          </w:rPr>
          <w:delText>étudier d</w:delText>
        </w:r>
        <w:r w:rsidDel="00B21C38">
          <w:rPr>
            <w:lang w:val="fr-CH"/>
          </w:rPr>
          <w:delText>'</w:delText>
        </w:r>
        <w:r w:rsidRPr="008966A6" w:rsidDel="00B21C38">
          <w:rPr>
            <w:lang w:val="fr-CH"/>
          </w:rPr>
          <w:delText>autres aspects et d</w:delText>
        </w:r>
        <w:r w:rsidDel="00B21C38">
          <w:rPr>
            <w:lang w:val="fr-CH"/>
          </w:rPr>
          <w:delText>'</w:delText>
        </w:r>
        <w:r w:rsidRPr="008966A6" w:rsidDel="00B21C38">
          <w:rPr>
            <w:lang w:val="fr-CH"/>
          </w:rPr>
          <w:delText>autres types de procédures d</w:delText>
        </w:r>
        <w:r w:rsidDel="00B21C38">
          <w:rPr>
            <w:lang w:val="fr-CH"/>
          </w:rPr>
          <w:delText>'</w:delText>
        </w:r>
        <w:r w:rsidRPr="008966A6" w:rsidDel="00B21C38">
          <w:rPr>
            <w:lang w:val="fr-CH"/>
          </w:rPr>
          <w:delText>appel alternatives, y compris le reroutage et la non-identification;</w:delText>
        </w:r>
      </w:del>
    </w:p>
    <w:p w:rsidR="00227072" w:rsidRPr="008966A6" w:rsidDel="00B21C38" w:rsidRDefault="00C917A5">
      <w:pPr>
        <w:pStyle w:val="enumlev2"/>
        <w:rPr>
          <w:del w:id="248" w:author="Lewis, Beatrice" w:date="2017-09-21T16:25:00Z"/>
          <w:lang w:val="fr-CH"/>
        </w:rPr>
      </w:pPr>
      <w:del w:id="249" w:author="Lewis, Beatrice" w:date="2017-09-21T16:25:00Z">
        <w:r w:rsidRPr="00140EB3" w:rsidDel="00B21C38">
          <w:rPr>
            <w:lang w:val="fr-CH"/>
          </w:rPr>
          <w:delText>5</w:delText>
        </w:r>
        <w:r w:rsidRPr="00140EB3" w:rsidDel="00B21C38">
          <w:rPr>
            <w:lang w:val="fr-CH"/>
          </w:rPr>
          <w:tab/>
          <w:delText>de demander à la Commission d'études 3 d'étudier les incidences économiques des pratiques de rappel (call-back) sur les efforts déployés par les pays en développement, y compris les pays les moins avancés, les petits Etats insulaires en développement et les pays dont l'économie est en transition, pour assurer le bon développement de leurs services et réseaux de télécommunication locaux et d'évaluer l'efficacité des lignes directrices proposées pour la consultation sur les pratiques de rappel (call</w:delText>
        </w:r>
        <w:r w:rsidRPr="00140EB3" w:rsidDel="00B21C38">
          <w:rPr>
            <w:lang w:val="fr-CH"/>
          </w:rPr>
          <w:noBreakHyphen/>
          <w:delText>back)",</w:delText>
        </w:r>
      </w:del>
    </w:p>
    <w:p w:rsidR="00227072" w:rsidRPr="008966A6" w:rsidDel="00B21C38" w:rsidRDefault="00C917A5">
      <w:pPr>
        <w:pStyle w:val="Call"/>
        <w:rPr>
          <w:del w:id="250" w:author="Lewis, Beatrice" w:date="2017-09-21T16:25:00Z"/>
          <w:lang w:val="fr-CH"/>
        </w:rPr>
      </w:pPr>
      <w:del w:id="251" w:author="Lewis, Beatrice" w:date="2017-09-21T16:25:00Z">
        <w:r w:rsidRPr="008966A6" w:rsidDel="00B21C38">
          <w:rPr>
            <w:lang w:val="fr-CH"/>
          </w:rPr>
          <w:delText>rappelant en outre</w:delText>
        </w:r>
      </w:del>
    </w:p>
    <w:p w:rsidR="00227072" w:rsidRPr="008966A6" w:rsidDel="00B21C38" w:rsidRDefault="00C917A5">
      <w:pPr>
        <w:rPr>
          <w:del w:id="252" w:author="Lewis, Beatrice" w:date="2017-09-21T16:25:00Z"/>
          <w:lang w:val="fr-CH"/>
        </w:rPr>
      </w:pPr>
      <w:del w:id="253" w:author="Lewis, Beatrice" w:date="2017-09-21T16:25:00Z">
        <w:r w:rsidDel="00B21C38">
          <w:rPr>
            <w:i/>
            <w:iCs/>
            <w:lang w:val="fr-CH"/>
          </w:rPr>
          <w:delText>a)</w:delText>
        </w:r>
        <w:r w:rsidDel="00B21C38">
          <w:rPr>
            <w:i/>
            <w:iCs/>
            <w:lang w:val="fr-CH"/>
          </w:rPr>
          <w:tab/>
        </w:r>
        <w:r w:rsidDel="00B21C38">
          <w:rPr>
            <w:lang w:val="fr-CH"/>
          </w:rPr>
          <w:delText xml:space="preserve">la Résolution 22 (Rév. </w:delText>
        </w:r>
        <w:r w:rsidRPr="008966A6" w:rsidDel="00B21C38">
          <w:rPr>
            <w:lang w:val="fr-CH"/>
          </w:rPr>
          <w:delText>Antalya, 2006) de la Conférence de plénipotentiaires relative à la répartition des recettes provenant des services internationaux de télécommunication, par laquelle l</w:delText>
        </w:r>
        <w:r w:rsidDel="00B21C38">
          <w:rPr>
            <w:lang w:val="fr-CH"/>
          </w:rPr>
          <w:delText>'</w:delText>
        </w:r>
        <w:r w:rsidRPr="008966A6" w:rsidDel="00B21C38">
          <w:rPr>
            <w:lang w:val="fr-CH"/>
          </w:rPr>
          <w:delText>UIT-T a été instamment prié:</w:delText>
        </w:r>
      </w:del>
    </w:p>
    <w:p w:rsidR="00227072" w:rsidRPr="008966A6" w:rsidDel="00B21C38" w:rsidRDefault="00C917A5">
      <w:pPr>
        <w:pStyle w:val="enumlev2"/>
        <w:rPr>
          <w:del w:id="254" w:author="Lewis, Beatrice" w:date="2017-09-21T16:25:00Z"/>
          <w:lang w:val="fr-CH"/>
        </w:rPr>
      </w:pPr>
      <w:del w:id="255" w:author="Lewis, Beatrice" w:date="2017-09-21T16:25:00Z">
        <w:r w:rsidRPr="008966A6" w:rsidDel="00B21C38">
          <w:rPr>
            <w:lang w:val="fr-CH"/>
          </w:rPr>
          <w:delText>"1</w:delText>
        </w:r>
        <w:r w:rsidRPr="008E7451" w:rsidDel="00B21C38">
          <w:tab/>
        </w:r>
        <w:r w:rsidRPr="008966A6" w:rsidDel="00B21C38">
          <w:rPr>
            <w:lang w:val="fr-CH"/>
          </w:rPr>
          <w:delText>d</w:delText>
        </w:r>
        <w:r w:rsidDel="00B21C38">
          <w:rPr>
            <w:lang w:val="fr-CH"/>
          </w:rPr>
          <w:delText>'</w:delText>
        </w:r>
        <w:r w:rsidRPr="008966A6" w:rsidDel="00B21C38">
          <w:rPr>
            <w:lang w:val="fr-CH"/>
          </w:rPr>
          <w:delText>accélérer ses travaux en vue d</w:delText>
        </w:r>
        <w:r w:rsidDel="00B21C38">
          <w:rPr>
            <w:lang w:val="fr-CH"/>
          </w:rPr>
          <w:delText>'</w:delText>
        </w:r>
        <w:r w:rsidRPr="008966A6" w:rsidDel="00B21C38">
          <w:rPr>
            <w:lang w:val="fr-CH"/>
          </w:rPr>
          <w:delText>achever l</w:delText>
        </w:r>
        <w:r w:rsidDel="00B21C38">
          <w:rPr>
            <w:lang w:val="fr-CH"/>
          </w:rPr>
          <w:delText>'</w:delText>
        </w:r>
        <w:r w:rsidRPr="008966A6" w:rsidDel="00B21C38">
          <w:rPr>
            <w:lang w:val="fr-CH"/>
          </w:rPr>
          <w:delText>étude du concept d</w:delText>
        </w:r>
        <w:r w:rsidDel="00B21C38">
          <w:rPr>
            <w:lang w:val="fr-CH"/>
          </w:rPr>
          <w:delText>'</w:delText>
        </w:r>
        <w:r w:rsidRPr="008966A6" w:rsidDel="00B21C38">
          <w:rPr>
            <w:lang w:val="fr-CH"/>
          </w:rPr>
          <w:delText>externalité de réseau dans le trafic international, pour ce qui est des services fixes et des services mobiles;</w:delText>
        </w:r>
      </w:del>
    </w:p>
    <w:p w:rsidR="00227072" w:rsidRPr="008966A6" w:rsidDel="00B21C38" w:rsidRDefault="00C917A5">
      <w:pPr>
        <w:pStyle w:val="enumlev2"/>
        <w:rPr>
          <w:del w:id="256" w:author="Lewis, Beatrice" w:date="2017-09-21T16:25:00Z"/>
          <w:lang w:val="fr-CH"/>
        </w:rPr>
      </w:pPr>
      <w:del w:id="257" w:author="Lewis, Beatrice" w:date="2017-09-21T16:25:00Z">
        <w:r w:rsidRPr="008966A6" w:rsidDel="00B21C38">
          <w:rPr>
            <w:lang w:val="fr-CH"/>
          </w:rPr>
          <w:delText>2</w:delText>
        </w:r>
        <w:r w:rsidRPr="008E7451" w:rsidDel="00B21C38">
          <w:tab/>
        </w:r>
        <w:r w:rsidRPr="008966A6" w:rsidDel="00B21C38">
          <w:rPr>
            <w:lang w:val="fr-CH"/>
          </w:rPr>
          <w:delText>d</w:delText>
        </w:r>
        <w:r w:rsidDel="00B21C38">
          <w:rPr>
            <w:lang w:val="fr-CH"/>
          </w:rPr>
          <w:delText>'</w:delText>
        </w:r>
        <w:r w:rsidRPr="008966A6" w:rsidDel="00B21C38">
          <w:rPr>
            <w:lang w:val="fr-CH"/>
          </w:rPr>
          <w:delText>assurer le suivi des travaux d</w:delText>
        </w:r>
        <w:r w:rsidDel="00B21C38">
          <w:rPr>
            <w:lang w:val="fr-CH"/>
          </w:rPr>
          <w:delText>'</w:delText>
        </w:r>
        <w:r w:rsidRPr="008966A6" w:rsidDel="00B21C38">
          <w:rPr>
            <w:lang w:val="fr-CH"/>
          </w:rPr>
          <w:delText>élaboration de méthodes d</w:delText>
        </w:r>
        <w:r w:rsidDel="00B21C38">
          <w:rPr>
            <w:lang w:val="fr-CH"/>
          </w:rPr>
          <w:delText>'</w:delText>
        </w:r>
        <w:r w:rsidRPr="008966A6" w:rsidDel="00B21C38">
          <w:rPr>
            <w:lang w:val="fr-CH"/>
          </w:rPr>
          <w:delText>établissement des coûts appropriées pour les services fixes et pour les services mobiles;</w:delText>
        </w:r>
      </w:del>
    </w:p>
    <w:p w:rsidR="00227072" w:rsidRPr="008966A6" w:rsidDel="00B21C38" w:rsidRDefault="00C917A5">
      <w:pPr>
        <w:pStyle w:val="enumlev2"/>
        <w:rPr>
          <w:del w:id="258" w:author="Lewis, Beatrice" w:date="2017-09-21T16:25:00Z"/>
          <w:lang w:val="fr-CH"/>
        </w:rPr>
      </w:pPr>
      <w:del w:id="259" w:author="Lewis, Beatrice" w:date="2017-09-21T16:25:00Z">
        <w:r w:rsidRPr="008966A6" w:rsidDel="00B21C38">
          <w:rPr>
            <w:lang w:val="fr-CH"/>
          </w:rPr>
          <w:delText>3</w:delText>
        </w:r>
        <w:r w:rsidRPr="008E7451" w:rsidDel="00B21C38">
          <w:tab/>
        </w:r>
        <w:r w:rsidRPr="008966A6" w:rsidDel="00B21C38">
          <w:rPr>
            <w:lang w:val="fr-CH"/>
          </w:rPr>
          <w:delText>de convenir de dispositions transitoires pouvant ménager une certaine souplesse, compte tenu de la situation des pays en développement et de l</w:delText>
        </w:r>
        <w:r w:rsidDel="00B21C38">
          <w:rPr>
            <w:lang w:val="fr-CH"/>
          </w:rPr>
          <w:delText>'</w:delText>
        </w:r>
        <w:r w:rsidRPr="008966A6" w:rsidDel="00B21C38">
          <w:rPr>
            <w:lang w:val="fr-CH"/>
          </w:rPr>
          <w:delText>environnement des télécommunications internationales en rapide mutation;</w:delText>
        </w:r>
      </w:del>
    </w:p>
    <w:p w:rsidR="00227072" w:rsidDel="00B21C38" w:rsidRDefault="00C917A5">
      <w:pPr>
        <w:pStyle w:val="enumlev2"/>
        <w:rPr>
          <w:del w:id="260" w:author="Lewis, Beatrice" w:date="2017-09-21T16:25:00Z"/>
          <w:lang w:val="fr-CH"/>
        </w:rPr>
      </w:pPr>
      <w:del w:id="261" w:author="Lewis, Beatrice" w:date="2017-09-21T16:25:00Z">
        <w:r w:rsidRPr="008966A6" w:rsidDel="00B21C38">
          <w:rPr>
            <w:lang w:val="fr-CH"/>
          </w:rPr>
          <w:delText>4</w:delText>
        </w:r>
        <w:r w:rsidRPr="008E7451" w:rsidDel="00B21C38">
          <w:tab/>
        </w:r>
        <w:r w:rsidRPr="008966A6" w:rsidDel="00B21C38">
          <w:rPr>
            <w:lang w:val="fr-CH"/>
          </w:rPr>
          <w:delText>de prendre en considération en priorité les intérêts de tous les utilisateurs des télécommunications/TIC"</w:delText>
        </w:r>
        <w:r w:rsidDel="00B21C38">
          <w:rPr>
            <w:lang w:val="fr-CH"/>
          </w:rPr>
          <w:delText>;</w:delText>
        </w:r>
      </w:del>
    </w:p>
    <w:p w:rsidR="00227072" w:rsidRPr="00A20D63" w:rsidRDefault="00C917A5">
      <w:pPr>
        <w:rPr>
          <w:lang w:val="fr-CH"/>
        </w:rPr>
      </w:pPr>
      <w:del w:id="262" w:author="Lewis, Beatrice" w:date="2017-09-21T16:25:00Z">
        <w:r w:rsidDel="00B21C38">
          <w:rPr>
            <w:i/>
            <w:iCs/>
            <w:lang w:val="fr-CH"/>
          </w:rPr>
          <w:delText>b)</w:delText>
        </w:r>
        <w:r w:rsidDel="00B21C38">
          <w:rPr>
            <w:i/>
            <w:iCs/>
            <w:lang w:val="fr-CH"/>
          </w:rPr>
          <w:tab/>
        </w:r>
        <w:r w:rsidDel="00B21C38">
          <w:rPr>
            <w:lang w:val="fr-CH"/>
          </w:rPr>
          <w:delText xml:space="preserve">la nécessité de tenir compte des résultats </w:delText>
        </w:r>
        <w:r w:rsidRPr="00140EB3" w:rsidDel="00B21C38">
          <w:rPr>
            <w:lang w:val="fr-CH"/>
          </w:rPr>
          <w:delText xml:space="preserve">de l'atelier de l'UIT sur les procédures d'appel alternatives et l'identification de l'origine, tenu à Genève les 19 et 20 mars 2012, et du numéro 32 des Actes finals de la Conférence mondiale des télécommunications internationales de 2012 (CMTI-12) concernant la fourniture des informations relatives à </w:delText>
        </w:r>
        <w:r w:rsidDel="00B21C38">
          <w:rPr>
            <w:lang w:val="fr-CH" w:eastAsia="en-GB"/>
          </w:rPr>
          <w:delText>l'identification de la ligne appelante internationale compte tenu des Recommandations UIT-T pertinentes,</w:delText>
        </w:r>
      </w:del>
    </w:p>
    <w:p w:rsidR="00227072" w:rsidRPr="008966A6" w:rsidRDefault="00C917A5">
      <w:pPr>
        <w:pStyle w:val="Call"/>
        <w:rPr>
          <w:lang w:val="fr-CH"/>
        </w:rPr>
      </w:pPr>
      <w:r w:rsidRPr="008966A6">
        <w:rPr>
          <w:lang w:val="fr-CH"/>
        </w:rPr>
        <w:t>notant</w:t>
      </w:r>
    </w:p>
    <w:p w:rsidR="00227072" w:rsidRPr="008966A6" w:rsidRDefault="00C917A5">
      <w:pPr>
        <w:rPr>
          <w:lang w:val="fr-CH"/>
        </w:rPr>
      </w:pPr>
      <w:r w:rsidRPr="008966A6">
        <w:rPr>
          <w:lang w:val="fr-CH"/>
        </w:rPr>
        <w:t xml:space="preserve">les décisions de la présente Conférence sur le programme relatif </w:t>
      </w:r>
      <w:r>
        <w:rPr>
          <w:lang w:val="fr-CH"/>
        </w:rPr>
        <w:t>à la mise en place d'un environnement politique et réglementaire</w:t>
      </w:r>
      <w:r w:rsidRPr="008966A6">
        <w:rPr>
          <w:lang w:val="fr-CH"/>
        </w:rPr>
        <w:t xml:space="preserve">, les </w:t>
      </w:r>
      <w:r>
        <w:rPr>
          <w:lang w:val="fr-CH"/>
        </w:rPr>
        <w:t>Q</w:t>
      </w:r>
      <w:r w:rsidRPr="008966A6">
        <w:rPr>
          <w:lang w:val="fr-CH"/>
        </w:rPr>
        <w:t>uestions dont l</w:t>
      </w:r>
      <w:r>
        <w:rPr>
          <w:lang w:val="fr-CH"/>
        </w:rPr>
        <w:t>'</w:t>
      </w:r>
      <w:r w:rsidRPr="008966A6">
        <w:rPr>
          <w:lang w:val="fr-CH"/>
        </w:rPr>
        <w:t>étude a été confiée aux commiss</w:t>
      </w:r>
      <w:r>
        <w:rPr>
          <w:lang w:val="fr-CH"/>
        </w:rPr>
        <w:t xml:space="preserve">ions d'études du Secteur du développement des télécommunications (UIT-D) et les </w:t>
      </w:r>
      <w:r w:rsidRPr="008966A6">
        <w:rPr>
          <w:lang w:val="fr-CH"/>
        </w:rPr>
        <w:t>mesures que doit prendre le Directeur du B</w:t>
      </w:r>
      <w:r>
        <w:rPr>
          <w:lang w:val="fr-CH"/>
        </w:rPr>
        <w:t>ureau de développement des télécommunications</w:t>
      </w:r>
      <w:r w:rsidRPr="008966A6">
        <w:rPr>
          <w:lang w:val="fr-CH"/>
        </w:rPr>
        <w:t xml:space="preserve"> pour appuyer les activités menées conjointement avec la Commission d</w:t>
      </w:r>
      <w:r>
        <w:rPr>
          <w:lang w:val="fr-CH"/>
        </w:rPr>
        <w:t>'</w:t>
      </w:r>
      <w:r w:rsidRPr="008966A6">
        <w:rPr>
          <w:lang w:val="fr-CH"/>
        </w:rPr>
        <w:t>études 3 de l</w:t>
      </w:r>
      <w:r>
        <w:rPr>
          <w:lang w:val="fr-CH"/>
        </w:rPr>
        <w:t>'</w:t>
      </w:r>
      <w:r w:rsidRPr="008966A6">
        <w:rPr>
          <w:lang w:val="fr-CH"/>
        </w:rPr>
        <w:t>UIT-T, afin d</w:t>
      </w:r>
      <w:r>
        <w:rPr>
          <w:lang w:val="fr-CH"/>
        </w:rPr>
        <w:t>'</w:t>
      </w:r>
      <w:r w:rsidRPr="008966A6">
        <w:rPr>
          <w:lang w:val="fr-CH"/>
        </w:rPr>
        <w:t>a</w:t>
      </w:r>
      <w:r>
        <w:rPr>
          <w:lang w:val="fr-CH"/>
        </w:rPr>
        <w:t>pporter une assistance aux pays </w:t>
      </w:r>
      <w:r w:rsidRPr="008966A6">
        <w:rPr>
          <w:lang w:val="fr-CH"/>
        </w:rPr>
        <w:t>en développement en ce qui concerne la réforme des taxes de répartition, et avec la Commission d</w:t>
      </w:r>
      <w:r>
        <w:rPr>
          <w:lang w:val="fr-CH"/>
        </w:rPr>
        <w:t>'</w:t>
      </w:r>
      <w:r w:rsidRPr="008966A6">
        <w:rPr>
          <w:lang w:val="fr-CH"/>
        </w:rPr>
        <w:t>études 2 de l</w:t>
      </w:r>
      <w:r>
        <w:rPr>
          <w:lang w:val="fr-CH"/>
        </w:rPr>
        <w:t>'</w:t>
      </w:r>
      <w:r w:rsidRPr="008966A6">
        <w:rPr>
          <w:lang w:val="fr-CH"/>
        </w:rPr>
        <w:t>UIT-T afin de déterminer l</w:t>
      </w:r>
      <w:r>
        <w:rPr>
          <w:lang w:val="fr-CH"/>
        </w:rPr>
        <w:t>'</w:t>
      </w:r>
      <w:r w:rsidRPr="008966A6">
        <w:rPr>
          <w:lang w:val="fr-CH"/>
        </w:rPr>
        <w:t>origine des appels internationaux et de limiter l</w:t>
      </w:r>
      <w:r>
        <w:rPr>
          <w:lang w:val="fr-CH"/>
        </w:rPr>
        <w:t>'</w:t>
      </w:r>
      <w:r w:rsidRPr="008966A6">
        <w:rPr>
          <w:lang w:val="fr-CH"/>
        </w:rPr>
        <w:t>utilisation abusive des systèmes de numérotage, d</w:t>
      </w:r>
      <w:r>
        <w:rPr>
          <w:lang w:val="fr-CH"/>
        </w:rPr>
        <w:t>'</w:t>
      </w:r>
      <w:r w:rsidRPr="008966A6">
        <w:rPr>
          <w:lang w:val="fr-CH"/>
        </w:rPr>
        <w:t>adressage et de nommage des télécommunications internationales et d</w:t>
      </w:r>
      <w:r>
        <w:rPr>
          <w:lang w:val="fr-CH"/>
        </w:rPr>
        <w:t>'</w:t>
      </w:r>
      <w:r w:rsidRPr="008966A6">
        <w:rPr>
          <w:lang w:val="fr-CH"/>
        </w:rPr>
        <w:t>identification d</w:t>
      </w:r>
      <w:r>
        <w:rPr>
          <w:lang w:val="fr-CH"/>
        </w:rPr>
        <w:t>'</w:t>
      </w:r>
      <w:r w:rsidRPr="008966A6">
        <w:rPr>
          <w:lang w:val="fr-CH"/>
        </w:rPr>
        <w:t>origine de l</w:t>
      </w:r>
      <w:r>
        <w:rPr>
          <w:lang w:val="fr-CH"/>
        </w:rPr>
        <w:t>'</w:t>
      </w:r>
      <w:r w:rsidRPr="008966A6">
        <w:rPr>
          <w:lang w:val="fr-CH"/>
        </w:rPr>
        <w:t>appel,</w:t>
      </w:r>
    </w:p>
    <w:p w:rsidR="00227072" w:rsidRPr="008966A6" w:rsidRDefault="00C917A5">
      <w:pPr>
        <w:pStyle w:val="Call"/>
        <w:rPr>
          <w:lang w:val="fr-CH"/>
        </w:rPr>
      </w:pPr>
      <w:r w:rsidRPr="008966A6">
        <w:rPr>
          <w:lang w:val="fr-CH"/>
        </w:rPr>
        <w:lastRenderedPageBreak/>
        <w:t>décide</w:t>
      </w:r>
    </w:p>
    <w:p w:rsidR="00227072" w:rsidRPr="008966A6" w:rsidRDefault="00C917A5">
      <w:pPr>
        <w:rPr>
          <w:lang w:val="fr-CH"/>
        </w:rPr>
      </w:pPr>
      <w:r w:rsidRPr="008966A6">
        <w:rPr>
          <w:lang w:val="fr-CH"/>
        </w:rPr>
        <w:t>1</w:t>
      </w:r>
      <w:r w:rsidRPr="008966A6">
        <w:rPr>
          <w:lang w:val="fr-CH"/>
        </w:rPr>
        <w:tab/>
        <w:t>de continuer d</w:t>
      </w:r>
      <w:r>
        <w:rPr>
          <w:lang w:val="fr-CH"/>
        </w:rPr>
        <w:t>'</w:t>
      </w:r>
      <w:r w:rsidRPr="008966A6">
        <w:rPr>
          <w:lang w:val="fr-CH"/>
        </w:rPr>
        <w:t>encourager toutes les administrations et tous les opérateurs de télécommunication internationale à renforcer le rôle de l</w:t>
      </w:r>
      <w:r>
        <w:rPr>
          <w:lang w:val="fr-CH"/>
        </w:rPr>
        <w:t>'</w:t>
      </w:r>
      <w:r w:rsidRPr="008966A6">
        <w:rPr>
          <w:lang w:val="fr-CH"/>
        </w:rPr>
        <w:t>UIT et à appliquer ses recommandations, en particulier celles des Commissions d</w:t>
      </w:r>
      <w:r>
        <w:rPr>
          <w:lang w:val="fr-CH"/>
        </w:rPr>
        <w:t>'</w:t>
      </w:r>
      <w:r w:rsidRPr="008966A6">
        <w:rPr>
          <w:lang w:val="fr-CH"/>
        </w:rPr>
        <w:t>études 2 et 3 de l</w:t>
      </w:r>
      <w:r>
        <w:rPr>
          <w:lang w:val="fr-CH"/>
        </w:rPr>
        <w:t>'</w:t>
      </w:r>
      <w:r w:rsidRPr="008966A6">
        <w:rPr>
          <w:lang w:val="fr-CH"/>
        </w:rPr>
        <w:t>UIT-T, en vue de promouvoir de nouvelles bases plus efficaces pour le régime de comptabilité et, partant, de limiter les effets négatifs des procédures d</w:t>
      </w:r>
      <w:r>
        <w:rPr>
          <w:lang w:val="fr-CH"/>
        </w:rPr>
        <w:t>'</w:t>
      </w:r>
      <w:r w:rsidRPr="008966A6">
        <w:rPr>
          <w:lang w:val="fr-CH"/>
        </w:rPr>
        <w:t>appel alternatives sur les pays en développement, et de limiter les conséquences négatives du détournement ou de l</w:t>
      </w:r>
      <w:r>
        <w:rPr>
          <w:lang w:val="fr-CH"/>
        </w:rPr>
        <w:t>'</w:t>
      </w:r>
      <w:r w:rsidRPr="008966A6">
        <w:rPr>
          <w:lang w:val="fr-CH"/>
        </w:rPr>
        <w:t>utilisation abusive des ressources de numérotage des télécommunications internationales;</w:t>
      </w:r>
    </w:p>
    <w:p w:rsidR="00227072" w:rsidRPr="008966A6" w:rsidRDefault="00C917A5">
      <w:pPr>
        <w:rPr>
          <w:lang w:val="fr-CH"/>
        </w:rPr>
        <w:pPrChange w:id="263" w:author="Limousin, Catherine" w:date="2017-09-25T11:59:00Z">
          <w:pPr>
            <w:spacing w:line="480" w:lineRule="auto"/>
          </w:pPr>
        </w:pPrChange>
      </w:pPr>
      <w:r w:rsidRPr="008966A6">
        <w:rPr>
          <w:lang w:val="fr-CH"/>
        </w:rPr>
        <w:t>2</w:t>
      </w:r>
      <w:r w:rsidRPr="008966A6">
        <w:rPr>
          <w:lang w:val="fr-CH"/>
        </w:rPr>
        <w:tab/>
      </w:r>
      <w:r w:rsidR="001536C5" w:rsidRPr="00A66F90">
        <w:rPr>
          <w:lang w:val="fr-CH"/>
        </w:rPr>
        <w:t>de demander</w:t>
      </w:r>
      <w:r w:rsidR="001536C5" w:rsidRPr="00D02589" w:rsidDel="00B61A95">
        <w:rPr>
          <w:lang w:val="fr-CH"/>
        </w:rPr>
        <w:t xml:space="preserve"> </w:t>
      </w:r>
      <w:del w:id="264" w:author="Thivoyon, Marie-Ambrym" w:date="2017-08-28T17:25:00Z">
        <w:r w:rsidR="001536C5" w:rsidRPr="00A66F90" w:rsidDel="00B61A95">
          <w:rPr>
            <w:lang w:val="fr-CH"/>
          </w:rPr>
          <w:delText>à</w:delText>
        </w:r>
      </w:del>
      <w:ins w:id="265" w:author="Thivoyon, Marie-Ambrym" w:date="2017-08-28T17:25:00Z">
        <w:r w:rsidR="001536C5" w:rsidRPr="00A66F90">
          <w:rPr>
            <w:lang w:val="fr-CH"/>
          </w:rPr>
          <w:t>aux commissions d</w:t>
        </w:r>
      </w:ins>
      <w:ins w:id="266" w:author="Gozel, Elsa" w:date="2017-08-31T08:55:00Z">
        <w:r w:rsidR="001536C5">
          <w:rPr>
            <w:lang w:val="fr-CH"/>
          </w:rPr>
          <w:t>'</w:t>
        </w:r>
      </w:ins>
      <w:ins w:id="267" w:author="Thivoyon, Marie-Ambrym" w:date="2017-08-28T17:25:00Z">
        <w:r w:rsidR="001536C5" w:rsidRPr="00A66F90">
          <w:rPr>
            <w:lang w:val="fr-CH"/>
          </w:rPr>
          <w:t xml:space="preserve">études de </w:t>
        </w:r>
      </w:ins>
      <w:r w:rsidR="001536C5" w:rsidRPr="00A66F90">
        <w:rPr>
          <w:lang w:val="fr-CH"/>
        </w:rPr>
        <w:t>l'UIT-D et</w:t>
      </w:r>
      <w:r w:rsidR="001536C5" w:rsidRPr="00D02589" w:rsidDel="00B61A95">
        <w:rPr>
          <w:lang w:val="fr-CH"/>
        </w:rPr>
        <w:t xml:space="preserve"> </w:t>
      </w:r>
      <w:del w:id="268" w:author="Thivoyon, Marie-Ambrym" w:date="2017-08-28T17:25:00Z">
        <w:r w:rsidR="001536C5" w:rsidRPr="00A66F90" w:rsidDel="00B61A95">
          <w:rPr>
            <w:lang w:val="fr-CH"/>
          </w:rPr>
          <w:delText>à</w:delText>
        </w:r>
      </w:del>
      <w:ins w:id="269" w:author="Thivoyon, Marie-Ambrym" w:date="2017-08-29T09:12:00Z">
        <w:r w:rsidR="001536C5">
          <w:rPr>
            <w:lang w:val="fr-CH"/>
          </w:rPr>
          <w:t>de</w:t>
        </w:r>
      </w:ins>
      <w:r w:rsidR="001536C5" w:rsidRPr="00A66F90">
        <w:rPr>
          <w:lang w:val="fr-CH"/>
        </w:rPr>
        <w:t xml:space="preserve"> l'UIT-T de collaborer en vue d'éviter la dispersion des efforts dans l'étude</w:t>
      </w:r>
      <w:r w:rsidR="001536C5">
        <w:rPr>
          <w:lang w:val="fr-CH"/>
        </w:rPr>
        <w:t xml:space="preserve"> </w:t>
      </w:r>
      <w:del w:id="270" w:author="Gozel, Elsa" w:date="2017-08-28T12:32:00Z">
        <w:r w:rsidR="001536C5" w:rsidRPr="00A66F90" w:rsidDel="00F10370">
          <w:rPr>
            <w:lang w:val="fr-CH"/>
          </w:rPr>
          <w:delText>du reroutage, afin d'obtenir des résultats fondés sur les dispositions de la Résolution 21 (Rév.Antalya, 2006)</w:delText>
        </w:r>
      </w:del>
      <w:ins w:id="271" w:author="Thivoyon, Marie-Ambrym" w:date="2017-08-28T17:30:00Z">
        <w:r w:rsidR="001536C5" w:rsidRPr="009141CD">
          <w:rPr>
            <w:lang w:val="fr-CH"/>
          </w:rPr>
          <w:t xml:space="preserve">des </w:t>
        </w:r>
        <w:r w:rsidR="001536C5" w:rsidRPr="00B61A95">
          <w:rPr>
            <w:lang w:val="fr-CH"/>
          </w:rPr>
          <w:t>procédures</w:t>
        </w:r>
        <w:r w:rsidR="001536C5" w:rsidRPr="009141CD">
          <w:rPr>
            <w:lang w:val="fr-CH"/>
          </w:rPr>
          <w:t xml:space="preserve"> d</w:t>
        </w:r>
      </w:ins>
      <w:ins w:id="272" w:author="Gozel, Elsa" w:date="2017-08-31T08:56:00Z">
        <w:r w:rsidR="001536C5">
          <w:rPr>
            <w:lang w:val="fr-CH"/>
          </w:rPr>
          <w:t>'</w:t>
        </w:r>
      </w:ins>
      <w:ins w:id="273" w:author="Thivoyon, Marie-Ambrym" w:date="2017-08-28T17:30:00Z">
        <w:r w:rsidR="001536C5" w:rsidRPr="009141CD">
          <w:rPr>
            <w:lang w:val="fr-CH"/>
          </w:rPr>
          <w:t xml:space="preserve">appel alternatives, </w:t>
        </w:r>
      </w:ins>
      <w:ins w:id="274" w:author="Limousin, Catherine" w:date="2017-09-25T11:58:00Z">
        <w:r w:rsidR="00FC4DEE">
          <w:rPr>
            <w:lang w:val="fr-CH"/>
          </w:rPr>
          <w:t xml:space="preserve">en particulier à </w:t>
        </w:r>
      </w:ins>
      <w:ins w:id="275" w:author="Thivoyon, Marie-Ambrym" w:date="2017-08-28T17:30:00Z">
        <w:r w:rsidR="001536C5">
          <w:rPr>
            <w:color w:val="000000"/>
          </w:rPr>
          <w:t>la Commission d</w:t>
        </w:r>
      </w:ins>
      <w:ins w:id="276" w:author="Gozel, Elsa" w:date="2017-08-31T08:55:00Z">
        <w:r w:rsidR="001536C5">
          <w:rPr>
            <w:color w:val="000000"/>
          </w:rPr>
          <w:t>'</w:t>
        </w:r>
      </w:ins>
      <w:ins w:id="277" w:author="Thivoyon, Marie-Ambrym" w:date="2017-08-28T17:30:00Z">
        <w:r w:rsidR="001536C5">
          <w:rPr>
            <w:color w:val="000000"/>
          </w:rPr>
          <w:t>études 2 de l</w:t>
        </w:r>
      </w:ins>
      <w:ins w:id="278" w:author="Gozel, Elsa" w:date="2017-08-31T08:55:00Z">
        <w:r w:rsidR="001536C5">
          <w:rPr>
            <w:color w:val="000000"/>
          </w:rPr>
          <w:t>'</w:t>
        </w:r>
      </w:ins>
      <w:ins w:id="279" w:author="Thivoyon, Marie-Ambrym" w:date="2017-08-28T17:30:00Z">
        <w:r w:rsidR="001536C5">
          <w:rPr>
            <w:color w:val="000000"/>
          </w:rPr>
          <w:t xml:space="preserve">UIT-T, chargée </w:t>
        </w:r>
        <w:r w:rsidR="001536C5" w:rsidRPr="00FF2B51">
          <w:rPr>
            <w:color w:val="000000"/>
          </w:rPr>
          <w:t>d'étudier d'autres aspects et d'autres types de procédures d'appel alternatives</w:t>
        </w:r>
        <w:r w:rsidR="001536C5">
          <w:rPr>
            <w:color w:val="000000"/>
          </w:rPr>
          <w:t xml:space="preserve">, et </w:t>
        </w:r>
      </w:ins>
      <w:ins w:id="280" w:author="Limousin, Catherine" w:date="2017-09-25T11:58:00Z">
        <w:r w:rsidR="00FC4DEE">
          <w:rPr>
            <w:color w:val="000000"/>
          </w:rPr>
          <w:t xml:space="preserve">à </w:t>
        </w:r>
      </w:ins>
      <w:ins w:id="281" w:author="Thivoyon, Marie-Ambrym" w:date="2017-08-28T17:30:00Z">
        <w:r w:rsidR="001536C5">
          <w:rPr>
            <w:color w:val="000000"/>
          </w:rPr>
          <w:t>la Commission d</w:t>
        </w:r>
      </w:ins>
      <w:ins w:id="282" w:author="Gozel, Elsa" w:date="2017-08-31T08:55:00Z">
        <w:r w:rsidR="001536C5">
          <w:rPr>
            <w:color w:val="000000"/>
          </w:rPr>
          <w:t>'</w:t>
        </w:r>
      </w:ins>
      <w:ins w:id="283" w:author="Thivoyon, Marie-Ambrym" w:date="2017-08-28T17:30:00Z">
        <w:r w:rsidR="001536C5">
          <w:rPr>
            <w:color w:val="000000"/>
          </w:rPr>
          <w:t xml:space="preserve">études </w:t>
        </w:r>
      </w:ins>
      <w:ins w:id="284" w:author="Thivoyon, Marie-Ambrym" w:date="2017-08-29T09:12:00Z">
        <w:r w:rsidR="001536C5">
          <w:rPr>
            <w:color w:val="000000"/>
          </w:rPr>
          <w:t>3</w:t>
        </w:r>
      </w:ins>
      <w:ins w:id="285" w:author="Thivoyon, Marie-Ambrym" w:date="2017-08-28T17:30:00Z">
        <w:r w:rsidR="001536C5">
          <w:rPr>
            <w:color w:val="000000"/>
          </w:rPr>
          <w:t xml:space="preserve"> de l</w:t>
        </w:r>
      </w:ins>
      <w:ins w:id="286" w:author="Gozel, Elsa" w:date="2017-08-31T08:55:00Z">
        <w:r w:rsidR="001536C5">
          <w:rPr>
            <w:color w:val="000000"/>
          </w:rPr>
          <w:t>'</w:t>
        </w:r>
      </w:ins>
      <w:ins w:id="287" w:author="Thivoyon, Marie-Ambrym" w:date="2017-08-28T17:30:00Z">
        <w:r w:rsidR="001536C5">
          <w:rPr>
            <w:color w:val="000000"/>
          </w:rPr>
          <w:t>UIT-T, chargée d'étudier les incidences économiques des procédures d'appel alternatives</w:t>
        </w:r>
      </w:ins>
      <w:r w:rsidR="001536C5">
        <w:rPr>
          <w:lang w:val="fr-CH"/>
        </w:rPr>
        <w:t>;</w:t>
      </w:r>
    </w:p>
    <w:p w:rsidR="00227072" w:rsidRPr="008966A6" w:rsidRDefault="00C917A5">
      <w:pPr>
        <w:rPr>
          <w:lang w:val="fr-CH"/>
        </w:rPr>
      </w:pPr>
      <w:del w:id="288" w:author="Lewis, Beatrice" w:date="2017-09-21T16:35:00Z">
        <w:r w:rsidRPr="008966A6" w:rsidDel="001536C5">
          <w:rPr>
            <w:lang w:val="fr-CH"/>
          </w:rPr>
          <w:delText>3</w:delText>
        </w:r>
        <w:r w:rsidRPr="008966A6" w:rsidDel="001536C5">
          <w:rPr>
            <w:lang w:val="fr-CH"/>
          </w:rPr>
          <w:tab/>
        </w:r>
      </w:del>
      <w:del w:id="289" w:author="Lewis, Beatrice" w:date="2017-09-21T16:30:00Z">
        <w:r w:rsidRPr="008966A6" w:rsidDel="001536C5">
          <w:rPr>
            <w:lang w:val="fr-CH"/>
          </w:rPr>
          <w:delText>de demander à l</w:delText>
        </w:r>
        <w:r w:rsidDel="001536C5">
          <w:rPr>
            <w:lang w:val="fr-CH"/>
          </w:rPr>
          <w:delText>'</w:delText>
        </w:r>
        <w:r w:rsidRPr="008966A6" w:rsidDel="001536C5">
          <w:rPr>
            <w:lang w:val="fr-CH"/>
          </w:rPr>
          <w:delText xml:space="preserve">UIT-D de jouer un rôle efficace dans la mise en </w:delText>
        </w:r>
        <w:r w:rsidDel="001536C5">
          <w:rPr>
            <w:lang w:val="fr-CH"/>
          </w:rPr>
          <w:delText>oe</w:delText>
        </w:r>
        <w:r w:rsidRPr="008966A6" w:rsidDel="001536C5">
          <w:rPr>
            <w:lang w:val="fr-CH"/>
          </w:rPr>
          <w:delText>uvre de la Résolution 22 (Rév.</w:delText>
        </w:r>
        <w:r w:rsidDel="001536C5">
          <w:rPr>
            <w:lang w:val="fr-CH"/>
          </w:rPr>
          <w:delText xml:space="preserve"> </w:delText>
        </w:r>
        <w:r w:rsidRPr="008966A6" w:rsidDel="001536C5">
          <w:rPr>
            <w:lang w:val="fr-CH"/>
          </w:rPr>
          <w:delText>Antalya, 2006) s</w:delText>
        </w:r>
        <w:r w:rsidDel="001536C5">
          <w:rPr>
            <w:lang w:val="fr-CH"/>
          </w:rPr>
          <w:delText>'</w:delText>
        </w:r>
        <w:r w:rsidRPr="008966A6" w:rsidDel="001536C5">
          <w:rPr>
            <w:lang w:val="fr-CH"/>
          </w:rPr>
          <w:delText>agissant de la répartition des recettes, dans l</w:delText>
        </w:r>
        <w:r w:rsidDel="001536C5">
          <w:rPr>
            <w:lang w:val="fr-CH"/>
          </w:rPr>
          <w:delText>'</w:delText>
        </w:r>
        <w:r w:rsidRPr="008966A6" w:rsidDel="001536C5">
          <w:rPr>
            <w:lang w:val="fr-CH"/>
          </w:rPr>
          <w:delText>intérêt des pays en développement, en particulier des pays les moins avancés, dans les cas où les taxes de répartition orientées vers les coûts correspondent à des coûts asymétriques pour l</w:delText>
        </w:r>
        <w:r w:rsidDel="001536C5">
          <w:rPr>
            <w:lang w:val="fr-CH"/>
          </w:rPr>
          <w:delText>'</w:delText>
        </w:r>
        <w:r w:rsidRPr="008966A6" w:rsidDel="001536C5">
          <w:rPr>
            <w:lang w:val="fr-CH"/>
          </w:rPr>
          <w:delText>acheminement du trafic international ainsi que des amendements éventuels qui y seront apportés par la prochaine Conférence de plénipotentiaires (</w:delText>
        </w:r>
        <w:r w:rsidDel="001536C5">
          <w:rPr>
            <w:lang w:val="fr-CH"/>
          </w:rPr>
          <w:delText>Busan, 2014</w:delText>
        </w:r>
        <w:r w:rsidRPr="008966A6" w:rsidDel="001536C5">
          <w:rPr>
            <w:lang w:val="fr-CH"/>
          </w:rPr>
          <w:delText>);</w:delText>
        </w:r>
      </w:del>
    </w:p>
    <w:p w:rsidR="00227072" w:rsidRPr="008966A6" w:rsidRDefault="00C917A5">
      <w:pPr>
        <w:rPr>
          <w:lang w:val="fr-CH"/>
        </w:rPr>
      </w:pPr>
      <w:del w:id="290" w:author="Lewis, Beatrice" w:date="2017-09-21T16:39:00Z">
        <w:r w:rsidRPr="008966A6" w:rsidDel="00826F04">
          <w:rPr>
            <w:lang w:val="fr-CH"/>
          </w:rPr>
          <w:delText>4</w:delText>
        </w:r>
      </w:del>
      <w:ins w:id="291" w:author="Lewis, Beatrice" w:date="2017-09-21T16:39:00Z">
        <w:r w:rsidR="00826F04">
          <w:rPr>
            <w:lang w:val="fr-CH"/>
          </w:rPr>
          <w:t>3</w:t>
        </w:r>
      </w:ins>
      <w:r w:rsidRPr="008966A6">
        <w:rPr>
          <w:lang w:val="fr-CH"/>
        </w:rPr>
        <w:tab/>
        <w:t>de demander aux administrations et aux opérateurs internationaux qui autorisent l</w:t>
      </w:r>
      <w:r>
        <w:rPr>
          <w:lang w:val="fr-CH"/>
        </w:rPr>
        <w:t>'</w:t>
      </w:r>
      <w:r w:rsidRPr="008966A6">
        <w:rPr>
          <w:lang w:val="fr-CH"/>
        </w:rPr>
        <w:t>utilisation de procédures d</w:t>
      </w:r>
      <w:r>
        <w:rPr>
          <w:lang w:val="fr-CH"/>
        </w:rPr>
        <w:t>'</w:t>
      </w:r>
      <w:r w:rsidRPr="008966A6">
        <w:rPr>
          <w:lang w:val="fr-CH"/>
        </w:rPr>
        <w:t>appel alternatives, mais qui n</w:t>
      </w:r>
      <w:r>
        <w:rPr>
          <w:lang w:val="fr-CH"/>
        </w:rPr>
        <w:t>'</w:t>
      </w:r>
      <w:r w:rsidRPr="008966A6">
        <w:rPr>
          <w:lang w:val="fr-CH"/>
        </w:rPr>
        <w:t>assurent pas l</w:t>
      </w:r>
      <w:r>
        <w:rPr>
          <w:lang w:val="fr-CH"/>
        </w:rPr>
        <w:t>'</w:t>
      </w:r>
      <w:r w:rsidRPr="008966A6">
        <w:rPr>
          <w:lang w:val="fr-CH"/>
        </w:rPr>
        <w:t>acheminement du numéro de l</w:t>
      </w:r>
      <w:r>
        <w:rPr>
          <w:lang w:val="fr-CH"/>
        </w:rPr>
        <w:t>'</w:t>
      </w:r>
      <w:r w:rsidRPr="008966A6">
        <w:rPr>
          <w:lang w:val="fr-CH"/>
        </w:rPr>
        <w:t>appelant dans leur pays, conformément à leur réglementation nationale, de respecter les décisions d</w:t>
      </w:r>
      <w:r>
        <w:rPr>
          <w:lang w:val="fr-CH"/>
        </w:rPr>
        <w:t>'</w:t>
      </w:r>
      <w:r w:rsidRPr="008966A6">
        <w:rPr>
          <w:lang w:val="fr-CH"/>
        </w:rPr>
        <w:t>autres administrations et opérateurs internationaux dont les réglementations n</w:t>
      </w:r>
      <w:r>
        <w:rPr>
          <w:lang w:val="fr-CH"/>
        </w:rPr>
        <w:t>'</w:t>
      </w:r>
      <w:r w:rsidRPr="008966A6">
        <w:rPr>
          <w:lang w:val="fr-CH"/>
        </w:rPr>
        <w:t xml:space="preserve">autorisent pas ces services et qui demandent </w:t>
      </w:r>
      <w:r w:rsidRPr="00227072">
        <w:t>que soient fournies des informations sur l'identification de la ligne appelante internationale, compte tenu des Recommandations UIT-T pertinentes,</w:t>
      </w:r>
      <w:r w:rsidRPr="008966A6">
        <w:rPr>
          <w:lang w:val="fr-CH"/>
        </w:rPr>
        <w:t xml:space="preserve"> pour des raisons de sécurité et des raisons économiques;</w:t>
      </w:r>
    </w:p>
    <w:p w:rsidR="00227072" w:rsidRDefault="00C917A5">
      <w:pPr>
        <w:rPr>
          <w:lang w:val="fr-CH"/>
        </w:rPr>
      </w:pPr>
      <w:del w:id="292" w:author="Lewis, Beatrice" w:date="2017-09-21T16:39:00Z">
        <w:r w:rsidRPr="008966A6" w:rsidDel="00826F04">
          <w:rPr>
            <w:lang w:val="fr-CH"/>
          </w:rPr>
          <w:delText>5</w:delText>
        </w:r>
      </w:del>
      <w:ins w:id="293" w:author="Lewis, Beatrice" w:date="2017-09-21T16:39:00Z">
        <w:r w:rsidR="00826F04">
          <w:rPr>
            <w:lang w:val="fr-CH"/>
          </w:rPr>
          <w:t>4</w:t>
        </w:r>
      </w:ins>
      <w:r w:rsidRPr="008966A6">
        <w:rPr>
          <w:lang w:val="fr-CH"/>
        </w:rPr>
        <w:tab/>
        <w:t>qu</w:t>
      </w:r>
      <w:r>
        <w:rPr>
          <w:lang w:val="fr-CH"/>
        </w:rPr>
        <w:t>'</w:t>
      </w:r>
      <w:r w:rsidRPr="008966A6">
        <w:rPr>
          <w:lang w:val="fr-CH"/>
        </w:rPr>
        <w:t>une coopération s</w:t>
      </w:r>
      <w:r>
        <w:rPr>
          <w:lang w:val="fr-CH"/>
        </w:rPr>
        <w:t>'</w:t>
      </w:r>
      <w:r w:rsidRPr="008966A6">
        <w:rPr>
          <w:lang w:val="fr-CH"/>
        </w:rPr>
        <w:t>impose avec l</w:t>
      </w:r>
      <w:r>
        <w:rPr>
          <w:lang w:val="fr-CH"/>
        </w:rPr>
        <w:t>'</w:t>
      </w:r>
      <w:r w:rsidRPr="008966A6">
        <w:rPr>
          <w:lang w:val="fr-CH"/>
        </w:rPr>
        <w:t>UIT</w:t>
      </w:r>
      <w:r w:rsidRPr="008966A6">
        <w:rPr>
          <w:lang w:val="fr-CH"/>
        </w:rPr>
        <w:noBreakHyphen/>
        <w:t>T, et plus précisément la Commission d</w:t>
      </w:r>
      <w:r>
        <w:rPr>
          <w:lang w:val="fr-CH"/>
        </w:rPr>
        <w:t>'</w:t>
      </w:r>
      <w:r w:rsidRPr="008966A6">
        <w:rPr>
          <w:lang w:val="fr-CH"/>
        </w:rPr>
        <w:t>études 2 de l</w:t>
      </w:r>
      <w:r>
        <w:rPr>
          <w:lang w:val="fr-CH"/>
        </w:rPr>
        <w:t>'</w:t>
      </w:r>
      <w:r w:rsidRPr="008966A6">
        <w:rPr>
          <w:lang w:val="fr-CH"/>
        </w:rPr>
        <w:t>UIT</w:t>
      </w:r>
      <w:r w:rsidRPr="008966A6">
        <w:rPr>
          <w:lang w:val="fr-CH"/>
        </w:rPr>
        <w:noBreakHyphen/>
        <w:t xml:space="preserve">T, pour la mise en </w:t>
      </w:r>
      <w:r>
        <w:rPr>
          <w:lang w:val="fr-CH"/>
        </w:rPr>
        <w:t>oe</w:t>
      </w:r>
      <w:r w:rsidRPr="008966A6">
        <w:rPr>
          <w:lang w:val="fr-CH"/>
        </w:rPr>
        <w:t>uvre de la Résolution 20 (Rév.</w:t>
      </w:r>
      <w:r>
        <w:rPr>
          <w:lang w:val="fr-CH"/>
        </w:rPr>
        <w:t>Dubaï, 2012</w:t>
      </w:r>
      <w:r w:rsidRPr="008966A6">
        <w:rPr>
          <w:lang w:val="fr-CH"/>
        </w:rPr>
        <w:t>) de l</w:t>
      </w:r>
      <w:r>
        <w:rPr>
          <w:lang w:val="fr-CH"/>
        </w:rPr>
        <w:t>'</w:t>
      </w:r>
      <w:r w:rsidRPr="008966A6">
        <w:rPr>
          <w:lang w:val="fr-CH"/>
        </w:rPr>
        <w:t>AMNT en ce qui concerne l</w:t>
      </w:r>
      <w:r>
        <w:rPr>
          <w:lang w:val="fr-CH"/>
        </w:rPr>
        <w:t>'</w:t>
      </w:r>
      <w:r w:rsidRPr="008966A6">
        <w:rPr>
          <w:lang w:val="fr-CH"/>
        </w:rPr>
        <w:t>identification de l</w:t>
      </w:r>
      <w:r>
        <w:rPr>
          <w:lang w:val="fr-CH"/>
        </w:rPr>
        <w:t>'</w:t>
      </w:r>
      <w:r w:rsidRPr="008966A6">
        <w:rPr>
          <w:lang w:val="fr-CH"/>
        </w:rPr>
        <w:t>origine des télécommunications et l</w:t>
      </w:r>
      <w:r>
        <w:rPr>
          <w:lang w:val="fr-CH"/>
        </w:rPr>
        <w:t>'</w:t>
      </w:r>
      <w:r w:rsidRPr="008966A6">
        <w:rPr>
          <w:lang w:val="fr-CH"/>
        </w:rPr>
        <w:t xml:space="preserve">utilisation </w:t>
      </w:r>
      <w:r>
        <w:rPr>
          <w:lang w:val="fr-CH"/>
        </w:rPr>
        <w:t>abusive</w:t>
      </w:r>
      <w:r w:rsidRPr="008966A6">
        <w:rPr>
          <w:lang w:val="fr-CH"/>
        </w:rPr>
        <w:t xml:space="preserve"> des ressources de numérotage, d</w:t>
      </w:r>
      <w:r>
        <w:rPr>
          <w:lang w:val="fr-CH"/>
        </w:rPr>
        <w:t>'</w:t>
      </w:r>
      <w:r w:rsidRPr="008966A6">
        <w:rPr>
          <w:lang w:val="fr-CH"/>
        </w:rPr>
        <w:t>adressage et de nommage,</w:t>
      </w:r>
    </w:p>
    <w:p w:rsidR="00227072" w:rsidRPr="008966A6" w:rsidRDefault="00C917A5">
      <w:pPr>
        <w:pStyle w:val="Call"/>
        <w:rPr>
          <w:lang w:val="fr-CH"/>
        </w:rPr>
      </w:pPr>
      <w:r w:rsidRPr="008966A6">
        <w:rPr>
          <w:lang w:val="fr-CH"/>
        </w:rPr>
        <w:t>charge le Directeur du Bureau de développement des télécommunications</w:t>
      </w:r>
    </w:p>
    <w:p w:rsidR="00227072" w:rsidRDefault="00C917A5">
      <w:pPr>
        <w:rPr>
          <w:lang w:val="fr-CH"/>
        </w:rPr>
      </w:pPr>
      <w:r w:rsidRPr="008966A6">
        <w:rPr>
          <w:lang w:val="fr-CH"/>
        </w:rPr>
        <w:t>d</w:t>
      </w:r>
      <w:r>
        <w:rPr>
          <w:lang w:val="fr-CH"/>
        </w:rPr>
        <w:t>'</w:t>
      </w:r>
      <w:r w:rsidRPr="008966A6">
        <w:rPr>
          <w:lang w:val="fr-CH"/>
        </w:rPr>
        <w:t xml:space="preserve">inviter le Directeur du Bureau de la normalisation des télécommunications à collaborer à la mise en </w:t>
      </w:r>
      <w:r>
        <w:rPr>
          <w:lang w:val="fr-CH"/>
        </w:rPr>
        <w:t>oe</w:t>
      </w:r>
      <w:r w:rsidRPr="008966A6">
        <w:rPr>
          <w:lang w:val="fr-CH"/>
        </w:rPr>
        <w:t>uvre de la présente Résolution.</w:t>
      </w:r>
    </w:p>
    <w:p w:rsidR="00826F04" w:rsidRDefault="00826F04">
      <w:pPr>
        <w:pStyle w:val="Reasons"/>
      </w:pPr>
    </w:p>
    <w:p w:rsidR="00581766" w:rsidRDefault="00826F04">
      <w:pPr>
        <w:jc w:val="center"/>
      </w:pPr>
      <w:r>
        <w:t>______________</w:t>
      </w:r>
    </w:p>
    <w:sectPr w:rsidR="00581766">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B91851">
      <w:rPr>
        <w:lang w:val="en-US"/>
      </w:rPr>
      <w:t>P:\FRA\ITU-D\CONF-D\WTDC17\000\021ADD09F.docx</w:t>
    </w:r>
    <w:r>
      <w:fldChar w:fldCharType="end"/>
    </w:r>
    <w:r w:rsidRPr="005D3705">
      <w:rPr>
        <w:lang w:val="en-US"/>
      </w:rPr>
      <w:t xml:space="preserve"> (</w:t>
    </w:r>
    <w:r w:rsidR="00826F04">
      <w:rPr>
        <w:lang w:val="en-US"/>
      </w:rPr>
      <w:t>424278</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B147F5"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97" w:name="Email"/>
          <w:bookmarkEnd w:id="297"/>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B147F5" w:rsidRDefault="005F02D2" w:rsidP="00B147F5">
          <w:pPr>
            <w:pStyle w:val="FirstFooter"/>
            <w:rPr>
              <w:sz w:val="18"/>
              <w:szCs w:val="18"/>
            </w:rPr>
          </w:pPr>
          <w:r w:rsidRPr="00B147F5">
            <w:rPr>
              <w:sz w:val="18"/>
              <w:szCs w:val="18"/>
            </w:rPr>
            <w:t>M</w:t>
          </w:r>
          <w:r w:rsidR="00B147F5" w:rsidRPr="00B147F5">
            <w:rPr>
              <w:sz w:val="18"/>
              <w:szCs w:val="18"/>
            </w:rPr>
            <w:t>.</w:t>
          </w:r>
          <w:r w:rsidRPr="00B147F5">
            <w:rPr>
              <w:sz w:val="18"/>
              <w:szCs w:val="18"/>
            </w:rPr>
            <w:t xml:space="preserve"> Ahmed El-Raghy, </w:t>
          </w:r>
          <w:r w:rsidR="00B147F5" w:rsidRPr="00B147F5">
            <w:rPr>
              <w:sz w:val="18"/>
              <w:szCs w:val="18"/>
            </w:rPr>
            <w:t>Autorité n</w:t>
          </w:r>
          <w:r w:rsidRPr="00B147F5">
            <w:rPr>
              <w:sz w:val="18"/>
              <w:szCs w:val="18"/>
            </w:rPr>
            <w:t>ational</w:t>
          </w:r>
          <w:r w:rsidR="00B147F5" w:rsidRPr="00B147F5">
            <w:rPr>
              <w:sz w:val="18"/>
              <w:szCs w:val="18"/>
            </w:rPr>
            <w:t xml:space="preserve">e </w:t>
          </w:r>
          <w:r w:rsidR="00B147F5">
            <w:rPr>
              <w:sz w:val="18"/>
              <w:szCs w:val="18"/>
            </w:rPr>
            <w:t xml:space="preserve">de régulation des </w:t>
          </w:r>
          <w:r w:rsidR="00B147F5" w:rsidRPr="00B147F5">
            <w:rPr>
              <w:sz w:val="18"/>
              <w:szCs w:val="18"/>
            </w:rPr>
            <w:t>té</w:t>
          </w:r>
          <w:r w:rsidRPr="00B147F5">
            <w:rPr>
              <w:sz w:val="18"/>
              <w:szCs w:val="18"/>
            </w:rPr>
            <w:t>l</w:t>
          </w:r>
          <w:r w:rsidR="00B147F5" w:rsidRPr="00B147F5">
            <w:rPr>
              <w:sz w:val="18"/>
              <w:szCs w:val="18"/>
            </w:rPr>
            <w:t>é</w:t>
          </w:r>
          <w:r w:rsidRPr="00B147F5">
            <w:rPr>
              <w:sz w:val="18"/>
              <w:szCs w:val="18"/>
            </w:rPr>
            <w:t>communication</w:t>
          </w:r>
          <w:r w:rsidR="00B147F5" w:rsidRPr="00B147F5">
            <w:rPr>
              <w:sz w:val="18"/>
              <w:szCs w:val="18"/>
            </w:rPr>
            <w:t>s</w:t>
          </w:r>
          <w:r w:rsidRPr="00B147F5">
            <w:rPr>
              <w:sz w:val="18"/>
              <w:szCs w:val="18"/>
            </w:rPr>
            <w:t xml:space="preserve"> (NTRA), Egypt</w:t>
          </w:r>
          <w:r w:rsidR="00B147F5">
            <w:rPr>
              <w:sz w:val="18"/>
              <w:szCs w:val="18"/>
            </w:rPr>
            <w:t>e</w:t>
          </w:r>
          <w:r w:rsidRPr="00B147F5">
            <w:rPr>
              <w:sz w:val="18"/>
              <w:szCs w:val="18"/>
            </w:rPr>
            <w:t xml:space="preserve"> </w:t>
          </w:r>
        </w:p>
      </w:tc>
    </w:tr>
    <w:tr w:rsidR="00D42EE8" w:rsidRPr="00B147F5" w:rsidTr="00D42EE8">
      <w:tc>
        <w:tcPr>
          <w:tcW w:w="1526" w:type="dxa"/>
        </w:tcPr>
        <w:p w:rsidR="00D42EE8" w:rsidRPr="00B147F5" w:rsidRDefault="00D42EE8" w:rsidP="00D42EE8">
          <w:pPr>
            <w:pStyle w:val="FirstFooter"/>
            <w:tabs>
              <w:tab w:val="left" w:pos="1559"/>
              <w:tab w:val="left" w:pos="3828"/>
            </w:tabs>
            <w:rPr>
              <w:sz w:val="20"/>
            </w:rPr>
          </w:pPr>
        </w:p>
      </w:tc>
      <w:tc>
        <w:tcPr>
          <w:tcW w:w="2268" w:type="dxa"/>
        </w:tcPr>
        <w:p w:rsidR="00D42EE8" w:rsidRPr="00B147F5" w:rsidRDefault="00D42EE8" w:rsidP="00D42EE8">
          <w:pPr>
            <w:pStyle w:val="FirstFooter"/>
            <w:ind w:left="2160" w:hanging="2160"/>
            <w:rPr>
              <w:sz w:val="18"/>
              <w:szCs w:val="18"/>
            </w:rPr>
          </w:pPr>
          <w:r w:rsidRPr="00B147F5">
            <w:rPr>
              <w:sz w:val="18"/>
              <w:szCs w:val="18"/>
            </w:rPr>
            <w:t>Numéro de téléphone:</w:t>
          </w:r>
        </w:p>
      </w:tc>
      <w:tc>
        <w:tcPr>
          <w:tcW w:w="6237" w:type="dxa"/>
        </w:tcPr>
        <w:p w:rsidR="00D42EE8" w:rsidRPr="00B147F5" w:rsidRDefault="005F02D2" w:rsidP="005F02D2">
          <w:pPr>
            <w:pStyle w:val="FirstFooter"/>
            <w:ind w:left="2160" w:hanging="2160"/>
            <w:rPr>
              <w:sz w:val="18"/>
              <w:szCs w:val="18"/>
            </w:rPr>
          </w:pPr>
          <w:r w:rsidRPr="00B147F5">
            <w:rPr>
              <w:sz w:val="18"/>
              <w:szCs w:val="18"/>
            </w:rPr>
            <w:t>+20 235344238</w:t>
          </w:r>
        </w:p>
      </w:tc>
    </w:tr>
    <w:tr w:rsidR="00D42EE8" w:rsidRPr="00B147F5"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B147F5">
            <w:rPr>
              <w:sz w:val="18"/>
              <w:szCs w:val="18"/>
              <w:lang w:val="en-US"/>
            </w:rPr>
            <w:t>Courriel</w:t>
          </w:r>
          <w:r w:rsidRPr="00C100BE">
            <w:rPr>
              <w:sz w:val="18"/>
              <w:szCs w:val="18"/>
              <w:lang w:val="en-US"/>
            </w:rPr>
            <w:t>:</w:t>
          </w:r>
        </w:p>
      </w:tc>
      <w:tc>
        <w:tcPr>
          <w:tcW w:w="6237" w:type="dxa"/>
        </w:tcPr>
        <w:p w:rsidR="00D42EE8" w:rsidRPr="00B147F5" w:rsidRDefault="00B91851" w:rsidP="005F02D2">
          <w:pPr>
            <w:pStyle w:val="FirstFooter"/>
            <w:ind w:left="2160" w:hanging="2160"/>
            <w:rPr>
              <w:sz w:val="18"/>
              <w:szCs w:val="18"/>
            </w:rPr>
          </w:pPr>
          <w:hyperlink r:id="rId1" w:history="1">
            <w:r w:rsidR="005F02D2" w:rsidRPr="00B147F5">
              <w:rPr>
                <w:rStyle w:val="Hyperlink"/>
                <w:sz w:val="18"/>
                <w:szCs w:val="18"/>
              </w:rPr>
              <w:t>asharaf@tra.gov.eg</w:t>
            </w:r>
          </w:hyperlink>
        </w:p>
      </w:tc>
    </w:tr>
  </w:tbl>
  <w:p w:rsidR="00000B37" w:rsidRPr="00784E03" w:rsidRDefault="00B91851"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94" w:name="OLE_LINK3"/>
    <w:bookmarkStart w:id="295" w:name="OLE_LINK2"/>
    <w:bookmarkStart w:id="296" w:name="OLE_LINK1"/>
    <w:r w:rsidR="007934DB" w:rsidRPr="00A74B99">
      <w:rPr>
        <w:sz w:val="22"/>
        <w:szCs w:val="22"/>
      </w:rPr>
      <w:t>21(Add.9)</w:t>
    </w:r>
    <w:bookmarkEnd w:id="294"/>
    <w:bookmarkEnd w:id="295"/>
    <w:bookmarkEnd w:id="29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91851">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FC60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6C6A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3C8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8657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2C7E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A60A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8CA7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DC27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DC55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822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Lewis, Beatrice">
    <w15:presenceInfo w15:providerId="AD" w15:userId="S-1-5-21-8740799-900759487-1415713722-57005"/>
  </w15:person>
  <w15:person w15:author="De Peic, Sibyl">
    <w15:presenceInfo w15:providerId="AD" w15:userId="S-1-5-21-8740799-900759487-1415713722-2441"/>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86EDC"/>
    <w:rsid w:val="000C6911"/>
    <w:rsid w:val="000D06F1"/>
    <w:rsid w:val="000E7659"/>
    <w:rsid w:val="000F02B8"/>
    <w:rsid w:val="0010289F"/>
    <w:rsid w:val="00133BF6"/>
    <w:rsid w:val="00135DDB"/>
    <w:rsid w:val="001536C5"/>
    <w:rsid w:val="00176A8B"/>
    <w:rsid w:val="00180706"/>
    <w:rsid w:val="00184F7B"/>
    <w:rsid w:val="0019149F"/>
    <w:rsid w:val="0019258F"/>
    <w:rsid w:val="00193BAB"/>
    <w:rsid w:val="00194FDD"/>
    <w:rsid w:val="001A5EE2"/>
    <w:rsid w:val="001D264E"/>
    <w:rsid w:val="001E5AA3"/>
    <w:rsid w:val="001E6D58"/>
    <w:rsid w:val="00200C7F"/>
    <w:rsid w:val="00201540"/>
    <w:rsid w:val="0020162D"/>
    <w:rsid w:val="00205EB6"/>
    <w:rsid w:val="00212DA6"/>
    <w:rsid w:val="0021388F"/>
    <w:rsid w:val="00231120"/>
    <w:rsid w:val="002451C0"/>
    <w:rsid w:val="0026716A"/>
    <w:rsid w:val="0027119A"/>
    <w:rsid w:val="00294005"/>
    <w:rsid w:val="00297118"/>
    <w:rsid w:val="002A5F44"/>
    <w:rsid w:val="002C1057"/>
    <w:rsid w:val="002C14C1"/>
    <w:rsid w:val="002C496A"/>
    <w:rsid w:val="002C53DC"/>
    <w:rsid w:val="002E1D00"/>
    <w:rsid w:val="00300AC8"/>
    <w:rsid w:val="00301454"/>
    <w:rsid w:val="00327758"/>
    <w:rsid w:val="0033558B"/>
    <w:rsid w:val="00335864"/>
    <w:rsid w:val="003426CF"/>
    <w:rsid w:val="00342BE1"/>
    <w:rsid w:val="003554A4"/>
    <w:rsid w:val="003707D1"/>
    <w:rsid w:val="00374E7A"/>
    <w:rsid w:val="00380220"/>
    <w:rsid w:val="003827F1"/>
    <w:rsid w:val="003A5EB6"/>
    <w:rsid w:val="003B7567"/>
    <w:rsid w:val="003E1A0D"/>
    <w:rsid w:val="00403E92"/>
    <w:rsid w:val="00410AE2"/>
    <w:rsid w:val="00431916"/>
    <w:rsid w:val="00442985"/>
    <w:rsid w:val="00452BAB"/>
    <w:rsid w:val="00464D56"/>
    <w:rsid w:val="00467A91"/>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1766"/>
    <w:rsid w:val="005860FF"/>
    <w:rsid w:val="00586DCD"/>
    <w:rsid w:val="00595A92"/>
    <w:rsid w:val="005A0607"/>
    <w:rsid w:val="005B5E2D"/>
    <w:rsid w:val="005B6CE3"/>
    <w:rsid w:val="005C03FC"/>
    <w:rsid w:val="005D30D5"/>
    <w:rsid w:val="005D3705"/>
    <w:rsid w:val="005D53D2"/>
    <w:rsid w:val="005F02D2"/>
    <w:rsid w:val="005F0CD9"/>
    <w:rsid w:val="005F132D"/>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A732F"/>
    <w:rsid w:val="007C09B2"/>
    <w:rsid w:val="007E46F3"/>
    <w:rsid w:val="007F5ACF"/>
    <w:rsid w:val="008150E2"/>
    <w:rsid w:val="00821623"/>
    <w:rsid w:val="00821978"/>
    <w:rsid w:val="00824420"/>
    <w:rsid w:val="00826F04"/>
    <w:rsid w:val="008471EF"/>
    <w:rsid w:val="008534D0"/>
    <w:rsid w:val="00863463"/>
    <w:rsid w:val="008830A1"/>
    <w:rsid w:val="008B269A"/>
    <w:rsid w:val="008C7600"/>
    <w:rsid w:val="008E63F7"/>
    <w:rsid w:val="008E7B6B"/>
    <w:rsid w:val="00903C75"/>
    <w:rsid w:val="00904423"/>
    <w:rsid w:val="0090522B"/>
    <w:rsid w:val="0090736A"/>
    <w:rsid w:val="00950E3C"/>
    <w:rsid w:val="00951C2E"/>
    <w:rsid w:val="00967BAA"/>
    <w:rsid w:val="00967D26"/>
    <w:rsid w:val="00973401"/>
    <w:rsid w:val="00983EB9"/>
    <w:rsid w:val="0099538D"/>
    <w:rsid w:val="009A1EEC"/>
    <w:rsid w:val="009A223D"/>
    <w:rsid w:val="009A4D09"/>
    <w:rsid w:val="009B2C12"/>
    <w:rsid w:val="009B4C86"/>
    <w:rsid w:val="009B75F6"/>
    <w:rsid w:val="009B7FDF"/>
    <w:rsid w:val="009E4FA5"/>
    <w:rsid w:val="009E50E9"/>
    <w:rsid w:val="009F65FE"/>
    <w:rsid w:val="00A12CC5"/>
    <w:rsid w:val="00A14C77"/>
    <w:rsid w:val="00A16A83"/>
    <w:rsid w:val="00A2458F"/>
    <w:rsid w:val="00A5304F"/>
    <w:rsid w:val="00A547B7"/>
    <w:rsid w:val="00A737BC"/>
    <w:rsid w:val="00A90394"/>
    <w:rsid w:val="00A944FF"/>
    <w:rsid w:val="00A94B33"/>
    <w:rsid w:val="00A961F4"/>
    <w:rsid w:val="00A964CA"/>
    <w:rsid w:val="00AA2404"/>
    <w:rsid w:val="00AD4E1C"/>
    <w:rsid w:val="00AD7EE5"/>
    <w:rsid w:val="00B147F5"/>
    <w:rsid w:val="00B21C38"/>
    <w:rsid w:val="00B35807"/>
    <w:rsid w:val="00B518D0"/>
    <w:rsid w:val="00B535D0"/>
    <w:rsid w:val="00B83148"/>
    <w:rsid w:val="00B85BA6"/>
    <w:rsid w:val="00B85DCC"/>
    <w:rsid w:val="00B91403"/>
    <w:rsid w:val="00B91851"/>
    <w:rsid w:val="00BB1859"/>
    <w:rsid w:val="00BB5BA7"/>
    <w:rsid w:val="00BC3079"/>
    <w:rsid w:val="00BC3CB1"/>
    <w:rsid w:val="00BD45A5"/>
    <w:rsid w:val="00BD7089"/>
    <w:rsid w:val="00BE524D"/>
    <w:rsid w:val="00BF66CB"/>
    <w:rsid w:val="00C11F0F"/>
    <w:rsid w:val="00C27DE2"/>
    <w:rsid w:val="00C30AF4"/>
    <w:rsid w:val="00C7163B"/>
    <w:rsid w:val="00C917A5"/>
    <w:rsid w:val="00C94C1F"/>
    <w:rsid w:val="00CA5220"/>
    <w:rsid w:val="00CD587D"/>
    <w:rsid w:val="00CE1CDA"/>
    <w:rsid w:val="00D01E14"/>
    <w:rsid w:val="00D223FA"/>
    <w:rsid w:val="00D27257"/>
    <w:rsid w:val="00D27E66"/>
    <w:rsid w:val="00D42EE8"/>
    <w:rsid w:val="00D52595"/>
    <w:rsid w:val="00D52838"/>
    <w:rsid w:val="00D57988"/>
    <w:rsid w:val="00D63778"/>
    <w:rsid w:val="00D72C57"/>
    <w:rsid w:val="00DC3C7A"/>
    <w:rsid w:val="00DD16B5"/>
    <w:rsid w:val="00DF6743"/>
    <w:rsid w:val="00E06D04"/>
    <w:rsid w:val="00E15468"/>
    <w:rsid w:val="00E23F4B"/>
    <w:rsid w:val="00E256D7"/>
    <w:rsid w:val="00E46146"/>
    <w:rsid w:val="00E47882"/>
    <w:rsid w:val="00E50A67"/>
    <w:rsid w:val="00E54997"/>
    <w:rsid w:val="00E642F1"/>
    <w:rsid w:val="00E71FC7"/>
    <w:rsid w:val="00E930C4"/>
    <w:rsid w:val="00E941CF"/>
    <w:rsid w:val="00E94B57"/>
    <w:rsid w:val="00EB44F8"/>
    <w:rsid w:val="00EB68B5"/>
    <w:rsid w:val="00EC595E"/>
    <w:rsid w:val="00EC7377"/>
    <w:rsid w:val="00ED0F8D"/>
    <w:rsid w:val="00EF30AD"/>
    <w:rsid w:val="00F039EB"/>
    <w:rsid w:val="00F30CCB"/>
    <w:rsid w:val="00F328B4"/>
    <w:rsid w:val="00F32C61"/>
    <w:rsid w:val="00F3588D"/>
    <w:rsid w:val="00F42ADD"/>
    <w:rsid w:val="00F522AB"/>
    <w:rsid w:val="00F65079"/>
    <w:rsid w:val="00F77469"/>
    <w:rsid w:val="00F77714"/>
    <w:rsid w:val="00F8243C"/>
    <w:rsid w:val="00F8726A"/>
    <w:rsid w:val="00F930D2"/>
    <w:rsid w:val="00F94C1D"/>
    <w:rsid w:val="00F94D40"/>
    <w:rsid w:val="00FA02C3"/>
    <w:rsid w:val="00FB312D"/>
    <w:rsid w:val="00FB4F37"/>
    <w:rsid w:val="00FB5291"/>
    <w:rsid w:val="00FB7459"/>
    <w:rsid w:val="00FB7A73"/>
    <w:rsid w:val="00FC4DEE"/>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3A443D3-4461-4199-80D1-E2A925D1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link w:val="ResNoChar"/>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uiPriority w:val="99"/>
    <w:rsid w:val="00904423"/>
    <w:rPr>
      <w:color w:val="auto"/>
    </w:rPr>
  </w:style>
  <w:style w:type="character" w:customStyle="1" w:styleId="ResNoChar">
    <w:name w:val="Res_No Char"/>
    <w:link w:val="ResNo"/>
    <w:rsid w:val="0020162D"/>
    <w:rPr>
      <w:rFonts w:asciiTheme="minorHAnsi" w:hAnsiTheme="minorHAnsi"/>
      <w:caps/>
      <w:sz w:val="28"/>
      <w:lang w:val="fr-FR" w:eastAsia="en-US"/>
    </w:rPr>
  </w:style>
  <w:style w:type="paragraph" w:customStyle="1" w:styleId="Section3">
    <w:name w:val="Section_3"/>
    <w:basedOn w:val="Normal"/>
    <w:rsid w:val="002C1057"/>
    <w:pPr>
      <w:tabs>
        <w:tab w:val="clear" w:pos="2268"/>
        <w:tab w:val="clear" w:pos="2552"/>
        <w:tab w:val="center" w:pos="4820"/>
      </w:tabs>
      <w:spacing w:before="360"/>
      <w:jc w:val="center"/>
    </w:pPr>
    <w:rPr>
      <w:rFonts w:ascii="Times New Roman" w:eastAsia="SimSun" w:hAnsi="Times New Roman"/>
      <w:sz w:val="22"/>
      <w:lang w:val="en-GB"/>
    </w:rPr>
  </w:style>
  <w:style w:type="paragraph" w:customStyle="1" w:styleId="Section2">
    <w:name w:val="Section_2"/>
    <w:basedOn w:val="Normal"/>
    <w:rsid w:val="00F77714"/>
    <w:pPr>
      <w:tabs>
        <w:tab w:val="clear" w:pos="794"/>
        <w:tab w:val="clear" w:pos="1191"/>
        <w:tab w:val="clear" w:pos="1588"/>
        <w:tab w:val="clear" w:pos="1985"/>
        <w:tab w:val="clear" w:pos="2268"/>
        <w:tab w:val="clear" w:pos="2552"/>
        <w:tab w:val="left" w:pos="1871"/>
        <w:tab w:val="center" w:pos="4820"/>
      </w:tabs>
      <w:spacing w:before="360"/>
      <w:jc w:val="center"/>
    </w:pPr>
    <w:rPr>
      <w:rFonts w:ascii="Calibri" w:hAnsi="Calibri"/>
      <w:i/>
    </w:rPr>
  </w:style>
  <w:style w:type="paragraph" w:styleId="BalloonText">
    <w:name w:val="Balloon Text"/>
    <w:basedOn w:val="Normal"/>
    <w:link w:val="BalloonTextChar"/>
    <w:semiHidden/>
    <w:unhideWhenUsed/>
    <w:rsid w:val="00E642F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642F1"/>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d3ab63e-d4f4-4b85-a00f-45e002180f97">DPM</DPM_x0020_Author>
    <DPM_x0020_File_x0020_name xmlns="bd3ab63e-d4f4-4b85-a00f-45e002180f97">D14-WTDC17-C-0021!A9!MSW-F</DPM_x0020_File_x0020_name>
    <DPM_x0020_Version xmlns="bd3ab63e-d4f4-4b85-a00f-45e002180f9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3ab63e-d4f4-4b85-a00f-45e002180f97" targetNamespace="http://schemas.microsoft.com/office/2006/metadata/properties" ma:root="true" ma:fieldsID="d41af5c836d734370eb92e7ee5f83852" ns2:_="" ns3:_="">
    <xsd:import namespace="996b2e75-67fd-4955-a3b0-5ab9934cb50b"/>
    <xsd:import namespace="bd3ab63e-d4f4-4b85-a00f-45e002180f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3ab63e-d4f4-4b85-a00f-45e002180f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bd3ab63e-d4f4-4b85-a00f-45e002180f97"/>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3ab63e-d4f4-4b85-a00f-45e002180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794DB-59E9-41BF-A169-422807E8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1343</Words>
  <Characters>8314</Characters>
  <Application>Microsoft Office Word</Application>
  <DocSecurity>0</DocSecurity>
  <Lines>152</Lines>
  <Paragraphs>51</Paragraphs>
  <ScaleCrop>false</ScaleCrop>
  <HeadingPairs>
    <vt:vector size="2" baseType="variant">
      <vt:variant>
        <vt:lpstr>Title</vt:lpstr>
      </vt:variant>
      <vt:variant>
        <vt:i4>1</vt:i4>
      </vt:variant>
    </vt:vector>
  </HeadingPairs>
  <TitlesOfParts>
    <vt:vector size="1" baseType="lpstr">
      <vt:lpstr>D14-WTDC17-C-0021!A9!MSW-F</vt:lpstr>
    </vt:vector>
  </TitlesOfParts>
  <Manager>General Secretariat - Pool</Manager>
  <Company>International Telecommunication Union (ITU)</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D14-WTDC17-C-0021!A9!MSW-F</dc:title>
  <dc:creator>Documents Proposals Manager (DPM)</dc:creator>
  <cp:keywords>DPM_v2017.9.18.1_prod</cp:keywords>
  <cp:lastModifiedBy>De Peic, Sibyl</cp:lastModifiedBy>
  <cp:revision>11</cp:revision>
  <cp:lastPrinted>2017-09-25T13:00:00Z</cp:lastPrinted>
  <dcterms:created xsi:type="dcterms:W3CDTF">2017-09-25T09:46:00Z</dcterms:created>
  <dcterms:modified xsi:type="dcterms:W3CDTF">2017-09-25T13:00:00Z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