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bookmarkStart w:id="0" w:name="_GoBack"/>
            <w:bookmarkEnd w:id="0"/>
            <w:r w:rsidRPr="00CC1F10">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1" w:name="dlogo"/>
            <w:bookmarkEnd w:id="1"/>
            <w:r w:rsidRPr="00746B65">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2"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3" w:name="dnum" w:colFirst="1" w:colLast="1"/>
            <w:bookmarkEnd w:id="2"/>
            <w:r w:rsidRPr="00374AD5">
              <w:rPr>
                <w:b/>
                <w:bCs/>
                <w:szCs w:val="24"/>
              </w:rPr>
              <w:t>SESIÓN PLENARIA</w:t>
            </w:r>
          </w:p>
        </w:tc>
        <w:tc>
          <w:tcPr>
            <w:tcW w:w="3261" w:type="dxa"/>
          </w:tcPr>
          <w:p w:rsidR="00805F71" w:rsidRPr="00374AD5" w:rsidRDefault="006A70F7" w:rsidP="005B6D63">
            <w:pPr>
              <w:spacing w:before="0"/>
              <w:rPr>
                <w:bCs/>
                <w:szCs w:val="24"/>
              </w:rPr>
            </w:pPr>
            <w:r>
              <w:rPr>
                <w:b/>
                <w:szCs w:val="24"/>
              </w:rPr>
              <w:t>Documento WTDC-17/48</w:t>
            </w:r>
            <w:r w:rsidR="00E232F8" w:rsidRPr="00374AD5">
              <w:rPr>
                <w:b/>
                <w:szCs w:val="24"/>
              </w:rPr>
              <w:t>-</w:t>
            </w:r>
            <w:r w:rsidR="005B6D63">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date" w:colFirst="1" w:colLast="1"/>
            <w:bookmarkEnd w:id="3"/>
          </w:p>
        </w:tc>
        <w:tc>
          <w:tcPr>
            <w:tcW w:w="3261" w:type="dxa"/>
          </w:tcPr>
          <w:p w:rsidR="00805F71" w:rsidRPr="00374AD5" w:rsidRDefault="006A70F7" w:rsidP="00805F71">
            <w:pPr>
              <w:spacing w:before="0"/>
              <w:rPr>
                <w:bCs/>
                <w:szCs w:val="24"/>
              </w:rPr>
            </w:pPr>
            <w:r w:rsidRPr="00374AD5">
              <w:rPr>
                <w:b/>
                <w:szCs w:val="24"/>
              </w:rPr>
              <w:t>25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5" w:name="dorlang" w:colFirst="1" w:colLast="1"/>
            <w:bookmarkEnd w:id="4"/>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D70F2D">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t>Internet Society (ISOC)</w:t>
            </w:r>
          </w:p>
        </w:tc>
      </w:tr>
      <w:tr w:rsidR="00805F71" w:rsidRPr="00805A22" w:rsidTr="00CA326E">
        <w:trPr>
          <w:cantSplit/>
        </w:trPr>
        <w:tc>
          <w:tcPr>
            <w:tcW w:w="10065" w:type="dxa"/>
            <w:gridSpan w:val="3"/>
          </w:tcPr>
          <w:p w:rsidR="00805F71" w:rsidRPr="00D70F2D" w:rsidRDefault="00D70F2D" w:rsidP="00D70F2D">
            <w:pPr>
              <w:pStyle w:val="Title1"/>
              <w:tabs>
                <w:tab w:val="clear" w:pos="567"/>
                <w:tab w:val="clear" w:pos="1701"/>
                <w:tab w:val="clear" w:pos="2835"/>
                <w:tab w:val="left" w:pos="1871"/>
              </w:tabs>
              <w:spacing w:before="120" w:after="120"/>
              <w:rPr>
                <w:b/>
                <w:bCs/>
              </w:rPr>
            </w:pPr>
            <w:bookmarkStart w:id="7" w:name="dtitle1" w:colFirst="1" w:colLast="1"/>
            <w:bookmarkEnd w:id="6"/>
            <w:r>
              <w:rPr>
                <w:rStyle w:val="Fuentedeprrafopredeter"/>
                <w:lang w:val="es-ES"/>
              </w:rPr>
              <w:t xml:space="preserve">Contribución de Internet Society a la Conferencia Mundial </w:t>
            </w:r>
            <w:r>
              <w:rPr>
                <w:rStyle w:val="Fuentedeprrafopredeter"/>
                <w:lang w:val="es-ES"/>
              </w:rPr>
              <w:br/>
              <w:t>de Desarrollo de las Telecomunicaciones 2017 de la UIT</w:t>
            </w:r>
          </w:p>
        </w:tc>
      </w:tr>
      <w:tr w:rsidR="00805F71" w:rsidRPr="00805A22" w:rsidTr="00CA326E">
        <w:trPr>
          <w:cantSplit/>
        </w:trPr>
        <w:tc>
          <w:tcPr>
            <w:tcW w:w="10065" w:type="dxa"/>
            <w:gridSpan w:val="3"/>
          </w:tcPr>
          <w:p w:rsidR="00805F71" w:rsidRPr="00D70F2D" w:rsidRDefault="00805F71" w:rsidP="00D70F2D">
            <w:pPr>
              <w:pStyle w:val="Title2"/>
            </w:pPr>
          </w:p>
        </w:tc>
      </w:tr>
      <w:tr w:rsidR="00EB6CD3" w:rsidRPr="00805A22" w:rsidTr="00CA326E">
        <w:trPr>
          <w:cantSplit/>
        </w:trPr>
        <w:tc>
          <w:tcPr>
            <w:tcW w:w="10065" w:type="dxa"/>
            <w:gridSpan w:val="3"/>
          </w:tcPr>
          <w:p w:rsidR="00EB6CD3" w:rsidRPr="00D70F2D" w:rsidRDefault="00EB6CD3" w:rsidP="00D70F2D">
            <w:pPr>
              <w:jc w:val="center"/>
            </w:pPr>
          </w:p>
        </w:tc>
      </w:tr>
      <w:tr w:rsidR="001F46DC" w:rsidRPr="00D70F2D">
        <w:tc>
          <w:tcPr>
            <w:tcW w:w="10031" w:type="dxa"/>
            <w:gridSpan w:val="3"/>
            <w:tcBorders>
              <w:top w:val="single" w:sz="4" w:space="0" w:color="auto"/>
              <w:left w:val="single" w:sz="4" w:space="0" w:color="auto"/>
              <w:bottom w:val="single" w:sz="4" w:space="0" w:color="auto"/>
              <w:right w:val="single" w:sz="4" w:space="0" w:color="auto"/>
            </w:tcBorders>
          </w:tcPr>
          <w:p w:rsidR="001F46DC" w:rsidRPr="00D70F2D" w:rsidRDefault="009E0784" w:rsidP="00E62E76">
            <w:pPr>
              <w:tabs>
                <w:tab w:val="clear" w:pos="1588"/>
                <w:tab w:val="clear" w:pos="1985"/>
                <w:tab w:val="left" w:pos="1423"/>
                <w:tab w:val="left" w:pos="1878"/>
              </w:tabs>
              <w:spacing w:after="120"/>
              <w:rPr>
                <w:szCs w:val="24"/>
              </w:rPr>
            </w:pPr>
            <w:r w:rsidRPr="00D70F2D">
              <w:rPr>
                <w:rFonts w:ascii="Calibri" w:eastAsia="SimSun" w:hAnsi="Calibri" w:cs="Traditional Arabic"/>
                <w:b/>
                <w:bCs/>
                <w:szCs w:val="24"/>
              </w:rPr>
              <w:t>Área prioritaria:</w:t>
            </w:r>
            <w:r w:rsidRPr="00D70F2D">
              <w:rPr>
                <w:rFonts w:ascii="Calibri" w:eastAsia="SimSun" w:hAnsi="Calibri" w:cs="Traditional Arabic"/>
                <w:b/>
                <w:bCs/>
                <w:szCs w:val="24"/>
              </w:rPr>
              <w:tab/>
            </w:r>
            <w:r w:rsidRPr="00D70F2D">
              <w:rPr>
                <w:rFonts w:ascii="Calibri" w:eastAsia="SimSun" w:hAnsi="Calibri" w:cs="Traditional Arabic"/>
                <w:szCs w:val="24"/>
              </w:rPr>
              <w:t>–</w:t>
            </w:r>
            <w:r w:rsidRPr="00D70F2D">
              <w:rPr>
                <w:rFonts w:ascii="Calibri" w:eastAsia="SimSun" w:hAnsi="Calibri" w:cs="Traditional Arabic"/>
                <w:b/>
                <w:bCs/>
                <w:szCs w:val="24"/>
              </w:rPr>
              <w:tab/>
            </w:r>
            <w:r w:rsidR="00D70F2D" w:rsidRPr="00D70F2D">
              <w:rPr>
                <w:rStyle w:val="Fuentedeprrafopredeter"/>
                <w:rFonts w:eastAsia="SimSun" w:cs="Traditional Arabic"/>
                <w:szCs w:val="24"/>
              </w:rPr>
              <w:t>Otras propuestas</w:t>
            </w:r>
          </w:p>
        </w:tc>
      </w:tr>
    </w:tbl>
    <w:p w:rsidR="00D84739" w:rsidRDefault="00D84739" w:rsidP="00130051">
      <w:pPr>
        <w:rPr>
          <w:lang w:val="es-ES"/>
        </w:rPr>
      </w:pPr>
      <w:bookmarkStart w:id="8" w:name="dbreak"/>
      <w:bookmarkEnd w:id="7"/>
      <w:bookmarkEnd w:id="8"/>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1F46DC" w:rsidRPr="00D70F2D" w:rsidRDefault="009E0784">
      <w:pPr>
        <w:pStyle w:val="Proposal"/>
        <w:rPr>
          <w:lang w:val="es-ES_tradnl"/>
        </w:rPr>
      </w:pPr>
      <w:r w:rsidRPr="00D70F2D">
        <w:rPr>
          <w:lang w:val="es-ES_tradnl"/>
        </w:rPr>
        <w:lastRenderedPageBreak/>
        <w:tab/>
        <w:t>ISOC/48/1</w:t>
      </w:r>
    </w:p>
    <w:p w:rsidR="009D45E7" w:rsidRPr="00D70F2D" w:rsidRDefault="009E0784" w:rsidP="00052305">
      <w:pPr>
        <w:pStyle w:val="Volumetitle"/>
        <w:rPr>
          <w:rFonts w:asciiTheme="minorHAnsi" w:hAnsiTheme="minorHAnsi"/>
          <w:lang w:val="es-ES_tradnl"/>
        </w:rPr>
      </w:pPr>
      <w:r w:rsidRPr="00D70F2D">
        <w:rPr>
          <w:rFonts w:asciiTheme="minorHAnsi" w:hAnsiTheme="minorHAnsi"/>
          <w:lang w:val="es-ES_tradnl"/>
        </w:rPr>
        <w:t>ASUNTOS GENERALES</w:t>
      </w:r>
    </w:p>
    <w:p w:rsidR="009E0784" w:rsidRPr="00D70F2D" w:rsidRDefault="00AD43A5" w:rsidP="000E0E6A">
      <w:pPr>
        <w:pStyle w:val="Headingb"/>
      </w:pPr>
      <w:r w:rsidRPr="00D70F2D">
        <w:t>Introducción</w:t>
      </w:r>
    </w:p>
    <w:p w:rsidR="00D70F2D" w:rsidRDefault="00D70F2D" w:rsidP="00D70F2D">
      <w:r>
        <w:t xml:space="preserve">Internet Society (ISOC), Miembro del Sector de Desarrollo de la Unión Internacional de Telecomunicaciones (UIT-D), se complace en presentar esta contribución a la séptima Conferencia Mundial de Desarrollo de las Telecomunicaciones (CMDT-17). </w:t>
      </w:r>
      <w:r>
        <w:rPr>
          <w:rStyle w:val="Fuentedeprrafopredeter"/>
          <w:lang w:val="es-ES"/>
        </w:rPr>
        <w:t xml:space="preserve">Internet Society trabaja sin reservas para que todas las personas de todos los lugares puedan disponer de Internet. Llevamos veinticinco años colaborando con nuestra comunidad y diversas partes interesadas en el mundo para impulsar el crecimiento de Internet y promover su desarrollo, evolución y uso abierto en beneficio de todas las personas. La experiencia nos muestra que las dificultades para que aumente el acceso a Internet son complejas y están interrelacionadas. Los enfoques únicos o no colaborativos no son los más eficaces para superar algunos de los obstáculos más difíciles en materia de desarrollo, ni para lograr los Objetivos de Desarrollo Sostenible (ODS). </w:t>
      </w:r>
      <w:r>
        <w:t>Esperamos con interés participar en la CMDT-17 para establecer las prioridades de los trabajos del Sector durante los próximos cuatro años.</w:t>
      </w:r>
    </w:p>
    <w:p w:rsidR="00D70F2D" w:rsidRDefault="00D70F2D" w:rsidP="000E0E6A">
      <w:pPr>
        <w:pStyle w:val="Headingb"/>
        <w:rPr>
          <w:lang w:val="es-ES"/>
        </w:rPr>
      </w:pPr>
      <w:r>
        <w:rPr>
          <w:lang w:val="es-ES"/>
        </w:rPr>
        <w:t>Progreso en el desarrollo de Internet</w:t>
      </w:r>
    </w:p>
    <w:p w:rsidR="00D70F2D" w:rsidRDefault="00D70F2D" w:rsidP="00C84F35">
      <w:pPr>
        <w:widowControl w:val="0"/>
      </w:pPr>
      <w:r>
        <w:rPr>
          <w:rStyle w:val="Fuentedeprrafopredeter"/>
          <w:lang w:val="es-ES"/>
        </w:rPr>
        <w:t>El panorama del desarrollo de Internet ha cambiado notablemente desde la CMDT-14, en particular en los países en desarrollo donde los índices de crecimiento de Internet se han mantenido constantes por el aumento en el número de usuarios de Internet y de hogares con acceso a esta tecnología.</w:t>
      </w:r>
      <w:r w:rsidR="003A7045">
        <w:rPr>
          <w:rStyle w:val="FootnoteReference"/>
          <w:lang w:val="es-ES"/>
        </w:rPr>
        <w:footnoteReference w:id="1"/>
      </w:r>
      <w:r>
        <w:rPr>
          <w:rStyle w:val="Fuentedeprrafopredeter"/>
          <w:lang w:val="es-ES"/>
        </w:rPr>
        <w:t xml:space="preserve"> Con todo, 3</w:t>
      </w:r>
      <w:r w:rsidR="00C84F35">
        <w:rPr>
          <w:rStyle w:val="Fuentedeprrafopredeter"/>
          <w:lang w:val="es-ES"/>
        </w:rPr>
        <w:t> </w:t>
      </w:r>
      <w:r>
        <w:rPr>
          <w:rStyle w:val="Fuentedeprrafopredeter"/>
          <w:lang w:val="es-ES"/>
        </w:rPr>
        <w:t>900 millones de personas siguen sin tener una conexión a Internet. También sigue habiendo importantes diferencias en el acceso a Internet entre los países desarrollados y los países en desarrollo. Por ejemplo, si bien el uso de Internet ha aumentado en estos últimos, s</w:t>
      </w:r>
      <w:r w:rsidR="00C84F35">
        <w:rPr>
          <w:rStyle w:val="Fuentedeprrafopredeter"/>
          <w:lang w:val="es-ES"/>
        </w:rPr>
        <w:t>ó</w:t>
      </w:r>
      <w:r>
        <w:rPr>
          <w:rStyle w:val="Fuentedeprrafopredeter"/>
          <w:lang w:val="es-ES"/>
        </w:rPr>
        <w:t>lo un 43 por ciento de los hogares tienen acceso a esta tecnología, en comparación con un 85 por ciento en los países desarrollados.</w:t>
      </w:r>
      <w:r w:rsidR="003A7045">
        <w:rPr>
          <w:rStyle w:val="FootnoteReference"/>
          <w:lang w:val="es-ES"/>
        </w:rPr>
        <w:footnoteReference w:id="2"/>
      </w:r>
      <w:r w:rsidRPr="003A7045">
        <w:rPr>
          <w:rStyle w:val="Fuentedeprrafopredeter"/>
          <w:sz w:val="18"/>
          <w:szCs w:val="18"/>
          <w:vertAlign w:val="superscript"/>
          <w:lang w:val="es-ES"/>
        </w:rPr>
        <w:t xml:space="preserve"> </w:t>
      </w:r>
      <w:r>
        <w:rPr>
          <w:rStyle w:val="Fuentedeprrafopredeter"/>
          <w:lang w:val="es-ES"/>
        </w:rPr>
        <w:t xml:space="preserve">Es decir, las tareas de desarrollo han fracasado en la reducción suficiente de la brecha que existe entre los que tienen acceso a una conexión a Internet y los que no la tienen. Estos últimos representan casi la mitad de la población en el mundo y viven en su inmensa mayoría en </w:t>
      </w:r>
      <w:r w:rsidR="009B6FCC">
        <w:rPr>
          <w:rStyle w:val="Fuentedeprrafopredeter"/>
          <w:lang w:val="es-ES"/>
        </w:rPr>
        <w:t xml:space="preserve">Países Menos Adelantados </w:t>
      </w:r>
      <w:r>
        <w:rPr>
          <w:rStyle w:val="Fuentedeprrafopredeter"/>
          <w:lang w:val="es-ES"/>
        </w:rPr>
        <w:t>(PMA). Además, esta desproporción en el acceso a Internet se acentúa aún más en grupos marginados que habitan principalmente en zonas</w:t>
      </w:r>
      <w:r>
        <w:rPr>
          <w:rStyle w:val="Fuentedeprrafopredeter"/>
          <w:color w:val="0C1C2C"/>
          <w:lang w:val="es-ES"/>
        </w:rPr>
        <w:t xml:space="preserve"> rurales y remotas no atendidas o poco atendidas</w:t>
      </w:r>
      <w:r>
        <w:rPr>
          <w:rStyle w:val="Fuentedeprrafopredeter"/>
          <w:color w:val="0C1C2C"/>
          <w:sz w:val="20"/>
          <w:lang w:val="es-ES"/>
        </w:rPr>
        <w:t>.</w:t>
      </w:r>
      <w:r>
        <w:rPr>
          <w:rStyle w:val="Fuentedeprrafopredeter"/>
          <w:lang w:val="es-ES"/>
        </w:rPr>
        <w:t xml:space="preserve"> No conseguir reducir la brecha digital impide a una generación la oportunidad de mejorar su calidad de vida, pero también pone en peligro el logro de los ODS. Existen pruebas suficientes que demuestran que las TIC e Internet facilitan el desarrollo socioeconómico. Así, conectar a quienes no lo están es fundamental si se quieren lograr muchos de los objetivos de la Agenda 2030 para el Desarrollo Sostenible. </w:t>
      </w:r>
    </w:p>
    <w:p w:rsidR="00D70F2D" w:rsidRDefault="00D70F2D" w:rsidP="000E0E6A">
      <w:pPr>
        <w:pStyle w:val="Headingb"/>
        <w:rPr>
          <w:lang w:val="es-ES"/>
        </w:rPr>
      </w:pPr>
      <w:r>
        <w:rPr>
          <w:lang w:val="es-ES"/>
        </w:rPr>
        <w:t>Prioridades de ISOC en la CMDT 2017</w:t>
      </w:r>
    </w:p>
    <w:p w:rsidR="00D70F2D" w:rsidRDefault="00D70F2D" w:rsidP="00D70F2D">
      <w:pPr>
        <w:widowControl w:val="0"/>
      </w:pPr>
      <w:r>
        <w:rPr>
          <w:rStyle w:val="Fuentedeprrafopredeter"/>
          <w:lang w:val="es-ES"/>
        </w:rPr>
        <w:t xml:space="preserve">Conectar a quienes no lo están requiere medidas especiales para avanzar hacia un mundo más conectado en el que se fomente la participación y la innovación. El objetivo de Internet </w:t>
      </w:r>
      <w:r>
        <w:rPr>
          <w:rStyle w:val="Fuentedeprrafopredeter"/>
          <w:lang w:val="es-ES"/>
        </w:rPr>
        <w:lastRenderedPageBreak/>
        <w:t xml:space="preserve">Society desde hace unas dos décadas es desarrollar Internet y ponerla a disposición de todas las personas. Con la experiencia hemos aprendido que los obstáculos a la conectividad a Internet pueden ser similares en todo el mundo, pero que cada entorno es singular y requiere un enfoque en el que se tengan en cuenta las condiciones especiales de cada comunidad. Factores como una mala asequibilidad de Internet, </w:t>
      </w:r>
      <w:r>
        <w:rPr>
          <w:rStyle w:val="Fuentedeprrafopredeter"/>
          <w:color w:val="0C1C2C"/>
          <w:lang w:val="es-ES"/>
        </w:rPr>
        <w:t>una baja densidad de población, una geografía difícil o la falta de infraestructuras, habilidades digitales y/o contenidos relevantes para la comunidad local suponen obstáculos importantes al acceso a Internet y su uso, y requieren soluciones personalizadas.</w:t>
      </w:r>
    </w:p>
    <w:p w:rsidR="00D70F2D" w:rsidRDefault="00D70F2D" w:rsidP="00D70F2D">
      <w:pPr>
        <w:widowControl w:val="0"/>
        <w:rPr>
          <w:color w:val="0C1C2C"/>
          <w:lang w:val="es-ES"/>
        </w:rPr>
      </w:pPr>
      <w:r>
        <w:rPr>
          <w:color w:val="0C1C2C"/>
          <w:lang w:val="es-ES"/>
        </w:rPr>
        <w:t>Los objetivos principales de Internet Society en la CMDT-17 son mejorar:</w:t>
      </w:r>
    </w:p>
    <w:p w:rsidR="00D70F2D" w:rsidRDefault="00D70F2D" w:rsidP="000E0E6A">
      <w:pPr>
        <w:pStyle w:val="enumlev1"/>
      </w:pPr>
      <w:r>
        <w:rPr>
          <w:rStyle w:val="Fuentedeprrafopredeter"/>
          <w:b/>
          <w:i/>
          <w:lang w:val="es-ES"/>
        </w:rPr>
        <w:t>I</w:t>
      </w:r>
      <w:r w:rsidR="000E0E6A">
        <w:rPr>
          <w:rStyle w:val="Fuentedeprrafopredeter"/>
          <w:b/>
          <w:i/>
          <w:lang w:val="es-ES"/>
        </w:rPr>
        <w:t>)</w:t>
      </w:r>
      <w:r>
        <w:rPr>
          <w:rStyle w:val="Fuentedeprrafopredeter"/>
          <w:b/>
          <w:i/>
          <w:lang w:val="es-ES"/>
        </w:rPr>
        <w:tab/>
        <w:t>Las redes comunitarias como enfoque de conectividad complementario</w:t>
      </w:r>
      <w:r w:rsidRPr="000E0E6A">
        <w:rPr>
          <w:rStyle w:val="Fuentedeprrafopredeter"/>
          <w:b/>
          <w:iCs/>
          <w:lang w:val="es-ES"/>
        </w:rPr>
        <w:t>:</w:t>
      </w:r>
      <w:r w:rsidRPr="00A31E56">
        <w:rPr>
          <w:rStyle w:val="Fuentedeprrafopredeter"/>
          <w:bCs/>
          <w:lang w:val="es-ES"/>
        </w:rPr>
        <w:t xml:space="preserve"> </w:t>
      </w:r>
      <w:r>
        <w:rPr>
          <w:rStyle w:val="Fuentedeprrafopredeter"/>
          <w:szCs w:val="24"/>
          <w:lang w:val="es-ES"/>
        </w:rPr>
        <w:t xml:space="preserve">Internet Society alienta </w:t>
      </w:r>
      <w:r>
        <w:rPr>
          <w:rStyle w:val="Fuentedeprrafopredeter"/>
          <w:color w:val="000000"/>
          <w:szCs w:val="24"/>
          <w:lang w:val="es-ES"/>
        </w:rPr>
        <w:t xml:space="preserve">a los legisladores a estudiar la opción de utilizar </w:t>
      </w:r>
      <w:hyperlink r:id="rId12" w:history="1">
        <w:r>
          <w:rPr>
            <w:rStyle w:val="Hipervnculo"/>
            <w:szCs w:val="24"/>
            <w:lang w:val="es-ES"/>
          </w:rPr>
          <w:t>redes comunitarias</w:t>
        </w:r>
      </w:hyperlink>
      <w:r>
        <w:rPr>
          <w:rStyle w:val="Hipervnculo"/>
          <w:color w:val="44546A"/>
          <w:szCs w:val="24"/>
          <w:lang w:val="es-ES"/>
        </w:rPr>
        <w:t xml:space="preserve"> </w:t>
      </w:r>
      <w:r>
        <w:rPr>
          <w:rStyle w:val="Hipervnculo"/>
          <w:color w:val="000000"/>
          <w:szCs w:val="24"/>
          <w:lang w:val="es-ES"/>
        </w:rPr>
        <w:t>como modelos de conectividad</w:t>
      </w:r>
      <w:r>
        <w:rPr>
          <w:rStyle w:val="Hipervnculo"/>
          <w:color w:val="000000"/>
          <w:szCs w:val="24"/>
        </w:rPr>
        <w:t xml:space="preserve"> </w:t>
      </w:r>
      <w:r>
        <w:rPr>
          <w:rStyle w:val="Hipervnculo"/>
          <w:color w:val="000000"/>
          <w:szCs w:val="24"/>
          <w:lang w:val="es-ES"/>
        </w:rPr>
        <w:t>complementarios</w:t>
      </w:r>
      <w:r>
        <w:rPr>
          <w:rStyle w:val="Fuentedeprrafopredeter"/>
          <w:color w:val="000000"/>
          <w:szCs w:val="24"/>
          <w:lang w:val="es-ES"/>
        </w:rPr>
        <w:t xml:space="preserve"> y a eliminar los obstáculos que impiden su aparición o, si existen, su sostenibilidad y expansión.</w:t>
      </w:r>
      <w:r w:rsidR="003A7045">
        <w:rPr>
          <w:rStyle w:val="FootnoteReference"/>
          <w:color w:val="000000"/>
          <w:szCs w:val="24"/>
          <w:lang w:val="es-ES"/>
        </w:rPr>
        <w:footnoteReference w:id="3"/>
      </w:r>
      <w:r w:rsidR="003A7045">
        <w:t xml:space="preserve"> </w:t>
      </w:r>
      <w:r>
        <w:t>Las redes comunitarias son infraestructuras que despliegan y operan ciudadanos para satisfacer sus necesidades de comunicación. Desde aldeas remotas en las montañas del Nepal, hasta núcleos rurales en México pasando por barrios pobres de Nueva York, las redes comunitarias ofrecen una solución de conexión a las personas que no están conectadas.</w:t>
      </w:r>
      <w:r>
        <w:rPr>
          <w:rStyle w:val="FootnoteReference"/>
        </w:rPr>
        <w:footnoteReference w:id="4"/>
      </w:r>
      <w:r>
        <w:rPr>
          <w:rStyle w:val="Fuentedeprrafopredeter"/>
          <w:szCs w:val="24"/>
          <w:lang w:val="es-ES"/>
        </w:rPr>
        <w:t xml:space="preserve"> Mediante formación, creación de capacidades, equipos y herramientas, las redes comunitarias pueden construirse en cualquier parte del mundo para conectar a quienes no lo están. Las redes comunitarias pueden proporcionar, y de hecho lo hacen, una conectividad asequible, y a su puesta en funcionamiento están ligadas cuestiones de políticas y reglamentación fundamentales, como la concesión experimental de licencias, las opciones de utilización del espectro (compartido, usuario secundario, espacios en blanco de televisión) y enfoques nuevos para fondos de servicio universal. Solicitamos a legisladores y órganos de reglamentación que estudien la opción de utilizar enfoques nuevos para promover las redes comunitarias</w:t>
      </w:r>
      <w:r w:rsidR="000E0E6A">
        <w:rPr>
          <w:rStyle w:val="Fuentedeprrafopredeter"/>
          <w:szCs w:val="24"/>
          <w:lang w:val="es-ES"/>
        </w:rPr>
        <w:t>.</w:t>
      </w:r>
      <w:r>
        <w:rPr>
          <w:rStyle w:val="Fuentedeprrafopredeter"/>
          <w:szCs w:val="24"/>
          <w:lang w:val="es-ES"/>
        </w:rPr>
        <w:t xml:space="preserve"> </w:t>
      </w:r>
    </w:p>
    <w:p w:rsidR="00D70F2D" w:rsidRDefault="00D70F2D" w:rsidP="000E0E6A">
      <w:pPr>
        <w:pStyle w:val="enumlev1"/>
      </w:pPr>
      <w:r>
        <w:rPr>
          <w:rStyle w:val="Fuentedeprrafopredeter"/>
          <w:b/>
          <w:i/>
          <w:lang w:val="es-ES"/>
        </w:rPr>
        <w:t>II</w:t>
      </w:r>
      <w:r w:rsidR="000E0E6A">
        <w:rPr>
          <w:rStyle w:val="Fuentedeprrafopredeter"/>
          <w:b/>
          <w:i/>
          <w:lang w:val="es-ES"/>
        </w:rPr>
        <w:t>)</w:t>
      </w:r>
      <w:r>
        <w:rPr>
          <w:rStyle w:val="Fuentedeprrafopredeter"/>
          <w:b/>
          <w:i/>
          <w:lang w:val="es-ES"/>
        </w:rPr>
        <w:tab/>
        <w:t>Un marco de confianza para el desarrollo de Internet</w:t>
      </w:r>
      <w:r w:rsidRPr="00A31E56">
        <w:rPr>
          <w:rStyle w:val="Fuentedeprrafopredeter"/>
          <w:b/>
          <w:bCs/>
          <w:lang w:val="es-ES"/>
        </w:rPr>
        <w:t>:</w:t>
      </w:r>
      <w:r>
        <w:rPr>
          <w:rStyle w:val="Fuentedeprrafopredeter"/>
          <w:lang w:val="es-ES"/>
        </w:rPr>
        <w:t xml:space="preserve"> Para que Internet muestre todo su potencial se requiere una base sólida de confianza</w:t>
      </w:r>
      <w:r>
        <w:rPr>
          <w:rStyle w:val="Fuentedeprrafopredeter"/>
          <w:color w:val="000000"/>
          <w:lang w:val="es-ES"/>
        </w:rPr>
        <w:t>. Una "Internet abierta y de confianza" es una red de redes interoperable e inclusiva que se utiliza en todo el mundo y que cultiva la innovación y genera oportunidades para todas las personas. Su base se apoya en la confianza de los usuarios y en tecnologías, redes y un ecosistema de confianza.</w:t>
      </w:r>
      <w:r w:rsidR="003A7045">
        <w:rPr>
          <w:rStyle w:val="FootnoteReference"/>
          <w:color w:val="000000"/>
          <w:lang w:val="es-ES"/>
        </w:rPr>
        <w:footnoteReference w:id="5"/>
      </w:r>
      <w:r>
        <w:rPr>
          <w:rStyle w:val="Fuentedeprrafopredeter"/>
          <w:color w:val="000000"/>
          <w:lang w:val="es-ES"/>
        </w:rPr>
        <w:t xml:space="preserve"> Con ella se ofrece gobernanza inclusiva a partir de principios de políticas adecuados para armonizar los intereses de usuarios de Internet con la toma de decisiones. Todas las partes interesadas tienen una función </w:t>
      </w:r>
      <w:r>
        <w:rPr>
          <w:rStyle w:val="Fuentedeprrafopredeter"/>
          <w:color w:val="000000"/>
          <w:lang w:val="es-ES"/>
        </w:rPr>
        <w:lastRenderedPageBreak/>
        <w:t>constructiva en la creación de una red abierta y de confianza. Necesitamos colaborar para velar por los aspectos fundamentales de la infraestructura de Internet, para proteger la confidencialidad y la integridad de los datos que fluyen por ella y para que se apliquen las políticas correctas con las que dar soporte a los actores, redes y tecnologías que hacen posible Internet. Esto lo hacemos mediante una colaboración y responsabilidad colectiva.</w:t>
      </w:r>
      <w:r w:rsidR="003A7045">
        <w:rPr>
          <w:rStyle w:val="FootnoteReference"/>
          <w:color w:val="000000"/>
          <w:lang w:val="es-ES"/>
        </w:rPr>
        <w:footnoteReference w:id="6"/>
      </w:r>
      <w:r>
        <w:rPr>
          <w:rStyle w:val="Fuentedeprrafopredeter"/>
          <w:lang w:val="es-ES"/>
        </w:rPr>
        <w:t xml:space="preserve"> Internet Society invita a los legisladores a utilizar el marco de políticas</w:t>
      </w:r>
      <w:r w:rsidR="003A7045">
        <w:rPr>
          <w:rStyle w:val="FootnoteReference"/>
          <w:lang w:val="es-ES"/>
        </w:rPr>
        <w:footnoteReference w:id="7"/>
      </w:r>
      <w:r>
        <w:rPr>
          <w:rStyle w:val="Fuentedeprrafopredeter"/>
          <w:lang w:val="es-ES"/>
        </w:rPr>
        <w:t xml:space="preserve"> de Internet Society en materia de Internet abierta y de confianza como guía para abordar las dificultades que entraña generar confianza en un entorno abierto como Internet. También les alentamos a que apoyen las labores de creación de capacidades con miras a desarrollar y mejorar las capacidades de las comunidades locales que crean, gestionan y, a fin de cuentas, amplían las redes. El desarrollo de Internet debería incorporar el desarrollo de capacidades locales (habilidades, conocimientos y recursos) para proteger las redes, a los usuarios y sus datos.</w:t>
      </w:r>
      <w:r w:rsidR="003A7045">
        <w:rPr>
          <w:rStyle w:val="FootnoteReference"/>
          <w:lang w:val="es-ES"/>
        </w:rPr>
        <w:footnoteReference w:id="8"/>
      </w:r>
      <w:r>
        <w:rPr>
          <w:rStyle w:val="Fuentedeprrafopredeter"/>
          <w:i/>
          <w:sz w:val="18"/>
          <w:szCs w:val="18"/>
          <w:lang w:val="es-ES"/>
        </w:rPr>
        <w:t xml:space="preserve"> </w:t>
      </w:r>
    </w:p>
    <w:p w:rsidR="00D70F2D" w:rsidRDefault="00D70F2D" w:rsidP="000E0E6A">
      <w:pPr>
        <w:pStyle w:val="enumlev1"/>
        <w:ind w:left="851" w:hanging="851"/>
      </w:pPr>
      <w:r>
        <w:rPr>
          <w:rStyle w:val="Fuentedeprrafopredeter"/>
          <w:b/>
          <w:i/>
          <w:lang w:val="es-ES"/>
        </w:rPr>
        <w:t>III</w:t>
      </w:r>
      <w:r w:rsidR="000E0E6A">
        <w:rPr>
          <w:rStyle w:val="Fuentedeprrafopredeter"/>
          <w:b/>
          <w:i/>
          <w:lang w:val="es-ES"/>
        </w:rPr>
        <w:t>)</w:t>
      </w:r>
      <w:r>
        <w:rPr>
          <w:rStyle w:val="Fuentedeprrafopredeter"/>
          <w:b/>
          <w:i/>
          <w:lang w:val="es-ES"/>
        </w:rPr>
        <w:tab/>
        <w:t>Enfoques innovadores que impulsan el desarrollo de Internet</w:t>
      </w:r>
      <w:r w:rsidRPr="000E0E6A">
        <w:rPr>
          <w:rStyle w:val="Fuentedeprrafopredeter"/>
          <w:b/>
          <w:iCs/>
          <w:lang w:val="es-ES"/>
        </w:rPr>
        <w:t>:</w:t>
      </w:r>
      <w:r>
        <w:rPr>
          <w:rStyle w:val="Fuentedeprrafopredeter"/>
          <w:b/>
          <w:i/>
          <w:lang w:val="es-ES"/>
        </w:rPr>
        <w:t xml:space="preserve"> </w:t>
      </w:r>
      <w:r>
        <w:rPr>
          <w:rStyle w:val="Fuentedeprrafopredeter"/>
          <w:color w:val="0B1C2D"/>
          <w:lang w:val="es-ES"/>
        </w:rPr>
        <w:t xml:space="preserve">La labor de conectar a quienes no lo están requiere </w:t>
      </w:r>
      <w:r>
        <w:rPr>
          <w:rStyle w:val="Fuentedeprrafopredeter"/>
          <w:lang w:val="es-ES"/>
        </w:rPr>
        <w:t>una infraestructura de gobernanza inteligente con la que promover el uso</w:t>
      </w:r>
      <w:r>
        <w:rPr>
          <w:rStyle w:val="Fuentedeprrafopredeter"/>
          <w:b/>
          <w:i/>
          <w:lang w:val="es-ES"/>
        </w:rPr>
        <w:t>,</w:t>
      </w:r>
      <w:r>
        <w:rPr>
          <w:rStyle w:val="Fuentedeprrafopredeter"/>
          <w:color w:val="0B1C2D"/>
          <w:lang w:val="es-ES"/>
        </w:rPr>
        <w:t xml:space="preserve"> la innovación y la expansión de Internet. </w:t>
      </w:r>
      <w:r>
        <w:t xml:space="preserve">El intercambio de conocimientos y las relaciones de colaboración son los motores que impulsan el crecimiento satisfactorio de Internet. Con enfoques de múltiples partes interesadas propicios se apoyan y amplían las políticas de acceso a Internet. Además, estas soluciones son la forma más segura de lograr un crecimiento sostenido de esta tecnología. </w:t>
      </w:r>
    </w:p>
    <w:p w:rsidR="00D70F2D" w:rsidRDefault="00D70F2D" w:rsidP="003A7045">
      <w:pPr>
        <w:pStyle w:val="enumlev2"/>
        <w:ind w:left="1134" w:firstLine="0"/>
      </w:pPr>
      <w:r>
        <w:rPr>
          <w:rStyle w:val="Fuentedeprrafopredeter"/>
          <w:b/>
          <w:i/>
          <w:color w:val="000000"/>
          <w:lang w:val="es-ES"/>
        </w:rPr>
        <w:t>Enfoque de múltiples partes interesadas para el crecimiento de Internet</w:t>
      </w:r>
      <w:r w:rsidRPr="000E0E6A">
        <w:rPr>
          <w:rStyle w:val="Fuentedeprrafopredeter"/>
          <w:b/>
          <w:iCs/>
          <w:color w:val="000000"/>
          <w:lang w:val="es-ES"/>
        </w:rPr>
        <w:t>:</w:t>
      </w:r>
      <w:r>
        <w:rPr>
          <w:rStyle w:val="Fuentedeprrafopredeter"/>
          <w:b/>
          <w:i/>
          <w:color w:val="000000"/>
          <w:lang w:val="es-ES"/>
        </w:rPr>
        <w:t xml:space="preserve"> </w:t>
      </w:r>
      <w:r>
        <w:rPr>
          <w:rStyle w:val="Fuentedeprrafopredeter"/>
          <w:lang w:val="es-ES"/>
        </w:rPr>
        <w:t xml:space="preserve">Internet fue desarrollado por los sectores público y privado, </w:t>
      </w:r>
      <w:r w:rsidR="00AE2078">
        <w:rPr>
          <w:rStyle w:val="Fuentedeprrafopredeter"/>
          <w:lang w:val="es-ES"/>
        </w:rPr>
        <w:t>Instituciones Académicas</w:t>
      </w:r>
      <w:r>
        <w:rPr>
          <w:rStyle w:val="Fuentedeprrafopredeter"/>
          <w:lang w:val="es-ES"/>
        </w:rPr>
        <w:t xml:space="preserve"> y la sociedad civil aprovechando los conocimientos técnicos compartidos de una comunidad mundial de iguales. Mucha de la infraestructura de Internet la gestionan diferentes grupos de partes interesadas desde diferentes países. Para superar los obstáculos complejos que impiden el acceso a Internet es importante aplicar un enfoque inclusivo y colaborativo en el que participen gobiernos, empresas y otras partes interesadas. Al reunirse de igual a </w:t>
      </w:r>
      <w:r>
        <w:rPr>
          <w:rStyle w:val="Fuentedeprrafopredeter"/>
          <w:lang w:val="es-ES"/>
        </w:rPr>
        <w:lastRenderedPageBreak/>
        <w:t>igual, las partes interesadas pueden compartir opiniones y experiencias, debatir diversas necesidades y encontrar soluciones locales a los problemas. El valor del enfoque de múltiples partes interesadas y su repercusión en el crecimiento y desarrollo de Internet no puede subestimarse. Con miras a mantener la colaboración y el conocimiento compartido es importante integrar este enfoque en las actividades y los planes de trabajo del UIT-D cuando este Sector y sus Miembros deciden sobre nuevos proyectos y actividades. Mediante el enfoque de múltiples partes interesadas deben destacarse atributos como inclusión, transparencia, responsabilidad colectiva, rendición de cuentas, toma de decisiones y un sistema de gobernanza inclusivo e interoperable.</w:t>
      </w:r>
      <w:r>
        <w:rPr>
          <w:rStyle w:val="Fuentedeprrafopredeter"/>
          <w:sz w:val="16"/>
          <w:szCs w:val="16"/>
          <w:lang w:val="es-ES"/>
        </w:rPr>
        <w:t xml:space="preserve"> </w:t>
      </w:r>
      <w:r>
        <w:rPr>
          <w:rStyle w:val="Fuentedeprrafopredeter"/>
          <w:lang w:val="es-ES"/>
        </w:rPr>
        <w:t>Todas las partes interesadas, tanto del sector público como del privado, deberán trabajar basándose en estos atributos para crear las condiciones necesarias con las que ampliar el acceso a Internet.</w:t>
      </w:r>
      <w:r w:rsidR="003A7045">
        <w:rPr>
          <w:rStyle w:val="FootnoteReference"/>
          <w:lang w:val="es-ES"/>
        </w:rPr>
        <w:footnoteReference w:id="9"/>
      </w:r>
      <w:r>
        <w:rPr>
          <w:rStyle w:val="Fuentedeprrafopredeter"/>
          <w:lang w:val="es-ES"/>
        </w:rPr>
        <w:t xml:space="preserve"> </w:t>
      </w:r>
    </w:p>
    <w:p w:rsidR="00D70F2D" w:rsidRDefault="00D70F2D" w:rsidP="000E0E6A">
      <w:pPr>
        <w:pStyle w:val="enumlev2"/>
        <w:ind w:left="1134" w:firstLine="0"/>
      </w:pPr>
      <w:r>
        <w:rPr>
          <w:rStyle w:val="Fuentedeprrafopredeter"/>
          <w:b/>
          <w:i/>
          <w:color w:val="000000"/>
          <w:lang w:val="es-ES"/>
        </w:rPr>
        <w:t>Aplicar un modelo de entorno favorable es fundamental para el crecimiento de Internet</w:t>
      </w:r>
      <w:r>
        <w:rPr>
          <w:rStyle w:val="Fuentedeprrafopredeter"/>
          <w:b/>
          <w:color w:val="000000"/>
          <w:lang w:val="es-ES"/>
        </w:rPr>
        <w:t xml:space="preserve">: </w:t>
      </w:r>
      <w:r>
        <w:rPr>
          <w:rStyle w:val="Fuentedeprrafopredeter"/>
          <w:color w:val="262626"/>
          <w:lang w:val="es-ES"/>
        </w:rPr>
        <w:t>Conectar a quienes no lo están requiere un enfoque doble: ampliar el acceso a Internet para quienes aún no disponen de él y fomentar su uso entre quienes podrían utilizarlo pero deciden no hacerlo.</w:t>
      </w:r>
      <w:r>
        <w:rPr>
          <w:rStyle w:val="Fuentedeprrafopredeter"/>
          <w:lang w:val="es-ES"/>
        </w:rPr>
        <w:t xml:space="preserve"> Conectar a quienes no lo están es una labor que exige colaboración entre muchas partes interesadas, entre otros el</w:t>
      </w:r>
      <w:r>
        <w:rPr>
          <w:rStyle w:val="Fuentedeprrafopredeter"/>
          <w:b/>
          <w:i/>
          <w:color w:val="4472C5"/>
          <w:lang w:val="es-ES"/>
        </w:rPr>
        <w:t xml:space="preserve"> </w:t>
      </w:r>
      <w:r>
        <w:rPr>
          <w:rStyle w:val="Fuentedeprrafopredeter"/>
          <w:lang w:val="es-ES"/>
        </w:rPr>
        <w:t>sector privado y la sociedad civil. Con todo, son los legisladores los que tienen una función importante</w:t>
      </w:r>
      <w:r>
        <w:rPr>
          <w:rStyle w:val="Fuentedeprrafopredeter"/>
          <w:b/>
          <w:i/>
          <w:color w:val="4472C5"/>
          <w:lang w:val="es-ES"/>
        </w:rPr>
        <w:t xml:space="preserve"> </w:t>
      </w:r>
      <w:r>
        <w:rPr>
          <w:rStyle w:val="Fuentedeprrafopredeter"/>
          <w:lang w:val="es-ES"/>
        </w:rPr>
        <w:t>que desempeñar para crear un entorno propicio de Internet en el que se promueva la universalidad y asequibilidad de su acceso, contenidos y servicios, y unas habilidades que mejoren la vida de las personas.</w:t>
      </w:r>
      <w:r w:rsidR="003A7045">
        <w:rPr>
          <w:rStyle w:val="FootnoteReference"/>
          <w:lang w:val="es-ES"/>
        </w:rPr>
        <w:footnoteReference w:id="10"/>
      </w:r>
      <w:r>
        <w:rPr>
          <w:rStyle w:val="Fuentedeprrafopredeter"/>
          <w:lang w:val="es-ES"/>
        </w:rPr>
        <w:t xml:space="preserve"> El progreso hacia un mundo cada vez más conectado puede realizarse si se establecen unas condiciones adecuadas para fomentar un entorno favorable de infraestructura, gobernanza y capacidad</w:t>
      </w:r>
      <w:r>
        <w:rPr>
          <w:rStyle w:val="Fuentedeprrafopredeter"/>
          <w:color w:val="262626"/>
          <w:lang w:val="es-ES"/>
        </w:rPr>
        <w:t xml:space="preserve"> </w:t>
      </w:r>
      <w:r>
        <w:rPr>
          <w:rStyle w:val="Fuentedeprrafopredeter"/>
          <w:lang w:val="es-ES"/>
        </w:rPr>
        <w:t>humana para que las partes sin conexión en el mundo puedan acceder a Internet. Estas condiciones</w:t>
      </w:r>
      <w:r>
        <w:rPr>
          <w:rStyle w:val="Fuentedeprrafopredeter"/>
          <w:color w:val="262626"/>
          <w:lang w:val="es-ES"/>
        </w:rPr>
        <w:t xml:space="preserve"> </w:t>
      </w:r>
      <w:r>
        <w:rPr>
          <w:rStyle w:val="Fuentedeprrafopredeter"/>
          <w:lang w:val="es-ES"/>
        </w:rPr>
        <w:t>fomentarán un entorno de desarrollo:</w:t>
      </w:r>
    </w:p>
    <w:p w:rsidR="00D70F2D" w:rsidRDefault="00D70F2D" w:rsidP="00D70F2D">
      <w:pPr>
        <w:pStyle w:val="enumlev3"/>
        <w:ind w:left="1843" w:firstLine="0"/>
      </w:pPr>
      <w:r>
        <w:t xml:space="preserve">En la </w:t>
      </w:r>
      <w:r>
        <w:rPr>
          <w:rStyle w:val="Fuentedeprrafopredeter"/>
          <w:b/>
          <w:i/>
          <w:lang w:val="es-ES"/>
        </w:rPr>
        <w:t>expansión de infraestructuras</w:t>
      </w:r>
      <w:r>
        <w:rPr>
          <w:rStyle w:val="Fuentedeprrafopredeter"/>
          <w:lang w:val="es-ES"/>
        </w:rPr>
        <w:t xml:space="preserve"> debería figurar el desarrollo de infraestructuras principales de Internet y la creación de un entorno en el que se fomente el contenido local </w:t>
      </w:r>
      <w:r w:rsidR="000E0E6A">
        <w:rPr>
          <w:rStyle w:val="Fuentedeprrafopredeter"/>
          <w:lang w:val="es-ES"/>
        </w:rPr>
        <w:t>y su alojamiento y distribución.</w:t>
      </w:r>
      <w:r>
        <w:rPr>
          <w:rStyle w:val="Fuentedeprrafopredeter"/>
          <w:lang w:val="es-ES"/>
        </w:rPr>
        <w:t xml:space="preserve"> </w:t>
      </w:r>
    </w:p>
    <w:p w:rsidR="00D70F2D" w:rsidRDefault="00D70F2D" w:rsidP="00D70F2D">
      <w:pPr>
        <w:pStyle w:val="enumlev3"/>
        <w:ind w:left="1843" w:firstLine="0"/>
      </w:pPr>
      <w:r>
        <w:t xml:space="preserve">El </w:t>
      </w:r>
      <w:r>
        <w:rPr>
          <w:rStyle w:val="Fuentedeprrafopredeter"/>
          <w:b/>
          <w:i/>
          <w:lang w:val="es-ES"/>
        </w:rPr>
        <w:t>fomento de habilidades y emprendimiento</w:t>
      </w:r>
      <w:r>
        <w:rPr>
          <w:rStyle w:val="Fuentedeprrafopredeter"/>
          <w:lang w:val="es-ES"/>
        </w:rPr>
        <w:t xml:space="preserve"> entre ciudadanos que pueden crear y gestionar infraestructuras de acceso, contenidos en línea y servicios electrónicos es fundamental para hacer sostenible la economía y generar empleo</w:t>
      </w:r>
      <w:r w:rsidR="000E0E6A">
        <w:rPr>
          <w:rStyle w:val="Fuentedeprrafopredeter"/>
          <w:lang w:val="es-ES"/>
        </w:rPr>
        <w:t>.</w:t>
      </w:r>
    </w:p>
    <w:p w:rsidR="00D70F2D" w:rsidRDefault="00D70F2D" w:rsidP="00D70F2D">
      <w:pPr>
        <w:pStyle w:val="enumlev3"/>
        <w:ind w:left="1843" w:firstLine="0"/>
      </w:pPr>
      <w:r>
        <w:t xml:space="preserve">Hace falta una </w:t>
      </w:r>
      <w:r>
        <w:rPr>
          <w:rStyle w:val="Fuentedeprrafopredeter"/>
          <w:b/>
          <w:i/>
          <w:lang w:val="es-ES"/>
        </w:rPr>
        <w:t>gobernanza de apoyo</w:t>
      </w:r>
      <w:r>
        <w:rPr>
          <w:rStyle w:val="Fuentedeprrafopredeter"/>
          <w:lang w:val="es-ES"/>
        </w:rPr>
        <w:t xml:space="preserve"> con la que fomentar los conocimientos y la participación de diversos usuarios de Internet para que siga creciendo esta tecnología. </w:t>
      </w:r>
    </w:p>
    <w:p w:rsidR="00D70F2D" w:rsidRDefault="00D70F2D" w:rsidP="000E0E6A">
      <w:pPr>
        <w:widowControl w:val="0"/>
        <w:rPr>
          <w:lang w:val="es-ES"/>
        </w:rPr>
      </w:pPr>
      <w:r>
        <w:rPr>
          <w:lang w:val="es-ES"/>
        </w:rPr>
        <w:t>En conclusión, Internet Society participará con satisfacción en la CMDT</w:t>
      </w:r>
      <w:r w:rsidR="000E0E6A">
        <w:rPr>
          <w:lang w:val="es-ES"/>
        </w:rPr>
        <w:t>-</w:t>
      </w:r>
      <w:r>
        <w:rPr>
          <w:lang w:val="es-ES"/>
        </w:rPr>
        <w:t>2017.</w:t>
      </w:r>
      <w:r w:rsidR="003A7045">
        <w:rPr>
          <w:lang w:val="es-ES"/>
        </w:rPr>
        <w:t xml:space="preserve"> </w:t>
      </w:r>
      <w:r>
        <w:rPr>
          <w:lang w:val="es-ES"/>
        </w:rPr>
        <w:t xml:space="preserve">Esperamos y </w:t>
      </w:r>
      <w:r>
        <w:rPr>
          <w:lang w:val="es-ES"/>
        </w:rPr>
        <w:lastRenderedPageBreak/>
        <w:t>deseamos trabajar con todos los participantes para avanzar hacia nuestro objetivo común del crecimiento de Internet. Además, nos alegrará poder compartir experiencias, conocimientos y conocimientos técnicos sobre diversos aspectos del desarrollo de Internet.</w:t>
      </w:r>
    </w:p>
    <w:p w:rsidR="00D70F2D" w:rsidRPr="00D70F2D" w:rsidRDefault="00D70F2D" w:rsidP="00D70F2D">
      <w:pPr>
        <w:pStyle w:val="NormalWeb"/>
        <w:spacing w:before="0" w:beforeAutospacing="0" w:after="0" w:afterAutospacing="0"/>
        <w:rPr>
          <w:lang w:val="es-ES_tradnl"/>
        </w:rPr>
      </w:pPr>
      <w:r w:rsidRPr="00D70F2D">
        <w:rPr>
          <w:lang w:val="es-ES_tradnl"/>
        </w:rPr>
        <w:t>---------------------------------------------------------------------</w:t>
      </w:r>
    </w:p>
    <w:p w:rsidR="00D70F2D" w:rsidRPr="00AD43A5" w:rsidRDefault="00D70F2D" w:rsidP="00D70F2D">
      <w:pPr>
        <w:rPr>
          <w:szCs w:val="24"/>
          <w:lang w:val="es-ES"/>
        </w:rPr>
      </w:pPr>
      <w:r w:rsidRPr="00AD43A5">
        <w:rPr>
          <w:szCs w:val="24"/>
          <w:lang w:val="es-ES"/>
        </w:rPr>
        <w:t>Recursos adicionales/artículos de Internet Society</w:t>
      </w:r>
      <w:r w:rsidR="00B30094">
        <w:rPr>
          <w:szCs w:val="24"/>
          <w:lang w:val="es-ES"/>
        </w:rPr>
        <w:t>:</w:t>
      </w:r>
      <w:r w:rsidRPr="00AD43A5">
        <w:rPr>
          <w:szCs w:val="24"/>
          <w:lang w:val="es-ES"/>
        </w:rPr>
        <w:t xml:space="preserve"> </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es-ES"/>
        </w:rPr>
        <w:t>Redes comunitarias</w:t>
      </w:r>
      <w:r w:rsidRPr="00AE2078">
        <w:rPr>
          <w:rStyle w:val="Fuentedeprrafopredeter"/>
          <w:color w:val="000000"/>
          <w:sz w:val="22"/>
          <w:szCs w:val="22"/>
          <w:lang w:val="es-ES"/>
        </w:rPr>
        <w:t>;</w:t>
      </w:r>
      <w:r w:rsidRPr="00AE2078">
        <w:rPr>
          <w:rStyle w:val="Hipervnculo"/>
          <w:color w:val="000000"/>
          <w:sz w:val="22"/>
          <w:szCs w:val="22"/>
          <w:u w:val="none"/>
          <w:lang w:val="es-ES"/>
        </w:rPr>
        <w:t xml:space="preserve"> &lt;</w:t>
      </w:r>
      <w:hyperlink r:id="rId13" w:history="1">
        <w:r w:rsidRPr="00AE2078">
          <w:rPr>
            <w:rStyle w:val="Hyperlink"/>
            <w:sz w:val="22"/>
            <w:szCs w:val="22"/>
            <w:lang w:val="es-ES"/>
          </w:rPr>
          <w:t>https://www.internetsociety.org/issues/community-networks/</w:t>
        </w:r>
      </w:hyperlink>
      <w:r w:rsidRPr="00AE2078">
        <w:rPr>
          <w:rStyle w:val="Hipervnculo"/>
          <w:color w:val="000000"/>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es-ES"/>
        </w:rPr>
        <w:t>Seguridad colaborativa</w:t>
      </w:r>
      <w:r w:rsidRPr="00AE2078">
        <w:rPr>
          <w:rStyle w:val="Hipervnculo"/>
          <w:color w:val="auto"/>
          <w:sz w:val="22"/>
          <w:szCs w:val="22"/>
          <w:u w:val="none"/>
          <w:lang w:val="es-ES"/>
        </w:rPr>
        <w:t>; &lt;</w:t>
      </w:r>
      <w:hyperlink r:id="rId14" w:history="1">
        <w:r w:rsidRPr="00AE2078">
          <w:rPr>
            <w:rStyle w:val="Hyperlink"/>
            <w:sz w:val="22"/>
            <w:szCs w:val="22"/>
            <w:lang w:val="es-ES"/>
          </w:rPr>
          <w:t>https://www.internetsociety.org/collaborativesecurity</w:t>
        </w:r>
      </w:hyperlink>
      <w:r w:rsidRPr="00AE2078">
        <w:rPr>
          <w:rStyle w:val="Hipervnculo"/>
          <w:color w:val="auto"/>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es-ES"/>
        </w:rPr>
        <w:t>El desafío del spam</w:t>
      </w:r>
      <w:r w:rsidRPr="00AE2078">
        <w:rPr>
          <w:rStyle w:val="Fuentedeprrafopredeter"/>
          <w:color w:val="0C1C2C"/>
          <w:sz w:val="22"/>
          <w:szCs w:val="22"/>
          <w:lang w:val="es-ES"/>
        </w:rPr>
        <w:t xml:space="preserve">; </w:t>
      </w:r>
      <w:r w:rsidRPr="00AE2078">
        <w:rPr>
          <w:rStyle w:val="Hipervnculo"/>
          <w:color w:val="auto"/>
          <w:sz w:val="22"/>
          <w:szCs w:val="22"/>
          <w:u w:val="none"/>
          <w:lang w:val="es-ES"/>
        </w:rPr>
        <w:t>&lt;</w:t>
      </w:r>
      <w:hyperlink r:id="rId15" w:history="1">
        <w:r w:rsidRPr="00AE2078">
          <w:rPr>
            <w:rStyle w:val="Hyperlink"/>
            <w:sz w:val="22"/>
            <w:szCs w:val="22"/>
            <w:lang w:val="es-ES"/>
          </w:rPr>
          <w:t>https://www.internetsociety.org/es/policybriefs/spam</w:t>
        </w:r>
      </w:hyperlink>
      <w:r w:rsidRPr="00AE2078">
        <w:rPr>
          <w:rStyle w:val="Hipervnculo"/>
          <w:color w:val="auto"/>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es-ES"/>
        </w:rPr>
        <w:t xml:space="preserve">Enfoque </w:t>
      </w:r>
      <w:r w:rsidRPr="00AE2078">
        <w:rPr>
          <w:rStyle w:val="Fuentedeprrafopredeter"/>
          <w:color w:val="000000"/>
          <w:sz w:val="22"/>
          <w:szCs w:val="22"/>
          <w:lang w:val="es-ES"/>
        </w:rPr>
        <w:t>de múltiples partes interesadas</w:t>
      </w:r>
      <w:r w:rsidRPr="00AE2078">
        <w:rPr>
          <w:rStyle w:val="Hipervnculo"/>
          <w:color w:val="000000"/>
          <w:sz w:val="22"/>
          <w:szCs w:val="22"/>
          <w:u w:val="none"/>
          <w:lang w:val="es-ES"/>
        </w:rPr>
        <w:t>; &lt;</w:t>
      </w:r>
      <w:hyperlink r:id="rId16" w:history="1">
        <w:r w:rsidRPr="00AE2078">
          <w:rPr>
            <w:rStyle w:val="Hyperlink"/>
            <w:sz w:val="22"/>
            <w:szCs w:val="22"/>
            <w:lang w:val="es-ES"/>
          </w:rPr>
          <w:t>https://www.internetsociety.org/es/resources/doc/2016/gobernanza-de-internet-por-que-funciona-el-enfoque-de-multiples-partes-interesadas/</w:t>
        </w:r>
      </w:hyperlink>
      <w:r w:rsidRPr="00AE2078">
        <w:rPr>
          <w:rStyle w:val="Hipervnculo"/>
          <w:color w:val="000000"/>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color w:val="0C1C2C"/>
          <w:sz w:val="22"/>
          <w:szCs w:val="22"/>
          <w:lang w:val="es-ES"/>
        </w:rPr>
        <w:t>Un marco de políticas para una Internet abierta y de confianza; &lt;</w:t>
      </w:r>
      <w:hyperlink r:id="rId17" w:history="1">
        <w:r w:rsidRPr="00AE2078">
          <w:rPr>
            <w:rStyle w:val="Hyperlink"/>
            <w:sz w:val="22"/>
            <w:szCs w:val="22"/>
            <w:lang w:val="es-ES"/>
          </w:rPr>
          <w:t>https://www.internetsociety.org/es/resources/doc/2016/un-marco-de-politicas-para-una-internet-abierta-y-de-confianza/</w:t>
        </w:r>
      </w:hyperlink>
      <w:r w:rsidRPr="00AE2078">
        <w:rPr>
          <w:rStyle w:val="Hipervnculo"/>
          <w:color w:val="auto"/>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es-ES"/>
        </w:rPr>
        <w:t xml:space="preserve">Marco de políticas para el acceso a Internet; </w:t>
      </w:r>
      <w:r w:rsidRPr="00AE2078">
        <w:rPr>
          <w:rStyle w:val="Hipervnculo"/>
          <w:color w:val="auto"/>
          <w:sz w:val="22"/>
          <w:szCs w:val="22"/>
          <w:u w:val="none"/>
          <w:lang w:val="es-ES"/>
        </w:rPr>
        <w:t>&lt;</w:t>
      </w:r>
      <w:hyperlink r:id="rId18" w:history="1">
        <w:r w:rsidRPr="00AE2078">
          <w:rPr>
            <w:rStyle w:val="Hyperlink"/>
            <w:sz w:val="22"/>
            <w:szCs w:val="22"/>
            <w:lang w:val="es-ES"/>
          </w:rPr>
          <w:t>https://www.internetsociety.org/resources/doc/2016/a-policy-framework-for-enabling-internet-access/</w:t>
        </w:r>
      </w:hyperlink>
      <w:r w:rsidRPr="00AE2078">
        <w:rPr>
          <w:rStyle w:val="Hipervnculo"/>
          <w:color w:val="auto"/>
          <w:sz w:val="22"/>
          <w:szCs w:val="22"/>
          <w:u w:val="none"/>
          <w:lang w:val="es-ES"/>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lang w:val="de-CH"/>
        </w:rPr>
        <w:t>Ecosistema de Internet</w:t>
      </w:r>
      <w:r w:rsidRPr="00AE2078">
        <w:rPr>
          <w:rStyle w:val="Hipervnculo"/>
          <w:color w:val="auto"/>
          <w:sz w:val="22"/>
          <w:szCs w:val="22"/>
          <w:u w:val="none"/>
          <w:lang w:val="de-CH"/>
        </w:rPr>
        <w:t>; &lt;</w:t>
      </w:r>
      <w:hyperlink r:id="rId19" w:history="1">
        <w:r w:rsidRPr="00AE2078">
          <w:rPr>
            <w:rStyle w:val="Hyperlink"/>
            <w:sz w:val="22"/>
            <w:szCs w:val="22"/>
            <w:lang w:val="de-CH"/>
          </w:rPr>
          <w:t>https://www.internetsociety.org/who-makes-internet-work-internet-ecosystem</w:t>
        </w:r>
      </w:hyperlink>
      <w:r w:rsidRPr="00AE2078">
        <w:rPr>
          <w:rStyle w:val="Hipervnculo"/>
          <w:color w:val="auto"/>
          <w:sz w:val="22"/>
          <w:szCs w:val="22"/>
          <w:u w:val="none"/>
          <w:lang w:val="de-CH"/>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color w:val="0C1C2C"/>
          <w:sz w:val="22"/>
          <w:szCs w:val="22"/>
        </w:rPr>
        <w:t>Puntos de intercambio de tráfico de Internet; &lt;</w:t>
      </w:r>
      <w:hyperlink r:id="rId20" w:history="1">
        <w:r w:rsidRPr="00AE2078">
          <w:rPr>
            <w:rStyle w:val="Hyperlink"/>
            <w:sz w:val="22"/>
            <w:szCs w:val="22"/>
          </w:rPr>
          <w:t>https://www.internetsociety.org/es/policybriefs/ixps/</w:t>
        </w:r>
      </w:hyperlink>
      <w:r w:rsidRPr="00AE2078">
        <w:rPr>
          <w:rStyle w:val="Fuentedeprrafopredeter"/>
          <w:color w:val="0C1C2C"/>
          <w:sz w:val="22"/>
          <w:szCs w:val="22"/>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rStyle w:val="Fuentedeprrafopredeter"/>
          <w:sz w:val="22"/>
          <w:szCs w:val="22"/>
        </w:rPr>
        <w:t>Interconexión de Internet</w:t>
      </w:r>
      <w:r w:rsidRPr="00AE2078">
        <w:rPr>
          <w:rStyle w:val="Hipervnculo"/>
          <w:color w:val="auto"/>
          <w:sz w:val="22"/>
          <w:szCs w:val="22"/>
          <w:u w:val="none"/>
        </w:rPr>
        <w:t>; &lt;</w:t>
      </w:r>
      <w:hyperlink r:id="rId21" w:history="1">
        <w:r w:rsidRPr="00AE2078">
          <w:rPr>
            <w:rStyle w:val="Hyperlink"/>
            <w:sz w:val="22"/>
            <w:szCs w:val="22"/>
          </w:rPr>
          <w:t>https://www.internetsociety.org/es/policybriefs/internetinterconnection</w:t>
        </w:r>
      </w:hyperlink>
      <w:r w:rsidRPr="00AE2078">
        <w:rPr>
          <w:rStyle w:val="Hipervnculo"/>
          <w:color w:val="auto"/>
          <w:sz w:val="22"/>
          <w:szCs w:val="22"/>
          <w:u w:val="none"/>
        </w:rPr>
        <w:t>&gt;</w:t>
      </w:r>
    </w:p>
    <w:p w:rsidR="00D70F2D" w:rsidRPr="00AE2078" w:rsidRDefault="00D70F2D" w:rsidP="00AE2078">
      <w:pPr>
        <w:numPr>
          <w:ilvl w:val="0"/>
          <w:numId w:val="13"/>
        </w:numPr>
        <w:tabs>
          <w:tab w:val="clear" w:pos="794"/>
          <w:tab w:val="clear" w:pos="1191"/>
          <w:tab w:val="clear" w:pos="1588"/>
          <w:tab w:val="clear" w:pos="1985"/>
        </w:tabs>
        <w:suppressAutoHyphens/>
        <w:overflowPunct/>
        <w:autoSpaceDE/>
        <w:adjustRightInd/>
        <w:spacing w:before="0"/>
        <w:ind w:left="360" w:hanging="270"/>
        <w:rPr>
          <w:rStyle w:val="Hipervnculo"/>
          <w:color w:val="auto"/>
          <w:sz w:val="22"/>
          <w:szCs w:val="22"/>
          <w:u w:val="none"/>
        </w:rPr>
      </w:pPr>
      <w:r w:rsidRPr="00AE2078">
        <w:rPr>
          <w:rStyle w:val="Hipervnculo"/>
          <w:color w:val="000000"/>
          <w:sz w:val="22"/>
          <w:szCs w:val="22"/>
          <w:u w:val="none"/>
          <w:lang w:val="es-ES"/>
        </w:rPr>
        <w:t xml:space="preserve">Informe Global de Internet 2017 de Internet Society: Caminos hacia nuestro futuro digital; </w:t>
      </w:r>
      <w:r w:rsidRPr="00AE2078">
        <w:rPr>
          <w:rStyle w:val="Hipervnculo"/>
          <w:color w:val="auto"/>
          <w:sz w:val="22"/>
          <w:szCs w:val="22"/>
          <w:u w:val="none"/>
          <w:lang w:val="es-ES"/>
        </w:rPr>
        <w:t>&lt;</w:t>
      </w:r>
      <w:hyperlink r:id="rId22" w:history="1">
        <w:r w:rsidRPr="00AE2078">
          <w:rPr>
            <w:rStyle w:val="Hyperlink"/>
            <w:sz w:val="22"/>
            <w:szCs w:val="22"/>
            <w:lang w:val="es-ES"/>
          </w:rPr>
          <w:t>https://future.internetsociety.org/wp-content/uploads/2017/09/2017-Internet-Society-Global-Internet-Report-Paths-to-Our-Digital-Future.pdf</w:t>
        </w:r>
      </w:hyperlink>
      <w:r w:rsidRPr="00AE2078">
        <w:rPr>
          <w:rStyle w:val="Hipervnculo"/>
          <w:color w:val="auto"/>
          <w:sz w:val="22"/>
          <w:szCs w:val="22"/>
          <w:u w:val="none"/>
          <w:lang w:val="es-ES"/>
        </w:rPr>
        <w:t>&gt;</w:t>
      </w:r>
    </w:p>
    <w:p w:rsidR="00D70F2D" w:rsidRPr="00AE2078" w:rsidRDefault="00AD43A5" w:rsidP="001A7516">
      <w:pPr>
        <w:numPr>
          <w:ilvl w:val="0"/>
          <w:numId w:val="13"/>
        </w:numPr>
        <w:tabs>
          <w:tab w:val="clear" w:pos="794"/>
          <w:tab w:val="clear" w:pos="1191"/>
          <w:tab w:val="clear" w:pos="1588"/>
          <w:tab w:val="clear" w:pos="1985"/>
        </w:tabs>
        <w:suppressAutoHyphens/>
        <w:overflowPunct/>
        <w:autoSpaceDE/>
        <w:adjustRightInd/>
        <w:spacing w:before="0"/>
        <w:ind w:left="360" w:hanging="270"/>
        <w:rPr>
          <w:sz w:val="22"/>
          <w:szCs w:val="22"/>
        </w:rPr>
      </w:pPr>
      <w:r w:rsidRPr="00AE2078">
        <w:rPr>
          <w:sz w:val="22"/>
          <w:szCs w:val="22"/>
        </w:rPr>
        <w:t>Estándares abiertos de Internet</w:t>
      </w:r>
      <w:r w:rsidR="00D70F2D" w:rsidRPr="00AE2078">
        <w:rPr>
          <w:rStyle w:val="Hipervnculo"/>
          <w:color w:val="auto"/>
          <w:sz w:val="22"/>
          <w:szCs w:val="22"/>
          <w:u w:val="none"/>
        </w:rPr>
        <w:t>; &lt;</w:t>
      </w:r>
      <w:hyperlink r:id="rId23" w:history="1">
        <w:r w:rsidR="00D70F2D" w:rsidRPr="00AE2078">
          <w:rPr>
            <w:rStyle w:val="Hipervnculo"/>
            <w:sz w:val="22"/>
            <w:szCs w:val="22"/>
          </w:rPr>
          <w:t>https://www.internetsociety.org/es/policybriefs/openstandards</w:t>
        </w:r>
      </w:hyperlink>
      <w:r w:rsidR="00D70F2D" w:rsidRPr="00AE2078">
        <w:rPr>
          <w:rStyle w:val="Hipervnculo"/>
          <w:color w:val="auto"/>
          <w:sz w:val="22"/>
          <w:szCs w:val="22"/>
          <w:u w:val="none"/>
        </w:rPr>
        <w:t>&gt;</w:t>
      </w:r>
    </w:p>
    <w:p w:rsidR="00D70F2D" w:rsidRPr="00AE2078" w:rsidRDefault="00D70F2D" w:rsidP="00D70F2D">
      <w:pPr>
        <w:pStyle w:val="Reasons"/>
        <w:rPr>
          <w:sz w:val="22"/>
          <w:szCs w:val="22"/>
          <w:lang w:val="es-ES_tradnl"/>
        </w:rPr>
      </w:pPr>
    </w:p>
    <w:p w:rsidR="00D70F2D" w:rsidRDefault="00D70F2D" w:rsidP="00D70F2D">
      <w:pPr>
        <w:jc w:val="center"/>
      </w:pPr>
      <w:r>
        <w:t>______________</w:t>
      </w:r>
    </w:p>
    <w:p w:rsidR="00D70F2D" w:rsidRDefault="00D70F2D" w:rsidP="00D70F2D">
      <w:pPr>
        <w:pStyle w:val="Reasons"/>
      </w:pPr>
    </w:p>
    <w:sectPr w:rsidR="00D70F2D">
      <w:headerReference w:type="default" r:id="rId24"/>
      <w:footerReference w:type="default" r:id="rId25"/>
      <w:footerReference w:type="first" r:id="rId2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Hind Light">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9E0784" w:rsidRDefault="00A12F0C" w:rsidP="00D70F2D">
    <w:pPr>
      <w:pStyle w:val="Footer"/>
      <w:rPr>
        <w:lang w:val="en-US"/>
      </w:rPr>
    </w:pPr>
    <w:fldSimple w:instr=" FILENAME \p  \* MERGEFORMAT ">
      <w:r w:rsidR="00176A99">
        <w:t>P:\ESP\ITU-D\CONF-D\WTDC17\000\048S.docx</w:t>
      </w:r>
    </w:fldSimple>
    <w:r w:rsidR="00D70F2D">
      <w:t xml:space="preserve"> (424891)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E0784" w:rsidRPr="000E0E6A" w:rsidTr="009E0784">
      <w:tc>
        <w:tcPr>
          <w:tcW w:w="1134" w:type="dxa"/>
          <w:tcBorders>
            <w:top w:val="single" w:sz="4" w:space="0" w:color="000000"/>
          </w:tcBorders>
          <w:shd w:val="clear" w:color="auto" w:fill="auto"/>
        </w:tcPr>
        <w:p w:rsidR="009E0784" w:rsidRPr="004D495C" w:rsidRDefault="009E0784" w:rsidP="00D70F2D">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E0784" w:rsidRPr="004D495C" w:rsidRDefault="009E0784" w:rsidP="00D70F2D">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9E0784" w:rsidRPr="009E0784" w:rsidRDefault="00AD43A5" w:rsidP="00D70F2D">
          <w:pPr>
            <w:pStyle w:val="FirstFooter"/>
            <w:tabs>
              <w:tab w:val="left" w:pos="2302"/>
            </w:tabs>
            <w:ind w:left="2302" w:hanging="2302"/>
            <w:rPr>
              <w:b/>
              <w:bCs/>
              <w:sz w:val="18"/>
              <w:szCs w:val="18"/>
              <w:highlight w:val="yellow"/>
              <w:lang w:val="en-US"/>
            </w:rPr>
          </w:pPr>
          <w:r>
            <w:rPr>
              <w:rStyle w:val="Strong"/>
              <w:lang w:val="en-US"/>
            </w:rPr>
            <w:t>Sra.</w:t>
          </w:r>
          <w:r w:rsidR="009E0784" w:rsidRPr="009E0784">
            <w:rPr>
              <w:rStyle w:val="Strong"/>
              <w:lang w:val="en-US"/>
            </w:rPr>
            <w:t xml:space="preserve"> Elizabeth </w:t>
          </w:r>
          <w:r w:rsidR="00E62E76" w:rsidRPr="009E0784">
            <w:rPr>
              <w:rStyle w:val="Strong"/>
              <w:lang w:val="en-US"/>
            </w:rPr>
            <w:t>Oluoch</w:t>
          </w:r>
          <w:r w:rsidR="009E0784" w:rsidRPr="009E0784">
            <w:rPr>
              <w:rStyle w:val="Strong"/>
              <w:lang w:val="en-US"/>
            </w:rPr>
            <w:t>, Internet Society (ISOC)</w:t>
          </w:r>
        </w:p>
      </w:tc>
      <w:bookmarkStart w:id="12" w:name="OrgName"/>
      <w:bookmarkEnd w:id="12"/>
    </w:tr>
    <w:tr w:rsidR="009E0784" w:rsidRPr="004D495C" w:rsidTr="009E0784">
      <w:tc>
        <w:tcPr>
          <w:tcW w:w="1134" w:type="dxa"/>
          <w:shd w:val="clear" w:color="auto" w:fill="auto"/>
        </w:tcPr>
        <w:p w:rsidR="009E0784" w:rsidRPr="004D495C" w:rsidRDefault="009E0784" w:rsidP="00D70F2D">
          <w:pPr>
            <w:pStyle w:val="FirstFooter"/>
            <w:tabs>
              <w:tab w:val="left" w:pos="1559"/>
              <w:tab w:val="left" w:pos="3828"/>
            </w:tabs>
            <w:rPr>
              <w:sz w:val="20"/>
              <w:lang w:val="en-US"/>
            </w:rPr>
          </w:pPr>
        </w:p>
      </w:tc>
      <w:tc>
        <w:tcPr>
          <w:tcW w:w="2552" w:type="dxa"/>
          <w:shd w:val="clear" w:color="auto" w:fill="auto"/>
        </w:tcPr>
        <w:p w:rsidR="009E0784" w:rsidRPr="004D495C" w:rsidRDefault="009E0784" w:rsidP="00D70F2D">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9E0784" w:rsidRPr="004D495C" w:rsidRDefault="009E0784" w:rsidP="00D70F2D">
          <w:pPr>
            <w:pStyle w:val="FirstFooter"/>
            <w:tabs>
              <w:tab w:val="left" w:pos="2302"/>
            </w:tabs>
            <w:rPr>
              <w:sz w:val="18"/>
              <w:szCs w:val="18"/>
              <w:highlight w:val="yellow"/>
              <w:lang w:val="en-US"/>
            </w:rPr>
          </w:pPr>
          <w:r w:rsidRPr="000E0E6A">
            <w:rPr>
              <w:sz w:val="18"/>
              <w:szCs w:val="18"/>
              <w:lang w:val="en-US"/>
            </w:rPr>
            <w:t>+7034392138</w:t>
          </w:r>
        </w:p>
      </w:tc>
      <w:bookmarkStart w:id="13" w:name="PhoneNo"/>
      <w:bookmarkEnd w:id="13"/>
    </w:tr>
    <w:tr w:rsidR="009E0784" w:rsidRPr="004D495C" w:rsidTr="009E0784">
      <w:tc>
        <w:tcPr>
          <w:tcW w:w="1134" w:type="dxa"/>
          <w:shd w:val="clear" w:color="auto" w:fill="auto"/>
        </w:tcPr>
        <w:p w:rsidR="009E0784" w:rsidRPr="004D495C" w:rsidRDefault="009E0784" w:rsidP="00D70F2D">
          <w:pPr>
            <w:pStyle w:val="FirstFooter"/>
            <w:tabs>
              <w:tab w:val="left" w:pos="1559"/>
              <w:tab w:val="left" w:pos="3828"/>
            </w:tabs>
            <w:rPr>
              <w:sz w:val="20"/>
              <w:lang w:val="en-US"/>
            </w:rPr>
          </w:pPr>
        </w:p>
      </w:tc>
      <w:tc>
        <w:tcPr>
          <w:tcW w:w="2552" w:type="dxa"/>
          <w:shd w:val="clear" w:color="auto" w:fill="auto"/>
        </w:tcPr>
        <w:p w:rsidR="009E0784" w:rsidRPr="004D495C" w:rsidRDefault="009E0784" w:rsidP="00D70F2D">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9E0784" w:rsidRPr="004D495C" w:rsidRDefault="00176A99" w:rsidP="00D70F2D">
          <w:pPr>
            <w:pStyle w:val="FirstFooter"/>
            <w:tabs>
              <w:tab w:val="left" w:pos="2302"/>
            </w:tabs>
            <w:rPr>
              <w:sz w:val="18"/>
              <w:szCs w:val="18"/>
              <w:highlight w:val="yellow"/>
              <w:lang w:val="en-US"/>
            </w:rPr>
          </w:pPr>
          <w:hyperlink r:id="rId1" w:history="1">
            <w:r w:rsidR="009E0784">
              <w:rPr>
                <w:rStyle w:val="Hyperlink"/>
                <w:lang w:val="en"/>
              </w:rPr>
              <w:t>oluoch@isoc.org</w:t>
            </w:r>
          </w:hyperlink>
        </w:p>
      </w:tc>
      <w:bookmarkStart w:id="14" w:name="Email"/>
      <w:bookmarkEnd w:id="14"/>
    </w:tr>
  </w:tbl>
  <w:p w:rsidR="004C4DF7" w:rsidRPr="00784E03" w:rsidRDefault="00176A99" w:rsidP="004C4DF7">
    <w:pPr>
      <w:jc w:val="center"/>
      <w:rPr>
        <w:sz w:val="20"/>
      </w:rPr>
    </w:pPr>
    <w:hyperlink r:id="rId2" w:history="1">
      <w:r w:rsidR="00CA326E">
        <w:rPr>
          <w:rStyle w:val="Hyperlink"/>
          <w:sz w:val="20"/>
        </w:rPr>
        <w:t>CMDT-17</w:t>
      </w:r>
    </w:hyperlink>
  </w:p>
  <w:p w:rsidR="00805F71" w:rsidRPr="004C4DF7" w:rsidRDefault="00805F71" w:rsidP="004C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3A7045" w:rsidRPr="00C84F35" w:rsidRDefault="003A7045" w:rsidP="000E0E6A">
      <w:pPr>
        <w:pStyle w:val="FootnoteText"/>
      </w:pPr>
      <w:r>
        <w:rPr>
          <w:rStyle w:val="FootnoteReference"/>
        </w:rPr>
        <w:footnoteRef/>
      </w:r>
      <w:r w:rsidR="000E0E6A" w:rsidRPr="00C84F35">
        <w:tab/>
      </w:r>
      <w:r w:rsidRPr="00C84F35">
        <w:t>Base de datos de indicadores de las telecomunicaciones/TIC de la UIT, 2016.</w:t>
      </w:r>
    </w:p>
  </w:footnote>
  <w:footnote w:id="2">
    <w:p w:rsidR="003A7045" w:rsidRDefault="003A7045">
      <w:pPr>
        <w:pStyle w:val="FootnoteText"/>
      </w:pPr>
      <w:r>
        <w:rPr>
          <w:rStyle w:val="FootnoteReference"/>
        </w:rPr>
        <w:footnoteRef/>
      </w:r>
      <w:r>
        <w:t xml:space="preserve"> </w:t>
      </w:r>
      <w:r w:rsidR="000E0E6A">
        <w:tab/>
      </w:r>
      <w:r w:rsidRPr="00C84F35">
        <w:t>Hechos y cifras de las TIC 2017, UIT, véase:</w:t>
      </w:r>
      <w:r>
        <w:rPr>
          <w:rStyle w:val="Fuentedeprrafopredeter"/>
          <w:szCs w:val="24"/>
          <w:lang w:val="es-ES"/>
        </w:rPr>
        <w:t xml:space="preserve"> </w:t>
      </w:r>
      <w:hyperlink r:id="rId1" w:history="1">
        <w:r w:rsidR="00F22D09" w:rsidRPr="003441F8">
          <w:rPr>
            <w:rStyle w:val="Hyperlink"/>
            <w:lang w:val="es-ES"/>
          </w:rPr>
          <w:t>https://www.itu.int/en/ITU-D/Statistics/Documents/facts/ICTFactsFigures2017.pdf</w:t>
        </w:r>
      </w:hyperlink>
      <w:r w:rsidR="00F22D09" w:rsidRPr="00F22D09">
        <w:rPr>
          <w:rStyle w:val="Hyperlink"/>
          <w:color w:val="auto"/>
          <w:u w:val="none"/>
          <w:lang w:val="es-ES"/>
        </w:rPr>
        <w:t>.</w:t>
      </w:r>
    </w:p>
  </w:footnote>
  <w:footnote w:id="3">
    <w:p w:rsidR="003A7045" w:rsidRPr="003A7045" w:rsidRDefault="003A7045" w:rsidP="000E0E6A">
      <w:pPr>
        <w:pStyle w:val="FootnoteText"/>
        <w:rPr>
          <w:lang w:val="en-US"/>
        </w:rPr>
      </w:pPr>
      <w:r>
        <w:rPr>
          <w:rStyle w:val="FootnoteReference"/>
        </w:rPr>
        <w:footnoteRef/>
      </w:r>
      <w:r w:rsidR="000E0E6A">
        <w:rPr>
          <w:lang w:val="en-US"/>
        </w:rPr>
        <w:tab/>
      </w:r>
      <w:r w:rsidRPr="00C84F35">
        <w:rPr>
          <w:rFonts w:eastAsia="Hind Light"/>
        </w:rPr>
        <w:t>Rey-Moreno, Carlos</w:t>
      </w:r>
      <w:r w:rsidR="0075351D" w:rsidRPr="000E0E6A">
        <w:rPr>
          <w:lang w:val="en-US"/>
        </w:rPr>
        <w:t xml:space="preserve"> </w:t>
      </w:r>
      <w:r w:rsidR="0075351D" w:rsidRPr="000E0E6A">
        <w:rPr>
          <w:rStyle w:val="Hipervnculo"/>
          <w:u w:val="none"/>
          <w:lang w:val="en-US"/>
        </w:rPr>
        <w:t>"</w:t>
      </w:r>
      <w:hyperlink r:id="rId2" w:history="1">
        <w:r w:rsidRPr="00DE4D0D">
          <w:rPr>
            <w:rStyle w:val="Hipervnculo"/>
            <w:lang w:val="en-US"/>
          </w:rPr>
          <w:t>Supporting the Creation and Scalability of Affordable Access Solutions: Understanding Community Networks in Africa</w:t>
        </w:r>
      </w:hyperlink>
      <w:r w:rsidRPr="000E0E6A">
        <w:rPr>
          <w:rStyle w:val="Hipervnculo"/>
          <w:u w:val="none"/>
          <w:lang w:val="en-US"/>
        </w:rPr>
        <w:t>.</w:t>
      </w:r>
      <w:r w:rsidR="0075351D" w:rsidRPr="000E0E6A">
        <w:rPr>
          <w:rStyle w:val="Hipervnculo"/>
          <w:u w:val="none"/>
          <w:lang w:val="en-US"/>
        </w:rPr>
        <w:t>"</w:t>
      </w:r>
    </w:p>
  </w:footnote>
  <w:footnote w:id="4">
    <w:p w:rsidR="00D70F2D" w:rsidRPr="00D70F2D" w:rsidRDefault="00D70F2D" w:rsidP="000E0E6A">
      <w:pPr>
        <w:pStyle w:val="FootnoteText"/>
        <w:rPr>
          <w:lang w:val="en-US"/>
        </w:rPr>
      </w:pPr>
      <w:r>
        <w:rPr>
          <w:rStyle w:val="FootnoteReference"/>
        </w:rPr>
        <w:footnoteRef/>
      </w:r>
      <w:r w:rsidR="000E0E6A">
        <w:rPr>
          <w:rStyle w:val="TextonotapieCar"/>
          <w:bCs/>
          <w:lang w:val="en-US"/>
        </w:rPr>
        <w:tab/>
      </w:r>
      <w:r w:rsidRPr="00C84F35">
        <w:t>Véase, Pun, Mahabir,</w:t>
      </w:r>
      <w:r w:rsidRPr="00DE4D0D">
        <w:rPr>
          <w:rStyle w:val="TextonotapieCar"/>
          <w:bCs/>
          <w:lang w:val="en-US"/>
        </w:rPr>
        <w:t xml:space="preserve"> </w:t>
      </w:r>
      <w:r w:rsidR="0075351D" w:rsidRPr="000E0E6A">
        <w:rPr>
          <w:rStyle w:val="Hipervnculo"/>
          <w:bCs/>
          <w:szCs w:val="24"/>
          <w:u w:val="none"/>
          <w:lang w:val="en-US"/>
        </w:rPr>
        <w:t>"</w:t>
      </w:r>
      <w:hyperlink r:id="rId3" w:history="1">
        <w:r w:rsidRPr="00DE4D0D">
          <w:rPr>
            <w:rStyle w:val="Hipervnculo"/>
            <w:bCs/>
            <w:szCs w:val="24"/>
            <w:lang w:val="en-US"/>
          </w:rPr>
          <w:t>Bringing Internet to Nepal’s Remote, Mountainous Villages</w:t>
        </w:r>
      </w:hyperlink>
      <w:r w:rsidR="0075351D">
        <w:rPr>
          <w:rStyle w:val="Hipervnculo"/>
          <w:bCs/>
          <w:szCs w:val="24"/>
          <w:lang w:val="en-US"/>
        </w:rPr>
        <w:t>"</w:t>
      </w:r>
      <w:r w:rsidRPr="00DE4D0D">
        <w:rPr>
          <w:rStyle w:val="Hipervnculo"/>
          <w:bCs/>
          <w:szCs w:val="24"/>
          <w:lang w:val="en-US"/>
        </w:rPr>
        <w:t xml:space="preserve">; También véase Pietrosemol, Ermanno, </w:t>
      </w:r>
      <w:hyperlink r:id="rId4" w:history="1">
        <w:r w:rsidR="0075351D" w:rsidRPr="00F22D09">
          <w:rPr>
            <w:rStyle w:val="Hyperlink"/>
            <w:bCs/>
            <w:szCs w:val="24"/>
            <w:lang w:val="en-US"/>
          </w:rPr>
          <w:t>"</w:t>
        </w:r>
        <w:r w:rsidRPr="00F22D09">
          <w:rPr>
            <w:rStyle w:val="Hyperlink"/>
            <w:bCs/>
            <w:szCs w:val="24"/>
            <w:lang w:val="en-US"/>
          </w:rPr>
          <w:t>Bringing Internet to Venezuela’s Remote Regions – While Setting a World Record</w:t>
        </w:r>
        <w:r w:rsidR="0075351D" w:rsidRPr="000E0E6A">
          <w:rPr>
            <w:rStyle w:val="Hyperlink"/>
            <w:bCs/>
            <w:szCs w:val="24"/>
            <w:u w:val="none"/>
            <w:lang w:val="en-US"/>
          </w:rPr>
          <w:t>"</w:t>
        </w:r>
      </w:hyperlink>
      <w:r w:rsidR="0075351D" w:rsidRPr="0075351D">
        <w:rPr>
          <w:rStyle w:val="Hipervnculo"/>
          <w:bCs/>
          <w:color w:val="auto"/>
          <w:szCs w:val="24"/>
          <w:u w:val="none"/>
          <w:lang w:val="en-US"/>
        </w:rPr>
        <w:t>.</w:t>
      </w:r>
    </w:p>
  </w:footnote>
  <w:footnote w:id="5">
    <w:p w:rsidR="003A7045" w:rsidRDefault="003A7045" w:rsidP="000E0E6A">
      <w:pPr>
        <w:pStyle w:val="FootnoteText"/>
      </w:pPr>
      <w:r>
        <w:rPr>
          <w:rStyle w:val="FootnoteReference"/>
        </w:rPr>
        <w:footnoteRef/>
      </w:r>
      <w:r w:rsidR="000E0E6A">
        <w:rPr>
          <w:rStyle w:val="Fuentedeprrafopredeter"/>
          <w:szCs w:val="24"/>
          <w:lang w:val="es-ES"/>
        </w:rPr>
        <w:tab/>
      </w:r>
      <w:r w:rsidRPr="00C84F35">
        <w:t>Un marco de políticas para una Internet abierta y de confianza,</w:t>
      </w:r>
      <w:r>
        <w:rPr>
          <w:rStyle w:val="Fuentedeprrafopredeter"/>
          <w:szCs w:val="24"/>
          <w:lang w:val="es-ES"/>
        </w:rPr>
        <w:t xml:space="preserve"> </w:t>
      </w:r>
      <w:hyperlink r:id="rId5" w:history="1">
        <w:r w:rsidR="00F22D09" w:rsidRPr="003441F8">
          <w:rPr>
            <w:rStyle w:val="Hyperlink"/>
            <w:lang w:val="es-ES"/>
          </w:rPr>
          <w:t>https://www.internetsociety.org/es/resources/doc/2016/un-marco-de-politicas-para-una-internet-abierta-y-de-confianza/</w:t>
        </w:r>
      </w:hyperlink>
      <w:r w:rsidR="0048671E" w:rsidRPr="0048671E">
        <w:rPr>
          <w:rStyle w:val="Hyperlink"/>
          <w:color w:val="auto"/>
          <w:u w:val="none"/>
          <w:lang w:val="es-ES"/>
        </w:rPr>
        <w:t>.</w:t>
      </w:r>
    </w:p>
  </w:footnote>
  <w:footnote w:id="6">
    <w:p w:rsidR="003A7045" w:rsidRPr="003A7045" w:rsidRDefault="003A7045" w:rsidP="009B6FCC">
      <w:pPr>
        <w:pStyle w:val="FootnoteText"/>
        <w:rPr>
          <w:lang w:val="en-US"/>
        </w:rPr>
      </w:pPr>
      <w:r>
        <w:rPr>
          <w:rStyle w:val="FootnoteReference"/>
        </w:rPr>
        <w:footnoteRef/>
      </w:r>
      <w:r w:rsidR="000E0E6A">
        <w:rPr>
          <w:lang w:val="en-US"/>
        </w:rPr>
        <w:tab/>
      </w:r>
      <w:r w:rsidRPr="009B6FCC">
        <w:rPr>
          <w:lang w:val="en-US"/>
        </w:rPr>
        <w:t>Véase, Internet Society Framework</w:t>
      </w:r>
      <w:r w:rsidRPr="00DE4D0D">
        <w:rPr>
          <w:rStyle w:val="Fuentedeprrafopredeter"/>
          <w:color w:val="000000"/>
          <w:szCs w:val="24"/>
          <w:lang w:val="en-US"/>
        </w:rPr>
        <w:t xml:space="preserve"> </w:t>
      </w:r>
      <w:r w:rsidR="00F22D09">
        <w:rPr>
          <w:rStyle w:val="Fuentedeprrafopredeter"/>
          <w:color w:val="000000"/>
          <w:szCs w:val="24"/>
          <w:lang w:val="en-US"/>
        </w:rPr>
        <w:t>"</w:t>
      </w:r>
      <w:hyperlink r:id="rId6" w:history="1">
        <w:r w:rsidRPr="00DE4D0D">
          <w:rPr>
            <w:rStyle w:val="Hipervnculo"/>
            <w:szCs w:val="24"/>
            <w:lang w:val="en-US"/>
          </w:rPr>
          <w:t>Collaborative Security: An approach to tackling Internet Security issues</w:t>
        </w:r>
      </w:hyperlink>
      <w:r w:rsidR="00F22D09">
        <w:rPr>
          <w:rStyle w:val="Fuentedeprrafopredeter"/>
          <w:color w:val="000000"/>
          <w:szCs w:val="24"/>
          <w:lang w:val="en-US"/>
        </w:rPr>
        <w:t>"</w:t>
      </w:r>
      <w:r w:rsidR="009B6FCC">
        <w:rPr>
          <w:rStyle w:val="Fuentedeprrafopredeter"/>
          <w:color w:val="000000"/>
          <w:szCs w:val="24"/>
          <w:lang w:val="en-US"/>
        </w:rPr>
        <w:t>,</w:t>
      </w:r>
      <w:r w:rsidRPr="00DE4D0D">
        <w:rPr>
          <w:rStyle w:val="Fuentedeprrafopredeter"/>
          <w:color w:val="000000"/>
          <w:szCs w:val="24"/>
          <w:lang w:val="en-US"/>
        </w:rPr>
        <w:t xml:space="preserve"> 2015.</w:t>
      </w:r>
    </w:p>
  </w:footnote>
  <w:footnote w:id="7">
    <w:p w:rsidR="003A7045" w:rsidRDefault="003A7045" w:rsidP="000E0E6A">
      <w:pPr>
        <w:pStyle w:val="FootnoteText"/>
      </w:pPr>
      <w:r>
        <w:rPr>
          <w:rStyle w:val="FootnoteReference"/>
        </w:rPr>
        <w:footnoteRef/>
      </w:r>
      <w:r w:rsidR="000E0E6A">
        <w:rPr>
          <w:rStyle w:val="Fuentedeprrafopredeter"/>
          <w:szCs w:val="24"/>
          <w:lang w:val="es-ES"/>
        </w:rPr>
        <w:tab/>
      </w:r>
      <w:r w:rsidRPr="00C84F35">
        <w:t>Un marco de políticas para una Internet abierta y de confianza,</w:t>
      </w:r>
      <w:r>
        <w:rPr>
          <w:rStyle w:val="Fuentedeprrafopredeter"/>
          <w:szCs w:val="24"/>
          <w:lang w:val="es-ES"/>
        </w:rPr>
        <w:t xml:space="preserve"> </w:t>
      </w:r>
      <w:hyperlink r:id="rId7" w:history="1">
        <w:r w:rsidRPr="00604BC3">
          <w:rPr>
            <w:rStyle w:val="Hyperlink"/>
            <w:lang w:val="es-ES"/>
          </w:rPr>
          <w:t>https://www.internetsociety.org/es/resources/doc/2016/un-marco-de-politicas-para-una-internet-abiert</w:t>
        </w:r>
        <w:r w:rsidR="00604BC3" w:rsidRPr="00604BC3">
          <w:rPr>
            <w:rStyle w:val="Hyperlink"/>
            <w:lang w:val="es-ES"/>
          </w:rPr>
          <w:t>a</w:t>
        </w:r>
        <w:r w:rsidRPr="00604BC3">
          <w:rPr>
            <w:rStyle w:val="Hyperlink"/>
            <w:lang w:val="es-ES"/>
          </w:rPr>
          <w:t>-y-de-confianza/</w:t>
        </w:r>
      </w:hyperlink>
      <w:r w:rsidR="0048671E" w:rsidRPr="0048671E">
        <w:rPr>
          <w:rStyle w:val="Hyperlink"/>
          <w:color w:val="auto"/>
          <w:u w:val="none"/>
          <w:lang w:val="es-ES"/>
        </w:rPr>
        <w:t>.</w:t>
      </w:r>
    </w:p>
  </w:footnote>
  <w:footnote w:id="8">
    <w:p w:rsidR="003A7045" w:rsidRDefault="003A7045" w:rsidP="000E0E6A">
      <w:pPr>
        <w:pStyle w:val="FootnoteText"/>
      </w:pPr>
      <w:r>
        <w:rPr>
          <w:rStyle w:val="FootnoteReference"/>
        </w:rPr>
        <w:footnoteRef/>
      </w:r>
      <w:r w:rsidR="000E0E6A" w:rsidRPr="00C84F35">
        <w:tab/>
      </w:r>
      <w:hyperlink r:id="rId8" w:history="1">
        <w:r w:rsidRPr="00C84F35">
          <w:t>Informe Global de Internet 2017 de Internet Society</w:t>
        </w:r>
      </w:hyperlink>
      <w:r w:rsidRPr="00C84F35">
        <w:t>, "Caminos hacia nuestro futuro digital".</w:t>
      </w:r>
      <w:r w:rsidR="0075351D" w:rsidRPr="00C84F35">
        <w:t xml:space="preserve"> </w:t>
      </w:r>
      <w:r w:rsidRPr="00C84F35">
        <w:t>Brecha digital: "En el futuro aparecerán nuevas brechas debido a los avances en tecnologías y redes, y por la falta de oportunidades económicas y de preparación ante cuestiones cibernéticas. Las disparidades en el desarrollo de infraestructuras, los elevados costes de conectividad, las restricciones de acceso, los obstáculos al emprendimiento y la falta de capacidades y de recursos agravará estas brechas nuevas y limitará la posibilidad de muchas personas de disfrutar plenamente de los beneficios económicos y sociales que ofrece Internet, lo que hará que algunas naciones sean incluso más vulnerables a ciberataques". Véase:</w:t>
      </w:r>
      <w:r>
        <w:rPr>
          <w:rStyle w:val="TextonotapieCar"/>
          <w:lang w:val="es-ES"/>
        </w:rPr>
        <w:t xml:space="preserve"> </w:t>
      </w:r>
      <w:hyperlink r:id="rId9" w:history="1">
        <w:r w:rsidRPr="00604BC3">
          <w:rPr>
            <w:rStyle w:val="Hyperlink"/>
            <w:lang w:val="es-ES"/>
          </w:rPr>
          <w:t>https://future.internetsociety.org/es</w:t>
        </w:r>
      </w:hyperlink>
      <w:r w:rsidR="00AD43A5" w:rsidRPr="00AD43A5">
        <w:rPr>
          <w:rStyle w:val="Hyperlink"/>
          <w:color w:val="auto"/>
          <w:u w:val="none"/>
          <w:lang w:val="es-ES"/>
        </w:rPr>
        <w:t>.</w:t>
      </w:r>
    </w:p>
  </w:footnote>
  <w:footnote w:id="9">
    <w:p w:rsidR="003A7045" w:rsidRDefault="003A7045" w:rsidP="000E0E6A">
      <w:pPr>
        <w:pStyle w:val="FootnoteText"/>
      </w:pPr>
      <w:r>
        <w:rPr>
          <w:rStyle w:val="FootnoteReference"/>
        </w:rPr>
        <w:footnoteRef/>
      </w:r>
      <w:r w:rsidR="000E0E6A">
        <w:tab/>
      </w:r>
      <w:r w:rsidRPr="00C84F35">
        <w:t>Véase el informe de políticas públicas de Internet Society,</w:t>
      </w:r>
      <w:r w:rsidR="00AD43A5" w:rsidRPr="00C84F35">
        <w:t xml:space="preserve"> </w:t>
      </w:r>
      <w:r w:rsidR="0075351D" w:rsidRPr="00C84F35">
        <w:t>"</w:t>
      </w:r>
      <w:r w:rsidRPr="00C84F35">
        <w:t>Por qué funciona el enfoque de múltiples partes interesadas</w:t>
      </w:r>
      <w:r w:rsidR="0075351D" w:rsidRPr="00C84F35">
        <w:t>"</w:t>
      </w:r>
      <w:r w:rsidRPr="00C84F35">
        <w:t xml:space="preserve"> 2016.</w:t>
      </w:r>
    </w:p>
  </w:footnote>
  <w:footnote w:id="10">
    <w:p w:rsidR="003A7045" w:rsidRPr="003A7045" w:rsidRDefault="003A7045" w:rsidP="000E0E6A">
      <w:pPr>
        <w:pStyle w:val="FootnoteText"/>
        <w:rPr>
          <w:lang w:val="en-US"/>
        </w:rPr>
      </w:pPr>
      <w:r>
        <w:rPr>
          <w:rStyle w:val="FootnoteReference"/>
        </w:rPr>
        <w:footnoteRef/>
      </w:r>
      <w:r w:rsidR="000E0E6A">
        <w:rPr>
          <w:lang w:val="en-US"/>
        </w:rPr>
        <w:tab/>
      </w:r>
      <w:r w:rsidRPr="00C84F35">
        <w:t>Véase, Internet Society Policy Framework for Enabling Access;</w:t>
      </w:r>
      <w:r>
        <w:rPr>
          <w:rStyle w:val="Fuentedeprrafopredeter"/>
          <w:szCs w:val="24"/>
          <w:lang w:val="en-US"/>
        </w:rPr>
        <w:t xml:space="preserve"> </w:t>
      </w:r>
      <w:hyperlink r:id="rId10" w:history="1">
        <w:r w:rsidRPr="00604BC3">
          <w:rPr>
            <w:rStyle w:val="Hyperlink"/>
            <w:lang w:val="en-US"/>
          </w:rPr>
          <w:t>https://www.internetsociety.org/blog/2016/09/read-the-internet-societys-framework-for-access-policy-and-share-your-views/</w:t>
        </w:r>
      </w:hyperlink>
      <w:r w:rsidR="00AD43A5" w:rsidRPr="00AD43A5">
        <w:rPr>
          <w:rStyle w:val="Hyperlink"/>
          <w:u w:val="none"/>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9" w:name="OLE_LINK3"/>
    <w:bookmarkStart w:id="10" w:name="OLE_LINK2"/>
    <w:bookmarkStart w:id="11" w:name="OLE_LINK1"/>
    <w:r w:rsidR="00CA326E" w:rsidRPr="00A74B99">
      <w:rPr>
        <w:sz w:val="22"/>
        <w:szCs w:val="22"/>
      </w:rPr>
      <w:t>48</w:t>
    </w:r>
    <w:bookmarkEnd w:id="9"/>
    <w:bookmarkEnd w:id="10"/>
    <w:bookmarkEnd w:id="11"/>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176A99">
      <w:rPr>
        <w:rStyle w:val="PageNumber"/>
        <w:noProof/>
        <w:sz w:val="22"/>
        <w:szCs w:val="22"/>
      </w:rPr>
      <w:t>6</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201EE"/>
    <w:multiLevelType w:val="hybridMultilevel"/>
    <w:tmpl w:val="92C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6B89341F"/>
    <w:multiLevelType w:val="multilevel"/>
    <w:tmpl w:val="924CFE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E0E6A"/>
    <w:rsid w:val="000F69BA"/>
    <w:rsid w:val="00101770"/>
    <w:rsid w:val="00104292"/>
    <w:rsid w:val="00111F38"/>
    <w:rsid w:val="001232E9"/>
    <w:rsid w:val="00130051"/>
    <w:rsid w:val="001359A5"/>
    <w:rsid w:val="001432BC"/>
    <w:rsid w:val="00146B88"/>
    <w:rsid w:val="001663C8"/>
    <w:rsid w:val="00176A99"/>
    <w:rsid w:val="00187FB4"/>
    <w:rsid w:val="001A7516"/>
    <w:rsid w:val="001B4374"/>
    <w:rsid w:val="001F46DC"/>
    <w:rsid w:val="00216AF0"/>
    <w:rsid w:val="00222133"/>
    <w:rsid w:val="002413AA"/>
    <w:rsid w:val="00242C09"/>
    <w:rsid w:val="00250817"/>
    <w:rsid w:val="00250CC1"/>
    <w:rsid w:val="002514A4"/>
    <w:rsid w:val="002A60D8"/>
    <w:rsid w:val="002C1636"/>
    <w:rsid w:val="002C6D7A"/>
    <w:rsid w:val="002E1030"/>
    <w:rsid w:val="002E20C5"/>
    <w:rsid w:val="002E57D3"/>
    <w:rsid w:val="002F4B23"/>
    <w:rsid w:val="00303948"/>
    <w:rsid w:val="0034172E"/>
    <w:rsid w:val="00374AD5"/>
    <w:rsid w:val="00393C10"/>
    <w:rsid w:val="003A7045"/>
    <w:rsid w:val="003B74AD"/>
    <w:rsid w:val="003F78AF"/>
    <w:rsid w:val="00400CD0"/>
    <w:rsid w:val="00417E93"/>
    <w:rsid w:val="00420B93"/>
    <w:rsid w:val="0048671E"/>
    <w:rsid w:val="004B47C7"/>
    <w:rsid w:val="004C4186"/>
    <w:rsid w:val="004C4DF7"/>
    <w:rsid w:val="004C55A9"/>
    <w:rsid w:val="00546A49"/>
    <w:rsid w:val="005546BB"/>
    <w:rsid w:val="00556004"/>
    <w:rsid w:val="005707D4"/>
    <w:rsid w:val="005967E8"/>
    <w:rsid w:val="005A3734"/>
    <w:rsid w:val="005B277C"/>
    <w:rsid w:val="005B6D63"/>
    <w:rsid w:val="005F6655"/>
    <w:rsid w:val="00604BC3"/>
    <w:rsid w:val="00621383"/>
    <w:rsid w:val="0064676F"/>
    <w:rsid w:val="0067437A"/>
    <w:rsid w:val="00683ACE"/>
    <w:rsid w:val="006A70F7"/>
    <w:rsid w:val="006B19EA"/>
    <w:rsid w:val="006B2077"/>
    <w:rsid w:val="006B44F7"/>
    <w:rsid w:val="006C1AF0"/>
    <w:rsid w:val="006C2077"/>
    <w:rsid w:val="00706DB9"/>
    <w:rsid w:val="0071137C"/>
    <w:rsid w:val="00746B65"/>
    <w:rsid w:val="00751F6A"/>
    <w:rsid w:val="0075351D"/>
    <w:rsid w:val="00763579"/>
    <w:rsid w:val="00766112"/>
    <w:rsid w:val="00772084"/>
    <w:rsid w:val="007725F2"/>
    <w:rsid w:val="007A1159"/>
    <w:rsid w:val="007B3151"/>
    <w:rsid w:val="007D30E9"/>
    <w:rsid w:val="007D682E"/>
    <w:rsid w:val="007F39DA"/>
    <w:rsid w:val="00805A22"/>
    <w:rsid w:val="00805F71"/>
    <w:rsid w:val="00841196"/>
    <w:rsid w:val="00857625"/>
    <w:rsid w:val="008C17F0"/>
    <w:rsid w:val="008D6FFB"/>
    <w:rsid w:val="008F7B78"/>
    <w:rsid w:val="009100BA"/>
    <w:rsid w:val="00927BD8"/>
    <w:rsid w:val="00956203"/>
    <w:rsid w:val="00957B66"/>
    <w:rsid w:val="00964DA9"/>
    <w:rsid w:val="00973150"/>
    <w:rsid w:val="00985BBD"/>
    <w:rsid w:val="00996D9C"/>
    <w:rsid w:val="009B6FCC"/>
    <w:rsid w:val="009D0FF0"/>
    <w:rsid w:val="009E0784"/>
    <w:rsid w:val="00A12D19"/>
    <w:rsid w:val="00A12F0C"/>
    <w:rsid w:val="00A31E56"/>
    <w:rsid w:val="00A32892"/>
    <w:rsid w:val="00AA0D3F"/>
    <w:rsid w:val="00AC32D2"/>
    <w:rsid w:val="00AD43A5"/>
    <w:rsid w:val="00AE2078"/>
    <w:rsid w:val="00AE610D"/>
    <w:rsid w:val="00B164F1"/>
    <w:rsid w:val="00B30094"/>
    <w:rsid w:val="00B7661E"/>
    <w:rsid w:val="00B80D14"/>
    <w:rsid w:val="00B8548D"/>
    <w:rsid w:val="00BB17D3"/>
    <w:rsid w:val="00BB68DE"/>
    <w:rsid w:val="00BD13E7"/>
    <w:rsid w:val="00C46AC6"/>
    <w:rsid w:val="00C477B1"/>
    <w:rsid w:val="00C52949"/>
    <w:rsid w:val="00C84F35"/>
    <w:rsid w:val="00CA326E"/>
    <w:rsid w:val="00CB677C"/>
    <w:rsid w:val="00D17BFD"/>
    <w:rsid w:val="00D317D4"/>
    <w:rsid w:val="00D50E44"/>
    <w:rsid w:val="00D70F2D"/>
    <w:rsid w:val="00D8208F"/>
    <w:rsid w:val="00D84739"/>
    <w:rsid w:val="00DE7A75"/>
    <w:rsid w:val="00E10F96"/>
    <w:rsid w:val="00E176E5"/>
    <w:rsid w:val="00E232F8"/>
    <w:rsid w:val="00E408A7"/>
    <w:rsid w:val="00E47369"/>
    <w:rsid w:val="00E62E76"/>
    <w:rsid w:val="00E74ED5"/>
    <w:rsid w:val="00EA6E15"/>
    <w:rsid w:val="00EB4114"/>
    <w:rsid w:val="00EB6CD3"/>
    <w:rsid w:val="00EC274E"/>
    <w:rsid w:val="00ED2AE9"/>
    <w:rsid w:val="00F05232"/>
    <w:rsid w:val="00F07445"/>
    <w:rsid w:val="00F22D09"/>
    <w:rsid w:val="00F324A1"/>
    <w:rsid w:val="00F65879"/>
    <w:rsid w:val="00F77620"/>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uiPriority w:val="99"/>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basedOn w:val="DefaultParagraphFont"/>
    <w:link w:val="FootnoteText"/>
    <w:uiPriority w:val="99"/>
    <w:rsid w:val="009E0784"/>
    <w:rPr>
      <w:rFonts w:asciiTheme="minorHAnsi" w:hAnsiTheme="minorHAnsi"/>
      <w:sz w:val="24"/>
      <w:lang w:val="es-ES_tradnl" w:eastAsia="en-US"/>
    </w:rPr>
  </w:style>
  <w:style w:type="paragraph" w:styleId="NormalWeb">
    <w:name w:val="Normal (Web)"/>
    <w:basedOn w:val="Normal"/>
    <w:unhideWhenUsed/>
    <w:rsid w:val="009E07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Hind Light" w:hAnsi="Times New Roman"/>
      <w:szCs w:val="24"/>
      <w:lang w:val="en-US"/>
    </w:rPr>
  </w:style>
  <w:style w:type="character" w:customStyle="1" w:styleId="apple-converted-space">
    <w:name w:val="apple-converted-space"/>
    <w:basedOn w:val="DefaultParagraphFont"/>
    <w:rsid w:val="009E0784"/>
  </w:style>
  <w:style w:type="character" w:styleId="Strong">
    <w:name w:val="Strong"/>
    <w:basedOn w:val="DefaultParagraphFont"/>
    <w:uiPriority w:val="22"/>
    <w:qFormat/>
    <w:rsid w:val="009E0784"/>
    <w:rPr>
      <w:b/>
      <w:bCs/>
    </w:rPr>
  </w:style>
  <w:style w:type="character" w:styleId="FollowedHyperlink">
    <w:name w:val="FollowedHyperlink"/>
    <w:basedOn w:val="DefaultParagraphFont"/>
    <w:semiHidden/>
    <w:unhideWhenUsed/>
    <w:rsid w:val="009E0784"/>
    <w:rPr>
      <w:color w:val="800080" w:themeColor="followedHyperlink"/>
      <w:u w:val="single"/>
    </w:rPr>
  </w:style>
  <w:style w:type="character" w:customStyle="1" w:styleId="Fuentedeprrafopredeter">
    <w:name w:val="Fuente de párrafo predeter."/>
    <w:rsid w:val="00D70F2D"/>
  </w:style>
  <w:style w:type="paragraph" w:customStyle="1" w:styleId="Ttulo1">
    <w:name w:val="Título 1"/>
    <w:basedOn w:val="Normal"/>
    <w:next w:val="Normal"/>
    <w:rsid w:val="00D70F2D"/>
    <w:pPr>
      <w:keepNext/>
      <w:keepLines/>
      <w:suppressAutoHyphens/>
      <w:adjustRightInd/>
      <w:spacing w:before="280"/>
      <w:ind w:left="794" w:hanging="794"/>
      <w:outlineLvl w:val="0"/>
    </w:pPr>
    <w:rPr>
      <w:rFonts w:ascii="Calibri" w:hAnsi="Calibri"/>
      <w:b/>
      <w:sz w:val="28"/>
    </w:rPr>
  </w:style>
  <w:style w:type="character" w:customStyle="1" w:styleId="Refdenotaalpie">
    <w:name w:val="Ref. de nota al pie"/>
    <w:basedOn w:val="Fuentedeprrafopredeter"/>
    <w:rsid w:val="00D70F2D"/>
    <w:rPr>
      <w:rFonts w:ascii="Calibri" w:hAnsi="Calibri"/>
      <w:position w:val="0"/>
      <w:sz w:val="18"/>
      <w:vertAlign w:val="baseline"/>
    </w:rPr>
  </w:style>
  <w:style w:type="paragraph" w:customStyle="1" w:styleId="Textonotapie">
    <w:name w:val="Texto nota pie"/>
    <w:basedOn w:val="Normal"/>
    <w:rsid w:val="00D70F2D"/>
    <w:pPr>
      <w:keepLines/>
      <w:tabs>
        <w:tab w:val="left" w:pos="255"/>
      </w:tabs>
      <w:suppressAutoHyphens/>
      <w:adjustRightInd/>
      <w:ind w:left="255" w:hanging="255"/>
    </w:pPr>
    <w:rPr>
      <w:rFonts w:ascii="Calibri" w:hAnsi="Calibri"/>
    </w:rPr>
  </w:style>
  <w:style w:type="character" w:customStyle="1" w:styleId="TextonotapieCar">
    <w:name w:val="Texto nota pie Car"/>
    <w:basedOn w:val="Fuentedeprrafopredeter"/>
    <w:rsid w:val="00D70F2D"/>
    <w:rPr>
      <w:rFonts w:eastAsia="Times New Roman" w:cs="Times New Roman"/>
      <w:sz w:val="24"/>
      <w:szCs w:val="20"/>
      <w:lang w:val="es-ES_tradnl"/>
    </w:rPr>
  </w:style>
  <w:style w:type="character" w:customStyle="1" w:styleId="Hipervnculo">
    <w:name w:val="Hipervínculo"/>
    <w:rsid w:val="00D70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society.org/issues/community-networks/" TargetMode="External"/><Relationship Id="rId18" Type="http://schemas.openxmlformats.org/officeDocument/2006/relationships/hyperlink" Target="https://www.internetsociety.org/resources/doc/2016/a-policy-framework-for-enabling-internet-acces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ternetsociety.org/es/policybriefs/internetinterconnection" TargetMode="External"/><Relationship Id="rId7" Type="http://schemas.openxmlformats.org/officeDocument/2006/relationships/webSettings" Target="webSettings.xml"/><Relationship Id="rId12" Type="http://schemas.openxmlformats.org/officeDocument/2006/relationships/hyperlink" Target="https://www.internetsociety.org/issues/community-networks/" TargetMode="External"/><Relationship Id="rId17" Type="http://schemas.openxmlformats.org/officeDocument/2006/relationships/hyperlink" Target="https://www.internetsociety.org/es/resources/doc/2016/un-marco-de-politicas-para-una-internet-abierta-y-de-confianz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ternetsociety.org/es/resources/doc/2016/gobernanza-de-internet-por-que-funciona-el-enfoque-de-multiples-partes-interesadas/" TargetMode="External"/><Relationship Id="rId20" Type="http://schemas.openxmlformats.org/officeDocument/2006/relationships/hyperlink" Target="https://www.internetsociety.org/es/policybriefs/ix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ternetsociety.org/es/policybriefs/spam" TargetMode="External"/><Relationship Id="rId23" Type="http://schemas.openxmlformats.org/officeDocument/2006/relationships/hyperlink" Target="https://www.internetsociety.org/policybriefs/openstandard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nternetsociety.org/who-makes-internet-work-internet-ecosyst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society.org/collaborativesecurity" TargetMode="External"/><Relationship Id="rId22" Type="http://schemas.openxmlformats.org/officeDocument/2006/relationships/hyperlink" Target="https://future.internetsociety.org/wp-content/uploads/2017/09/2017-Internet-Society-Global-Internet-Report-Paths-to-Our-Digital-Future.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oluoch@isoc.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uture.internetsociety.org/es" TargetMode="External"/><Relationship Id="rId3" Type="http://schemas.openxmlformats.org/officeDocument/2006/relationships/hyperlink" Target="https://www.internetsociety.org/blog/2017/06/bringing-internet-nepals-remote-mountainous-villages" TargetMode="External"/><Relationship Id="rId7" Type="http://schemas.openxmlformats.org/officeDocument/2006/relationships/hyperlink" Target="https://www.internetsociety.org/es/resources/doc/2016/un-marco-de-politicas-para-una-internet-abierta-y-de-confianza/" TargetMode="External"/><Relationship Id="rId2" Type="http://schemas.openxmlformats.org/officeDocument/2006/relationships/hyperlink" Target="https://www.internetsociety.org/resources/doc/2017/supporting-the-creation-and-scalability-of-affordable-access-solutions-understanding-community-networks-in-africa/" TargetMode="External"/><Relationship Id="rId1" Type="http://schemas.openxmlformats.org/officeDocument/2006/relationships/hyperlink" Target="https://www.itu.int/en/ITU-D/Statistics/Documents/facts/ICTFactsFigures2017.pdf" TargetMode="External"/><Relationship Id="rId6" Type="http://schemas.openxmlformats.org/officeDocument/2006/relationships/hyperlink" Target="https://www.internetsociety.org/collaborativesecurity" TargetMode="External"/><Relationship Id="rId5" Type="http://schemas.openxmlformats.org/officeDocument/2006/relationships/hyperlink" Target="https://www.internetsociety.org/es/resources/doc/2016/un-marco-de-politicas-para-una-internet-abierta-y-de-confianza/" TargetMode="External"/><Relationship Id="rId10" Type="http://schemas.openxmlformats.org/officeDocument/2006/relationships/hyperlink" Target="https://www.internetsociety.org/blog/2016/09/read-the-internet-societys-framework-for-access-policy-and-share-your-views/" TargetMode="External"/><Relationship Id="rId4" Type="http://schemas.openxmlformats.org/officeDocument/2006/relationships/hyperlink" Target="https://www.internetsociety.org/blog/2017/05/bringing-internet-venezuelas-remote-regions-setting-world-record/" TargetMode="External"/><Relationship Id="rId9" Type="http://schemas.openxmlformats.org/officeDocument/2006/relationships/hyperlink" Target="https://future.internetsociety.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dbb4f1c-9ca8-40ee-9df5-05e3db6971c0">DPM</DPM_x0020_Author>
    <DPM_x0020_File_x0020_name xmlns="0dbb4f1c-9ca8-40ee-9df5-05e3db6971c0">D14-WTDC17-C-0048!!MSW-S</DPM_x0020_File_x0020_name>
    <DPM_x0020_Version xmlns="0dbb4f1c-9ca8-40ee-9df5-05e3db6971c0">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bb4f1c-9ca8-40ee-9df5-05e3db6971c0" targetNamespace="http://schemas.microsoft.com/office/2006/metadata/properties" ma:root="true" ma:fieldsID="d41af5c836d734370eb92e7ee5f83852" ns2:_="" ns3:_="">
    <xsd:import namespace="996b2e75-67fd-4955-a3b0-5ab9934cb50b"/>
    <xsd:import namespace="0dbb4f1c-9ca8-40ee-9df5-05e3db6971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bb4f1c-9ca8-40ee-9df5-05e3db6971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openxmlformats.org/package/2006/metadata/core-properties"/>
    <ds:schemaRef ds:uri="http://www.w3.org/XML/1998/namespace"/>
    <ds:schemaRef ds:uri="0dbb4f1c-9ca8-40ee-9df5-05e3db6971c0"/>
    <ds:schemaRef ds:uri="http://schemas.microsoft.com/office/2006/documentManagement/types"/>
    <ds:schemaRef ds:uri="http://schemas.microsoft.com/office/2006/metadata/properties"/>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bb4f1c-9ca8-40ee-9df5-05e3db69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17F46-4DE8-4BD9-9BF6-BEC086A7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1803</Words>
  <Characters>11068</Characters>
  <Application>Microsoft Office Word</Application>
  <DocSecurity>0</DocSecurity>
  <Lines>192</Lines>
  <Paragraphs>41</Paragraphs>
  <ScaleCrop>false</ScaleCrop>
  <HeadingPairs>
    <vt:vector size="2" baseType="variant">
      <vt:variant>
        <vt:lpstr>Title</vt:lpstr>
      </vt:variant>
      <vt:variant>
        <vt:i4>1</vt:i4>
      </vt:variant>
    </vt:vector>
  </HeadingPairs>
  <TitlesOfParts>
    <vt:vector size="1" baseType="lpstr">
      <vt:lpstr>D14-WTDC17-C-0048!!MSW-S</vt:lpstr>
    </vt:vector>
  </TitlesOfParts>
  <Manager>General Secretariat - Pool</Manager>
  <Company>International Telecommunication Union (ITU)</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D14-WTDC17-C-0048!!MSW-S</dc:title>
  <dc:creator>Documents Proposals Manager (DPM)</dc:creator>
  <cp:keywords>DPM_v2017.9.27.2_prod</cp:keywords>
  <dc:description/>
  <cp:lastModifiedBy>Ayala Martinez, Beatriz</cp:lastModifiedBy>
  <cp:revision>15</cp:revision>
  <cp:lastPrinted>2017-10-02T14:33:00Z</cp:lastPrinted>
  <dcterms:created xsi:type="dcterms:W3CDTF">2017-10-02T09:55:00Z</dcterms:created>
  <dcterms:modified xsi:type="dcterms:W3CDTF">2017-10-02T14:33:00Z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