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Layout w:type="fixed"/>
        <w:tblLook w:val="00A0" w:firstRow="1" w:lastRow="0" w:firstColumn="1" w:lastColumn="0" w:noHBand="0" w:noVBand="0"/>
      </w:tblPr>
      <w:tblGrid>
        <w:gridCol w:w="1242"/>
        <w:gridCol w:w="3827"/>
        <w:gridCol w:w="601"/>
        <w:gridCol w:w="3969"/>
      </w:tblGrid>
      <w:tr w:rsidR="00152685" w:rsidRPr="00251AE2" w:rsidTr="008E5104">
        <w:trPr>
          <w:trHeight w:val="1133"/>
        </w:trPr>
        <w:tc>
          <w:tcPr>
            <w:tcW w:w="9639" w:type="dxa"/>
            <w:gridSpan w:val="4"/>
          </w:tcPr>
          <w:p w:rsidR="00152685" w:rsidRPr="00251AE2" w:rsidRDefault="00152685" w:rsidP="00933EF0">
            <w:pPr>
              <w:tabs>
                <w:tab w:val="left" w:pos="8361"/>
              </w:tabs>
              <w:rPr>
                <w:lang w:val="es-ES_tradnl" w:eastAsia="fr-CH"/>
              </w:rPr>
            </w:pPr>
          </w:p>
        </w:tc>
      </w:tr>
      <w:tr w:rsidR="00152685" w:rsidRPr="00251AE2" w:rsidTr="008E5104">
        <w:trPr>
          <w:trHeight w:val="1120"/>
        </w:trPr>
        <w:tc>
          <w:tcPr>
            <w:tcW w:w="9639" w:type="dxa"/>
            <w:gridSpan w:val="4"/>
          </w:tcPr>
          <w:p w:rsidR="00152685" w:rsidRPr="00251AE2" w:rsidRDefault="00152685" w:rsidP="00573A2C">
            <w:pPr>
              <w:pStyle w:val="NoSpacing"/>
              <w:rPr>
                <w:rStyle w:val="BDTName"/>
                <w:rFonts w:cs="Traditional Arabic"/>
                <w:color w:val="189CD7"/>
                <w:sz w:val="24"/>
                <w:szCs w:val="24"/>
                <w:lang w:val="es-ES_tradnl"/>
              </w:rPr>
            </w:pPr>
          </w:p>
        </w:tc>
      </w:tr>
      <w:tr w:rsidR="00563963" w:rsidRPr="00251AE2" w:rsidTr="008E5104">
        <w:tc>
          <w:tcPr>
            <w:tcW w:w="9639" w:type="dxa"/>
            <w:gridSpan w:val="4"/>
            <w:vAlign w:val="center"/>
          </w:tcPr>
          <w:p w:rsidR="00563963" w:rsidRPr="00251AE2" w:rsidRDefault="00563963">
            <w:pPr>
              <w:pStyle w:val="BDTSeparator"/>
              <w:rPr>
                <w:lang w:val="es-ES_tradnl"/>
              </w:rPr>
            </w:pPr>
          </w:p>
        </w:tc>
      </w:tr>
      <w:tr w:rsidR="00563963" w:rsidRPr="00251AE2" w:rsidTr="008E5104">
        <w:tc>
          <w:tcPr>
            <w:tcW w:w="1242" w:type="dxa"/>
            <w:vAlign w:val="center"/>
          </w:tcPr>
          <w:p w:rsidR="00563963" w:rsidRPr="00251AE2" w:rsidRDefault="00563963">
            <w:pPr>
              <w:pStyle w:val="BDTRef"/>
              <w:rPr>
                <w:rFonts w:asciiTheme="minorHAnsi" w:hAnsiTheme="minorHAnsi"/>
                <w:szCs w:val="22"/>
                <w:highlight w:val="yellow"/>
                <w:lang w:val="es-ES_tradnl"/>
              </w:rPr>
            </w:pPr>
            <w:r w:rsidRPr="00251AE2">
              <w:rPr>
                <w:rFonts w:asciiTheme="minorHAnsi" w:hAnsiTheme="minorHAnsi"/>
                <w:szCs w:val="22"/>
                <w:lang w:val="es-ES_tradnl"/>
              </w:rPr>
              <w:t>Ref.</w:t>
            </w:r>
            <w:r w:rsidR="008B7121" w:rsidRPr="00251AE2">
              <w:rPr>
                <w:rFonts w:asciiTheme="minorHAnsi" w:hAnsiTheme="minorHAnsi"/>
                <w:szCs w:val="22"/>
                <w:lang w:val="es-ES_tradnl"/>
              </w:rPr>
              <w:t>:</w:t>
            </w:r>
          </w:p>
        </w:tc>
        <w:tc>
          <w:tcPr>
            <w:tcW w:w="4428" w:type="dxa"/>
            <w:gridSpan w:val="2"/>
            <w:vAlign w:val="center"/>
          </w:tcPr>
          <w:p w:rsidR="00563963" w:rsidRPr="00251AE2" w:rsidRDefault="00720A24" w:rsidP="00642EC8">
            <w:pPr>
              <w:pStyle w:val="BDTRef-Details"/>
              <w:rPr>
                <w:rFonts w:asciiTheme="minorHAnsi" w:hAnsiTheme="minorHAnsi"/>
                <w:szCs w:val="22"/>
                <w:lang w:val="es-ES_tradnl"/>
              </w:rPr>
            </w:pPr>
            <w:r w:rsidRPr="00251AE2">
              <w:rPr>
                <w:rFonts w:asciiTheme="minorHAnsi" w:hAnsiTheme="minorHAnsi"/>
                <w:szCs w:val="22"/>
                <w:lang w:val="es-ES_tradnl"/>
              </w:rPr>
              <w:t>Circular BDT/IP/CSTG-2</w:t>
            </w:r>
          </w:p>
        </w:tc>
        <w:tc>
          <w:tcPr>
            <w:tcW w:w="3969" w:type="dxa"/>
            <w:vAlign w:val="center"/>
          </w:tcPr>
          <w:p w:rsidR="00563963" w:rsidRPr="00457CA9" w:rsidRDefault="00720A24" w:rsidP="00457CA9">
            <w:pPr>
              <w:pStyle w:val="BDTDate"/>
              <w:rPr>
                <w:rFonts w:asciiTheme="minorHAnsi" w:hAnsiTheme="minorHAnsi"/>
                <w:szCs w:val="22"/>
                <w:lang w:val="es-ES_tradnl"/>
              </w:rPr>
            </w:pPr>
            <w:r w:rsidRPr="00251AE2">
              <w:rPr>
                <w:rFonts w:asciiTheme="minorHAnsi" w:hAnsiTheme="minorHAnsi"/>
                <w:szCs w:val="22"/>
                <w:lang w:val="es-ES_tradnl"/>
              </w:rPr>
              <w:t>Ginebra</w:t>
            </w:r>
            <w:r w:rsidRPr="00251AE2">
              <w:rPr>
                <w:szCs w:val="22"/>
                <w:lang w:val="es-ES_tradnl"/>
              </w:rPr>
              <w:t xml:space="preserve">, </w:t>
            </w:r>
            <w:r w:rsidR="0073538F">
              <w:rPr>
                <w:szCs w:val="22"/>
                <w:lang w:val="es-ES_tradnl"/>
              </w:rPr>
              <w:t>20</w:t>
            </w:r>
            <w:bookmarkStart w:id="0" w:name="_GoBack"/>
            <w:bookmarkEnd w:id="0"/>
            <w:r w:rsidRPr="00251AE2">
              <w:rPr>
                <w:szCs w:val="22"/>
                <w:lang w:val="es-ES_tradnl"/>
              </w:rPr>
              <w:t xml:space="preserve"> de diciembre de 2017</w:t>
            </w:r>
          </w:p>
        </w:tc>
      </w:tr>
      <w:tr w:rsidR="000C0F55" w:rsidRPr="00251AE2" w:rsidTr="008E5104">
        <w:tc>
          <w:tcPr>
            <w:tcW w:w="1242" w:type="dxa"/>
            <w:vAlign w:val="center"/>
          </w:tcPr>
          <w:p w:rsidR="000C0F55" w:rsidRPr="00457CA9" w:rsidRDefault="000C0F55">
            <w:pPr>
              <w:pStyle w:val="BDTContact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827" w:type="dxa"/>
            <w:vAlign w:val="center"/>
          </w:tcPr>
          <w:p w:rsidR="000C0F55" w:rsidRPr="00457CA9" w:rsidRDefault="000C0F55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601" w:type="dxa"/>
            <w:vAlign w:val="center"/>
          </w:tcPr>
          <w:p w:rsidR="000C0F55" w:rsidRPr="00457CA9" w:rsidRDefault="000C0F55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969" w:type="dxa"/>
            <w:vAlign w:val="center"/>
          </w:tcPr>
          <w:p w:rsidR="000C0F55" w:rsidRPr="00457CA9" w:rsidRDefault="000C0F55" w:rsidP="006A0D9F">
            <w:pPr>
              <w:pStyle w:val="NoSpacing"/>
              <w:rPr>
                <w:rFonts w:asciiTheme="minorHAnsi" w:hAnsiTheme="minorHAnsi"/>
                <w:szCs w:val="22"/>
                <w:lang w:val="es-ES_tradnl"/>
              </w:rPr>
            </w:pPr>
          </w:p>
        </w:tc>
      </w:tr>
      <w:tr w:rsidR="00563963" w:rsidRPr="0073538F" w:rsidTr="008E5104">
        <w:tc>
          <w:tcPr>
            <w:tcW w:w="1242" w:type="dxa"/>
            <w:vAlign w:val="center"/>
          </w:tcPr>
          <w:p w:rsidR="00563963" w:rsidRPr="00457CA9" w:rsidRDefault="00563963">
            <w:pPr>
              <w:pStyle w:val="BDTContact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827" w:type="dxa"/>
            <w:vAlign w:val="center"/>
          </w:tcPr>
          <w:p w:rsidR="00563963" w:rsidRPr="00457CA9" w:rsidRDefault="00563963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  <w:bookmarkStart w:id="1" w:name="Contact"/>
            <w:bookmarkEnd w:id="1"/>
          </w:p>
        </w:tc>
        <w:tc>
          <w:tcPr>
            <w:tcW w:w="601" w:type="dxa"/>
            <w:vAlign w:val="center"/>
          </w:tcPr>
          <w:p w:rsidR="00563963" w:rsidRPr="00457CA9" w:rsidRDefault="00563963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720A24" w:rsidRPr="00251AE2" w:rsidRDefault="00D900BA" w:rsidP="00720A24">
            <w:pPr>
              <w:pStyle w:val="NoSpacing"/>
              <w:rPr>
                <w:rFonts w:asciiTheme="minorHAnsi" w:hAnsiTheme="minorHAnsi"/>
                <w:szCs w:val="22"/>
                <w:lang w:val="es-ES_tradnl"/>
              </w:rPr>
            </w:pPr>
            <w:r w:rsidRPr="00251AE2">
              <w:rPr>
                <w:rFonts w:asciiTheme="minorHAnsi" w:hAnsiTheme="minorHAnsi"/>
                <w:szCs w:val="22"/>
                <w:lang w:val="es-ES_tradnl"/>
              </w:rPr>
              <w:t xml:space="preserve">A: </w:t>
            </w:r>
          </w:p>
          <w:p w:rsidR="00720A24" w:rsidRPr="00251AE2" w:rsidRDefault="00720A24" w:rsidP="005A3AC5">
            <w:pPr>
              <w:pStyle w:val="BDTContact-Details"/>
              <w:numPr>
                <w:ilvl w:val="0"/>
                <w:numId w:val="12"/>
              </w:numPr>
              <w:spacing w:after="0"/>
              <w:rPr>
                <w:lang w:val="es-ES_tradnl"/>
              </w:rPr>
            </w:pPr>
            <w:r w:rsidRPr="00251AE2">
              <w:rPr>
                <w:lang w:val="es-ES_tradnl"/>
              </w:rPr>
              <w:t>Administraciones de los Estados Miembros de la UIT</w:t>
            </w:r>
          </w:p>
          <w:p w:rsidR="00720A24" w:rsidRPr="00251AE2" w:rsidRDefault="00720A24" w:rsidP="005A3AC5">
            <w:pPr>
              <w:pStyle w:val="BDTContact-Details"/>
              <w:numPr>
                <w:ilvl w:val="0"/>
                <w:numId w:val="12"/>
              </w:numPr>
              <w:spacing w:after="0"/>
              <w:rPr>
                <w:lang w:val="es-ES_tradnl"/>
              </w:rPr>
            </w:pPr>
            <w:r w:rsidRPr="00251AE2">
              <w:rPr>
                <w:lang w:val="es-ES_tradnl"/>
              </w:rPr>
              <w:t xml:space="preserve">Resolución </w:t>
            </w:r>
            <w:r w:rsidRPr="00251AE2">
              <w:rPr>
                <w:cs/>
                <w:lang w:val="es-ES_tradnl"/>
              </w:rPr>
              <w:t>‎</w:t>
            </w:r>
            <w:r w:rsidRPr="00251AE2">
              <w:rPr>
                <w:lang w:val="es-ES_tradnl"/>
              </w:rPr>
              <w:t xml:space="preserve">99 (Rev. </w:t>
            </w:r>
            <w:proofErr w:type="spellStart"/>
            <w:r w:rsidRPr="00251AE2">
              <w:rPr>
                <w:lang w:val="es-ES_tradnl"/>
              </w:rPr>
              <w:t>Busán</w:t>
            </w:r>
            <w:proofErr w:type="spellEnd"/>
            <w:r w:rsidRPr="00251AE2">
              <w:rPr>
                <w:lang w:val="es-ES_tradnl"/>
              </w:rPr>
              <w:t>, 2014)</w:t>
            </w:r>
          </w:p>
          <w:p w:rsidR="00720A24" w:rsidRPr="00251AE2" w:rsidRDefault="00720A24" w:rsidP="005A3AC5">
            <w:pPr>
              <w:pStyle w:val="BDTContact-Details"/>
              <w:numPr>
                <w:ilvl w:val="0"/>
                <w:numId w:val="12"/>
              </w:numPr>
              <w:spacing w:after="0"/>
              <w:rPr>
                <w:lang w:val="es-ES_tradnl"/>
              </w:rPr>
            </w:pPr>
            <w:r w:rsidRPr="00251AE2">
              <w:rPr>
                <w:lang w:val="es-ES_tradnl"/>
              </w:rPr>
              <w:t>Miembros de Sector, Asociados e Instituciones Académicas del UIT-D</w:t>
            </w:r>
          </w:p>
          <w:p w:rsidR="00720A24" w:rsidRPr="00251AE2" w:rsidRDefault="00720A24" w:rsidP="005A3AC5">
            <w:pPr>
              <w:pStyle w:val="BDTContact-Details"/>
              <w:numPr>
                <w:ilvl w:val="0"/>
                <w:numId w:val="12"/>
              </w:numPr>
              <w:spacing w:after="0"/>
              <w:rPr>
                <w:lang w:val="es-ES_tradnl"/>
              </w:rPr>
            </w:pPr>
            <w:r w:rsidRPr="00251AE2">
              <w:rPr>
                <w:lang w:val="es-ES_tradnl"/>
              </w:rPr>
              <w:t>Presidentes y Vicepresidentes de las Comisiones de Estudio 1 y 2 del UIT-D</w:t>
            </w:r>
          </w:p>
          <w:p w:rsidR="00720A24" w:rsidRPr="00251AE2" w:rsidRDefault="00720A24" w:rsidP="005A3AC5">
            <w:pPr>
              <w:pStyle w:val="BDTContact-Details"/>
              <w:numPr>
                <w:ilvl w:val="0"/>
                <w:numId w:val="12"/>
              </w:numPr>
              <w:spacing w:after="0"/>
              <w:rPr>
                <w:rFonts w:asciiTheme="minorHAnsi" w:hAnsiTheme="minorHAnsi"/>
                <w:szCs w:val="22"/>
                <w:lang w:val="es-ES_tradnl"/>
              </w:rPr>
            </w:pPr>
            <w:r w:rsidRPr="00251AE2">
              <w:rPr>
                <w:lang w:val="es-ES_tradnl"/>
              </w:rPr>
              <w:t xml:space="preserve">Observadores (Organizaciones Regionales </w:t>
            </w:r>
            <w:r w:rsidRPr="00251AE2">
              <w:rPr>
                <w:cs/>
                <w:lang w:val="es-ES_tradnl"/>
              </w:rPr>
              <w:t>‎</w:t>
            </w:r>
            <w:r w:rsidRPr="00251AE2">
              <w:rPr>
                <w:lang w:val="es-ES_tradnl"/>
              </w:rPr>
              <w:t>e Internacionales)</w:t>
            </w:r>
          </w:p>
          <w:p w:rsidR="00C559E9" w:rsidRPr="00251AE2" w:rsidRDefault="00720A24" w:rsidP="005A3AC5">
            <w:pPr>
              <w:pStyle w:val="BDTContact-Details"/>
              <w:numPr>
                <w:ilvl w:val="0"/>
                <w:numId w:val="12"/>
              </w:numPr>
              <w:spacing w:after="0"/>
              <w:rPr>
                <w:rFonts w:asciiTheme="minorHAnsi" w:hAnsiTheme="minorHAnsi"/>
                <w:szCs w:val="22"/>
                <w:lang w:val="es-ES_tradnl"/>
              </w:rPr>
            </w:pPr>
            <w:r w:rsidRPr="00251AE2">
              <w:rPr>
                <w:lang w:val="es-ES_tradnl"/>
              </w:rPr>
              <w:t>Naciones Unidas, Organismos Especializados y OIEA</w:t>
            </w:r>
          </w:p>
        </w:tc>
      </w:tr>
      <w:tr w:rsidR="00563963" w:rsidRPr="0073538F" w:rsidTr="008E5104">
        <w:tc>
          <w:tcPr>
            <w:tcW w:w="1242" w:type="dxa"/>
            <w:vAlign w:val="center"/>
          </w:tcPr>
          <w:p w:rsidR="00563963" w:rsidRPr="00251AE2" w:rsidRDefault="00563963">
            <w:pPr>
              <w:pStyle w:val="BDTContact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827" w:type="dxa"/>
            <w:vAlign w:val="center"/>
          </w:tcPr>
          <w:p w:rsidR="00563963" w:rsidRPr="00251AE2" w:rsidRDefault="00563963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601" w:type="dxa"/>
            <w:vAlign w:val="center"/>
          </w:tcPr>
          <w:p w:rsidR="00563963" w:rsidRPr="00251AE2" w:rsidRDefault="00563963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969" w:type="dxa"/>
            <w:vMerge/>
            <w:vAlign w:val="center"/>
          </w:tcPr>
          <w:p w:rsidR="00563963" w:rsidRPr="00251AE2" w:rsidRDefault="00563963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Theme="minorHAnsi" w:hAnsiTheme="minorHAnsi"/>
                <w:szCs w:val="22"/>
                <w:lang w:val="es-ES_tradnl"/>
              </w:rPr>
            </w:pPr>
          </w:p>
        </w:tc>
      </w:tr>
      <w:tr w:rsidR="00563963" w:rsidRPr="0073538F" w:rsidTr="008E5104">
        <w:tc>
          <w:tcPr>
            <w:tcW w:w="1242" w:type="dxa"/>
            <w:vAlign w:val="center"/>
          </w:tcPr>
          <w:p w:rsidR="00563963" w:rsidRPr="00251AE2" w:rsidRDefault="00563963">
            <w:pPr>
              <w:pStyle w:val="BDTContact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827" w:type="dxa"/>
            <w:vAlign w:val="center"/>
          </w:tcPr>
          <w:p w:rsidR="00563963" w:rsidRPr="00251AE2" w:rsidRDefault="00563963" w:rsidP="002C7449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601" w:type="dxa"/>
            <w:vAlign w:val="center"/>
          </w:tcPr>
          <w:p w:rsidR="00563963" w:rsidRPr="00251AE2" w:rsidRDefault="00563963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969" w:type="dxa"/>
            <w:vMerge/>
            <w:vAlign w:val="center"/>
          </w:tcPr>
          <w:p w:rsidR="00563963" w:rsidRPr="00251AE2" w:rsidRDefault="00563963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Theme="minorHAnsi" w:hAnsiTheme="minorHAnsi"/>
                <w:szCs w:val="22"/>
                <w:lang w:val="es-ES_tradnl"/>
              </w:rPr>
            </w:pPr>
          </w:p>
        </w:tc>
      </w:tr>
      <w:tr w:rsidR="007A2E3E" w:rsidRPr="0073538F" w:rsidTr="008E5104">
        <w:tc>
          <w:tcPr>
            <w:tcW w:w="1242" w:type="dxa"/>
            <w:vAlign w:val="center"/>
          </w:tcPr>
          <w:p w:rsidR="007A2E3E" w:rsidRPr="00251AE2" w:rsidRDefault="007A2E3E">
            <w:pPr>
              <w:pStyle w:val="BDTContact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827" w:type="dxa"/>
            <w:vAlign w:val="center"/>
          </w:tcPr>
          <w:p w:rsidR="007A2E3E" w:rsidRPr="00251AE2" w:rsidRDefault="007A2E3E" w:rsidP="002C7449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601" w:type="dxa"/>
            <w:vAlign w:val="center"/>
          </w:tcPr>
          <w:p w:rsidR="007A2E3E" w:rsidRPr="00251AE2" w:rsidRDefault="007A2E3E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969" w:type="dxa"/>
            <w:vMerge/>
            <w:vAlign w:val="center"/>
          </w:tcPr>
          <w:p w:rsidR="007A2E3E" w:rsidRPr="00251AE2" w:rsidRDefault="007A2E3E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Theme="minorHAnsi" w:hAnsiTheme="minorHAnsi"/>
                <w:szCs w:val="22"/>
                <w:lang w:val="es-ES_tradnl"/>
              </w:rPr>
            </w:pPr>
          </w:p>
        </w:tc>
      </w:tr>
      <w:tr w:rsidR="00563963" w:rsidRPr="0073538F" w:rsidTr="008E5104">
        <w:tc>
          <w:tcPr>
            <w:tcW w:w="1242" w:type="dxa"/>
            <w:vAlign w:val="center"/>
          </w:tcPr>
          <w:p w:rsidR="00563963" w:rsidRPr="00251AE2" w:rsidRDefault="00563963">
            <w:pPr>
              <w:pStyle w:val="BDTContact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827" w:type="dxa"/>
            <w:vAlign w:val="center"/>
          </w:tcPr>
          <w:p w:rsidR="00563963" w:rsidRPr="00251AE2" w:rsidRDefault="00563963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601" w:type="dxa"/>
            <w:vAlign w:val="center"/>
          </w:tcPr>
          <w:p w:rsidR="00563963" w:rsidRPr="00251AE2" w:rsidRDefault="00563963">
            <w:pPr>
              <w:pStyle w:val="BDTContact-Details"/>
              <w:rPr>
                <w:rFonts w:asciiTheme="minorHAnsi" w:hAnsiTheme="minorHAnsi"/>
                <w:szCs w:val="22"/>
                <w:lang w:val="es-ES_tradnl"/>
              </w:rPr>
            </w:pPr>
          </w:p>
        </w:tc>
        <w:tc>
          <w:tcPr>
            <w:tcW w:w="3969" w:type="dxa"/>
            <w:vMerge/>
            <w:vAlign w:val="center"/>
          </w:tcPr>
          <w:p w:rsidR="00563963" w:rsidRPr="00251AE2" w:rsidRDefault="00563963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Theme="minorHAnsi" w:hAnsiTheme="minorHAnsi"/>
                <w:szCs w:val="22"/>
                <w:lang w:val="es-ES_tradnl"/>
              </w:rPr>
            </w:pPr>
          </w:p>
        </w:tc>
      </w:tr>
      <w:tr w:rsidR="00563963" w:rsidRPr="0073538F" w:rsidTr="008E5104">
        <w:tc>
          <w:tcPr>
            <w:tcW w:w="9639" w:type="dxa"/>
            <w:gridSpan w:val="4"/>
            <w:vAlign w:val="center"/>
          </w:tcPr>
          <w:p w:rsidR="00563963" w:rsidRPr="00251AE2" w:rsidRDefault="00563963" w:rsidP="00781C23">
            <w:pPr>
              <w:pStyle w:val="BDTSeparator"/>
              <w:spacing w:before="120" w:after="120"/>
              <w:rPr>
                <w:rFonts w:asciiTheme="minorHAnsi" w:hAnsiTheme="minorHAnsi"/>
                <w:szCs w:val="22"/>
                <w:lang w:val="es-ES_tradnl"/>
              </w:rPr>
            </w:pPr>
          </w:p>
        </w:tc>
      </w:tr>
      <w:tr w:rsidR="00563963" w:rsidRPr="0073538F" w:rsidTr="008E5104">
        <w:tc>
          <w:tcPr>
            <w:tcW w:w="1242" w:type="dxa"/>
          </w:tcPr>
          <w:p w:rsidR="00563963" w:rsidRPr="00DD5C2E" w:rsidRDefault="00746D32" w:rsidP="008C2231">
            <w:pPr>
              <w:pStyle w:val="BDTSubject"/>
              <w:spacing w:before="120"/>
              <w:rPr>
                <w:b/>
                <w:bCs/>
                <w:szCs w:val="22"/>
                <w:lang w:val="es-ES_tradnl"/>
              </w:rPr>
            </w:pPr>
            <w:r w:rsidRPr="00DD5C2E">
              <w:rPr>
                <w:b/>
                <w:bCs/>
                <w:lang w:val="es-ES_tradnl"/>
              </w:rPr>
              <w:t>Asunto:</w:t>
            </w:r>
          </w:p>
        </w:tc>
        <w:tc>
          <w:tcPr>
            <w:tcW w:w="8397" w:type="dxa"/>
            <w:gridSpan w:val="3"/>
          </w:tcPr>
          <w:p w:rsidR="00563963" w:rsidRPr="00DD5C2E" w:rsidRDefault="00720A24" w:rsidP="002844A6">
            <w:pPr>
              <w:pStyle w:val="BDTOpening"/>
              <w:spacing w:after="80"/>
              <w:rPr>
                <w:lang w:val="es-ES_tradnl"/>
              </w:rPr>
            </w:pPr>
            <w:bookmarkStart w:id="2" w:name="Subject"/>
            <w:bookmarkEnd w:id="2"/>
            <w:r w:rsidRPr="00DD5C2E">
              <w:rPr>
                <w:rFonts w:asciiTheme="minorHAnsi" w:hAnsiTheme="minorHAnsi"/>
                <w:lang w:val="es-ES_tradnl"/>
              </w:rPr>
              <w:t>Convocatoria de las primeras reuniones de las Comisiones de Estudio del UIT-D para el periodo de estudios 2018-2021 – Comisión de Estudio 1: 30 de abril</w:t>
            </w:r>
            <w:r w:rsidR="00DD5C2E" w:rsidRPr="00DD5C2E">
              <w:rPr>
                <w:rFonts w:asciiTheme="minorHAnsi" w:hAnsiTheme="minorHAnsi"/>
                <w:lang w:val="es-ES_tradnl"/>
              </w:rPr>
              <w:t xml:space="preserve"> </w:t>
            </w:r>
            <w:r w:rsidR="00DD5C2E" w:rsidRPr="00DD5C2E">
              <w:rPr>
                <w:rFonts w:asciiTheme="minorHAnsi" w:hAnsiTheme="minorHAnsi" w:cstheme="minorHAnsi"/>
                <w:lang w:val="es-ES_tradnl"/>
              </w:rPr>
              <w:t xml:space="preserve">– </w:t>
            </w:r>
            <w:r w:rsidRPr="00DD5C2E">
              <w:rPr>
                <w:rFonts w:asciiTheme="minorHAnsi" w:hAnsiTheme="minorHAnsi"/>
                <w:lang w:val="es-ES_tradnl"/>
              </w:rPr>
              <w:t>4 de mayo de 2018; Comisión de Estudio 2: 7</w:t>
            </w:r>
            <w:r w:rsidR="00DD5C2E" w:rsidRPr="00DD5C2E">
              <w:rPr>
                <w:rFonts w:asciiTheme="minorHAnsi" w:hAnsiTheme="minorHAnsi"/>
                <w:lang w:val="es-ES_tradnl"/>
              </w:rPr>
              <w:t xml:space="preserve"> </w:t>
            </w:r>
            <w:r w:rsidR="00DD5C2E" w:rsidRPr="00DD5C2E">
              <w:rPr>
                <w:rFonts w:asciiTheme="minorHAnsi" w:hAnsiTheme="minorHAnsi" w:cstheme="minorHAnsi"/>
                <w:lang w:val="es-ES_tradnl"/>
              </w:rPr>
              <w:t xml:space="preserve">– </w:t>
            </w:r>
            <w:r w:rsidRPr="00DD5C2E">
              <w:rPr>
                <w:rFonts w:asciiTheme="minorHAnsi" w:hAnsiTheme="minorHAnsi"/>
                <w:lang w:val="es-ES_tradnl"/>
              </w:rPr>
              <w:t>11 de mayo de 2018</w:t>
            </w:r>
          </w:p>
        </w:tc>
      </w:tr>
      <w:tr w:rsidR="00563963" w:rsidRPr="0073538F" w:rsidTr="008E5104">
        <w:tc>
          <w:tcPr>
            <w:tcW w:w="9639" w:type="dxa"/>
            <w:gridSpan w:val="4"/>
            <w:vAlign w:val="center"/>
          </w:tcPr>
          <w:p w:rsidR="00720A24" w:rsidRPr="00251AE2" w:rsidRDefault="00720A24" w:rsidP="00720A24">
            <w:pPr>
              <w:rPr>
                <w:lang w:val="es-ES_tradnl"/>
              </w:rPr>
            </w:pPr>
            <w:r w:rsidRPr="00251AE2">
              <w:rPr>
                <w:rFonts w:asciiTheme="minorHAnsi" w:hAnsiTheme="minorHAnsi"/>
                <w:szCs w:val="22"/>
                <w:lang w:val="es-ES_tradnl"/>
              </w:rPr>
              <w:t>Muy Señora mía/Muy Señor mío:</w:t>
            </w:r>
          </w:p>
          <w:p w:rsidR="00720A24" w:rsidRPr="00251AE2" w:rsidRDefault="00720A24" w:rsidP="00720A24">
            <w:pPr>
              <w:pStyle w:val="BDTSeparator"/>
              <w:rPr>
                <w:rFonts w:asciiTheme="minorHAnsi" w:hAnsiTheme="minorHAnsi"/>
                <w:lang w:val="es-ES_tradnl"/>
              </w:rPr>
            </w:pPr>
            <w:r w:rsidRPr="00251AE2">
              <w:rPr>
                <w:rFonts w:asciiTheme="minorHAnsi" w:hAnsiTheme="minorHAnsi"/>
                <w:lang w:val="es-ES_tradnl"/>
              </w:rPr>
              <w:t xml:space="preserve">En consulta con la Sra. Regina </w:t>
            </w:r>
            <w:proofErr w:type="spellStart"/>
            <w:r w:rsidRPr="00251AE2">
              <w:rPr>
                <w:rFonts w:asciiTheme="minorHAnsi" w:hAnsiTheme="minorHAnsi"/>
                <w:lang w:val="es-ES_tradnl"/>
              </w:rPr>
              <w:t>Fleur</w:t>
            </w:r>
            <w:proofErr w:type="spellEnd"/>
            <w:r w:rsidRPr="00251AE2"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 w:rsidRPr="00251AE2">
              <w:rPr>
                <w:rFonts w:asciiTheme="minorHAnsi" w:hAnsiTheme="minorHAnsi"/>
                <w:lang w:val="es-ES_tradnl"/>
              </w:rPr>
              <w:t>Assoumou</w:t>
            </w:r>
            <w:proofErr w:type="spellEnd"/>
            <w:r w:rsidRPr="00251AE2"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 w:rsidRPr="00251AE2">
              <w:rPr>
                <w:rFonts w:asciiTheme="minorHAnsi" w:hAnsiTheme="minorHAnsi"/>
                <w:lang w:val="es-ES_tradnl"/>
              </w:rPr>
              <w:t>Bessou</w:t>
            </w:r>
            <w:proofErr w:type="spellEnd"/>
            <w:r w:rsidRPr="00251AE2">
              <w:rPr>
                <w:rFonts w:asciiTheme="minorHAnsi" w:hAnsiTheme="minorHAnsi"/>
                <w:lang w:val="es-ES_tradnl"/>
              </w:rPr>
              <w:t xml:space="preserve"> (</w:t>
            </w:r>
            <w:proofErr w:type="spellStart"/>
            <w:r w:rsidRPr="00251AE2">
              <w:rPr>
                <w:rFonts w:asciiTheme="minorHAnsi" w:hAnsiTheme="minorHAnsi"/>
                <w:lang w:val="es-ES_tradnl"/>
              </w:rPr>
              <w:t>Côte</w:t>
            </w:r>
            <w:proofErr w:type="spellEnd"/>
            <w:r w:rsidRPr="00251AE2"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 w:rsidRPr="00251AE2">
              <w:rPr>
                <w:rFonts w:asciiTheme="minorHAnsi" w:hAnsiTheme="minorHAnsi"/>
                <w:lang w:val="es-ES_tradnl"/>
              </w:rPr>
              <w:t>d'Ivoire</w:t>
            </w:r>
            <w:proofErr w:type="spellEnd"/>
            <w:r w:rsidRPr="00251AE2">
              <w:rPr>
                <w:rFonts w:asciiTheme="minorHAnsi" w:hAnsiTheme="minorHAnsi"/>
                <w:lang w:val="es-ES_tradnl"/>
              </w:rPr>
              <w:t xml:space="preserve">), Presidenta de la Comisión de Estudio 1 del UIT-D, y el Dr. Ahmad </w:t>
            </w:r>
            <w:proofErr w:type="spellStart"/>
            <w:r w:rsidRPr="00251AE2">
              <w:rPr>
                <w:rFonts w:asciiTheme="minorHAnsi" w:hAnsiTheme="minorHAnsi"/>
                <w:lang w:val="es-ES_tradnl"/>
              </w:rPr>
              <w:t>Sharafat</w:t>
            </w:r>
            <w:proofErr w:type="spellEnd"/>
            <w:r w:rsidRPr="00251AE2">
              <w:rPr>
                <w:rFonts w:asciiTheme="minorHAnsi" w:hAnsiTheme="minorHAnsi"/>
                <w:lang w:val="es-ES_tradnl"/>
              </w:rPr>
              <w:t xml:space="preserve"> (República Islámica </w:t>
            </w:r>
            <w:proofErr w:type="spellStart"/>
            <w:r w:rsidRPr="00251AE2">
              <w:rPr>
                <w:rFonts w:asciiTheme="minorHAnsi" w:hAnsiTheme="minorHAnsi"/>
                <w:lang w:val="es-ES_tradnl"/>
              </w:rPr>
              <w:t>del</w:t>
            </w:r>
            <w:proofErr w:type="spellEnd"/>
            <w:r w:rsidRPr="00251AE2">
              <w:rPr>
                <w:rFonts w:asciiTheme="minorHAnsi" w:hAnsiTheme="minorHAnsi"/>
                <w:lang w:val="es-ES_tradnl"/>
              </w:rPr>
              <w:t xml:space="preserve"> Irán), Presidente de la Comisión de Estudio 2, </w:t>
            </w:r>
            <w:r w:rsidRPr="00251AE2">
              <w:rPr>
                <w:lang w:val="es-ES_tradnl"/>
              </w:rPr>
              <w:t xml:space="preserve">nombrados para esos cargos por la Conferencia Mundial de Desarrollo de las Telecomunicaciones de </w:t>
            </w:r>
            <w:r w:rsidRPr="00251AE2">
              <w:rPr>
                <w:rFonts w:asciiTheme="minorHAnsi" w:hAnsiTheme="minorHAnsi"/>
                <w:lang w:val="es-ES_tradnl"/>
              </w:rPr>
              <w:t xml:space="preserve">2017 (CMDT-17) en Buenos Aires, </w:t>
            </w:r>
            <w:r w:rsidRPr="00251AE2">
              <w:rPr>
                <w:lang w:val="es-ES_tradnl"/>
              </w:rPr>
              <w:t xml:space="preserve">tengo el placer de invitarle a las primeras reuniones de las Comisiones de Estudio del UIT-D para el </w:t>
            </w:r>
            <w:r w:rsidR="007B6DAE" w:rsidRPr="00251AE2">
              <w:rPr>
                <w:rFonts w:asciiTheme="minorHAnsi" w:hAnsiTheme="minorHAnsi"/>
                <w:lang w:val="es-ES_tradnl"/>
              </w:rPr>
              <w:t>séptimo peri</w:t>
            </w:r>
            <w:r w:rsidRPr="00251AE2">
              <w:rPr>
                <w:rFonts w:asciiTheme="minorHAnsi" w:hAnsiTheme="minorHAnsi"/>
                <w:lang w:val="es-ES_tradnl"/>
              </w:rPr>
              <w:t>odo de estudios (2018-2021). Estas reuniones tendrán lugar en la Sede de la UIT en Ginebra.</w:t>
            </w:r>
          </w:p>
          <w:p w:rsidR="00720A24" w:rsidRPr="00251AE2" w:rsidRDefault="00720A24" w:rsidP="00720A24">
            <w:pPr>
              <w:rPr>
                <w:lang w:val="es-ES_tradnl"/>
              </w:rPr>
            </w:pPr>
            <w:r w:rsidRPr="00251AE2">
              <w:rPr>
                <w:lang w:val="es-ES_tradnl"/>
              </w:rPr>
              <w:t>En las Comisiones de Estudio del UIT-D pueden participar los Estados Miembros de la UIT, los Miembros de Sector del UIT-D y los Asociados e Instituciones Académicas que hayan sido invitados a asistir a las reuniones de las Comisiones de Estudio y los Grupos de Relator, así como a aportar contribuciones para el estudio de las correspondientes Cuestiones.</w:t>
            </w:r>
          </w:p>
          <w:p w:rsidR="00720A24" w:rsidRPr="00251AE2" w:rsidRDefault="00720A24" w:rsidP="00720A24">
            <w:pPr>
              <w:rPr>
                <w:lang w:val="es-ES_tradnl"/>
              </w:rPr>
            </w:pPr>
            <w:r w:rsidRPr="00251AE2">
              <w:rPr>
                <w:lang w:val="es-ES_tradnl"/>
              </w:rPr>
              <w:t xml:space="preserve">Con el nuevo marco de trabajo aprobado y las Cuestiones de estudio asignadas, la Comisión de Estudio 1 se reunirá del 30 de abril al 4 de mayo de 2018 y la Comisión de Estudio 2 del 7 al 11 de mayo de 2018. En las primeras reuniones se examinarán detenidamente los resultados esperados que aprobaron los miembros en la CMDT-17, se identificarán métodos para llevar a cabo sus actividades y se aprobarán planes de trabajo detallados para cada una de las Cuestiones de estudio. En estas reuniones también se nombrarán los Relatores y </w:t>
            </w:r>
            <w:proofErr w:type="spellStart"/>
            <w:r w:rsidRPr="00251AE2">
              <w:rPr>
                <w:lang w:val="es-ES_tradnl"/>
              </w:rPr>
              <w:t>Vicerrelatores</w:t>
            </w:r>
            <w:proofErr w:type="spellEnd"/>
            <w:r w:rsidRPr="00251AE2">
              <w:rPr>
                <w:lang w:val="es-ES_tradnl"/>
              </w:rPr>
              <w:t xml:space="preserve"> de las correspondientes Cuestiones de estudio.</w:t>
            </w:r>
          </w:p>
          <w:p w:rsidR="00720A24" w:rsidRPr="00251AE2" w:rsidRDefault="00720A24" w:rsidP="00720A24">
            <w:pPr>
              <w:rPr>
                <w:lang w:val="es-ES_tradnl"/>
              </w:rPr>
            </w:pPr>
            <w:r w:rsidRPr="00251AE2">
              <w:rPr>
                <w:lang w:val="es-ES_tradnl"/>
              </w:rPr>
              <w:lastRenderedPageBreak/>
              <w:t>En ambas semanas se celebrarán sesiones de introducción a la labor d</w:t>
            </w:r>
            <w:r w:rsidR="00366973">
              <w:rPr>
                <w:lang w:val="es-ES_tradnl"/>
              </w:rPr>
              <w:t>e las Comisiones de Estudio del </w:t>
            </w:r>
            <w:r w:rsidRPr="00251AE2">
              <w:rPr>
                <w:lang w:val="es-ES_tradnl"/>
              </w:rPr>
              <w:t>UIT-D, en las que se detallarán los métodos de trabajo y las herramientas disponibles para los participantes en dichas Comisiones.</w:t>
            </w:r>
          </w:p>
          <w:p w:rsidR="00720A24" w:rsidRPr="00251AE2" w:rsidRDefault="00720A24" w:rsidP="00720A24">
            <w:pPr>
              <w:rPr>
                <w:rFonts w:asciiTheme="minorHAnsi" w:hAnsiTheme="minorHAnsi"/>
                <w:lang w:val="es-ES_tradnl"/>
              </w:rPr>
            </w:pPr>
            <w:r w:rsidRPr="00251AE2">
              <w:rPr>
                <w:lang w:val="es-ES_tradnl"/>
              </w:rPr>
              <w:t xml:space="preserve">Los planes de gestión del tiempo y los proyectos de orden del día de estas reuniones se publican sus respectivas páginas web (véase el </w:t>
            </w:r>
            <w:r w:rsidRPr="00251AE2">
              <w:rPr>
                <w:b/>
                <w:bCs/>
                <w:lang w:val="es-ES_tradnl"/>
              </w:rPr>
              <w:t>Anexo 1</w:t>
            </w:r>
            <w:r w:rsidRPr="00251AE2">
              <w:rPr>
                <w:lang w:val="es-ES_tradnl"/>
              </w:rPr>
              <w:t xml:space="preserve">). El </w:t>
            </w:r>
            <w:r w:rsidRPr="00251AE2">
              <w:rPr>
                <w:b/>
                <w:bCs/>
                <w:lang w:val="es-ES_tradnl"/>
              </w:rPr>
              <w:t>Anexo 2</w:t>
            </w:r>
            <w:r w:rsidRPr="00251AE2">
              <w:rPr>
                <w:lang w:val="es-ES_tradnl"/>
              </w:rPr>
              <w:t xml:space="preserve"> contiene información detallada sobre los procedimientos de inscripción, solicitud de becas y presentación de contribuciones, así como otros datos prácticos conexos.</w:t>
            </w:r>
          </w:p>
          <w:p w:rsidR="00720A24" w:rsidRPr="00251AE2" w:rsidRDefault="00720A24" w:rsidP="00720A24">
            <w:pPr>
              <w:pStyle w:val="CEONormal"/>
              <w:spacing w:after="0"/>
              <w:rPr>
                <w:rStyle w:val="Hyperlink"/>
                <w:rFonts w:asciiTheme="minorHAnsi" w:hAnsiTheme="minorHAnsi" w:cs="Simplified Arabic"/>
                <w:lang w:val="es-ES_tradnl"/>
              </w:rPr>
            </w:pPr>
            <w:r w:rsidRPr="00251AE2">
              <w:rPr>
                <w:lang w:val="es-ES_tradnl"/>
              </w:rPr>
              <w:t>La Sra. Christine Sund, Asesora de las Comisiones de Estudio del UIT-D, permanece a su disposición si necesita más información al respecto.</w:t>
            </w:r>
            <w:r w:rsidRPr="00251AE2">
              <w:rPr>
                <w:rFonts w:asciiTheme="minorHAnsi" w:hAnsiTheme="minorHAnsi"/>
                <w:lang w:val="es-ES_tradnl"/>
              </w:rPr>
              <w:t xml:space="preserve"> Tel.: +41 22 730 5999, Fax: +41 22 730 5484, correo-e: </w:t>
            </w:r>
            <w:hyperlink r:id="rId8" w:history="1">
              <w:r w:rsidRPr="00251AE2">
                <w:rPr>
                  <w:rStyle w:val="Hyperlink"/>
                  <w:rFonts w:asciiTheme="minorHAnsi" w:hAnsiTheme="minorHAnsi" w:cs="Simplified Arabic"/>
                  <w:lang w:val="es-ES_tradnl"/>
                </w:rPr>
                <w:t>devsg@itu.int</w:t>
              </w:r>
            </w:hyperlink>
          </w:p>
          <w:p w:rsidR="00720A24" w:rsidRPr="00251AE2" w:rsidRDefault="00720A24" w:rsidP="00720A24">
            <w:pPr>
              <w:pStyle w:val="CEONormal"/>
              <w:spacing w:after="0"/>
              <w:rPr>
                <w:rFonts w:asciiTheme="minorHAnsi" w:hAnsiTheme="minorHAnsi"/>
                <w:lang w:val="es-ES_tradnl"/>
              </w:rPr>
            </w:pPr>
            <w:r w:rsidRPr="00251AE2">
              <w:rPr>
                <w:rFonts w:asciiTheme="minorHAnsi" w:hAnsiTheme="minorHAnsi"/>
                <w:lang w:val="es-ES_tradnl"/>
              </w:rPr>
              <w:t>Confío en inaugurar</w:t>
            </w:r>
            <w:r w:rsidR="007B6DAE" w:rsidRPr="00251AE2">
              <w:rPr>
                <w:rFonts w:asciiTheme="minorHAnsi" w:hAnsiTheme="minorHAnsi"/>
                <w:lang w:val="es-ES_tradnl"/>
              </w:rPr>
              <w:t xml:space="preserve"> el nuevo peri</w:t>
            </w:r>
            <w:r w:rsidRPr="00251AE2">
              <w:rPr>
                <w:rFonts w:asciiTheme="minorHAnsi" w:hAnsiTheme="minorHAnsi"/>
                <w:lang w:val="es-ES_tradnl"/>
              </w:rPr>
              <w:t>odo de estudios de forma satisfactoria y contar con su participación constante y activa en los trabajos de nuestras Comisiones de Estudio.</w:t>
            </w:r>
          </w:p>
          <w:p w:rsidR="00D900BA" w:rsidRPr="00251AE2" w:rsidRDefault="00D900BA" w:rsidP="002127F3">
            <w:pPr>
              <w:keepNext/>
              <w:rPr>
                <w:lang w:val="es-ES_tradnl"/>
              </w:rPr>
            </w:pPr>
            <w:r w:rsidRPr="00251AE2">
              <w:rPr>
                <w:lang w:val="es-ES_tradnl"/>
              </w:rPr>
              <w:t>Atentamente</w:t>
            </w:r>
            <w:r w:rsidR="002127F3" w:rsidRPr="00251AE2">
              <w:rPr>
                <w:lang w:val="es-ES_tradnl"/>
              </w:rPr>
              <w:t>.</w:t>
            </w:r>
          </w:p>
          <w:p w:rsidR="00457CA9" w:rsidRPr="003A08CF" w:rsidRDefault="00457CA9" w:rsidP="00457CA9">
            <w:pPr>
              <w:keepNext/>
              <w:keepLines/>
              <w:spacing w:before="600"/>
              <w:rPr>
                <w:sz w:val="21"/>
                <w:szCs w:val="21"/>
                <w:lang w:val="es-ES_tradnl"/>
              </w:rPr>
            </w:pPr>
            <w:r w:rsidRPr="003A08CF">
              <w:rPr>
                <w:rFonts w:asciiTheme="minorHAnsi" w:hAnsiTheme="minorHAnsi" w:cs="Times New Roman"/>
                <w:noProof/>
                <w:szCs w:val="22"/>
                <w:lang w:val="es-ES_tradnl" w:eastAsia="zh-CN"/>
              </w:rPr>
              <w:t>[Original firmado]</w:t>
            </w:r>
          </w:p>
          <w:p w:rsidR="00642EC8" w:rsidRPr="00251AE2" w:rsidRDefault="00D900BA" w:rsidP="002844A6">
            <w:pPr>
              <w:spacing w:before="840" w:after="0"/>
              <w:rPr>
                <w:lang w:val="es-ES_tradnl"/>
              </w:rPr>
            </w:pPr>
            <w:r w:rsidRPr="00251AE2">
              <w:rPr>
                <w:lang w:val="es-ES_tradnl"/>
              </w:rPr>
              <w:t>Brahima Sanou</w:t>
            </w:r>
            <w:r w:rsidRPr="00251AE2">
              <w:rPr>
                <w:lang w:val="es-ES_tradnl"/>
              </w:rPr>
              <w:br/>
              <w:t>Director</w:t>
            </w:r>
          </w:p>
          <w:p w:rsidR="00720A24" w:rsidRPr="00251AE2" w:rsidRDefault="00720A24" w:rsidP="00720A24">
            <w:pPr>
              <w:pStyle w:val="BDTSubjectdetail"/>
              <w:adjustRightInd/>
              <w:spacing w:after="120"/>
              <w:rPr>
                <w:rFonts w:asciiTheme="minorHAnsi" w:hAnsiTheme="minorHAnsi"/>
                <w:szCs w:val="22"/>
                <w:lang w:val="es-ES_tradnl"/>
              </w:rPr>
            </w:pPr>
          </w:p>
          <w:p w:rsidR="00720A24" w:rsidRPr="00251AE2" w:rsidRDefault="00720A24" w:rsidP="00720A24">
            <w:pPr>
              <w:pStyle w:val="BDTSubjectdetail"/>
              <w:adjustRightInd/>
              <w:spacing w:after="120"/>
              <w:rPr>
                <w:rFonts w:asciiTheme="minorHAnsi" w:hAnsiTheme="minorHAnsi"/>
                <w:szCs w:val="22"/>
                <w:lang w:val="es-ES_tradnl"/>
              </w:rPr>
            </w:pPr>
          </w:p>
          <w:p w:rsidR="00720A24" w:rsidRPr="00251AE2" w:rsidRDefault="00720A24" w:rsidP="00720A24">
            <w:pPr>
              <w:pStyle w:val="BDTSubjectdetail"/>
              <w:adjustRightInd/>
              <w:spacing w:after="120"/>
              <w:rPr>
                <w:rFonts w:asciiTheme="minorHAnsi" w:hAnsiTheme="minorHAnsi"/>
                <w:szCs w:val="22"/>
                <w:lang w:val="es-ES_tradnl"/>
              </w:rPr>
            </w:pPr>
          </w:p>
          <w:p w:rsidR="00720A24" w:rsidRPr="00251AE2" w:rsidRDefault="00720A24" w:rsidP="00720A24">
            <w:pPr>
              <w:pStyle w:val="BDTSubjectdetail"/>
              <w:adjustRightInd/>
              <w:spacing w:after="120"/>
              <w:rPr>
                <w:rFonts w:asciiTheme="minorHAnsi" w:hAnsiTheme="minorHAnsi"/>
                <w:szCs w:val="22"/>
                <w:lang w:val="es-ES_tradnl"/>
              </w:rPr>
            </w:pPr>
          </w:p>
          <w:p w:rsidR="00720A24" w:rsidRPr="00251AE2" w:rsidRDefault="00720A24" w:rsidP="00720A24">
            <w:pPr>
              <w:pStyle w:val="BDTSubjectdetail"/>
              <w:adjustRightInd/>
              <w:spacing w:after="120"/>
              <w:rPr>
                <w:rFonts w:asciiTheme="minorHAnsi" w:hAnsiTheme="minorHAnsi"/>
                <w:szCs w:val="22"/>
                <w:lang w:val="es-ES_tradnl"/>
              </w:rPr>
            </w:pPr>
          </w:p>
          <w:p w:rsidR="00720A24" w:rsidRPr="00251AE2" w:rsidRDefault="00720A24" w:rsidP="00720A24">
            <w:pPr>
              <w:pStyle w:val="BDTSubjectdetail"/>
              <w:adjustRightInd/>
              <w:spacing w:after="120"/>
              <w:rPr>
                <w:rFonts w:asciiTheme="minorHAnsi" w:hAnsiTheme="minorHAnsi"/>
                <w:szCs w:val="22"/>
                <w:lang w:val="es-ES_tradnl"/>
              </w:rPr>
            </w:pPr>
          </w:p>
          <w:p w:rsidR="00720A24" w:rsidRPr="00251AE2" w:rsidRDefault="00720A24" w:rsidP="00720A24">
            <w:pPr>
              <w:pStyle w:val="BDTSubjectdetail"/>
              <w:adjustRightInd/>
              <w:spacing w:after="120"/>
              <w:rPr>
                <w:rFonts w:asciiTheme="minorHAnsi" w:hAnsiTheme="minorHAnsi"/>
                <w:szCs w:val="22"/>
                <w:lang w:val="es-ES_tradnl"/>
              </w:rPr>
            </w:pPr>
          </w:p>
          <w:p w:rsidR="00720A24" w:rsidRPr="00251AE2" w:rsidRDefault="00720A24" w:rsidP="00720A24">
            <w:pPr>
              <w:pStyle w:val="BDTSubjectdetail"/>
              <w:adjustRightInd/>
              <w:spacing w:after="120"/>
              <w:rPr>
                <w:rFonts w:asciiTheme="minorHAnsi" w:hAnsiTheme="minorHAnsi"/>
                <w:szCs w:val="22"/>
                <w:lang w:val="es-ES_tradnl"/>
              </w:rPr>
            </w:pPr>
          </w:p>
          <w:p w:rsidR="00720A24" w:rsidRPr="00251AE2" w:rsidRDefault="00720A24" w:rsidP="00720A24">
            <w:pPr>
              <w:pStyle w:val="BDTNormal"/>
              <w:rPr>
                <w:lang w:val="es-ES_tradnl"/>
              </w:rPr>
            </w:pPr>
            <w:r w:rsidRPr="00251AE2">
              <w:rPr>
                <w:lang w:val="es-ES_tradnl"/>
              </w:rPr>
              <w:t>cc:</w:t>
            </w:r>
          </w:p>
          <w:p w:rsidR="00720A24" w:rsidRPr="00251AE2" w:rsidRDefault="00720A24" w:rsidP="00BE1B8B">
            <w:pPr>
              <w:pStyle w:val="BDTNormal"/>
              <w:numPr>
                <w:ilvl w:val="0"/>
                <w:numId w:val="13"/>
              </w:numPr>
              <w:tabs>
                <w:tab w:val="left" w:pos="426"/>
              </w:tabs>
              <w:ind w:left="426" w:hanging="426"/>
              <w:jc w:val="both"/>
              <w:rPr>
                <w:lang w:val="es-ES_tradnl"/>
              </w:rPr>
            </w:pPr>
            <w:r w:rsidRPr="00251AE2">
              <w:rPr>
                <w:lang w:val="es-ES_tradnl"/>
              </w:rPr>
              <w:t xml:space="preserve">Candidatos a los puestos de Relator y </w:t>
            </w:r>
            <w:proofErr w:type="spellStart"/>
            <w:r w:rsidRPr="00251AE2">
              <w:rPr>
                <w:lang w:val="es-ES_tradnl"/>
              </w:rPr>
              <w:t>Vicerrelator</w:t>
            </w:r>
            <w:proofErr w:type="spellEnd"/>
            <w:r w:rsidRPr="00251AE2">
              <w:rPr>
                <w:lang w:val="es-ES_tradnl"/>
              </w:rPr>
              <w:t xml:space="preserve"> de las Cuestiones d</w:t>
            </w:r>
            <w:r w:rsidR="00BE1B8B" w:rsidRPr="00251AE2">
              <w:rPr>
                <w:lang w:val="es-ES_tradnl"/>
              </w:rPr>
              <w:t>e las Comisiones de Estudio 1 y </w:t>
            </w:r>
            <w:r w:rsidRPr="00251AE2">
              <w:rPr>
                <w:lang w:val="es-ES_tradnl"/>
              </w:rPr>
              <w:t>2 del UIT-D</w:t>
            </w:r>
          </w:p>
          <w:p w:rsidR="00720A24" w:rsidRPr="00251AE2" w:rsidRDefault="00720A24" w:rsidP="00BE1B8B">
            <w:pPr>
              <w:pStyle w:val="BDTNormal"/>
              <w:numPr>
                <w:ilvl w:val="0"/>
                <w:numId w:val="13"/>
              </w:numPr>
              <w:tabs>
                <w:tab w:val="left" w:pos="426"/>
              </w:tabs>
              <w:ind w:left="426" w:hanging="426"/>
              <w:jc w:val="both"/>
              <w:rPr>
                <w:lang w:val="es-ES_tradnl"/>
              </w:rPr>
            </w:pPr>
            <w:r w:rsidRPr="00251AE2">
              <w:rPr>
                <w:lang w:val="es-ES_tradnl"/>
              </w:rPr>
              <w:t>Oficinas Regionales de la UIT</w:t>
            </w:r>
          </w:p>
          <w:p w:rsidR="00720A24" w:rsidRPr="00251AE2" w:rsidRDefault="00BE1B8B" w:rsidP="00BE1B8B">
            <w:pPr>
              <w:pStyle w:val="BDTNormal"/>
              <w:tabs>
                <w:tab w:val="left" w:pos="426"/>
              </w:tabs>
              <w:ind w:left="426" w:hanging="426"/>
              <w:jc w:val="both"/>
              <w:rPr>
                <w:lang w:val="es-ES_tradnl"/>
              </w:rPr>
            </w:pPr>
            <w:r w:rsidRPr="00251AE2">
              <w:rPr>
                <w:lang w:val="es-ES_tradnl"/>
              </w:rPr>
              <w:t>–</w:t>
            </w:r>
            <w:r w:rsidRPr="00251AE2">
              <w:rPr>
                <w:lang w:val="es-ES_tradnl"/>
              </w:rPr>
              <w:tab/>
            </w:r>
            <w:r w:rsidR="00720A24" w:rsidRPr="00251AE2">
              <w:rPr>
                <w:lang w:val="es-ES_tradnl"/>
              </w:rPr>
              <w:t>Coordinadores de la Sede y de las Oficinas Regionales/de Zona para las Cuestiones de las Comisiones de Estudio 1 y 2 del UIT-D</w:t>
            </w:r>
          </w:p>
        </w:tc>
      </w:tr>
    </w:tbl>
    <w:p w:rsidR="005A4FB3" w:rsidRDefault="00312142" w:rsidP="005F75A5">
      <w:pPr>
        <w:rPr>
          <w:lang w:val="es-ES_tradnl"/>
        </w:rPr>
      </w:pPr>
      <w:bookmarkStart w:id="3" w:name="Formula"/>
      <w:bookmarkStart w:id="4" w:name="MainStory"/>
      <w:bookmarkStart w:id="5" w:name="CurrentLocation"/>
      <w:bookmarkEnd w:id="3"/>
      <w:bookmarkEnd w:id="4"/>
      <w:bookmarkEnd w:id="5"/>
      <w:r w:rsidRPr="00251AE2">
        <w:rPr>
          <w:lang w:val="es-ES_tradnl"/>
        </w:rPr>
        <w:lastRenderedPageBreak/>
        <w:br w:type="page"/>
      </w:r>
    </w:p>
    <w:tbl>
      <w:tblPr>
        <w:tblW w:w="9889" w:type="dxa"/>
        <w:jc w:val="center"/>
        <w:tblLayout w:type="fixed"/>
        <w:tblLook w:val="00A0" w:firstRow="1" w:lastRow="0" w:firstColumn="1" w:lastColumn="0" w:noHBand="0" w:noVBand="0"/>
      </w:tblPr>
      <w:tblGrid>
        <w:gridCol w:w="9889"/>
      </w:tblGrid>
      <w:tr w:rsidR="009D4303" w:rsidRPr="0073538F" w:rsidTr="00A34621">
        <w:trPr>
          <w:jc w:val="center"/>
        </w:trPr>
        <w:tc>
          <w:tcPr>
            <w:tcW w:w="9889" w:type="dxa"/>
          </w:tcPr>
          <w:p w:rsidR="009D4303" w:rsidRPr="00251AE2" w:rsidRDefault="009D4303" w:rsidP="00A34621">
            <w:pPr>
              <w:pStyle w:val="CEONormal"/>
              <w:jc w:val="center"/>
              <w:rPr>
                <w:rFonts w:asciiTheme="minorHAnsi" w:hAnsiTheme="minorHAnsi" w:cstheme="minorHAnsi"/>
                <w:b/>
                <w:bCs/>
                <w:caps/>
                <w:lang w:val="es-ES_tradnl"/>
              </w:rPr>
            </w:pPr>
            <w:r w:rsidRPr="00251AE2">
              <w:rPr>
                <w:rFonts w:asciiTheme="minorHAnsi" w:hAnsiTheme="minorHAnsi" w:cstheme="minorHAnsi"/>
                <w:b/>
                <w:bCs/>
                <w:caps/>
                <w:lang w:val="es-ES_tradnl"/>
              </w:rPr>
              <w:lastRenderedPageBreak/>
              <w:t>AnexO 1</w:t>
            </w:r>
          </w:p>
          <w:tbl>
            <w:tblPr>
              <w:tblW w:w="9889" w:type="dxa"/>
              <w:jc w:val="center"/>
              <w:tblLayout w:type="fixed"/>
              <w:tblLook w:val="00A0" w:firstRow="1" w:lastRow="0" w:firstColumn="1" w:lastColumn="0" w:noHBand="0" w:noVBand="0"/>
            </w:tblPr>
            <w:tblGrid>
              <w:gridCol w:w="9889"/>
            </w:tblGrid>
            <w:tr w:rsidR="009D4303" w:rsidRPr="0073538F" w:rsidTr="00A34621">
              <w:trPr>
                <w:jc w:val="center"/>
              </w:trPr>
              <w:tc>
                <w:tcPr>
                  <w:tcW w:w="9889" w:type="dxa"/>
                </w:tcPr>
                <w:p w:rsidR="009D4303" w:rsidRPr="00251AE2" w:rsidRDefault="009D4303" w:rsidP="00A34621">
                  <w:pPr>
                    <w:keepNext/>
                    <w:keepLines/>
                    <w:pBdr>
                      <w:bottom w:val="single" w:sz="12" w:space="1" w:color="808080"/>
                    </w:pBdr>
                    <w:rPr>
                      <w:rFonts w:asciiTheme="minorHAnsi" w:hAnsiTheme="minorHAnsi" w:cs="Times New Roman"/>
                      <w:b/>
                      <w:bCs/>
                      <w:lang w:val="es-ES_tradnl"/>
                    </w:rPr>
                  </w:pPr>
                  <w:r w:rsidRPr="00251AE2">
                    <w:rPr>
                      <w:rFonts w:asciiTheme="minorHAnsi" w:hAnsiTheme="minorHAnsi" w:cs="Times New Roman"/>
                      <w:b/>
                      <w:bCs/>
                      <w:lang w:val="es-ES_tradnl"/>
                    </w:rPr>
                    <w:t>Proyecto de orden del día y calendario de las reuniones</w:t>
                  </w:r>
                  <w:r w:rsidRPr="00251AE2">
                    <w:rPr>
                      <w:rFonts w:asciiTheme="minorHAnsi" w:hAnsiTheme="minorHAnsi"/>
                      <w:szCs w:val="22"/>
                      <w:lang w:val="es-ES_tradnl"/>
                    </w:rPr>
                    <w:tab/>
                  </w:r>
                </w:p>
                <w:p w:rsidR="009D4303" w:rsidRPr="005A4FB3" w:rsidRDefault="009D4303" w:rsidP="00A34621">
                  <w:pPr>
                    <w:pStyle w:val="CEONormal"/>
                    <w:rPr>
                      <w:lang w:val="es-BO"/>
                    </w:rPr>
                  </w:pPr>
                  <w:r w:rsidRPr="005A4FB3">
                    <w:rPr>
                      <w:lang w:val="es-BO"/>
                    </w:rPr>
                    <w:t>Los proyectos de orden del día y calendarios de las reuniones de las dos</w:t>
                  </w:r>
                  <w:r w:rsidRPr="005A4FB3">
                    <w:rPr>
                      <w:b/>
                      <w:bCs/>
                      <w:lang w:val="es-BO"/>
                    </w:rPr>
                    <w:t xml:space="preserve"> Comisiones de Estudio del </w:t>
                  </w:r>
                  <w:r w:rsidRPr="005A4FB3">
                    <w:rPr>
                      <w:rFonts w:asciiTheme="minorHAnsi" w:hAnsiTheme="minorHAnsi"/>
                      <w:b/>
                      <w:bCs/>
                      <w:lang w:val="es-BO"/>
                    </w:rPr>
                    <w:t xml:space="preserve">UIT-D </w:t>
                  </w:r>
                  <w:r w:rsidRPr="005A4FB3">
                    <w:rPr>
                      <w:lang w:val="es-BO"/>
                    </w:rPr>
                    <w:t xml:space="preserve">figuran </w:t>
                  </w:r>
                  <w:r w:rsidRPr="005A4FB3">
                    <w:rPr>
                      <w:cs/>
                      <w:lang w:val="es-BO"/>
                    </w:rPr>
                    <w:t>‎</w:t>
                  </w:r>
                  <w:r w:rsidRPr="005A4FB3">
                    <w:rPr>
                      <w:lang w:val="es-BO"/>
                    </w:rPr>
                    <w:t>en los siguientes enlaces:</w:t>
                  </w:r>
                  <w:r w:rsidRPr="005A4FB3">
                    <w:rPr>
                      <w:cs/>
                      <w:lang w:val="es-BO"/>
                    </w:rPr>
                    <w:t>‎</w:t>
                  </w:r>
                </w:p>
                <w:p w:rsidR="009D4303" w:rsidRPr="005A4FB3" w:rsidRDefault="009D4303" w:rsidP="009D4303">
                  <w:pPr>
                    <w:pStyle w:val="CEOHeading2"/>
                    <w:ind w:left="0"/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>Comisión de Estudio 1</w:t>
                  </w:r>
                </w:p>
                <w:p w:rsidR="009D4303" w:rsidRPr="005A4FB3" w:rsidRDefault="009D4303" w:rsidP="009D4303">
                  <w:pPr>
                    <w:pStyle w:val="CEOindentblackdots"/>
                    <w:spacing w:before="120" w:after="120"/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 xml:space="preserve">Página web principal de la reunión: </w:t>
                  </w:r>
                </w:p>
                <w:p w:rsidR="009D4303" w:rsidRPr="005A4FB3" w:rsidRDefault="009D4303" w:rsidP="00A34621">
                  <w:pPr>
                    <w:pStyle w:val="CEOindentblackdots"/>
                    <w:spacing w:before="60" w:after="60"/>
                    <w:rPr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>•</w:t>
                  </w: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ab/>
                  </w:r>
                  <w:hyperlink r:id="rId9" w:history="1">
                    <w:r w:rsidRPr="005A4FB3">
                      <w:rPr>
                        <w:rStyle w:val="Hyperlink"/>
                        <w:rFonts w:asciiTheme="minorHAnsi" w:eastAsia="SimHei" w:hAnsiTheme="minorHAnsi" w:cs="Calibri"/>
                        <w:sz w:val="22"/>
                        <w:szCs w:val="22"/>
                        <w:lang w:val="es-BO" w:eastAsia="zh-CN"/>
                      </w:rPr>
                      <w:t>Página de la reunión</w:t>
                    </w:r>
                  </w:hyperlink>
                </w:p>
                <w:p w:rsidR="009D4303" w:rsidRPr="005A4FB3" w:rsidRDefault="009D4303" w:rsidP="00DD5C2E">
                  <w:pPr>
                    <w:pStyle w:val="CEOindentblackdots"/>
                    <w:spacing w:before="60" w:after="60"/>
                    <w:rPr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>•</w:t>
                  </w: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ab/>
                  </w:r>
                  <w:hyperlink r:id="rId10" w:history="1">
                    <w:r w:rsidR="00DD5C2E" w:rsidRPr="00DD5C2E">
                      <w:rPr>
                        <w:rStyle w:val="Hyperlink"/>
                        <w:lang w:val="es-ES_tradnl"/>
                      </w:rPr>
                      <w:t>Proyecto de orden del día</w:t>
                    </w:r>
                  </w:hyperlink>
                </w:p>
                <w:p w:rsidR="009D4303" w:rsidRPr="005A4FB3" w:rsidRDefault="009D4303" w:rsidP="00A34621">
                  <w:pPr>
                    <w:pStyle w:val="CEOindentblackdots"/>
                    <w:spacing w:before="60" w:after="60"/>
                    <w:rPr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>•</w:t>
                  </w: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ab/>
                  </w:r>
                  <w:hyperlink r:id="rId11" w:history="1">
                    <w:r w:rsidR="00DD5C2E" w:rsidRPr="00DD5C2E">
                      <w:rPr>
                        <w:rStyle w:val="Hyperlink"/>
                        <w:lang w:val="es-ES_tradnl"/>
                      </w:rPr>
                      <w:t>Proyecto de plan de gestión del tiempo</w:t>
                    </w:r>
                  </w:hyperlink>
                </w:p>
                <w:p w:rsidR="009D4303" w:rsidRPr="005A4FB3" w:rsidRDefault="009D4303" w:rsidP="009D4303">
                  <w:pPr>
                    <w:pStyle w:val="CEOHeading2"/>
                    <w:ind w:left="0"/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>Comisión de Estudio 2</w:t>
                  </w:r>
                </w:p>
                <w:p w:rsidR="009D4303" w:rsidRPr="005A4FB3" w:rsidRDefault="009D4303" w:rsidP="009D4303">
                  <w:pPr>
                    <w:pStyle w:val="CEOindentblackdots"/>
                    <w:spacing w:before="120" w:after="120"/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 xml:space="preserve">Página web principal de la reunión: </w:t>
                  </w:r>
                </w:p>
                <w:p w:rsidR="009D4303" w:rsidRPr="005A4FB3" w:rsidRDefault="009D4303" w:rsidP="00A34621">
                  <w:pPr>
                    <w:pStyle w:val="CEOindentblackdots"/>
                    <w:spacing w:before="60" w:after="60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>•</w:t>
                  </w: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ab/>
                  </w:r>
                  <w:hyperlink r:id="rId12" w:history="1">
                    <w:r w:rsidRPr="005A4FB3">
                      <w:rPr>
                        <w:rStyle w:val="Hyperlink"/>
                        <w:rFonts w:asciiTheme="minorHAnsi" w:eastAsia="SimHei" w:hAnsiTheme="minorHAnsi" w:cs="Calibri"/>
                        <w:sz w:val="22"/>
                        <w:szCs w:val="22"/>
                        <w:lang w:val="es-BO" w:eastAsia="zh-CN"/>
                      </w:rPr>
                      <w:t>Página de la reunión</w:t>
                    </w:r>
                  </w:hyperlink>
                </w:p>
                <w:p w:rsidR="009D4303" w:rsidRPr="005A4FB3" w:rsidRDefault="009D4303" w:rsidP="00A34621">
                  <w:pPr>
                    <w:pStyle w:val="CEOindentblackdots"/>
                    <w:spacing w:before="60" w:after="60"/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>•</w:t>
                  </w: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ab/>
                  </w:r>
                  <w:hyperlink r:id="rId13" w:history="1">
                    <w:r w:rsidR="00854F1C" w:rsidRPr="00854F1C">
                      <w:rPr>
                        <w:rStyle w:val="Hyperlink"/>
                        <w:lang w:val="es-ES_tradnl"/>
                      </w:rPr>
                      <w:t>Proyecto del orden del día</w:t>
                    </w:r>
                  </w:hyperlink>
                </w:p>
                <w:p w:rsidR="009D4303" w:rsidRPr="005A4FB3" w:rsidRDefault="009D4303" w:rsidP="00A34621">
                  <w:pPr>
                    <w:pStyle w:val="CEOindentblackdots"/>
                    <w:spacing w:before="60" w:after="60"/>
                    <w:rPr>
                      <w:lang w:val="es-BO"/>
                    </w:rPr>
                  </w:pP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>•</w:t>
                  </w:r>
                  <w:r w:rsidRPr="005A4FB3"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  <w:tab/>
                  </w:r>
                  <w:hyperlink r:id="rId14" w:history="1">
                    <w:r w:rsidR="00854F1C" w:rsidRPr="00854F1C">
                      <w:rPr>
                        <w:rStyle w:val="Hyperlink"/>
                        <w:lang w:val="es-ES_tradnl"/>
                      </w:rPr>
                      <w:t>Proyecto de plan de gestión del tiempo</w:t>
                    </w:r>
                  </w:hyperlink>
                </w:p>
                <w:p w:rsidR="009D4303" w:rsidRPr="005A4FB3" w:rsidRDefault="009D4303" w:rsidP="00A34621">
                  <w:pPr>
                    <w:pStyle w:val="CEOindentblackdots"/>
                    <w:spacing w:before="60" w:after="60"/>
                    <w:rPr>
                      <w:rFonts w:asciiTheme="minorHAnsi" w:hAnsiTheme="minorHAnsi"/>
                      <w:sz w:val="22"/>
                      <w:szCs w:val="22"/>
                      <w:lang w:val="es-BO"/>
                    </w:rPr>
                  </w:pPr>
                </w:p>
                <w:p w:rsidR="009D4303" w:rsidRPr="00251AE2" w:rsidRDefault="009D4303" w:rsidP="00A34621">
                  <w:pPr>
                    <w:pStyle w:val="CEONormal"/>
                    <w:spacing w:before="0" w:after="0"/>
                    <w:jc w:val="center"/>
                    <w:rPr>
                      <w:rFonts w:asciiTheme="minorHAnsi" w:hAnsiTheme="minorHAnsi"/>
                      <w:b/>
                      <w:bCs/>
                      <w:lang w:val="es-ES_tradnl"/>
                    </w:rPr>
                  </w:pPr>
                </w:p>
              </w:tc>
            </w:tr>
          </w:tbl>
          <w:p w:rsidR="009D4303" w:rsidRPr="00251AE2" w:rsidRDefault="009D4303" w:rsidP="00A34621">
            <w:pPr>
              <w:pStyle w:val="CEONormal"/>
              <w:jc w:val="center"/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</w:pPr>
          </w:p>
        </w:tc>
      </w:tr>
    </w:tbl>
    <w:p w:rsidR="005A4FB3" w:rsidRPr="00DD5C2E" w:rsidRDefault="009D4303" w:rsidP="005A4FB3">
      <w:pPr>
        <w:spacing w:before="0" w:after="0"/>
        <w:rPr>
          <w:lang w:val="es-ES_tradnl"/>
        </w:rPr>
      </w:pPr>
      <w:r>
        <w:rPr>
          <w:lang w:val="es-ES_tradn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A4FB3" w:rsidRPr="00BC1D7E" w:rsidTr="00A34621">
        <w:tc>
          <w:tcPr>
            <w:tcW w:w="9629" w:type="dxa"/>
          </w:tcPr>
          <w:p w:rsidR="005A4FB3" w:rsidRPr="005A4FB3" w:rsidRDefault="005A4FB3" w:rsidP="005A4FB3">
            <w:pPr>
              <w:pStyle w:val="CEONormal"/>
              <w:keepNext/>
              <w:jc w:val="center"/>
              <w:rPr>
                <w:b/>
                <w:bCs/>
                <w:sz w:val="22"/>
                <w:szCs w:val="22"/>
                <w:lang w:val="es-ES_tradnl"/>
              </w:rPr>
            </w:pPr>
            <w:r w:rsidRPr="005A4FB3">
              <w:rPr>
                <w:b/>
                <w:bCs/>
                <w:sz w:val="22"/>
                <w:szCs w:val="22"/>
                <w:lang w:val="es-ES_tradnl"/>
              </w:rPr>
              <w:lastRenderedPageBreak/>
              <w:t>ANEXO 2</w:t>
            </w:r>
          </w:p>
          <w:p w:rsidR="005A4FB3" w:rsidRPr="005A4FB3" w:rsidRDefault="005A4FB3" w:rsidP="005A4FB3">
            <w:pPr>
              <w:pStyle w:val="CEOHeading1Underlined"/>
              <w:spacing w:before="240"/>
              <w:rPr>
                <w:rFonts w:ascii="Calibri" w:hAnsi="Calibri" w:cs="Calibri"/>
                <w:b w:val="0"/>
                <w:sz w:val="22"/>
                <w:szCs w:val="22"/>
                <w:lang w:val="es-ES_tradnl"/>
              </w:rPr>
            </w:pPr>
            <w:r w:rsidRPr="005A4FB3">
              <w:rPr>
                <w:rFonts w:ascii="Calibri" w:hAnsi="Calibri" w:cstheme="minorHAnsi"/>
                <w:sz w:val="22"/>
                <w:szCs w:val="22"/>
                <w:lang w:val="es-ES_tradnl"/>
              </w:rPr>
              <w:t>Inscripción, asistencia para el visado y solicitud de becas</w:t>
            </w:r>
          </w:p>
          <w:p w:rsidR="005A4FB3" w:rsidRPr="005A4FB3" w:rsidRDefault="005A4FB3" w:rsidP="005A4FB3">
            <w:pPr>
              <w:pStyle w:val="CEONormal"/>
              <w:rPr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5A4FB3">
              <w:rPr>
                <w:b/>
                <w:bCs/>
                <w:i/>
                <w:iCs/>
                <w:sz w:val="22"/>
                <w:szCs w:val="22"/>
                <w:lang w:val="es-ES_tradnl"/>
              </w:rPr>
              <w:t>Inscripción en línea</w:t>
            </w:r>
          </w:p>
          <w:p w:rsidR="005A4FB3" w:rsidRPr="005A4FB3" w:rsidRDefault="005A4FB3" w:rsidP="00F4233D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La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inscripción</w:t>
            </w:r>
            <w:r w:rsidRPr="005A4FB3">
              <w:rPr>
                <w:sz w:val="22"/>
                <w:szCs w:val="22"/>
                <w:lang w:val="es-ES_tradnl"/>
              </w:rPr>
              <w:t xml:space="preserve"> se efectuará exclusivamente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en línea por cada participante</w:t>
            </w:r>
            <w:r w:rsidRPr="005A4FB3">
              <w:rPr>
                <w:sz w:val="22"/>
                <w:szCs w:val="22"/>
                <w:lang w:val="es-ES_tradnl"/>
              </w:rPr>
              <w:t xml:space="preserve"> interesado en asistir a las reuniones en persona o a distancia, y se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validará a través de los Coordinadores</w:t>
            </w:r>
            <w:r w:rsidRPr="005A4FB3">
              <w:rPr>
                <w:sz w:val="22"/>
                <w:szCs w:val="22"/>
                <w:lang w:val="es-ES_tradnl"/>
              </w:rPr>
              <w:t xml:space="preserve"> designados por cada administración y entidad con derecho a participar. Esta plataforma se ha puesto a prueba en anteriores reuniones de Comisiones de Estudio. Sus credenciales de inicio de sesión TIES le permitirán inscribirse en todas las reuniones de las Comisiones de Estudio 1 y 2 del UIT-D, incluidas las reuniones de sus Grupos de Relator. Si no dispone de una cuenta TIES, puede crear una en cualquier momento en la siguiente </w:t>
            </w:r>
            <w:hyperlink r:id="rId15" w:history="1">
              <w:r w:rsidRPr="005A4FB3">
                <w:rPr>
                  <w:rStyle w:val="Hyperlink"/>
                  <w:rFonts w:cs="Calibri"/>
                  <w:sz w:val="22"/>
                  <w:szCs w:val="22"/>
                  <w:lang w:val="es-ES_tradnl"/>
                </w:rPr>
                <w:t>dirección</w:t>
              </w:r>
            </w:hyperlink>
            <w:r w:rsidRPr="005A4FB3">
              <w:rPr>
                <w:sz w:val="22"/>
                <w:szCs w:val="22"/>
                <w:lang w:val="es-ES_tradnl"/>
              </w:rPr>
              <w:t xml:space="preserve">. Podrá inscribirse en línea en el sistema de inscripción a partir del </w:t>
            </w:r>
            <w:r w:rsidR="00F4233D" w:rsidRPr="00F4233D">
              <w:rPr>
                <w:b/>
                <w:bCs/>
                <w:sz w:val="22"/>
                <w:szCs w:val="22"/>
                <w:lang w:val="es-ES_tradnl"/>
              </w:rPr>
              <w:t>jueves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 xml:space="preserve"> 1</w:t>
            </w:r>
            <w:r w:rsidR="00F4233D">
              <w:rPr>
                <w:b/>
                <w:bCs/>
                <w:sz w:val="22"/>
                <w:szCs w:val="22"/>
                <w:lang w:val="es-ES_tradnl"/>
              </w:rPr>
              <w:t>8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 xml:space="preserve"> de enero de 2018</w:t>
            </w:r>
            <w:r w:rsidRPr="005A4FB3">
              <w:rPr>
                <w:sz w:val="22"/>
                <w:szCs w:val="22"/>
                <w:lang w:val="es-ES_tradnl"/>
              </w:rPr>
              <w:t xml:space="preserve"> en la siguiente página web: </w:t>
            </w:r>
            <w:hyperlink r:id="rId16" w:history="1">
              <w:r w:rsidRPr="005A4FB3">
                <w:rPr>
                  <w:rStyle w:val="Hyperlink"/>
                  <w:rFonts w:cs="Calibri"/>
                  <w:sz w:val="22"/>
                  <w:szCs w:val="22"/>
                  <w:lang w:val="es-ES_tradnl"/>
                </w:rPr>
                <w:t>http://www.itu.int/net3/ITU-D/meetings/registration/</w:t>
              </w:r>
            </w:hyperlink>
            <w:r w:rsidRPr="005A4FB3">
              <w:rPr>
                <w:sz w:val="22"/>
                <w:szCs w:val="22"/>
                <w:lang w:val="es-ES_tradnl"/>
              </w:rPr>
              <w:t>.</w:t>
            </w:r>
          </w:p>
          <w:p w:rsidR="005A4FB3" w:rsidRPr="005A4FB3" w:rsidRDefault="005A4FB3" w:rsidP="005A4FB3">
            <w:pPr>
              <w:pStyle w:val="CEONormal"/>
              <w:rPr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5A4FB3">
              <w:rPr>
                <w:b/>
                <w:bCs/>
                <w:i/>
                <w:iCs/>
                <w:sz w:val="22"/>
                <w:szCs w:val="22"/>
                <w:lang w:val="es-ES_tradnl"/>
              </w:rPr>
              <w:t>Asistencia para el visado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En caso de necesidad, la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asistencia para el visado</w:t>
            </w:r>
            <w:r w:rsidRPr="005A4FB3">
              <w:rPr>
                <w:sz w:val="22"/>
                <w:szCs w:val="22"/>
                <w:lang w:val="es-ES_tradnl"/>
              </w:rPr>
              <w:t xml:space="preserve"> también deberá solicitarse durante la preinscripción en línea. Tenga a bien tomar nota de que el procedimiento para la obtención de visado en Suiza es muy estricto. Se insta a los participantes a leer con atención la descripción del procedimiento en la siguiente </w:t>
            </w:r>
            <w:hyperlink r:id="rId17" w:history="1">
              <w:r w:rsidRPr="005A4FB3">
                <w:rPr>
                  <w:rStyle w:val="Hyperlink"/>
                  <w:rFonts w:cs="Simplified Arabic"/>
                  <w:sz w:val="22"/>
                  <w:szCs w:val="22"/>
                  <w:lang w:val="es-ES_tradnl"/>
                </w:rPr>
                <w:t>dirección</w:t>
              </w:r>
            </w:hyperlink>
            <w:r w:rsidRPr="005A4FB3">
              <w:rPr>
                <w:sz w:val="22"/>
                <w:szCs w:val="22"/>
                <w:lang w:val="es-ES_tradnl"/>
              </w:rPr>
              <w:t xml:space="preserve">. Tenga presente que el trámite de una solicitud de visado </w:t>
            </w:r>
            <w:proofErr w:type="spellStart"/>
            <w:r w:rsidRPr="005A4FB3">
              <w:rPr>
                <w:sz w:val="22"/>
                <w:szCs w:val="22"/>
                <w:lang w:val="es-ES_tradnl"/>
              </w:rPr>
              <w:t>Schengen</w:t>
            </w:r>
            <w:proofErr w:type="spellEnd"/>
            <w:r w:rsidRPr="005A4FB3">
              <w:rPr>
                <w:sz w:val="22"/>
                <w:szCs w:val="22"/>
                <w:lang w:val="es-ES_tradnl"/>
              </w:rPr>
              <w:t xml:space="preserve"> requiere tres semanas como mínimo.</w:t>
            </w:r>
          </w:p>
          <w:p w:rsidR="005A4FB3" w:rsidRPr="005A4FB3" w:rsidRDefault="005A4FB3" w:rsidP="005A4FB3">
            <w:pPr>
              <w:pStyle w:val="CEONormal"/>
              <w:rPr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5A4FB3">
              <w:rPr>
                <w:b/>
                <w:bCs/>
                <w:i/>
                <w:iCs/>
                <w:sz w:val="22"/>
                <w:szCs w:val="22"/>
                <w:lang w:val="es-ES_tradnl"/>
              </w:rPr>
              <w:t>Inscripción in situ y entrega de tarjetas de identificación</w:t>
            </w:r>
            <w:r w:rsidRPr="005A4FB3">
              <w:rPr>
                <w:b/>
                <w:bCs/>
                <w:i/>
                <w:iCs/>
                <w:sz w:val="22"/>
                <w:szCs w:val="22"/>
                <w:cs/>
                <w:lang w:val="es-ES_tradnl"/>
              </w:rPr>
              <w:t>‎</w:t>
            </w:r>
          </w:p>
          <w:p w:rsidR="005A4FB3" w:rsidRPr="005A4FB3" w:rsidRDefault="005A4FB3" w:rsidP="005A4FB3">
            <w:pPr>
              <w:pStyle w:val="CEONormal"/>
              <w:rPr>
                <w:b/>
                <w:bCs/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La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inscripción</w:t>
            </w:r>
            <w:r w:rsidRPr="005A4FB3">
              <w:rPr>
                <w:sz w:val="22"/>
                <w:szCs w:val="22"/>
                <w:lang w:val="es-ES_tradnl"/>
              </w:rPr>
              <w:t xml:space="preserve">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in situ</w:t>
            </w:r>
            <w:r w:rsidRPr="005A4FB3">
              <w:rPr>
                <w:sz w:val="22"/>
                <w:szCs w:val="22"/>
                <w:lang w:val="es-ES_tradnl"/>
              </w:rPr>
              <w:t xml:space="preserve"> y la entrega de tarjetas de identificación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 </w:t>
            </w:r>
            <w:r w:rsidRPr="005A4FB3">
              <w:rPr>
                <w:sz w:val="22"/>
                <w:szCs w:val="22"/>
                <w:lang w:val="es-ES_tradnl"/>
              </w:rPr>
              <w:t xml:space="preserve">comenzarán el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lunes 30 de abril de 2018</w:t>
            </w:r>
            <w:r w:rsidRPr="005A4FB3">
              <w:rPr>
                <w:sz w:val="22"/>
                <w:szCs w:val="22"/>
                <w:lang w:val="es-ES_tradnl"/>
              </w:rPr>
              <w:t xml:space="preserve"> a las 8.00 horas en el edificio </w:t>
            </w:r>
            <w:proofErr w:type="spellStart"/>
            <w:r w:rsidRPr="005A4FB3">
              <w:rPr>
                <w:sz w:val="22"/>
                <w:szCs w:val="22"/>
                <w:lang w:val="es-ES_tradnl"/>
              </w:rPr>
              <w:t>Montbrillant</w:t>
            </w:r>
            <w:proofErr w:type="spellEnd"/>
            <w:r w:rsidRPr="005A4FB3">
              <w:rPr>
                <w:sz w:val="22"/>
                <w:szCs w:val="22"/>
                <w:lang w:val="es-ES_tradnl"/>
              </w:rPr>
              <w:t>.</w:t>
            </w:r>
            <w:r w:rsidRPr="005A4FB3">
              <w:rPr>
                <w:sz w:val="22"/>
                <w:szCs w:val="22"/>
                <w:rtl/>
                <w:cs/>
                <w:lang w:val="es-ES_tradnl"/>
              </w:rPr>
              <w:t xml:space="preserve"> </w:t>
            </w:r>
            <w:r w:rsidRPr="005A4FB3">
              <w:rPr>
                <w:sz w:val="22"/>
                <w:szCs w:val="22"/>
                <w:lang w:val="es-ES_tradnl"/>
              </w:rPr>
              <w:t xml:space="preserve">Los delegados inscritos sólo tendrán que presentar su carta de confirmación y un documento de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identidad con fotografía. Los delegados que no se hayan inscrito en línea deberán presentar una carta de acreditación de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su Coordinador designado o entidad para inscribirse </w:t>
            </w:r>
            <w:r w:rsidRPr="005A4FB3">
              <w:rPr>
                <w:i/>
                <w:iCs/>
                <w:sz w:val="22"/>
                <w:szCs w:val="22"/>
                <w:lang w:val="es-ES_tradnl"/>
              </w:rPr>
              <w:t>in situ</w:t>
            </w:r>
            <w:r w:rsidRPr="005A4FB3">
              <w:rPr>
                <w:sz w:val="22"/>
                <w:szCs w:val="22"/>
                <w:lang w:val="es-ES_tradnl"/>
              </w:rPr>
              <w:t>.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 xml:space="preserve"> </w:t>
            </w:r>
            <w:r w:rsidRPr="005A4FB3">
              <w:rPr>
                <w:sz w:val="22"/>
                <w:szCs w:val="22"/>
                <w:lang w:val="es-ES_tradnl"/>
              </w:rPr>
              <w:t xml:space="preserve">Al igual que antes, los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Coordinadores designados</w:t>
            </w:r>
            <w:r w:rsidRPr="005A4FB3">
              <w:rPr>
                <w:sz w:val="22"/>
                <w:szCs w:val="22"/>
                <w:lang w:val="es-ES_tradnl"/>
              </w:rPr>
              <w:t xml:space="preserve"> se encargarán de tramitar las formalidades de inscripción para sus administraciones y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entidades respectivas. La lista de Coordinadores puede consultarse, utilizando una cuenta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TIES</w:t>
            </w:r>
            <w:r w:rsidRPr="005A4FB3">
              <w:rPr>
                <w:sz w:val="22"/>
                <w:szCs w:val="22"/>
                <w:lang w:val="es-ES_tradnl"/>
              </w:rPr>
              <w:t>, en esta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 </w:t>
            </w:r>
            <w:hyperlink r:id="rId18" w:history="1">
              <w:r w:rsidRPr="005A4FB3">
                <w:rPr>
                  <w:rStyle w:val="Hyperlink"/>
                  <w:sz w:val="22"/>
                  <w:szCs w:val="22"/>
                  <w:lang w:val="es-ES_tradnl"/>
                </w:rPr>
                <w:t>dirección</w:t>
              </w:r>
            </w:hyperlink>
            <w:r w:rsidRPr="005A4FB3">
              <w:rPr>
                <w:sz w:val="22"/>
                <w:szCs w:val="22"/>
                <w:lang w:val="es-ES_tradnl"/>
              </w:rPr>
              <w:t xml:space="preserve">. Para modificar los detalles de contacto de un Coordinador para la inscripción o cambiar de Coordinador, un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funcionario autorizado debe enviar una carta oficial al Servicio de Inscripción en Reuniones de la BDT (por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fax a +41 22 730 5545/+41 22 730 5484 o por correo electrónico a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: </w:t>
            </w:r>
            <w:hyperlink r:id="rId19" w:history="1">
              <w:r w:rsidRPr="005A4FB3">
                <w:rPr>
                  <w:rStyle w:val="Hyperlink"/>
                  <w:sz w:val="22"/>
                  <w:szCs w:val="22"/>
                  <w:lang w:val="es-ES_tradnl"/>
                </w:rPr>
                <w:t>bdtmeetingsregistration@itu.int</w:t>
              </w:r>
            </w:hyperlink>
            <w:r w:rsidRPr="005A4FB3">
              <w:rPr>
                <w:sz w:val="22"/>
                <w:szCs w:val="22"/>
                <w:lang w:val="es-ES_tradnl"/>
              </w:rPr>
              <w:t>), indicando los nuevos datos: apellidos, nombre y dirección de correo electrónico.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Se ha publicado información detallada sobre los procedimientos de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inscripción y las cuestiones logísticas, véanse el alojamiento y los trámites para la obtención de visados, en la </w:t>
            </w:r>
            <w:hyperlink r:id="rId20" w:history="1">
              <w:r w:rsidRPr="005A4FB3">
                <w:rPr>
                  <w:rStyle w:val="Hyperlink"/>
                  <w:sz w:val="22"/>
                  <w:szCs w:val="22"/>
                  <w:lang w:val="es-ES_tradnl"/>
                </w:rPr>
                <w:t>web de la reunión</w:t>
              </w:r>
            </w:hyperlink>
            <w:r w:rsidRPr="005A4FB3">
              <w:rPr>
                <w:sz w:val="22"/>
                <w:szCs w:val="22"/>
                <w:lang w:val="es-ES_tradnl"/>
              </w:rPr>
              <w:t xml:space="preserve">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de la</w:t>
            </w:r>
            <w:r w:rsidRPr="005A4FB3">
              <w:rPr>
                <w:sz w:val="22"/>
                <w:szCs w:val="22"/>
                <w:lang w:val="es-ES_tradnl"/>
              </w:rPr>
              <w:t xml:space="preserve">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 xml:space="preserve">Comisión de Estudio 1 </w:t>
            </w:r>
            <w:r w:rsidRPr="005A4FB3">
              <w:rPr>
                <w:sz w:val="22"/>
                <w:szCs w:val="22"/>
                <w:lang w:val="es-ES_tradnl"/>
              </w:rPr>
              <w:t xml:space="preserve">y la </w:t>
            </w:r>
            <w:hyperlink r:id="rId21" w:history="1">
              <w:r w:rsidRPr="005A4FB3">
                <w:rPr>
                  <w:rStyle w:val="Hyperlink"/>
                  <w:sz w:val="22"/>
                  <w:szCs w:val="22"/>
                  <w:lang w:val="es-ES_tradnl"/>
                </w:rPr>
                <w:t>web de la reunión</w:t>
              </w:r>
            </w:hyperlink>
            <w:r w:rsidRPr="005A4FB3">
              <w:rPr>
                <w:sz w:val="22"/>
                <w:szCs w:val="22"/>
                <w:lang w:val="es-ES_tradnl"/>
              </w:rPr>
              <w:t xml:space="preserve"> de la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Comisión de Estudio 2</w:t>
            </w:r>
            <w:r w:rsidRPr="005A4FB3">
              <w:rPr>
                <w:sz w:val="22"/>
                <w:szCs w:val="22"/>
                <w:lang w:val="es-ES_tradnl"/>
              </w:rPr>
              <w:t>.</w:t>
            </w:r>
          </w:p>
          <w:p w:rsidR="005A4FB3" w:rsidRPr="005A4FB3" w:rsidRDefault="005A4FB3" w:rsidP="005A4FB3">
            <w:pPr>
              <w:pStyle w:val="CEONormal"/>
              <w:rPr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5A4FB3">
              <w:rPr>
                <w:b/>
                <w:bCs/>
                <w:i/>
                <w:iCs/>
                <w:sz w:val="22"/>
                <w:szCs w:val="22"/>
                <w:lang w:val="es-ES_tradnl"/>
              </w:rPr>
              <w:t>Solicitudes de becas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Con sujeción al presupuesto disponible, podrá concederse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una beca o dos becas parciales por país para cada Comisión de Estudio</w:t>
            </w:r>
            <w:r w:rsidRPr="005A4FB3">
              <w:rPr>
                <w:sz w:val="22"/>
                <w:szCs w:val="22"/>
                <w:lang w:val="es-ES_tradnl"/>
              </w:rPr>
              <w:t xml:space="preserve"> a los participantes de países cuyo producto interior bruto (PIB) per cápita sea inferior a 2 000 USD. Tendrán prioridad los países menos adelantados (PMA) y los participantes que presenten una contribución que revista importancia directa para al menos una Cuestión de estudio específica. Las solicitudes de beca, limitadas a una persona por país, deben ser autorizadas por la Administración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competente del Estado Miembro de la UIT de que se trate y presentadas antes de que finalice el plazo estipulado (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9 de marzo de 2018</w:t>
            </w:r>
            <w:r w:rsidRPr="005A4FB3">
              <w:rPr>
                <w:sz w:val="22"/>
                <w:szCs w:val="22"/>
                <w:lang w:val="es-ES_tradnl"/>
              </w:rPr>
              <w:t>).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Para maximizar la participación de los Estados Miembros que pueden acogerse a esta posibilidad, teniendo en cuenta el presupuesto muy limitado y el gran número de solicitudes de becas, se concederán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dietas cotidianas</w:t>
            </w:r>
            <w:r w:rsidRPr="005A4FB3">
              <w:rPr>
                <w:sz w:val="22"/>
                <w:szCs w:val="22"/>
                <w:lang w:val="es-ES_tradnl"/>
              </w:rPr>
              <w:t xml:space="preserve"> destinadas a cubrir los gastos de alojamiento,</w:t>
            </w:r>
            <w:r w:rsidRPr="005A4FB3">
              <w:rPr>
                <w:bCs/>
                <w:sz w:val="22"/>
                <w:szCs w:val="22"/>
                <w:lang w:val="es-ES_tradnl"/>
              </w:rPr>
              <w:t xml:space="preserve"> comida y varios. La UIT también concederá </w:t>
            </w:r>
            <w:r w:rsidRPr="005A4FB3">
              <w:rPr>
                <w:b/>
                <w:sz w:val="22"/>
                <w:szCs w:val="22"/>
                <w:lang w:val="es-ES_tradnl"/>
              </w:rPr>
              <w:t>un billete de avión en clase económica</w:t>
            </w:r>
            <w:r w:rsidRPr="005A4FB3">
              <w:rPr>
                <w:bCs/>
                <w:sz w:val="22"/>
                <w:szCs w:val="22"/>
                <w:lang w:val="es-ES_tradnl"/>
              </w:rPr>
              <w:t xml:space="preserve"> por la ruta más directa</w:t>
            </w:r>
            <w:r w:rsidRPr="005A4FB3">
              <w:rPr>
                <w:sz w:val="22"/>
                <w:szCs w:val="22"/>
                <w:lang w:val="es-ES_tradnl"/>
              </w:rPr>
              <w:t>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>Tenga en cuenta que en función del número de solicitudes que reúnen las condiciones, los países beneficiarios de una beca podrán tener que contribuir parcialmente al coste de la misma.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lastRenderedPageBreak/>
              <w:t xml:space="preserve">Tenga en cuenta que deberá primero </w:t>
            </w:r>
            <w:r w:rsidRPr="005A4FB3">
              <w:rPr>
                <w:b/>
                <w:bCs/>
                <w:sz w:val="22"/>
                <w:szCs w:val="22"/>
                <w:u w:val="single"/>
                <w:lang w:val="es-ES_tradnl"/>
              </w:rPr>
              <w:t>presentar</w:t>
            </w:r>
            <w:r w:rsidRPr="005A4FB3">
              <w:rPr>
                <w:sz w:val="22"/>
                <w:szCs w:val="22"/>
                <w:lang w:val="es-ES_tradnl"/>
              </w:rPr>
              <w:t xml:space="preserve"> su solicitud de inscripción a las reuniones específicas de las Comisiones de Estudio antes de poder recibir el formulario de solicitud de beca. Durante el proceso de preinscripción, </w:t>
            </w:r>
            <w:r w:rsidRPr="005A4FB3">
              <w:rPr>
                <w:b/>
                <w:bCs/>
                <w:sz w:val="22"/>
                <w:szCs w:val="22"/>
                <w:u w:val="single"/>
                <w:lang w:val="es-ES_tradnl"/>
              </w:rPr>
              <w:t>marque</w:t>
            </w:r>
            <w:r w:rsidRPr="005A4FB3">
              <w:rPr>
                <w:sz w:val="22"/>
                <w:szCs w:val="22"/>
                <w:lang w:val="es-ES_tradnl"/>
              </w:rPr>
              <w:t xml:space="preserve"> la casilla "Solicitaré asistencia para la obtención de una beca". Recibirá aparte un formulario de solicitud de beca para cada reunión.</w:t>
            </w:r>
          </w:p>
          <w:p w:rsidR="005A4FB3" w:rsidRPr="005A4FB3" w:rsidRDefault="005A4FB3" w:rsidP="005A4FB3">
            <w:pPr>
              <w:pStyle w:val="CEONormal"/>
              <w:rPr>
                <w:b/>
                <w:bCs/>
                <w:sz w:val="22"/>
                <w:szCs w:val="22"/>
                <w:lang w:val="es-ES_tradnl"/>
              </w:rPr>
            </w:pPr>
            <w:r w:rsidRPr="005A4FB3">
              <w:rPr>
                <w:b/>
                <w:bCs/>
                <w:sz w:val="22"/>
                <w:szCs w:val="22"/>
                <w:lang w:val="es-ES_tradnl"/>
              </w:rPr>
              <w:t xml:space="preserve">El formulario de solicitud de beca, debidamente aprobado y firmado, </w:t>
            </w:r>
            <w:r w:rsidRPr="005A4FB3">
              <w:rPr>
                <w:sz w:val="22"/>
                <w:szCs w:val="22"/>
                <w:lang w:val="es-ES_tradnl"/>
              </w:rPr>
              <w:t xml:space="preserve">deberá remitirse al Servicio de Becas (por correo-e a </w:t>
            </w:r>
            <w:r w:rsidR="0073538F">
              <w:fldChar w:fldCharType="begin"/>
            </w:r>
            <w:r w:rsidR="0073538F" w:rsidRPr="0073538F">
              <w:rPr>
                <w:lang w:val="es-ES_tradnl"/>
              </w:rPr>
              <w:instrText xml:space="preserve"> HYPERLINK "mailto:fellowships@itu.int" </w:instrText>
            </w:r>
            <w:r w:rsidR="0073538F">
              <w:fldChar w:fldCharType="separate"/>
            </w:r>
            <w:r w:rsidRPr="005A4FB3">
              <w:rPr>
                <w:rStyle w:val="Hyperlink"/>
                <w:sz w:val="22"/>
                <w:szCs w:val="22"/>
                <w:lang w:val="es-ES_tradnl"/>
              </w:rPr>
              <w:t>fellowships@itu.int</w:t>
            </w:r>
            <w:r w:rsidR="0073538F">
              <w:rPr>
                <w:rStyle w:val="Hyperlink"/>
                <w:lang w:val="es-ES_tradnl"/>
              </w:rPr>
              <w:fldChar w:fldCharType="end"/>
            </w:r>
            <w:r w:rsidRPr="005A4FB3">
              <w:rPr>
                <w:sz w:val="22"/>
                <w:szCs w:val="22"/>
                <w:lang w:val="es-ES_tradnl"/>
              </w:rPr>
              <w:t xml:space="preserve"> o por fax: +41 22 730 5778) </w:t>
            </w:r>
            <w:r w:rsidR="00DD5C2E">
              <w:rPr>
                <w:b/>
                <w:bCs/>
                <w:sz w:val="22"/>
                <w:szCs w:val="22"/>
                <w:lang w:val="es-ES_tradnl"/>
              </w:rPr>
              <w:t>a más tardar el (9 de marzo de 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2018)</w:t>
            </w:r>
            <w:r w:rsidRPr="005A4FB3">
              <w:rPr>
                <w:sz w:val="22"/>
                <w:szCs w:val="22"/>
                <w:lang w:val="es-ES_tradnl"/>
              </w:rPr>
              <w:t>.</w:t>
            </w:r>
          </w:p>
          <w:p w:rsidR="005A4FB3" w:rsidRPr="005A4FB3" w:rsidRDefault="005A4FB3" w:rsidP="005A4FB3">
            <w:pPr>
              <w:pStyle w:val="CEONormal"/>
              <w:rPr>
                <w:i/>
                <w:iCs/>
                <w:sz w:val="22"/>
                <w:szCs w:val="22"/>
                <w:u w:val="single"/>
                <w:lang w:val="es-ES_tradnl"/>
              </w:rPr>
            </w:pPr>
            <w:r w:rsidRPr="005A4FB3">
              <w:rPr>
                <w:i/>
                <w:iCs/>
                <w:sz w:val="22"/>
                <w:szCs w:val="22"/>
                <w:u w:val="single"/>
                <w:lang w:val="es-ES_tradnl"/>
              </w:rPr>
              <w:t>No se tendrán en cuenta los formularios que se reciban después del plazo indicado.</w:t>
            </w:r>
          </w:p>
          <w:p w:rsidR="005A4FB3" w:rsidRPr="005A4FB3" w:rsidRDefault="005A4FB3" w:rsidP="005A4FB3">
            <w:pPr>
              <w:pStyle w:val="CEOHeading1Underlined"/>
              <w:spacing w:before="240"/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5A4FB3">
              <w:rPr>
                <w:rFonts w:ascii="Calibri" w:hAnsi="Calibri"/>
                <w:sz w:val="22"/>
                <w:szCs w:val="22"/>
                <w:lang w:val="es-ES_tradnl"/>
              </w:rPr>
              <w:t>Interpretación</w:t>
            </w:r>
          </w:p>
          <w:p w:rsidR="005A4FB3" w:rsidRPr="005A4FB3" w:rsidRDefault="005A4FB3" w:rsidP="005A4FB3">
            <w:pPr>
              <w:pStyle w:val="CEONormal"/>
              <w:keepLines/>
              <w:spacing w:after="0"/>
              <w:rPr>
                <w:b/>
                <w:bCs/>
                <w:sz w:val="22"/>
                <w:szCs w:val="22"/>
                <w:rtl/>
                <w:cs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Se proporcionarán servicios de interpretación previa solicitud de los participantes. En consecuencia, le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invito a indicar en el formulario de inscripción si necesita un idioma distinto del inglés antes del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9 de marzo de 2018</w:t>
            </w:r>
            <w:r w:rsidRPr="005A4FB3">
              <w:rPr>
                <w:sz w:val="22"/>
                <w:szCs w:val="22"/>
                <w:lang w:val="es-ES_tradnl"/>
              </w:rPr>
              <w:t>.</w:t>
            </w:r>
          </w:p>
          <w:p w:rsidR="005A4FB3" w:rsidRPr="005A4FB3" w:rsidRDefault="005A4FB3" w:rsidP="005A4FB3">
            <w:pPr>
              <w:pStyle w:val="CEOHeading1Underlined"/>
              <w:spacing w:before="240"/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5A4FB3">
              <w:rPr>
                <w:rFonts w:ascii="Calibri" w:hAnsi="Calibri"/>
                <w:sz w:val="22"/>
                <w:szCs w:val="22"/>
                <w:lang w:val="es-ES_tradnl"/>
              </w:rPr>
              <w:t>Participación a distancia en las reuniones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Se ofrecerán servicios de participación interactiva a distancia para las reuniones de las Comisiones de Estudio 1 y 2 del UIT-D.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Al mismo tiempo, se proporcionarán servicios normalizados de difusión por la web en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todos los idiomas de la respectiva reunión.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Es necesario disponer de una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cuenta TIES</w:t>
            </w:r>
            <w:r w:rsidRPr="005A4FB3">
              <w:rPr>
                <w:sz w:val="22"/>
                <w:szCs w:val="22"/>
                <w:lang w:val="es-ES_tradnl"/>
              </w:rPr>
              <w:t xml:space="preserve"> para acceder a los servicios de participación interactiva a distancia y difusión por la web. Puede encontrar la información para la solicitud de una cuenta TIES en esta </w:t>
            </w:r>
            <w:r w:rsidR="0073538F">
              <w:fldChar w:fldCharType="begin"/>
            </w:r>
            <w:r w:rsidR="0073538F" w:rsidRPr="0073538F">
              <w:rPr>
                <w:lang w:val="es-ES_tradnl"/>
              </w:rPr>
              <w:instrText xml:space="preserve"> HYPERLINK "http://www.itu.int/TIES/index</w:instrText>
            </w:r>
            <w:r w:rsidR="0073538F" w:rsidRPr="0073538F">
              <w:rPr>
                <w:lang w:val="es-ES_tradnl"/>
              </w:rPr>
              <w:instrText xml:space="preserve">.html" </w:instrText>
            </w:r>
            <w:r w:rsidR="0073538F">
              <w:fldChar w:fldCharType="separate"/>
            </w:r>
            <w:r w:rsidRPr="005A4FB3">
              <w:rPr>
                <w:rStyle w:val="Hyperlink"/>
                <w:sz w:val="22"/>
                <w:szCs w:val="22"/>
                <w:lang w:val="es-ES_tradnl"/>
              </w:rPr>
              <w:t>página</w:t>
            </w:r>
            <w:r w:rsidR="0073538F">
              <w:rPr>
                <w:rStyle w:val="Hyperlink"/>
                <w:lang w:val="es-ES_tradnl"/>
              </w:rPr>
              <w:fldChar w:fldCharType="end"/>
            </w:r>
            <w:r w:rsidRPr="005A4FB3">
              <w:rPr>
                <w:sz w:val="22"/>
                <w:szCs w:val="22"/>
                <w:lang w:val="es-ES_tradnl"/>
              </w:rPr>
              <w:t>.</w:t>
            </w:r>
          </w:p>
          <w:p w:rsidR="005A4FB3" w:rsidRPr="005A4FB3" w:rsidRDefault="005A4FB3" w:rsidP="005A4FB3">
            <w:pPr>
              <w:pStyle w:val="CEOHeading1Underlined"/>
              <w:keepLines w:val="0"/>
              <w:spacing w:before="240"/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5A4FB3">
              <w:rPr>
                <w:rFonts w:ascii="Calibri" w:hAnsi="Calibri"/>
                <w:sz w:val="22"/>
                <w:szCs w:val="22"/>
                <w:lang w:val="es-ES_tradnl"/>
              </w:rPr>
              <w:t>Información sobre las Cuestiones en estudio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Los títulos y definiciones de las Cuestiones que abordarán las Comisiones de Estudio, aprobadas por la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CMDT-17, pueden consultarse en la página web de las Comisiones de Estudio del UIT-D en todos los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idiomas oficiales: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 </w:t>
            </w:r>
            <w:r w:rsidR="0073538F">
              <w:fldChar w:fldCharType="begin"/>
            </w:r>
            <w:r w:rsidR="0073538F" w:rsidRPr="0073538F">
              <w:rPr>
                <w:lang w:val="es-ES_tradnl"/>
              </w:rPr>
              <w:instrText xml:space="preserve"> HYPERLINK "http://www.itu.int/net4/ITU-D/CDS/sg/index.asp?lg=3&amp;sp=2014&amp;stg=1" </w:instrText>
            </w:r>
            <w:r w:rsidR="0073538F">
              <w:fldChar w:fldCharType="separate"/>
            </w:r>
            <w:r w:rsidRPr="005A4FB3">
              <w:rPr>
                <w:rStyle w:val="Hyperlink"/>
                <w:sz w:val="22"/>
                <w:szCs w:val="22"/>
                <w:lang w:val="es-ES_tradnl"/>
              </w:rPr>
              <w:t>página web</w:t>
            </w:r>
            <w:r w:rsidR="0073538F">
              <w:rPr>
                <w:rStyle w:val="Hyperlink"/>
                <w:lang w:val="es-ES_tradnl"/>
              </w:rPr>
              <w:fldChar w:fldCharType="end"/>
            </w:r>
            <w:r w:rsidRPr="005A4FB3">
              <w:rPr>
                <w:sz w:val="22"/>
                <w:szCs w:val="22"/>
                <w:lang w:val="es-ES_tradnl"/>
              </w:rPr>
              <w:t xml:space="preserve"> de la Comisión de Estudio 1 y </w:t>
            </w:r>
            <w:r w:rsidR="0073538F">
              <w:fldChar w:fldCharType="begin"/>
            </w:r>
            <w:r w:rsidR="0073538F" w:rsidRPr="0073538F">
              <w:rPr>
                <w:lang w:val="es-ES_tradnl"/>
              </w:rPr>
              <w:instrText xml:space="preserve"> HYPERLINK "http://www.itu.int/net4/ITU-D/CDS/sg/index.asp?lg=3&amp;sp=2014&amp;stg=2" </w:instrText>
            </w:r>
            <w:r w:rsidR="0073538F">
              <w:fldChar w:fldCharType="separate"/>
            </w:r>
            <w:r w:rsidRPr="005A4FB3">
              <w:rPr>
                <w:rStyle w:val="Hyperlink"/>
                <w:sz w:val="22"/>
                <w:szCs w:val="22"/>
                <w:lang w:val="es-ES_tradnl"/>
              </w:rPr>
              <w:t>página web</w:t>
            </w:r>
            <w:r w:rsidR="0073538F">
              <w:rPr>
                <w:rStyle w:val="Hyperlink"/>
                <w:lang w:val="es-ES_tradnl"/>
              </w:rPr>
              <w:fldChar w:fldCharType="end"/>
            </w:r>
            <w:r w:rsidRPr="005A4FB3">
              <w:rPr>
                <w:sz w:val="22"/>
                <w:szCs w:val="22"/>
                <w:lang w:val="es-ES_tradnl"/>
              </w:rPr>
              <w:t xml:space="preserve"> de la Comisión de Estudio 2.</w:t>
            </w:r>
          </w:p>
          <w:p w:rsidR="005A4FB3" w:rsidRPr="005A4FB3" w:rsidRDefault="005A4FB3" w:rsidP="005A4FB3">
            <w:pPr>
              <w:pStyle w:val="CEOHeading1Underlined"/>
              <w:spacing w:before="240"/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5A4FB3">
              <w:rPr>
                <w:rFonts w:ascii="Calibri" w:hAnsi="Calibri"/>
                <w:sz w:val="22"/>
                <w:szCs w:val="22"/>
                <w:lang w:val="es-ES_tradnl"/>
              </w:rPr>
              <w:t>Contribuciones a las Comisiones de Estudio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Se agradecerán sus contribuciones a los trabajos sobre las Cuestiones de las Comisiones de Estudio.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Como es natural, puede usted coordinar sus propuestas con las de otras administraciones y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organizaciones. Para poder publicar una contribución conjunta se precisa la aprobación por escrito de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todas las partes implicadas.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En virtud de la Resolución 1 (Rev. Buenos Aires, 2017), las contribuciones a las reuniones de las Comisiones de Estudio o de los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Grupos de Relator pueden ser de tres tipos: a) Contribuciones para acción; b) Contribuciones para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información; y c) Declaraciones de Coordinación. En ese sentido, se aplican las siguientes reglas:</w:t>
            </w:r>
          </w:p>
          <w:p w:rsidR="005A4FB3" w:rsidRPr="005A4FB3" w:rsidRDefault="005A4FB3" w:rsidP="005A4FB3">
            <w:pPr>
              <w:pStyle w:val="CEONormal"/>
              <w:ind w:left="720" w:hanging="720"/>
              <w:rPr>
                <w:sz w:val="22"/>
                <w:szCs w:val="22"/>
                <w:rtl/>
                <w:cs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>•</w:t>
            </w:r>
            <w:r w:rsidRPr="005A4FB3">
              <w:rPr>
                <w:sz w:val="22"/>
                <w:szCs w:val="22"/>
                <w:lang w:val="es-ES_tradnl"/>
              </w:rPr>
              <w:tab/>
              <w:t xml:space="preserve">Todas las contribuciones </w:t>
            </w:r>
            <w:r w:rsidRPr="005A4FB3">
              <w:rPr>
                <w:i/>
                <w:iCs/>
                <w:sz w:val="22"/>
                <w:szCs w:val="22"/>
                <w:lang w:val="es-ES_tradnl"/>
              </w:rPr>
              <w:t>para acción</w:t>
            </w:r>
            <w:r w:rsidRPr="005A4FB3">
              <w:rPr>
                <w:sz w:val="22"/>
                <w:szCs w:val="22"/>
                <w:lang w:val="es-ES_tradnl"/>
              </w:rPr>
              <w:t xml:space="preserve"> que se reciban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45 días naturales</w:t>
            </w:r>
            <w:r w:rsidRPr="005A4FB3">
              <w:rPr>
                <w:sz w:val="22"/>
                <w:szCs w:val="22"/>
                <w:lang w:val="es-ES_tradnl"/>
              </w:rPr>
              <w:t xml:space="preserve"> antes de una reunión se traducirán y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publicarán al menos siete días naturales antes de la citada reunión. Transcurrido este plazo, el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contribuyente podrá enviar el documento en el idioma original y en cualquiera de los idiomas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oficiales al que pueda haber sido traducido por el autor.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</w:p>
          <w:p w:rsidR="005A4FB3" w:rsidRPr="005A4FB3" w:rsidRDefault="005A4FB3" w:rsidP="005A4FB3">
            <w:pPr>
              <w:pStyle w:val="CEONormal"/>
              <w:ind w:left="720" w:hanging="720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>•</w:t>
            </w:r>
            <w:r w:rsidRPr="005A4FB3">
              <w:rPr>
                <w:sz w:val="22"/>
                <w:szCs w:val="22"/>
                <w:lang w:val="es-ES_tradnl"/>
              </w:rPr>
              <w:tab/>
              <w:t xml:space="preserve">Se publicarán sin traducirlas todas las contribuciones recibidas menos de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45 días naturales pero al menos 12 días naturales</w:t>
            </w:r>
            <w:r w:rsidRPr="005A4FB3">
              <w:rPr>
                <w:sz w:val="22"/>
                <w:szCs w:val="22"/>
                <w:lang w:val="es-ES_tradnl"/>
              </w:rPr>
              <w:t xml:space="preserve"> antes de una reunión. La secretaría publicará estas </w:t>
            </w:r>
            <w:r w:rsidRPr="005A4FB3">
              <w:rPr>
                <w:bCs/>
                <w:sz w:val="22"/>
                <w:szCs w:val="22"/>
                <w:lang w:val="es-ES_tradnl"/>
              </w:rPr>
              <w:t>contribuciones tardías</w:t>
            </w:r>
            <w:r w:rsidRPr="005A4FB3">
              <w:rPr>
                <w:sz w:val="22"/>
                <w:szCs w:val="22"/>
                <w:lang w:val="es-ES_tradnl"/>
              </w:rPr>
              <w:t xml:space="preserve"> lo antes posible y a más tardar tres días naturales después de su recepción.</w:t>
            </w:r>
          </w:p>
          <w:p w:rsidR="005A4FB3" w:rsidRPr="005A4FB3" w:rsidRDefault="005A4FB3" w:rsidP="005A4FB3">
            <w:pPr>
              <w:pStyle w:val="CEONormal"/>
              <w:ind w:left="720" w:hanging="720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>•</w:t>
            </w:r>
            <w:r w:rsidRPr="005A4FB3">
              <w:rPr>
                <w:sz w:val="22"/>
                <w:szCs w:val="22"/>
                <w:lang w:val="es-ES_tradnl"/>
              </w:rPr>
              <w:tab/>
              <w:t xml:space="preserve">Las contribuciones que se reciban con menos de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12 días</w:t>
            </w:r>
            <w:r w:rsidRPr="005A4FB3">
              <w:rPr>
                <w:sz w:val="22"/>
                <w:szCs w:val="22"/>
                <w:lang w:val="es-ES_tradnl"/>
              </w:rPr>
              <w:t xml:space="preserve"> de antelación a la reunión no se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incluirán en el orden del día. No se distribuirán, sino que se conservarán para la reunión siguiente.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No se aceptarán contribuciones una vez iniciada la reunión.</w:t>
            </w:r>
          </w:p>
          <w:p w:rsidR="005A4FB3" w:rsidRPr="005A4FB3" w:rsidRDefault="005A4FB3" w:rsidP="005A4FB3">
            <w:pPr>
              <w:pStyle w:val="CEONormal"/>
              <w:ind w:left="720" w:hanging="720"/>
              <w:rPr>
                <w:sz w:val="22"/>
                <w:szCs w:val="22"/>
                <w:rtl/>
                <w:cs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lastRenderedPageBreak/>
              <w:t>•</w:t>
            </w:r>
            <w:r w:rsidRPr="005A4FB3">
              <w:rPr>
                <w:sz w:val="22"/>
                <w:szCs w:val="22"/>
                <w:lang w:val="es-ES_tradnl"/>
              </w:rPr>
              <w:tab/>
              <w:t xml:space="preserve">Todas las contribuciones deberán presentarse con un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resumen</w:t>
            </w:r>
            <w:r w:rsidRPr="005A4FB3">
              <w:rPr>
                <w:sz w:val="22"/>
                <w:szCs w:val="22"/>
                <w:lang w:val="es-ES_tradnl"/>
              </w:rPr>
              <w:t xml:space="preserve"> del contenido del documento. En su caso, las contribuciones incluirán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enseñanzas extraídas y prácticas idóneas recomendadas</w:t>
            </w:r>
            <w:r w:rsidRPr="005A4FB3">
              <w:rPr>
                <w:sz w:val="22"/>
                <w:szCs w:val="22"/>
                <w:lang w:val="es-ES_tradnl"/>
              </w:rPr>
              <w:t xml:space="preserve">. Se deberá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indicar claramente el tipo de acción que se solicita a la reunión.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</w:p>
          <w:p w:rsidR="005A4FB3" w:rsidRPr="005A4FB3" w:rsidRDefault="005A4FB3" w:rsidP="005A4FB3">
            <w:pPr>
              <w:pStyle w:val="CEONormal"/>
              <w:ind w:left="720" w:hanging="720"/>
              <w:rPr>
                <w:sz w:val="22"/>
                <w:szCs w:val="22"/>
                <w:rtl/>
                <w:cs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>•</w:t>
            </w:r>
            <w:r w:rsidRPr="005A4FB3">
              <w:rPr>
                <w:sz w:val="22"/>
                <w:szCs w:val="22"/>
                <w:lang w:val="es-ES_tradnl"/>
              </w:rPr>
              <w:tab/>
              <w:t xml:space="preserve">Las contribuciones presentadas a la reunión </w:t>
            </w:r>
            <w:r w:rsidRPr="005A4FB3">
              <w:rPr>
                <w:i/>
                <w:iCs/>
                <w:sz w:val="22"/>
                <w:szCs w:val="22"/>
                <w:lang w:val="es-ES_tradnl"/>
              </w:rPr>
              <w:t>para información</w:t>
            </w:r>
            <w:r w:rsidRPr="005A4FB3">
              <w:rPr>
                <w:sz w:val="22"/>
                <w:szCs w:val="22"/>
                <w:lang w:val="es-ES_tradnl"/>
              </w:rPr>
              <w:t xml:space="preserve"> son aquellas que no exigen ninguna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medida específica según el orden del día (por ejemplo, los documentos descriptivos presentados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por los Estados Miembros, los Miembros de Sector, los Asociados, Instituciones Académicas y las entidades u organizaciones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debidamente autorizadas, las declaraciones de política general, etc.), así como otros documentos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que el Presidente de la Comisión de Estudio y/o el Relator, tras consultar con el autor, considere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informativos. Éstas se publicarán únicamente en el idioma original (y en cualquier otro idioma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oficial al que puedan haber sido traducidas por el autor) y con una signatura distinta de las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contribuciones presentadas para acción.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</w:p>
          <w:p w:rsidR="005A4FB3" w:rsidRPr="005A4FB3" w:rsidRDefault="005A4FB3" w:rsidP="005A4FB3">
            <w:pPr>
              <w:pStyle w:val="CEONormal"/>
              <w:ind w:left="720" w:hanging="720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>•</w:t>
            </w:r>
            <w:r w:rsidRPr="005A4FB3">
              <w:rPr>
                <w:sz w:val="22"/>
                <w:szCs w:val="22"/>
                <w:lang w:val="es-ES_tradnl"/>
              </w:rPr>
              <w:tab/>
              <w:t xml:space="preserve">Las contribuciones </w:t>
            </w:r>
            <w:r w:rsidRPr="005A4FB3">
              <w:rPr>
                <w:i/>
                <w:iCs/>
                <w:sz w:val="22"/>
                <w:szCs w:val="22"/>
                <w:lang w:val="es-ES_tradnl"/>
              </w:rPr>
              <w:t>para información</w:t>
            </w:r>
            <w:r w:rsidRPr="005A4FB3">
              <w:rPr>
                <w:sz w:val="22"/>
                <w:szCs w:val="22"/>
                <w:lang w:val="es-ES_tradnl"/>
              </w:rPr>
              <w:t xml:space="preserve"> deben presentarse con un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resumen detallado</w:t>
            </w:r>
            <w:r w:rsidRPr="005A4FB3">
              <w:rPr>
                <w:sz w:val="22"/>
                <w:szCs w:val="22"/>
                <w:lang w:val="es-ES_tradnl"/>
              </w:rPr>
              <w:t xml:space="preserve"> que se traducirá para la reunión.</w:t>
            </w:r>
          </w:p>
          <w:p w:rsidR="005A4FB3" w:rsidRPr="005A4FB3" w:rsidRDefault="005A4FB3" w:rsidP="005A4FB3">
            <w:pPr>
              <w:pStyle w:val="CEONormal"/>
              <w:ind w:left="720" w:hanging="720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>•</w:t>
            </w:r>
            <w:r w:rsidRPr="005A4FB3">
              <w:rPr>
                <w:sz w:val="22"/>
                <w:szCs w:val="22"/>
                <w:lang w:val="es-ES_tradnl"/>
              </w:rPr>
              <w:tab/>
              <w:t xml:space="preserve">Los documentos presentados a las Comisiones de Estudio como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contribuciones no deben tener más de cinco (5) páginas</w:t>
            </w:r>
            <w:r w:rsidRPr="005A4FB3">
              <w:rPr>
                <w:sz w:val="22"/>
                <w:szCs w:val="22"/>
                <w:lang w:val="es-ES_tradnl"/>
              </w:rPr>
              <w:t xml:space="preserve">. Para los textos existentes, deben utilizarse referencias a los mismos en lugar de repetir el texto </w:t>
            </w:r>
            <w:r w:rsidRPr="005A4FB3">
              <w:rPr>
                <w:i/>
                <w:iCs/>
                <w:sz w:val="22"/>
                <w:szCs w:val="22"/>
                <w:lang w:val="es-ES_tradnl"/>
              </w:rPr>
              <w:t>in extenso</w:t>
            </w:r>
            <w:r w:rsidRPr="005A4FB3">
              <w:rPr>
                <w:sz w:val="22"/>
                <w:szCs w:val="22"/>
                <w:lang w:val="es-ES_tradnl"/>
              </w:rPr>
              <w:t>. Los textos de información pueden incluirse en Anexos o facilitarse a petición como documento de información.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Las contribuciones deben presentarse utilizando la plantilla en línea disponible en: </w:t>
            </w:r>
            <w:r w:rsidR="0073538F">
              <w:fldChar w:fldCharType="begin"/>
            </w:r>
            <w:r w:rsidR="0073538F" w:rsidRPr="0073538F">
              <w:rPr>
                <w:lang w:val="es-ES_tradnl"/>
              </w:rPr>
              <w:instrText xml:space="preserve"> HYPERLINK "http://www.itu.int/ITU-D/CDS/contributions/sg/index.asp" </w:instrText>
            </w:r>
            <w:r w:rsidR="0073538F">
              <w:fldChar w:fldCharType="separate"/>
            </w:r>
            <w:r w:rsidRPr="005A4FB3">
              <w:rPr>
                <w:rStyle w:val="Hyperlink"/>
                <w:sz w:val="22"/>
                <w:szCs w:val="22"/>
                <w:lang w:val="es-ES_tradnl"/>
              </w:rPr>
              <w:t>http://www.itu.int/ITU-D/CDS/contributions/sg/index.asp</w:t>
            </w:r>
            <w:r w:rsidR="0073538F">
              <w:rPr>
                <w:rStyle w:val="Hyperlink"/>
                <w:lang w:val="es-ES_tradnl"/>
              </w:rPr>
              <w:fldChar w:fldCharType="end"/>
            </w:r>
            <w:r w:rsidRPr="005A4FB3">
              <w:rPr>
                <w:sz w:val="22"/>
                <w:szCs w:val="22"/>
                <w:lang w:val="es-ES_tradnl"/>
              </w:rPr>
              <w:t>. Adjunte la versión Word original de su contribución a la presentación en línea para asegurar que aparecen correctamente todos los hiperenlaces, gráfico y cuadros.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De conformidad con lo dispuesto en el § 13.2 de la Resolución 1 (Rev. Buenos Aires, 2017), el plazo para la presentación de contribuciones vence el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 xml:space="preserve">15 de marzo de 2018 </w:t>
            </w:r>
            <w:r w:rsidRPr="005A4FB3">
              <w:rPr>
                <w:sz w:val="22"/>
                <w:szCs w:val="22"/>
                <w:lang w:val="es-ES_tradnl"/>
              </w:rPr>
              <w:t xml:space="preserve">para la Comisión de Estudio 1 y el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>22 de marzo de 2018</w:t>
            </w:r>
            <w:r w:rsidRPr="005A4FB3">
              <w:rPr>
                <w:sz w:val="22"/>
                <w:szCs w:val="22"/>
                <w:lang w:val="es-ES_tradnl"/>
              </w:rPr>
              <w:t xml:space="preserve"> para la Comisión de Estudio 2. Los documentos que se reciban después de este plazo se distribuirán únicamente en el idioma original.</w:t>
            </w:r>
          </w:p>
          <w:tbl>
            <w:tblPr>
              <w:tblStyle w:val="TableGrid"/>
              <w:tblW w:w="9546" w:type="dxa"/>
              <w:tblLook w:val="04A0" w:firstRow="1" w:lastRow="0" w:firstColumn="1" w:lastColumn="0" w:noHBand="0" w:noVBand="1"/>
              <w:tblCaption w:val="Table with deadlines"/>
              <w:tblDescription w:val="Table setting out deadlines for fellowship applications, interpretation requests and deadline for submission of documents for translation."/>
            </w:tblPr>
            <w:tblGrid>
              <w:gridCol w:w="2113"/>
              <w:gridCol w:w="1750"/>
              <w:gridCol w:w="1840"/>
              <w:gridCol w:w="1839"/>
              <w:gridCol w:w="2004"/>
            </w:tblGrid>
            <w:tr w:rsidR="005A4FB3" w:rsidRPr="0073538F" w:rsidTr="00A34621">
              <w:trPr>
                <w:tblHeader/>
              </w:trPr>
              <w:tc>
                <w:tcPr>
                  <w:tcW w:w="2113" w:type="dxa"/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jc w:val="center"/>
                    <w:rPr>
                      <w:b/>
                      <w:bCs/>
                      <w:lang w:val="es-ES_tradnl"/>
                    </w:rPr>
                  </w:pPr>
                  <w:r w:rsidRPr="00DD5C2E">
                    <w:rPr>
                      <w:b/>
                      <w:bCs/>
                      <w:lang w:val="es-ES_tradnl"/>
                    </w:rPr>
                    <w:t>Reunión</w:t>
                  </w:r>
                </w:p>
              </w:tc>
              <w:tc>
                <w:tcPr>
                  <w:tcW w:w="1750" w:type="dxa"/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jc w:val="center"/>
                    <w:rPr>
                      <w:b/>
                      <w:bCs/>
                      <w:lang w:val="es-ES_tradnl"/>
                    </w:rPr>
                  </w:pPr>
                  <w:r w:rsidRPr="00DD5C2E">
                    <w:rPr>
                      <w:b/>
                      <w:bCs/>
                      <w:lang w:val="es-ES_tradnl"/>
                    </w:rPr>
                    <w:t>Fecha</w:t>
                  </w:r>
                </w:p>
              </w:tc>
              <w:tc>
                <w:tcPr>
                  <w:tcW w:w="1840" w:type="dxa"/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jc w:val="center"/>
                    <w:rPr>
                      <w:bCs/>
                      <w:lang w:val="es-ES_tradnl"/>
                    </w:rPr>
                  </w:pPr>
                  <w:r w:rsidRPr="00DD5C2E">
                    <w:rPr>
                      <w:b/>
                      <w:bCs/>
                      <w:lang w:val="es-ES_tradnl"/>
                    </w:rPr>
                    <w:t>Plazo para solicitar becas</w:t>
                  </w:r>
                </w:p>
              </w:tc>
              <w:tc>
                <w:tcPr>
                  <w:tcW w:w="1839" w:type="dxa"/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jc w:val="center"/>
                    <w:rPr>
                      <w:bCs/>
                      <w:lang w:val="es-ES_tradnl"/>
                    </w:rPr>
                  </w:pPr>
                  <w:r w:rsidRPr="00DD5C2E">
                    <w:rPr>
                      <w:b/>
                      <w:bCs/>
                      <w:lang w:val="es-ES_tradnl"/>
                    </w:rPr>
                    <w:t>Plazo para solicitar interpretación</w:t>
                  </w:r>
                </w:p>
              </w:tc>
              <w:tc>
                <w:tcPr>
                  <w:tcW w:w="2004" w:type="dxa"/>
                  <w:tcBorders>
                    <w:right w:val="single" w:sz="4" w:space="0" w:color="auto"/>
                  </w:tcBorders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jc w:val="center"/>
                    <w:rPr>
                      <w:bCs/>
                      <w:lang w:val="es-ES_tradnl"/>
                    </w:rPr>
                  </w:pPr>
                  <w:r w:rsidRPr="00DD5C2E">
                    <w:rPr>
                      <w:b/>
                      <w:bCs/>
                      <w:lang w:val="es-ES_tradnl"/>
                    </w:rPr>
                    <w:t>Plazo para presentar documentos para su traducción</w:t>
                  </w:r>
                </w:p>
              </w:tc>
            </w:tr>
            <w:tr w:rsidR="005A4FB3" w:rsidRPr="0073538F" w:rsidTr="00A34621">
              <w:tc>
                <w:tcPr>
                  <w:tcW w:w="2113" w:type="dxa"/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b/>
                      <w:lang w:val="es-ES_tradnl"/>
                    </w:rPr>
                  </w:pPr>
                  <w:r w:rsidRPr="00DD5C2E">
                    <w:rPr>
                      <w:b/>
                      <w:lang w:val="es-ES_tradnl"/>
                    </w:rPr>
                    <w:t>Comisión de Estudio 1</w:t>
                  </w:r>
                </w:p>
              </w:tc>
              <w:tc>
                <w:tcPr>
                  <w:tcW w:w="1750" w:type="dxa"/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lang w:val="es-ES_tradnl"/>
                    </w:rPr>
                  </w:pPr>
                  <w:r w:rsidRPr="00DD5C2E">
                    <w:rPr>
                      <w:lang w:val="es-ES_tradnl"/>
                    </w:rPr>
                    <w:t>30 de abril-4 de mayo de 2018</w:t>
                  </w:r>
                </w:p>
              </w:tc>
              <w:tc>
                <w:tcPr>
                  <w:tcW w:w="1840" w:type="dxa"/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lang w:val="es-ES_tradnl"/>
                    </w:rPr>
                  </w:pPr>
                  <w:r w:rsidRPr="00DD5C2E">
                    <w:rPr>
                      <w:lang w:val="es-ES_tradnl"/>
                    </w:rPr>
                    <w:t>9 de marzo de 2018</w:t>
                  </w:r>
                </w:p>
              </w:tc>
              <w:tc>
                <w:tcPr>
                  <w:tcW w:w="1839" w:type="dxa"/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lang w:val="es-ES_tradnl"/>
                    </w:rPr>
                  </w:pPr>
                  <w:r w:rsidRPr="00DD5C2E">
                    <w:rPr>
                      <w:lang w:val="es-ES_tradnl"/>
                    </w:rPr>
                    <w:t>9 de marzo de 2018</w:t>
                  </w:r>
                </w:p>
              </w:tc>
              <w:tc>
                <w:tcPr>
                  <w:tcW w:w="2004" w:type="dxa"/>
                  <w:tcBorders>
                    <w:right w:val="single" w:sz="4" w:space="0" w:color="auto"/>
                  </w:tcBorders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lang w:val="es-ES_tradnl"/>
                    </w:rPr>
                  </w:pPr>
                  <w:r w:rsidRPr="00DD5C2E">
                    <w:rPr>
                      <w:lang w:val="es-ES_tradnl"/>
                    </w:rPr>
                    <w:t>15 de marzo de 2018</w:t>
                  </w:r>
                </w:p>
              </w:tc>
            </w:tr>
            <w:tr w:rsidR="005A4FB3" w:rsidRPr="0073538F" w:rsidTr="00A34621">
              <w:tc>
                <w:tcPr>
                  <w:tcW w:w="2113" w:type="dxa"/>
                  <w:tcBorders>
                    <w:bottom w:val="single" w:sz="4" w:space="0" w:color="auto"/>
                  </w:tcBorders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b/>
                      <w:lang w:val="es-ES_tradnl"/>
                    </w:rPr>
                  </w:pPr>
                  <w:r w:rsidRPr="00DD5C2E">
                    <w:rPr>
                      <w:b/>
                      <w:lang w:val="es-ES_tradnl"/>
                    </w:rPr>
                    <w:t>Comisión de Estudio 2</w:t>
                  </w:r>
                </w:p>
              </w:tc>
              <w:tc>
                <w:tcPr>
                  <w:tcW w:w="1750" w:type="dxa"/>
                  <w:tcBorders>
                    <w:bottom w:val="single" w:sz="4" w:space="0" w:color="auto"/>
                  </w:tcBorders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lang w:val="es-ES_tradnl"/>
                    </w:rPr>
                  </w:pPr>
                  <w:r w:rsidRPr="00DD5C2E">
                    <w:rPr>
                      <w:lang w:val="es-ES_tradnl"/>
                    </w:rPr>
                    <w:t>7-11 de mayo de 2018</w:t>
                  </w:r>
                </w:p>
              </w:tc>
              <w:tc>
                <w:tcPr>
                  <w:tcW w:w="1840" w:type="dxa"/>
                  <w:tcBorders>
                    <w:bottom w:val="single" w:sz="4" w:space="0" w:color="auto"/>
                  </w:tcBorders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lang w:val="es-ES_tradnl"/>
                    </w:rPr>
                  </w:pPr>
                  <w:r w:rsidRPr="00DD5C2E">
                    <w:rPr>
                      <w:lang w:val="es-ES_tradnl"/>
                    </w:rPr>
                    <w:t>9 de marzo de 2018</w:t>
                  </w:r>
                </w:p>
              </w:tc>
              <w:tc>
                <w:tcPr>
                  <w:tcW w:w="1839" w:type="dxa"/>
                  <w:tcBorders>
                    <w:bottom w:val="single" w:sz="4" w:space="0" w:color="auto"/>
                  </w:tcBorders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lang w:val="es-ES_tradnl"/>
                    </w:rPr>
                  </w:pPr>
                  <w:r w:rsidRPr="00DD5C2E">
                    <w:rPr>
                      <w:lang w:val="es-ES_tradnl"/>
                    </w:rPr>
                    <w:t>9 de marzo de 2018</w:t>
                  </w:r>
                </w:p>
              </w:tc>
              <w:tc>
                <w:tcPr>
                  <w:tcW w:w="2004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5A4FB3" w:rsidRPr="00DD5C2E" w:rsidRDefault="005A4FB3" w:rsidP="005A4FB3">
                  <w:pPr>
                    <w:pStyle w:val="CEONormal"/>
                    <w:spacing w:before="40" w:after="40"/>
                    <w:rPr>
                      <w:lang w:val="es-ES_tradnl"/>
                    </w:rPr>
                  </w:pPr>
                  <w:r w:rsidRPr="00DD5C2E">
                    <w:rPr>
                      <w:lang w:val="es-ES_tradnl"/>
                    </w:rPr>
                    <w:t>15 de marzo de 2018</w:t>
                  </w:r>
                </w:p>
              </w:tc>
            </w:tr>
          </w:tbl>
          <w:p w:rsidR="005A4FB3" w:rsidRPr="005A4FB3" w:rsidRDefault="005A4FB3" w:rsidP="005A4FB3">
            <w:pPr>
              <w:pStyle w:val="CEOHeading1Underlined"/>
              <w:spacing w:before="240"/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5A4FB3">
              <w:rPr>
                <w:rFonts w:ascii="Calibri" w:hAnsi="Calibri"/>
                <w:sz w:val="22"/>
                <w:szCs w:val="22"/>
                <w:lang w:val="es-ES_tradnl"/>
              </w:rPr>
              <w:t>Documentación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En las reuniones de las Comisiones de Estudio no se utilizarán documentos impresos. Se invita pues a los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delegados a llevar consigo sus ordenadores portátiles para descargar todos los documentos de las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reuniones y acceder a la dirección web de nuevos documentos. Puede consultarse una guía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del usuario para la sincronización de documentos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rtl/>
                <w:cs/>
                <w:lang w:val="es-ES_tradnl"/>
              </w:rPr>
              <w:t xml:space="preserve"> </w:t>
            </w:r>
            <w:r w:rsidR="0073538F">
              <w:fldChar w:fldCharType="begin"/>
            </w:r>
            <w:r w:rsidR="0073538F" w:rsidRPr="0073538F">
              <w:rPr>
                <w:lang w:val="es-ES_tradnl"/>
              </w:rPr>
              <w:instrText xml:space="preserve"> HYPERLINK "http:</w:instrText>
            </w:r>
            <w:r w:rsidR="0073538F" w:rsidRPr="0073538F">
              <w:rPr>
                <w:lang w:val="es-ES_tradnl"/>
              </w:rPr>
              <w:instrText xml:space="preserve">//www.itu.int/en/ITU-D/Study-Groups/2014-2018/Pages/delegate-resources/synchronization-application.aspx" </w:instrText>
            </w:r>
            <w:r w:rsidR="0073538F">
              <w:fldChar w:fldCharType="separate"/>
            </w:r>
            <w:r w:rsidRPr="005A4FB3">
              <w:rPr>
                <w:rStyle w:val="Hyperlink"/>
                <w:sz w:val="22"/>
                <w:szCs w:val="22"/>
                <w:lang w:val="es-ES_tradnl"/>
              </w:rPr>
              <w:t>aquí</w:t>
            </w:r>
            <w:r w:rsidR="0073538F">
              <w:rPr>
                <w:rStyle w:val="Hyperlink"/>
                <w:lang w:val="es-ES_tradnl"/>
              </w:rPr>
              <w:fldChar w:fldCharType="end"/>
            </w:r>
            <w:r w:rsidRPr="005A4FB3">
              <w:rPr>
                <w:sz w:val="22"/>
                <w:szCs w:val="22"/>
                <w:lang w:val="es-ES_tradnl"/>
              </w:rPr>
              <w:t>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La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 xml:space="preserve">Aplicación de escritorio o móvil "ITU-D </w:t>
            </w:r>
            <w:proofErr w:type="spellStart"/>
            <w:r w:rsidRPr="005A4FB3">
              <w:rPr>
                <w:b/>
                <w:bCs/>
                <w:sz w:val="22"/>
                <w:szCs w:val="22"/>
                <w:lang w:val="es-ES_tradnl"/>
              </w:rPr>
              <w:t>Events</w:t>
            </w:r>
            <w:proofErr w:type="spellEnd"/>
            <w:r w:rsidRPr="005A4FB3">
              <w:rPr>
                <w:b/>
                <w:bCs/>
                <w:sz w:val="22"/>
                <w:szCs w:val="22"/>
                <w:lang w:val="es-ES_tradnl"/>
              </w:rPr>
              <w:t xml:space="preserve">" </w:t>
            </w:r>
            <w:r w:rsidRPr="005A4FB3">
              <w:rPr>
                <w:sz w:val="22"/>
                <w:szCs w:val="22"/>
                <w:lang w:val="es-ES_tradnl"/>
              </w:rPr>
              <w:t xml:space="preserve">proporciona a los participantes de las reuniones una vía simple y rápida de acceder en los ordenadores, teléfonos inteligentes y tabletas a todos los documentos relevantes y la información práctica de las reuniones. Los detalles necesarios para poder descargar la aplicación se encuentran en esta </w:t>
            </w:r>
            <w:r w:rsidR="0073538F">
              <w:fldChar w:fldCharType="begin"/>
            </w:r>
            <w:r w:rsidR="0073538F" w:rsidRPr="0073538F">
              <w:rPr>
                <w:lang w:val="es-ES_tradnl"/>
              </w:rPr>
              <w:instrText xml:space="preserve"> HYPERLINK "http://www.itu.int/en/ITU-D/Conferences/Pages/mobileapp.aspx" </w:instrText>
            </w:r>
            <w:r w:rsidR="0073538F">
              <w:fldChar w:fldCharType="separate"/>
            </w:r>
            <w:r w:rsidRPr="005A4FB3">
              <w:rPr>
                <w:rStyle w:val="Hyperlink"/>
                <w:sz w:val="22"/>
                <w:szCs w:val="22"/>
                <w:lang w:val="es-ES_tradnl"/>
              </w:rPr>
              <w:t>página web</w:t>
            </w:r>
            <w:r w:rsidR="0073538F">
              <w:rPr>
                <w:rStyle w:val="Hyperlink"/>
                <w:lang w:val="es-ES_tradnl"/>
              </w:rPr>
              <w:fldChar w:fldCharType="end"/>
            </w:r>
            <w:r w:rsidRPr="005A4FB3">
              <w:rPr>
                <w:sz w:val="22"/>
                <w:szCs w:val="22"/>
                <w:lang w:val="es-ES_tradnl"/>
              </w:rPr>
              <w:t>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rtl/>
                <w:cs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Se invita también a los delegados a que se aseguren de que tienen una cuenta TIES para poder acceder a los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documentos de las reuniones de las Comisiones de Estudio a través del sitio web, la herramienta de sincronización, y la aplicación de escritorio o móvil 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 xml:space="preserve">"ITU-D </w:t>
            </w:r>
            <w:proofErr w:type="spellStart"/>
            <w:r w:rsidRPr="005A4FB3">
              <w:rPr>
                <w:sz w:val="22"/>
                <w:szCs w:val="22"/>
                <w:lang w:val="es-ES_tradnl"/>
              </w:rPr>
              <w:t>Events</w:t>
            </w:r>
            <w:proofErr w:type="spellEnd"/>
            <w:r w:rsidRPr="005A4FB3">
              <w:rPr>
                <w:sz w:val="22"/>
                <w:szCs w:val="22"/>
                <w:lang w:val="es-ES_tradnl"/>
              </w:rPr>
              <w:t xml:space="preserve">". En la siguiente </w:t>
            </w:r>
            <w:hyperlink r:id="rId22" w:history="1">
              <w:r w:rsidRPr="005A4FB3">
                <w:rPr>
                  <w:rStyle w:val="Hyperlink"/>
                  <w:sz w:val="22"/>
                  <w:szCs w:val="22"/>
                  <w:lang w:val="es-ES_tradnl"/>
                </w:rPr>
                <w:t>página web</w:t>
              </w:r>
            </w:hyperlink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  <w:r w:rsidRPr="005A4FB3">
              <w:rPr>
                <w:sz w:val="22"/>
                <w:szCs w:val="22"/>
                <w:lang w:val="es-ES_tradnl"/>
              </w:rPr>
              <w:t>, encontrarán información sobre la manera de solicitar una cuenta TIES.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</w:p>
          <w:p w:rsidR="005A4FB3" w:rsidRPr="005A4FB3" w:rsidRDefault="005A4FB3" w:rsidP="005A4FB3">
            <w:pPr>
              <w:pStyle w:val="CEOHeading1Underlined"/>
              <w:spacing w:before="240"/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5A4FB3">
              <w:rPr>
                <w:rFonts w:ascii="Calibri" w:hAnsi="Calibri"/>
                <w:sz w:val="22"/>
                <w:szCs w:val="22"/>
                <w:lang w:val="es-ES_tradnl"/>
              </w:rPr>
              <w:lastRenderedPageBreak/>
              <w:t>Posibilidades de patrocinio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>Tenga a bien tomar nota que se proponen oportunidades de patrocinio para las actividades que se realizan alrededor de las reuniones de las Comisiones de Estudio 1 y 2 del UIT-D (por ejemplo, exposición, talleres, pausas de café/té, recepciones, etc.). Es una gran oportunidad para mejorar la visibilidad y promocionar la marca de su entidad.</w:t>
            </w:r>
          </w:p>
          <w:p w:rsidR="005A4FB3" w:rsidRPr="005A4FB3" w:rsidRDefault="005A4FB3" w:rsidP="005A4FB3">
            <w:pPr>
              <w:pStyle w:val="CEONormal"/>
              <w:rPr>
                <w:rStyle w:val="Strong"/>
                <w:b w:val="0"/>
                <w:bCs w:val="0"/>
                <w:color w:val="000000"/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Los detalles de estas oportunidades y de los beneficios asociados pueden encontrarse en línea en: </w:t>
            </w:r>
            <w:hyperlink r:id="rId23" w:history="1">
              <w:r w:rsidRPr="005A4FB3">
                <w:rPr>
                  <w:rStyle w:val="Hyperlink"/>
                  <w:sz w:val="22"/>
                  <w:szCs w:val="22"/>
                  <w:lang w:val="es-ES_tradnl"/>
                </w:rPr>
                <w:t>http://www.itu.int/go/itudsponsorships</w:t>
              </w:r>
            </w:hyperlink>
            <w:r w:rsidRPr="005A4FB3">
              <w:rPr>
                <w:sz w:val="22"/>
                <w:szCs w:val="22"/>
                <w:lang w:val="es-ES_tradnl"/>
              </w:rPr>
              <w:t>.</w:t>
            </w:r>
            <w:r w:rsidRPr="005A4FB3">
              <w:rPr>
                <w:rStyle w:val="Strong"/>
                <w:sz w:val="22"/>
                <w:szCs w:val="22"/>
                <w:lang w:val="es-ES_tradnl"/>
              </w:rPr>
              <w:t xml:space="preserve"> En el caso de que tenga alguna pregunta, la BDT está a su disposición a través de la siguiente dirección de correo electrónico</w:t>
            </w:r>
            <w:r w:rsidRPr="005A4FB3">
              <w:rPr>
                <w:rStyle w:val="Strong"/>
                <w:color w:val="000000"/>
                <w:sz w:val="22"/>
                <w:szCs w:val="22"/>
                <w:lang w:val="es-ES_tradnl"/>
              </w:rPr>
              <w:t xml:space="preserve">: </w:t>
            </w:r>
            <w:hyperlink r:id="rId24" w:history="1">
              <w:r w:rsidRPr="005A4FB3">
                <w:rPr>
                  <w:rStyle w:val="Hyperlink"/>
                  <w:sz w:val="22"/>
                  <w:szCs w:val="22"/>
                  <w:lang w:val="es-ES_tradnl"/>
                </w:rPr>
                <w:t>bdtpartners@itu.int</w:t>
              </w:r>
            </w:hyperlink>
            <w:r w:rsidRPr="005A4FB3">
              <w:rPr>
                <w:rStyle w:val="Strong"/>
                <w:color w:val="000000"/>
                <w:sz w:val="22"/>
                <w:szCs w:val="22"/>
                <w:lang w:val="es-ES_tradnl"/>
              </w:rPr>
              <w:t xml:space="preserve">. </w:t>
            </w:r>
          </w:p>
          <w:p w:rsidR="005A4FB3" w:rsidRPr="005A4FB3" w:rsidRDefault="005A4FB3" w:rsidP="005A4FB3">
            <w:pPr>
              <w:pStyle w:val="CEOHeading1Underlined"/>
              <w:spacing w:before="240"/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5A4FB3">
              <w:rPr>
                <w:rFonts w:ascii="Calibri" w:hAnsi="Calibri"/>
                <w:sz w:val="22"/>
                <w:szCs w:val="22"/>
                <w:lang w:val="es-ES_tradnl"/>
              </w:rPr>
              <w:t>Información práctica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Puede consultar una lista de los hoteles de Ginebra que ofrecen tarifas preferenciales a la UIT en la siguiente </w:t>
            </w:r>
            <w:hyperlink r:id="rId25" w:history="1">
              <w:r w:rsidRPr="005A4FB3">
                <w:rPr>
                  <w:rStyle w:val="Hyperlink"/>
                  <w:sz w:val="22"/>
                  <w:szCs w:val="22"/>
                  <w:lang w:val="es-ES_tradnl"/>
                </w:rPr>
                <w:t>página web</w:t>
              </w:r>
            </w:hyperlink>
            <w:r w:rsidRPr="005A4FB3">
              <w:rPr>
                <w:sz w:val="22"/>
                <w:szCs w:val="22"/>
                <w:lang w:val="es-ES_tradnl"/>
              </w:rPr>
              <w:t>.</w:t>
            </w:r>
          </w:p>
          <w:p w:rsidR="005A4FB3" w:rsidRPr="005A4FB3" w:rsidRDefault="005A4FB3" w:rsidP="005A4FB3">
            <w:pPr>
              <w:pStyle w:val="CEONormal"/>
              <w:rPr>
                <w:sz w:val="22"/>
                <w:szCs w:val="22"/>
                <w:rtl/>
                <w:cs/>
                <w:lang w:val="es-ES_tradnl"/>
              </w:rPr>
            </w:pPr>
            <w:r w:rsidRPr="005A4FB3">
              <w:rPr>
                <w:sz w:val="22"/>
                <w:szCs w:val="22"/>
                <w:lang w:val="es-ES_tradnl"/>
              </w:rPr>
              <w:t xml:space="preserve">Si tiene alguna pregunta que aclarar en relación con estas reuniones o las actividades de las Comisiones de Estudio del UIT-D, no dude en ponerse en contacto con la </w:t>
            </w:r>
            <w:r w:rsidRPr="005A4FB3">
              <w:rPr>
                <w:b/>
                <w:bCs/>
                <w:sz w:val="22"/>
                <w:szCs w:val="22"/>
                <w:lang w:val="es-ES_tradnl"/>
              </w:rPr>
              <w:t xml:space="preserve">Secretaría de Comisiones de Estudio del UIT-D </w:t>
            </w:r>
            <w:r w:rsidRPr="005A4FB3">
              <w:rPr>
                <w:sz w:val="22"/>
                <w:szCs w:val="22"/>
                <w:lang w:val="es-ES_tradnl"/>
              </w:rPr>
              <w:t>(por correo</w:t>
            </w:r>
            <w:r w:rsidRPr="005A4FB3">
              <w:rPr>
                <w:sz w:val="22"/>
                <w:szCs w:val="22"/>
                <w:lang w:val="es-ES_tradnl"/>
              </w:rPr>
              <w:noBreakHyphen/>
              <w:t xml:space="preserve">e: </w:t>
            </w:r>
            <w:hyperlink r:id="rId26" w:history="1">
              <w:r w:rsidRPr="005A4FB3">
                <w:rPr>
                  <w:rStyle w:val="Hyperlink"/>
                  <w:sz w:val="22"/>
                  <w:szCs w:val="22"/>
                  <w:lang w:val="es-ES_tradnl"/>
                </w:rPr>
                <w:t>devsg@itu.int</w:t>
              </w:r>
            </w:hyperlink>
            <w:r w:rsidRPr="005A4FB3">
              <w:rPr>
                <w:sz w:val="22"/>
                <w:szCs w:val="22"/>
                <w:lang w:val="es-ES_tradnl"/>
              </w:rPr>
              <w:t xml:space="preserve"> o por Tel.: +41 22 730 5999).</w:t>
            </w:r>
            <w:r w:rsidRPr="005A4FB3">
              <w:rPr>
                <w:sz w:val="22"/>
                <w:szCs w:val="22"/>
                <w:cs/>
                <w:lang w:val="es-ES_tradnl"/>
              </w:rPr>
              <w:t>‎</w:t>
            </w:r>
          </w:p>
          <w:p w:rsidR="00395D53" w:rsidRPr="005F75A5" w:rsidRDefault="00395D53" w:rsidP="0032202E">
            <w:pPr>
              <w:pStyle w:val="Reasons"/>
              <w:rPr>
                <w:lang w:val="es-ES_tradnl"/>
              </w:rPr>
            </w:pPr>
          </w:p>
          <w:p w:rsidR="00395D53" w:rsidRDefault="00395D53">
            <w:pPr>
              <w:jc w:val="center"/>
            </w:pPr>
            <w:r>
              <w:t>______________</w:t>
            </w:r>
          </w:p>
          <w:p w:rsidR="005A4FB3" w:rsidRPr="00E263ED" w:rsidRDefault="005A4FB3" w:rsidP="00A34621">
            <w:pPr>
              <w:pStyle w:val="NoSpacing"/>
              <w:rPr>
                <w:sz w:val="22"/>
                <w:szCs w:val="22"/>
                <w:lang w:val="fr-FR"/>
              </w:rPr>
            </w:pPr>
          </w:p>
          <w:p w:rsidR="005A4FB3" w:rsidRPr="00E263ED" w:rsidRDefault="005A4FB3" w:rsidP="00A34621">
            <w:pPr>
              <w:pStyle w:val="NoSpacing"/>
              <w:rPr>
                <w:lang w:val="fr-FR"/>
              </w:rPr>
            </w:pPr>
          </w:p>
        </w:tc>
      </w:tr>
    </w:tbl>
    <w:p w:rsidR="005A4FB3" w:rsidRPr="005A4FB3" w:rsidRDefault="005A4FB3">
      <w:pPr>
        <w:spacing w:before="0" w:after="0"/>
        <w:rPr>
          <w:lang w:val="fr-CH"/>
        </w:rPr>
      </w:pPr>
    </w:p>
    <w:sectPr w:rsidR="005A4FB3" w:rsidRPr="005A4FB3" w:rsidSect="008D36C5">
      <w:headerReference w:type="default" r:id="rId27"/>
      <w:headerReference w:type="first" r:id="rId28"/>
      <w:footerReference w:type="first" r:id="rId29"/>
      <w:pgSz w:w="11907" w:h="16834" w:code="9"/>
      <w:pgMar w:top="1134" w:right="1134" w:bottom="1134" w:left="1134" w:header="567" w:footer="567" w:gutter="0"/>
      <w:paperSrc w:first="4" w:other="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8E4" w:rsidRDefault="00A358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separator/>
      </w:r>
    </w:p>
    <w:p w:rsidR="00A358E4" w:rsidRDefault="00A358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A358E4" w:rsidRDefault="00A358E4"/>
  </w:endnote>
  <w:endnote w:type="continuationSeparator" w:id="0">
    <w:p w:rsidR="00A358E4" w:rsidRDefault="00A358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continuationSeparator/>
      </w:r>
    </w:p>
    <w:p w:rsidR="00A358E4" w:rsidRDefault="00A358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A358E4" w:rsidRDefault="00A358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28C" w:rsidRDefault="008E5104" w:rsidP="00710DB6">
    <w:pPr>
      <w:pStyle w:val="BDTFooter"/>
      <w:tabs>
        <w:tab w:val="clear" w:pos="9072"/>
        <w:tab w:val="right" w:pos="9498"/>
      </w:tabs>
      <w:ind w:firstLine="142"/>
      <w:jc w:val="left"/>
      <w:rPr>
        <w:color w:val="189CD7"/>
        <w:lang w:val="es-ES"/>
      </w:rPr>
    </w:pPr>
    <w:r>
      <w:rPr>
        <w:noProof/>
        <w:color w:val="189CD7"/>
        <w:lang w:val="en-GB" w:eastAsia="zh-CN"/>
      </w:rPr>
      <w:drawing>
        <wp:anchor distT="0" distB="0" distL="114300" distR="114300" simplePos="0" relativeHeight="251674624" behindDoc="0" locked="0" layoutInCell="1" allowOverlap="1" wp14:anchorId="11E3F721" wp14:editId="0B076F5A">
          <wp:simplePos x="0" y="0"/>
          <wp:positionH relativeFrom="column">
            <wp:posOffset>3091815</wp:posOffset>
          </wp:positionH>
          <wp:positionV relativeFrom="paragraph">
            <wp:posOffset>135890</wp:posOffset>
          </wp:positionV>
          <wp:extent cx="3203575" cy="174180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_25Years_Horizontal-41195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3575" cy="174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D36C5" w:rsidRPr="006A0D9F" w:rsidRDefault="008D36C5" w:rsidP="00710DB6">
    <w:pPr>
      <w:pStyle w:val="BDTFooter"/>
      <w:tabs>
        <w:tab w:val="clear" w:pos="9072"/>
        <w:tab w:val="right" w:pos="9498"/>
      </w:tabs>
      <w:ind w:firstLine="142"/>
      <w:jc w:val="left"/>
      <w:rPr>
        <w:color w:val="189CD7"/>
        <w:lang w:val="es-ES"/>
      </w:rPr>
    </w:pPr>
    <w:r w:rsidRPr="006A0D9F">
      <w:rPr>
        <w:color w:val="189CD7"/>
        <w:lang w:val="es-ES"/>
      </w:rPr>
      <w:t xml:space="preserve">Unión Internacional de Telecomunicaciones </w:t>
    </w:r>
  </w:p>
  <w:p w:rsidR="008D36C5" w:rsidRPr="00DA1456" w:rsidRDefault="008D36C5" w:rsidP="00710DB6">
    <w:pPr>
      <w:pStyle w:val="BDTFooter"/>
      <w:tabs>
        <w:tab w:val="clear" w:pos="9072"/>
        <w:tab w:val="center" w:pos="4890"/>
      </w:tabs>
      <w:ind w:firstLine="142"/>
      <w:jc w:val="left"/>
      <w:rPr>
        <w:color w:val="189CD7"/>
        <w:lang w:val="es-ES_tradnl"/>
      </w:rPr>
    </w:pPr>
    <w:r w:rsidRPr="00DA1456">
      <w:rPr>
        <w:color w:val="189CD7"/>
        <w:lang w:val="es-ES_tradnl"/>
      </w:rPr>
      <w:t xml:space="preserve">Place des </w:t>
    </w:r>
    <w:proofErr w:type="spellStart"/>
    <w:r w:rsidRPr="00DA1456">
      <w:rPr>
        <w:color w:val="189CD7"/>
        <w:lang w:val="es-ES_tradnl"/>
      </w:rPr>
      <w:t>Nations</w:t>
    </w:r>
    <w:proofErr w:type="spellEnd"/>
    <w:r w:rsidRPr="00DA1456">
      <w:rPr>
        <w:color w:val="189CD7"/>
        <w:lang w:val="es-ES_tradnl"/>
      </w:rPr>
      <w:t xml:space="preserve"> • CH-1211 Ginebra 20 • Suiza</w:t>
    </w:r>
    <w:r w:rsidR="00710DB6" w:rsidRPr="00DA1456">
      <w:rPr>
        <w:color w:val="189CD7"/>
        <w:lang w:val="es-ES_tradnl"/>
      </w:rPr>
      <w:tab/>
    </w:r>
  </w:p>
  <w:p w:rsidR="008D36C5" w:rsidRPr="00142322" w:rsidRDefault="008D36C5" w:rsidP="00710DB6">
    <w:pPr>
      <w:pStyle w:val="BDTFooter"/>
      <w:ind w:firstLine="142"/>
      <w:jc w:val="left"/>
      <w:rPr>
        <w:color w:val="189CD7"/>
        <w:lang w:val="es-ES"/>
      </w:rPr>
    </w:pPr>
    <w:r w:rsidRPr="00142322">
      <w:rPr>
        <w:color w:val="189CD7"/>
        <w:lang w:val="es-ES"/>
      </w:rPr>
      <w:t>Tel</w:t>
    </w:r>
    <w:r w:rsidR="00756F43">
      <w:rPr>
        <w:color w:val="189CD7"/>
        <w:lang w:val="es-ES"/>
      </w:rPr>
      <w:t>.</w:t>
    </w:r>
    <w:r w:rsidRPr="00142322">
      <w:rPr>
        <w:color w:val="189CD7"/>
        <w:lang w:val="es-ES"/>
      </w:rPr>
      <w:t xml:space="preserve">: +41 22 730 5111 • Fax: +41 22 730 5545/730 5484 </w:t>
    </w:r>
  </w:p>
  <w:p w:rsidR="008D36C5" w:rsidRPr="005564B2" w:rsidRDefault="008D36C5" w:rsidP="00710DB6">
    <w:pPr>
      <w:pStyle w:val="BDTFooter"/>
      <w:ind w:firstLine="142"/>
      <w:jc w:val="left"/>
      <w:rPr>
        <w:color w:val="189CD7"/>
        <w:lang w:val="es-ES"/>
      </w:rPr>
    </w:pPr>
    <w:r w:rsidRPr="005564B2">
      <w:rPr>
        <w:color w:val="189CD7"/>
        <w:lang w:val="es-ES"/>
      </w:rPr>
      <w:t xml:space="preserve">Correo-e: </w:t>
    </w:r>
    <w:hyperlink r:id="rId2" w:history="1">
      <w:r w:rsidRPr="005564B2">
        <w:rPr>
          <w:rStyle w:val="Hyperlink"/>
          <w:color w:val="189CD7"/>
          <w:szCs w:val="18"/>
          <w:lang w:val="es-ES"/>
        </w:rPr>
        <w:t>bdtmail@itu.int</w:t>
      </w:r>
    </w:hyperlink>
    <w:r w:rsidRPr="005564B2">
      <w:rPr>
        <w:color w:val="189CD7"/>
        <w:lang w:val="es-ES"/>
      </w:rPr>
      <w:t xml:space="preserve"> • </w:t>
    </w:r>
    <w:hyperlink r:id="rId3" w:history="1">
      <w:r w:rsidRPr="005564B2">
        <w:rPr>
          <w:rStyle w:val="Hyperlink"/>
          <w:color w:val="189CD7"/>
          <w:szCs w:val="18"/>
          <w:lang w:val="es-ES"/>
        </w:rPr>
        <w:t>www.itu.int/itu-d</w:t>
      </w:r>
    </w:hyperlink>
    <w:r w:rsidRPr="005564B2">
      <w:rPr>
        <w:rStyle w:val="Hyperlink"/>
        <w:color w:val="189CD7"/>
        <w:szCs w:val="18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8E4" w:rsidRDefault="00A358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t>____________________</w:t>
      </w:r>
    </w:p>
    <w:p w:rsidR="00A358E4" w:rsidRDefault="00A358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A358E4" w:rsidRDefault="00A358E4"/>
  </w:footnote>
  <w:footnote w:type="continuationSeparator" w:id="0">
    <w:p w:rsidR="00A358E4" w:rsidRDefault="00A358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continuationSeparator/>
      </w:r>
    </w:p>
    <w:p w:rsidR="00A358E4" w:rsidRDefault="00A358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A358E4" w:rsidRDefault="00A358E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24"/>
      </w:rPr>
      <w:id w:val="151111516"/>
      <w:docPartObj>
        <w:docPartGallery w:val="Page Numbers (Top of Page)"/>
        <w:docPartUnique/>
      </w:docPartObj>
    </w:sdtPr>
    <w:sdtEndPr>
      <w:rPr>
        <w:noProof/>
      </w:rPr>
    </w:sdtEndPr>
    <w:sdtContent>
      <w:p w:rsidR="00535B84" w:rsidRPr="00756F43" w:rsidRDefault="00535B84" w:rsidP="00642EC8">
        <w:pPr>
          <w:pStyle w:val="Header"/>
          <w:jc w:val="center"/>
          <w:rPr>
            <w:sz w:val="18"/>
            <w:szCs w:val="24"/>
          </w:rPr>
        </w:pPr>
        <w:r w:rsidRPr="00756F43">
          <w:rPr>
            <w:sz w:val="18"/>
            <w:szCs w:val="24"/>
          </w:rPr>
          <w:fldChar w:fldCharType="begin"/>
        </w:r>
        <w:r w:rsidRPr="00756F43">
          <w:rPr>
            <w:sz w:val="18"/>
            <w:szCs w:val="24"/>
          </w:rPr>
          <w:instrText xml:space="preserve"> PAGE   \* MERGEFORMAT </w:instrText>
        </w:r>
        <w:r w:rsidRPr="00756F43">
          <w:rPr>
            <w:sz w:val="18"/>
            <w:szCs w:val="24"/>
          </w:rPr>
          <w:fldChar w:fldCharType="separate"/>
        </w:r>
        <w:r w:rsidR="0073538F">
          <w:rPr>
            <w:noProof/>
            <w:sz w:val="18"/>
            <w:szCs w:val="24"/>
          </w:rPr>
          <w:t>2</w:t>
        </w:r>
        <w:r w:rsidRPr="00756F43">
          <w:rPr>
            <w:noProof/>
            <w:sz w:val="18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6C5" w:rsidRDefault="00933EF0" w:rsidP="006407B7">
    <w:pPr>
      <w:pStyle w:val="Header"/>
    </w:pPr>
    <w:r w:rsidRPr="00014B18">
      <w:rPr>
        <w:noProof/>
        <w:color w:val="189CD7"/>
        <w:lang w:val="en-GB" w:eastAsia="zh-CN"/>
      </w:rPr>
      <w:drawing>
        <wp:anchor distT="0" distB="0" distL="114300" distR="114300" simplePos="0" relativeHeight="251678720" behindDoc="1" locked="0" layoutInCell="1" allowOverlap="1" wp14:anchorId="040438C8" wp14:editId="2805BC73">
          <wp:simplePos x="0" y="0"/>
          <wp:positionH relativeFrom="margin">
            <wp:posOffset>4063365</wp:posOffset>
          </wp:positionH>
          <wp:positionV relativeFrom="paragraph">
            <wp:posOffset>321471</wp:posOffset>
          </wp:positionV>
          <wp:extent cx="2055600" cy="817200"/>
          <wp:effectExtent l="0" t="0" r="1905" b="2540"/>
          <wp:wrapNone/>
          <wp:docPr id="7" name="Picture 7" descr="P:\BDT_MAIL\02 Templates\Letter Templates 25th Anniversary\NEW Logos\WTDC-17 - Horizontal - NEW\S_WTDC 17_Logo_Horizont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BDT_MAIL\02 Templates\Letter Templates 25th Anniversary\NEW Logos\WTDC-17 - Horizontal - NEW\S_WTDC 17_Logo_Horizontal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20FA">
      <w:rPr>
        <w:noProof/>
        <w:lang w:val="en-GB" w:eastAsia="zh-CN"/>
      </w:rPr>
      <w:drawing>
        <wp:anchor distT="0" distB="0" distL="114300" distR="114300" simplePos="0" relativeHeight="251676672" behindDoc="0" locked="0" layoutInCell="1" allowOverlap="1" wp14:anchorId="10EFDA53" wp14:editId="0F5F1FBB">
          <wp:simplePos x="0" y="0"/>
          <wp:positionH relativeFrom="column">
            <wp:posOffset>89120</wp:posOffset>
          </wp:positionH>
          <wp:positionV relativeFrom="paragraph">
            <wp:posOffset>360045</wp:posOffset>
          </wp:positionV>
          <wp:extent cx="594360" cy="6572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TU blue U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36C5" w:rsidRPr="007F1201"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80A7FE8" wp14:editId="4532182A">
              <wp:simplePos x="0" y="0"/>
              <wp:positionH relativeFrom="column">
                <wp:posOffset>0</wp:posOffset>
              </wp:positionH>
              <wp:positionV relativeFrom="paragraph">
                <wp:posOffset>1362075</wp:posOffset>
              </wp:positionV>
              <wp:extent cx="2314575" cy="50482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4575" cy="504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36C5" w:rsidRPr="00142322" w:rsidRDefault="008D36C5" w:rsidP="008D36C5">
                          <w:pPr>
                            <w:pStyle w:val="NoSpacing"/>
                            <w:tabs>
                              <w:tab w:val="left" w:pos="8805"/>
                            </w:tabs>
                            <w:rPr>
                              <w:lang w:val="es-ES"/>
                            </w:rPr>
                          </w:pPr>
                          <w:r w:rsidRPr="00832304">
                            <w:rPr>
                              <w:rStyle w:val="BDTName"/>
                              <w:color w:val="189CD7"/>
                              <w:sz w:val="24"/>
                              <w:szCs w:val="24"/>
                              <w:lang w:val="es-ES"/>
                            </w:rPr>
                            <w:t>Oficina de Desarrollo</w:t>
                          </w:r>
                          <w:r>
                            <w:rPr>
                              <w:rStyle w:val="BDTName"/>
                              <w:color w:val="189CD7"/>
                              <w:sz w:val="24"/>
                              <w:szCs w:val="24"/>
                              <w:lang w:val="es-ES"/>
                            </w:rPr>
                            <w:br/>
                          </w:r>
                          <w:r w:rsidRPr="00832304">
                            <w:rPr>
                              <w:rStyle w:val="BDTName"/>
                              <w:color w:val="189CD7"/>
                              <w:sz w:val="24"/>
                              <w:szCs w:val="24"/>
                              <w:lang w:val="es-ES"/>
                            </w:rPr>
                            <w:t>de las Telecomunicaciones (BDT)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A7F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07.25pt;width:182.25pt;height:3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" fillcolor="white [3201]" stroked="f" strokeweight=".5pt">
              <v:textbox>
                <w:txbxContent>
                  <w:p w:rsidR="008D36C5" w:rsidRPr="00142322" w:rsidRDefault="008D36C5" w:rsidP="008D36C5">
                    <w:pPr>
                      <w:pStyle w:val="NoSpacing"/>
                      <w:tabs>
                        <w:tab w:val="left" w:pos="8805"/>
                      </w:tabs>
                      <w:rPr>
                        <w:lang w:val="es-ES"/>
                      </w:rPr>
                    </w:pPr>
                    <w:r w:rsidRPr="00832304">
                      <w:rPr>
                        <w:rStyle w:val="BDTName"/>
                        <w:color w:val="189CD7"/>
                        <w:sz w:val="24"/>
                        <w:szCs w:val="24"/>
                        <w:lang w:val="es-ES"/>
                      </w:rPr>
                      <w:t>Oficina de Desarrollo</w:t>
                    </w:r>
                    <w:r>
                      <w:rPr>
                        <w:rStyle w:val="BDTName"/>
                        <w:color w:val="189CD7"/>
                        <w:sz w:val="24"/>
                        <w:szCs w:val="24"/>
                        <w:lang w:val="es-ES"/>
                      </w:rPr>
                      <w:br/>
                    </w:r>
                    <w:r w:rsidRPr="00832304">
                      <w:rPr>
                        <w:rStyle w:val="BDTName"/>
                        <w:color w:val="189CD7"/>
                        <w:sz w:val="24"/>
                        <w:szCs w:val="24"/>
                        <w:lang w:val="es-ES"/>
                      </w:rPr>
                      <w:t>de las Telecomunicaciones (</w:t>
                    </w:r>
                    <w:proofErr w:type="spellStart"/>
                    <w:r w:rsidRPr="00832304">
                      <w:rPr>
                        <w:rStyle w:val="BDTName"/>
                        <w:color w:val="189CD7"/>
                        <w:sz w:val="24"/>
                        <w:szCs w:val="24"/>
                        <w:lang w:val="es-ES"/>
                      </w:rPr>
                      <w:t>BDT</w:t>
                    </w:r>
                    <w:proofErr w:type="spellEnd"/>
                    <w:r w:rsidRPr="00832304">
                      <w:rPr>
                        <w:rStyle w:val="BDTName"/>
                        <w:color w:val="189CD7"/>
                        <w:sz w:val="24"/>
                        <w:szCs w:val="24"/>
                        <w:lang w:val="es-ES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5pt;height:7.55pt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46D7EC1"/>
    <w:multiLevelType w:val="hybridMultilevel"/>
    <w:tmpl w:val="052A60E0"/>
    <w:lvl w:ilvl="0" w:tplc="19227E42">
      <w:start w:val="1"/>
      <w:numFmt w:val="decimal"/>
      <w:pStyle w:val="BDTIndent1-123"/>
      <w:lvlText w:val="%1."/>
      <w:lvlJc w:val="left"/>
      <w:pPr>
        <w:tabs>
          <w:tab w:val="num" w:pos="927"/>
        </w:tabs>
        <w:ind w:left="927" w:hanging="360"/>
      </w:pPr>
      <w:rPr>
        <w:rFonts w:ascii="Verdana" w:hAnsi="Verdana" w:cs="Times New Roman" w:hint="default"/>
        <w:b w:val="0"/>
        <w:i w:val="0"/>
        <w:sz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sz w:val="1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7340E20"/>
    <w:multiLevelType w:val="hybridMultilevel"/>
    <w:tmpl w:val="21123C28"/>
    <w:lvl w:ilvl="0" w:tplc="BB4E1D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D2384"/>
    <w:multiLevelType w:val="hybridMultilevel"/>
    <w:tmpl w:val="3228AFFC"/>
    <w:lvl w:ilvl="0" w:tplc="FE9C63CA">
      <w:start w:val="1"/>
      <w:numFmt w:val="bullet"/>
      <w:pStyle w:val="BDTIndent-bulletsBlueSquare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23242D5"/>
    <w:multiLevelType w:val="hybridMultilevel"/>
    <w:tmpl w:val="5CB63248"/>
    <w:lvl w:ilvl="0" w:tplc="58D45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FF7C6E"/>
    <w:multiLevelType w:val="hybridMultilevel"/>
    <w:tmpl w:val="D1DA13B6"/>
    <w:lvl w:ilvl="0" w:tplc="8C9CD970">
      <w:start w:val="1"/>
      <w:numFmt w:val="decimal"/>
      <w:pStyle w:val="BDTHeading1-Numbered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4414FCE"/>
    <w:multiLevelType w:val="hybridMultilevel"/>
    <w:tmpl w:val="8E5E39E2"/>
    <w:lvl w:ilvl="0" w:tplc="00421AD6">
      <w:start w:val="1"/>
      <w:numFmt w:val="lowerLetter"/>
      <w:pStyle w:val="BDTNormalabc"/>
      <w:lvlText w:val="%1."/>
      <w:lvlJc w:val="left"/>
      <w:pPr>
        <w:ind w:left="717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7ED3CC0"/>
    <w:multiLevelType w:val="hybridMultilevel"/>
    <w:tmpl w:val="1A881D94"/>
    <w:lvl w:ilvl="0" w:tplc="3FDADA78">
      <w:start w:val="1"/>
      <w:numFmt w:val="bullet"/>
      <w:pStyle w:val="BDTEndashListNoIndent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775F4"/>
    <w:multiLevelType w:val="hybridMultilevel"/>
    <w:tmpl w:val="6762B042"/>
    <w:lvl w:ilvl="0" w:tplc="7A9AC6D6">
      <w:start w:val="1"/>
      <w:numFmt w:val="decimal"/>
      <w:pStyle w:val="BDTcontribution-H12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E98059B"/>
    <w:multiLevelType w:val="hybridMultilevel"/>
    <w:tmpl w:val="FC54CC4E"/>
    <w:lvl w:ilvl="0" w:tplc="703E5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05F91"/>
    <w:multiLevelType w:val="hybridMultilevel"/>
    <w:tmpl w:val="7EC83216"/>
    <w:lvl w:ilvl="0" w:tplc="ED405FDA">
      <w:numFmt w:val="bullet"/>
      <w:pStyle w:val="BDTIndent-bulletsblackdo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70148"/>
    <w:multiLevelType w:val="hybridMultilevel"/>
    <w:tmpl w:val="96CA62D6"/>
    <w:lvl w:ilvl="0" w:tplc="58D45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D96243"/>
    <w:multiLevelType w:val="hybridMultilevel"/>
    <w:tmpl w:val="C8867728"/>
    <w:lvl w:ilvl="0" w:tplc="D30C1158">
      <w:start w:val="1"/>
      <w:numFmt w:val="lowerLetter"/>
      <w:pStyle w:val="BDTIndent1-abc"/>
      <w:lvlText w:val="%1."/>
      <w:lvlJc w:val="left"/>
      <w:pPr>
        <w:tabs>
          <w:tab w:val="num" w:pos="1494"/>
        </w:tabs>
        <w:ind w:left="1494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3E26E2E"/>
    <w:multiLevelType w:val="hybridMultilevel"/>
    <w:tmpl w:val="497ECF36"/>
    <w:lvl w:ilvl="0" w:tplc="E4BA2EBC">
      <w:start w:val="1"/>
      <w:numFmt w:val="bullet"/>
      <w:pStyle w:val="BDTDistributionEmdash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803F8C"/>
    <w:multiLevelType w:val="hybridMultilevel"/>
    <w:tmpl w:val="29843874"/>
    <w:lvl w:ilvl="0" w:tplc="72D4B98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E258DE48">
      <w:start w:val="1"/>
      <w:numFmt w:val="lowerLetter"/>
      <w:pStyle w:val="BDTindent-abc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C2F6C2A"/>
    <w:multiLevelType w:val="hybridMultilevel"/>
    <w:tmpl w:val="339C4BC2"/>
    <w:lvl w:ilvl="0" w:tplc="A4C46C42">
      <w:start w:val="1"/>
      <w:numFmt w:val="bullet"/>
      <w:pStyle w:val="BDTEmdashList"/>
      <w:lvlText w:val="–"/>
      <w:lvlJc w:val="left"/>
      <w:pPr>
        <w:tabs>
          <w:tab w:val="num" w:pos="1069"/>
        </w:tabs>
        <w:ind w:left="1069" w:hanging="360"/>
      </w:pPr>
      <w:rPr>
        <w:rFonts w:ascii="Verdana" w:hAnsi="Verdana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72"/>
        </w:tabs>
        <w:ind w:left="272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992"/>
        </w:tabs>
        <w:ind w:left="99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712"/>
        </w:tabs>
        <w:ind w:left="171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432"/>
        </w:tabs>
        <w:ind w:left="243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52"/>
        </w:tabs>
        <w:ind w:left="31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  <w:lvlOverride w:ilvl="0">
      <w:startOverride w:val="1"/>
    </w:lvlOverride>
  </w:num>
  <w:num w:numId="3">
    <w:abstractNumId w:val="11"/>
  </w:num>
  <w:num w:numId="4">
    <w:abstractNumId w:val="18"/>
  </w:num>
  <w:num w:numId="5">
    <w:abstractNumId w:val="10"/>
  </w:num>
  <w:num w:numId="6">
    <w:abstractNumId w:val="8"/>
  </w:num>
  <w:num w:numId="7">
    <w:abstractNumId w:val="4"/>
  </w:num>
  <w:num w:numId="8">
    <w:abstractNumId w:val="15"/>
  </w:num>
  <w:num w:numId="9">
    <w:abstractNumId w:val="13"/>
  </w:num>
  <w:num w:numId="10">
    <w:abstractNumId w:val="6"/>
  </w:num>
  <w:num w:numId="11">
    <w:abstractNumId w:val="16"/>
  </w:num>
  <w:num w:numId="12">
    <w:abstractNumId w:val="7"/>
  </w:num>
  <w:num w:numId="13">
    <w:abstractNumId w:val="14"/>
  </w:num>
  <w:num w:numId="14">
    <w:abstractNumId w:val="5"/>
  </w:num>
  <w:num w:numId="1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mirrorMargins/>
  <w:proofState w:spelling="clean" w:grammar="clean"/>
  <w:stylePaneFormatFilter w:val="C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1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uildingBlockITU" w:val="Building Blocks ITU.dotx"/>
  </w:docVars>
  <w:rsids>
    <w:rsidRoot w:val="00563963"/>
    <w:rsid w:val="00005112"/>
    <w:rsid w:val="00010AB7"/>
    <w:rsid w:val="00010C0C"/>
    <w:rsid w:val="00040129"/>
    <w:rsid w:val="0008307C"/>
    <w:rsid w:val="00083361"/>
    <w:rsid w:val="000912B2"/>
    <w:rsid w:val="0009681E"/>
    <w:rsid w:val="000A008B"/>
    <w:rsid w:val="000A4EE7"/>
    <w:rsid w:val="000B1C1B"/>
    <w:rsid w:val="000B6E38"/>
    <w:rsid w:val="000C0F55"/>
    <w:rsid w:val="000C138E"/>
    <w:rsid w:val="000C322B"/>
    <w:rsid w:val="000C5788"/>
    <w:rsid w:val="000C6339"/>
    <w:rsid w:val="000C7908"/>
    <w:rsid w:val="000D2000"/>
    <w:rsid w:val="000E2131"/>
    <w:rsid w:val="000E573B"/>
    <w:rsid w:val="000F20A2"/>
    <w:rsid w:val="00137A51"/>
    <w:rsid w:val="00137E67"/>
    <w:rsid w:val="001405AD"/>
    <w:rsid w:val="00142322"/>
    <w:rsid w:val="001466E3"/>
    <w:rsid w:val="00147582"/>
    <w:rsid w:val="00152685"/>
    <w:rsid w:val="00155E2E"/>
    <w:rsid w:val="0016111E"/>
    <w:rsid w:val="00163E88"/>
    <w:rsid w:val="0016500D"/>
    <w:rsid w:val="00167BD8"/>
    <w:rsid w:val="0019683E"/>
    <w:rsid w:val="00197BD7"/>
    <w:rsid w:val="001A27B7"/>
    <w:rsid w:val="001A50DB"/>
    <w:rsid w:val="001B7B1F"/>
    <w:rsid w:val="001C0779"/>
    <w:rsid w:val="001C23C4"/>
    <w:rsid w:val="001E280A"/>
    <w:rsid w:val="001F376B"/>
    <w:rsid w:val="00210361"/>
    <w:rsid w:val="002127F3"/>
    <w:rsid w:val="00222598"/>
    <w:rsid w:val="0022331B"/>
    <w:rsid w:val="00237EC0"/>
    <w:rsid w:val="00251AE2"/>
    <w:rsid w:val="00270140"/>
    <w:rsid w:val="00272BB0"/>
    <w:rsid w:val="00282619"/>
    <w:rsid w:val="002844A6"/>
    <w:rsid w:val="002860F8"/>
    <w:rsid w:val="0028640A"/>
    <w:rsid w:val="002C7449"/>
    <w:rsid w:val="002D7282"/>
    <w:rsid w:val="002E24CE"/>
    <w:rsid w:val="002E4014"/>
    <w:rsid w:val="002F0502"/>
    <w:rsid w:val="003019D6"/>
    <w:rsid w:val="00301C7D"/>
    <w:rsid w:val="00306CC9"/>
    <w:rsid w:val="00311ECB"/>
    <w:rsid w:val="00312142"/>
    <w:rsid w:val="0033597E"/>
    <w:rsid w:val="0034565B"/>
    <w:rsid w:val="00350658"/>
    <w:rsid w:val="00366973"/>
    <w:rsid w:val="00366FFB"/>
    <w:rsid w:val="00371316"/>
    <w:rsid w:val="003754FF"/>
    <w:rsid w:val="00385C0F"/>
    <w:rsid w:val="00395D53"/>
    <w:rsid w:val="00397410"/>
    <w:rsid w:val="003C5B91"/>
    <w:rsid w:val="003E4048"/>
    <w:rsid w:val="003E75AB"/>
    <w:rsid w:val="003F1B3D"/>
    <w:rsid w:val="00416509"/>
    <w:rsid w:val="00431DF9"/>
    <w:rsid w:val="00450BD9"/>
    <w:rsid w:val="00452FD3"/>
    <w:rsid w:val="00453D41"/>
    <w:rsid w:val="00457028"/>
    <w:rsid w:val="00457CA9"/>
    <w:rsid w:val="00462718"/>
    <w:rsid w:val="00465D05"/>
    <w:rsid w:val="00465EA3"/>
    <w:rsid w:val="004702DE"/>
    <w:rsid w:val="00472C4B"/>
    <w:rsid w:val="004949B5"/>
    <w:rsid w:val="004A3B59"/>
    <w:rsid w:val="004B3B9D"/>
    <w:rsid w:val="004B4F44"/>
    <w:rsid w:val="004C0C9D"/>
    <w:rsid w:val="004C2B40"/>
    <w:rsid w:val="004D6B3E"/>
    <w:rsid w:val="004F121A"/>
    <w:rsid w:val="004F1439"/>
    <w:rsid w:val="004F516B"/>
    <w:rsid w:val="004F7D4B"/>
    <w:rsid w:val="00505000"/>
    <w:rsid w:val="00524617"/>
    <w:rsid w:val="005328F2"/>
    <w:rsid w:val="00535B84"/>
    <w:rsid w:val="005451BE"/>
    <w:rsid w:val="005564B2"/>
    <w:rsid w:val="00560973"/>
    <w:rsid w:val="00563963"/>
    <w:rsid w:val="00564E74"/>
    <w:rsid w:val="00573A2C"/>
    <w:rsid w:val="0057436F"/>
    <w:rsid w:val="00580B00"/>
    <w:rsid w:val="005904F7"/>
    <w:rsid w:val="005930DF"/>
    <w:rsid w:val="005A043F"/>
    <w:rsid w:val="005A3AC5"/>
    <w:rsid w:val="005A4B93"/>
    <w:rsid w:val="005A4FB3"/>
    <w:rsid w:val="005A6B77"/>
    <w:rsid w:val="005A6CE3"/>
    <w:rsid w:val="005B2698"/>
    <w:rsid w:val="005B2843"/>
    <w:rsid w:val="005B4D33"/>
    <w:rsid w:val="005D2B82"/>
    <w:rsid w:val="005F084F"/>
    <w:rsid w:val="005F75A5"/>
    <w:rsid w:val="00611098"/>
    <w:rsid w:val="0063090D"/>
    <w:rsid w:val="0063723C"/>
    <w:rsid w:val="006407B7"/>
    <w:rsid w:val="00642EC8"/>
    <w:rsid w:val="00643582"/>
    <w:rsid w:val="00644C52"/>
    <w:rsid w:val="006726AB"/>
    <w:rsid w:val="00673A6C"/>
    <w:rsid w:val="00693251"/>
    <w:rsid w:val="006A0D9F"/>
    <w:rsid w:val="006A61CA"/>
    <w:rsid w:val="006B3588"/>
    <w:rsid w:val="006B4212"/>
    <w:rsid w:val="006B7C59"/>
    <w:rsid w:val="006C424B"/>
    <w:rsid w:val="006E5260"/>
    <w:rsid w:val="006E7BE1"/>
    <w:rsid w:val="006E7E3A"/>
    <w:rsid w:val="006F2693"/>
    <w:rsid w:val="007064AB"/>
    <w:rsid w:val="00710DB6"/>
    <w:rsid w:val="0071619F"/>
    <w:rsid w:val="00716947"/>
    <w:rsid w:val="00720A24"/>
    <w:rsid w:val="00720E83"/>
    <w:rsid w:val="0073093C"/>
    <w:rsid w:val="0073538F"/>
    <w:rsid w:val="00737D8C"/>
    <w:rsid w:val="00746D32"/>
    <w:rsid w:val="007528CA"/>
    <w:rsid w:val="00756F43"/>
    <w:rsid w:val="00765CCA"/>
    <w:rsid w:val="00771F6B"/>
    <w:rsid w:val="00777F4A"/>
    <w:rsid w:val="00781C23"/>
    <w:rsid w:val="0078728C"/>
    <w:rsid w:val="007A2E3E"/>
    <w:rsid w:val="007A36B8"/>
    <w:rsid w:val="007A3D23"/>
    <w:rsid w:val="007A66FA"/>
    <w:rsid w:val="007B29D4"/>
    <w:rsid w:val="007B4BD4"/>
    <w:rsid w:val="007B6DAE"/>
    <w:rsid w:val="007C07D4"/>
    <w:rsid w:val="007D1E4C"/>
    <w:rsid w:val="007D1F82"/>
    <w:rsid w:val="007D6313"/>
    <w:rsid w:val="007E1DE8"/>
    <w:rsid w:val="00811B7B"/>
    <w:rsid w:val="008217E5"/>
    <w:rsid w:val="00823E9C"/>
    <w:rsid w:val="00832304"/>
    <w:rsid w:val="00832D0B"/>
    <w:rsid w:val="00833D88"/>
    <w:rsid w:val="0083424C"/>
    <w:rsid w:val="00843BB9"/>
    <w:rsid w:val="00854F1C"/>
    <w:rsid w:val="00864C51"/>
    <w:rsid w:val="00865260"/>
    <w:rsid w:val="0086716F"/>
    <w:rsid w:val="00887941"/>
    <w:rsid w:val="00894938"/>
    <w:rsid w:val="00894AEE"/>
    <w:rsid w:val="008A14C1"/>
    <w:rsid w:val="008A7AA7"/>
    <w:rsid w:val="008B7121"/>
    <w:rsid w:val="008C1197"/>
    <w:rsid w:val="008C2231"/>
    <w:rsid w:val="008C481F"/>
    <w:rsid w:val="008C592A"/>
    <w:rsid w:val="008C6864"/>
    <w:rsid w:val="008D0C63"/>
    <w:rsid w:val="008D1F9D"/>
    <w:rsid w:val="008D2D01"/>
    <w:rsid w:val="008D36C5"/>
    <w:rsid w:val="008E4D58"/>
    <w:rsid w:val="008E5104"/>
    <w:rsid w:val="008F5BC8"/>
    <w:rsid w:val="0090146B"/>
    <w:rsid w:val="00907C95"/>
    <w:rsid w:val="00916C12"/>
    <w:rsid w:val="00933EF0"/>
    <w:rsid w:val="00950DCD"/>
    <w:rsid w:val="0095141F"/>
    <w:rsid w:val="00953BBA"/>
    <w:rsid w:val="0097098A"/>
    <w:rsid w:val="009714B2"/>
    <w:rsid w:val="0097562D"/>
    <w:rsid w:val="00977BB0"/>
    <w:rsid w:val="00985ECC"/>
    <w:rsid w:val="00986F20"/>
    <w:rsid w:val="00992232"/>
    <w:rsid w:val="009B6B47"/>
    <w:rsid w:val="009C3981"/>
    <w:rsid w:val="009D0CB8"/>
    <w:rsid w:val="009D4303"/>
    <w:rsid w:val="009E2B6C"/>
    <w:rsid w:val="009F0447"/>
    <w:rsid w:val="009F4012"/>
    <w:rsid w:val="00A02840"/>
    <w:rsid w:val="00A03A63"/>
    <w:rsid w:val="00A14489"/>
    <w:rsid w:val="00A148C4"/>
    <w:rsid w:val="00A26DD3"/>
    <w:rsid w:val="00A31C54"/>
    <w:rsid w:val="00A35717"/>
    <w:rsid w:val="00A358E4"/>
    <w:rsid w:val="00A5182F"/>
    <w:rsid w:val="00A55163"/>
    <w:rsid w:val="00A63256"/>
    <w:rsid w:val="00A6785D"/>
    <w:rsid w:val="00A7482D"/>
    <w:rsid w:val="00A80601"/>
    <w:rsid w:val="00A9056F"/>
    <w:rsid w:val="00A9564F"/>
    <w:rsid w:val="00AA6BBD"/>
    <w:rsid w:val="00AB185D"/>
    <w:rsid w:val="00AD135C"/>
    <w:rsid w:val="00AF6897"/>
    <w:rsid w:val="00AF6936"/>
    <w:rsid w:val="00B00C8D"/>
    <w:rsid w:val="00B04533"/>
    <w:rsid w:val="00B10B49"/>
    <w:rsid w:val="00B23469"/>
    <w:rsid w:val="00B41440"/>
    <w:rsid w:val="00B424A5"/>
    <w:rsid w:val="00B577EF"/>
    <w:rsid w:val="00B7533A"/>
    <w:rsid w:val="00B9305C"/>
    <w:rsid w:val="00B951BE"/>
    <w:rsid w:val="00B952E2"/>
    <w:rsid w:val="00BB1143"/>
    <w:rsid w:val="00BB4E85"/>
    <w:rsid w:val="00BC3D9B"/>
    <w:rsid w:val="00BC532B"/>
    <w:rsid w:val="00BD615D"/>
    <w:rsid w:val="00BE1B8B"/>
    <w:rsid w:val="00BE7818"/>
    <w:rsid w:val="00BF793D"/>
    <w:rsid w:val="00C14E73"/>
    <w:rsid w:val="00C1500D"/>
    <w:rsid w:val="00C17D7E"/>
    <w:rsid w:val="00C204F2"/>
    <w:rsid w:val="00C431A5"/>
    <w:rsid w:val="00C51EA1"/>
    <w:rsid w:val="00C53D94"/>
    <w:rsid w:val="00C559E9"/>
    <w:rsid w:val="00C62CD1"/>
    <w:rsid w:val="00C73D7B"/>
    <w:rsid w:val="00C8624E"/>
    <w:rsid w:val="00C87E46"/>
    <w:rsid w:val="00C94E55"/>
    <w:rsid w:val="00C96CF2"/>
    <w:rsid w:val="00C96D42"/>
    <w:rsid w:val="00CB37B7"/>
    <w:rsid w:val="00CC1F10"/>
    <w:rsid w:val="00CF384E"/>
    <w:rsid w:val="00CF44AC"/>
    <w:rsid w:val="00CF574D"/>
    <w:rsid w:val="00CF60B5"/>
    <w:rsid w:val="00D0332D"/>
    <w:rsid w:val="00D06356"/>
    <w:rsid w:val="00D27930"/>
    <w:rsid w:val="00D309B2"/>
    <w:rsid w:val="00D35E1D"/>
    <w:rsid w:val="00D749E0"/>
    <w:rsid w:val="00D83BA8"/>
    <w:rsid w:val="00D900BA"/>
    <w:rsid w:val="00D9106D"/>
    <w:rsid w:val="00D95136"/>
    <w:rsid w:val="00D96991"/>
    <w:rsid w:val="00DA1456"/>
    <w:rsid w:val="00DA6FD5"/>
    <w:rsid w:val="00DB4769"/>
    <w:rsid w:val="00DB5A6C"/>
    <w:rsid w:val="00DB600F"/>
    <w:rsid w:val="00DD084D"/>
    <w:rsid w:val="00DD1145"/>
    <w:rsid w:val="00DD4FFC"/>
    <w:rsid w:val="00DD5C2E"/>
    <w:rsid w:val="00DF0855"/>
    <w:rsid w:val="00E03DB9"/>
    <w:rsid w:val="00E06BF2"/>
    <w:rsid w:val="00E171F5"/>
    <w:rsid w:val="00E17E30"/>
    <w:rsid w:val="00E2316D"/>
    <w:rsid w:val="00E30524"/>
    <w:rsid w:val="00E3391F"/>
    <w:rsid w:val="00E42828"/>
    <w:rsid w:val="00E42B1F"/>
    <w:rsid w:val="00E7149D"/>
    <w:rsid w:val="00E746E0"/>
    <w:rsid w:val="00E807A9"/>
    <w:rsid w:val="00E91C04"/>
    <w:rsid w:val="00EA085F"/>
    <w:rsid w:val="00EA0A02"/>
    <w:rsid w:val="00EA492B"/>
    <w:rsid w:val="00EB1D41"/>
    <w:rsid w:val="00EC1ADE"/>
    <w:rsid w:val="00EE753D"/>
    <w:rsid w:val="00EF376E"/>
    <w:rsid w:val="00F00FB5"/>
    <w:rsid w:val="00F155E7"/>
    <w:rsid w:val="00F20C96"/>
    <w:rsid w:val="00F22944"/>
    <w:rsid w:val="00F34A36"/>
    <w:rsid w:val="00F4233D"/>
    <w:rsid w:val="00F46498"/>
    <w:rsid w:val="00F520FA"/>
    <w:rsid w:val="00F5418F"/>
    <w:rsid w:val="00F55550"/>
    <w:rsid w:val="00F5587A"/>
    <w:rsid w:val="00F66743"/>
    <w:rsid w:val="00F73252"/>
    <w:rsid w:val="00F7537F"/>
    <w:rsid w:val="00F83DEC"/>
    <w:rsid w:val="00F853A0"/>
    <w:rsid w:val="00FA1AC1"/>
    <w:rsid w:val="00FB5B22"/>
    <w:rsid w:val="00FC258E"/>
    <w:rsid w:val="00FF3C9D"/>
    <w:rsid w:val="00FF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351CB82-93C2-4B04-A77D-1D02D10D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00F"/>
    <w:pPr>
      <w:spacing w:before="120" w:after="120"/>
    </w:pPr>
    <w:rPr>
      <w:rFonts w:eastAsia="SimSun" w:cs="Traditional Arabic"/>
      <w:szCs w:val="3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0" w:line="320" w:lineRule="exact"/>
      <w:ind w:left="794" w:hanging="794"/>
      <w:textAlignment w:val="baseline"/>
      <w:outlineLvl w:val="0"/>
    </w:pPr>
    <w:rPr>
      <w:b/>
      <w:sz w:val="2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DB600F"/>
    <w:pPr>
      <w:spacing w:before="36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DB600F"/>
    <w:pPr>
      <w:spacing w:before="24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DB600F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DB600F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DB600F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DB600F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DB600F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DB600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paragraph" w:styleId="Footer">
    <w:name w:val="footer"/>
    <w:basedOn w:val="Normal"/>
    <w:link w:val="FooterChar"/>
    <w:uiPriority w:val="99"/>
    <w:semiHidden/>
    <w:rsid w:val="00DB600F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B600F"/>
    <w:rPr>
      <w:rFonts w:eastAsia="SimSun" w:cs="Traditional Arabic"/>
      <w:sz w:val="30"/>
      <w:szCs w:val="30"/>
      <w:lang w:eastAsia="en-US" w:bidi="ar-SA"/>
    </w:rPr>
  </w:style>
  <w:style w:type="character" w:styleId="FootnoteReference">
    <w:name w:val="footnote reference"/>
    <w:basedOn w:val="DefaultParagraphFont"/>
    <w:uiPriority w:val="99"/>
    <w:semiHidden/>
    <w:rsid w:val="00DB600F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semiHidden/>
    <w:rsid w:val="00DB600F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255" w:hanging="255"/>
      <w:textAlignment w:val="baseline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B600F"/>
    <w:rPr>
      <w:rFonts w:eastAsia="SimSun" w:cs="Traditional Arabic"/>
      <w:sz w:val="20"/>
      <w:szCs w:val="20"/>
      <w:lang w:eastAsia="en-US" w:bidi="ar-SA"/>
    </w:rPr>
  </w:style>
  <w:style w:type="character" w:styleId="PageNumber">
    <w:name w:val="page number"/>
    <w:basedOn w:val="DefaultParagraphFont"/>
    <w:uiPriority w:val="99"/>
    <w:semiHidden/>
    <w:rsid w:val="00DB600F"/>
    <w:rPr>
      <w:rFonts w:cs="Times New Roman"/>
    </w:rPr>
  </w:style>
  <w:style w:type="paragraph" w:customStyle="1" w:styleId="Reftitle">
    <w:name w:val="Ref_title"/>
    <w:basedOn w:val="Normal"/>
    <w:next w:val="Reftext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line="280" w:lineRule="exact"/>
      <w:jc w:val="center"/>
      <w:textAlignment w:val="baseline"/>
    </w:pPr>
    <w:rPr>
      <w:b/>
    </w:rPr>
  </w:style>
  <w:style w:type="paragraph" w:customStyle="1" w:styleId="Reftext">
    <w:name w:val="Ref_text"/>
    <w:basedOn w:val="Normal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794" w:hanging="794"/>
      <w:textAlignment w:val="baseline"/>
    </w:pPr>
  </w:style>
  <w:style w:type="paragraph" w:customStyle="1" w:styleId="Formal">
    <w:name w:val="Formal"/>
    <w:basedOn w:val="Normal"/>
    <w:uiPriority w:val="99"/>
    <w:semiHidden/>
    <w:rsid w:val="00DB600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eastAsia="Times New Roman" w:hAnsi="Courier New" w:cs="Calibri"/>
      <w:noProof/>
      <w:sz w:val="20"/>
      <w:szCs w:val="20"/>
      <w:lang w:val="fr-FR"/>
    </w:rPr>
  </w:style>
  <w:style w:type="paragraph" w:customStyle="1" w:styleId="AnnexNoTitle">
    <w:name w:val="Annex_No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280" w:lineRule="exact"/>
      <w:jc w:val="center"/>
      <w:textAlignment w:val="baseline"/>
    </w:pPr>
    <w:rPr>
      <w:b/>
      <w:sz w:val="24"/>
    </w:rPr>
  </w:style>
  <w:style w:type="paragraph" w:customStyle="1" w:styleId="AppendixNoTitle">
    <w:name w:val="Appendix_NoTitle"/>
    <w:basedOn w:val="AnnexNoTitle"/>
    <w:next w:val="Normal"/>
    <w:uiPriority w:val="99"/>
    <w:semiHidden/>
    <w:rsid w:val="00DB600F"/>
  </w:style>
  <w:style w:type="paragraph" w:customStyle="1" w:styleId="Equationlegend">
    <w:name w:val="Equation_legend"/>
    <w:basedOn w:val="Normal"/>
    <w:uiPriority w:val="99"/>
    <w:semiHidden/>
    <w:rsid w:val="00DB600F"/>
    <w:pPr>
      <w:tabs>
        <w:tab w:val="right" w:pos="1814"/>
        <w:tab w:val="left" w:pos="1985"/>
      </w:tabs>
      <w:overflowPunct w:val="0"/>
      <w:autoSpaceDE w:val="0"/>
      <w:autoSpaceDN w:val="0"/>
      <w:adjustRightInd w:val="0"/>
      <w:spacing w:before="80" w:line="280" w:lineRule="exact"/>
      <w:ind w:left="1985" w:hanging="1985"/>
      <w:textAlignment w:val="baseline"/>
    </w:pPr>
  </w:style>
  <w:style w:type="paragraph" w:customStyle="1" w:styleId="Figurelegend">
    <w:name w:val="Figure_legend"/>
    <w:basedOn w:val="Normal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20" w:after="20" w:line="280" w:lineRule="exact"/>
      <w:textAlignment w:val="baseline"/>
    </w:pPr>
    <w:rPr>
      <w:sz w:val="18"/>
    </w:rPr>
  </w:style>
  <w:style w:type="paragraph" w:customStyle="1" w:styleId="Figure">
    <w:name w:val="Figure"/>
    <w:basedOn w:val="Normal"/>
    <w:next w:val="FigureNo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FigureNoTitle">
    <w:name w:val="Figure_NoTitle"/>
    <w:basedOn w:val="Normal"/>
    <w:next w:val="Normal"/>
    <w:uiPriority w:val="99"/>
    <w:semiHidden/>
    <w:rsid w:val="00DB600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b/>
    </w:rPr>
  </w:style>
  <w:style w:type="paragraph" w:customStyle="1" w:styleId="Figurewithouttitle">
    <w:name w:val="Figure_without_title"/>
    <w:basedOn w:val="Normal"/>
    <w:next w:val="Normal"/>
    <w:uiPriority w:val="99"/>
    <w:semiHidden/>
    <w:rsid w:val="00DB600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</w:style>
  <w:style w:type="paragraph" w:customStyle="1" w:styleId="FirstFooter">
    <w:name w:val="FirstFooter"/>
    <w:basedOn w:val="Normal"/>
    <w:uiPriority w:val="99"/>
    <w:semiHidden/>
    <w:rsid w:val="00DB600F"/>
    <w:pPr>
      <w:spacing w:before="40" w:line="280" w:lineRule="exact"/>
    </w:pPr>
    <w:rPr>
      <w:sz w:val="16"/>
    </w:rPr>
  </w:style>
  <w:style w:type="paragraph" w:customStyle="1" w:styleId="FooterQP">
    <w:name w:val="Footer_QP"/>
    <w:basedOn w:val="Normal"/>
    <w:uiPriority w:val="99"/>
    <w:semiHidden/>
    <w:rsid w:val="00DB600F"/>
    <w:pPr>
      <w:tabs>
        <w:tab w:val="left" w:pos="907"/>
        <w:tab w:val="right" w:pos="8789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</w:rPr>
  </w:style>
  <w:style w:type="paragraph" w:customStyle="1" w:styleId="Partref">
    <w:name w:val="Part_ref"/>
    <w:basedOn w:val="Normal"/>
    <w:next w:val="Part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0" w:line="280" w:lineRule="exact"/>
      <w:jc w:val="center"/>
      <w:textAlignment w:val="baseline"/>
    </w:pPr>
  </w:style>
  <w:style w:type="paragraph" w:customStyle="1" w:styleId="Parttitle">
    <w:name w:val="Part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 w:line="320" w:lineRule="exact"/>
      <w:jc w:val="center"/>
      <w:textAlignment w:val="baseline"/>
    </w:pPr>
    <w:rPr>
      <w:b/>
      <w:sz w:val="24"/>
    </w:rPr>
  </w:style>
  <w:style w:type="paragraph" w:customStyle="1" w:styleId="Recdate">
    <w:name w:val="Rec_date"/>
    <w:basedOn w:val="Normal"/>
    <w:next w:val="Normal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160" w:line="280" w:lineRule="exact"/>
      <w:jc w:val="right"/>
      <w:textAlignment w:val="baseline"/>
    </w:pPr>
    <w:rPr>
      <w:i/>
    </w:rPr>
  </w:style>
  <w:style w:type="paragraph" w:customStyle="1" w:styleId="Questiondate">
    <w:name w:val="Question_date"/>
    <w:basedOn w:val="Recdate"/>
    <w:next w:val="Normal"/>
    <w:uiPriority w:val="99"/>
    <w:semiHidden/>
    <w:rsid w:val="00DB600F"/>
  </w:style>
  <w:style w:type="paragraph" w:customStyle="1" w:styleId="RecNo">
    <w:name w:val="Rec_No"/>
    <w:basedOn w:val="Normal"/>
    <w:next w:val="Rec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  <w:sz w:val="28"/>
    </w:rPr>
  </w:style>
  <w:style w:type="paragraph" w:customStyle="1" w:styleId="Rectitle">
    <w:name w:val="Rec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</w:rPr>
  </w:style>
  <w:style w:type="paragraph" w:customStyle="1" w:styleId="QuestionNo">
    <w:name w:val="Question_No"/>
    <w:basedOn w:val="RecNo"/>
    <w:next w:val="Questiontitle"/>
    <w:uiPriority w:val="99"/>
    <w:semiHidden/>
    <w:rsid w:val="00DB600F"/>
  </w:style>
  <w:style w:type="paragraph" w:customStyle="1" w:styleId="Questiontitle">
    <w:name w:val="Question_title"/>
    <w:basedOn w:val="Rectitle"/>
    <w:next w:val="Questionref"/>
    <w:uiPriority w:val="99"/>
    <w:semiHidden/>
    <w:rsid w:val="00DB600F"/>
  </w:style>
  <w:style w:type="paragraph" w:customStyle="1" w:styleId="Questionref">
    <w:name w:val="Question_ref"/>
    <w:basedOn w:val="Recref"/>
    <w:next w:val="Questiondate"/>
    <w:uiPriority w:val="99"/>
    <w:semiHidden/>
    <w:rsid w:val="00DB600F"/>
  </w:style>
  <w:style w:type="paragraph" w:customStyle="1" w:styleId="Recref">
    <w:name w:val="Rec_ref"/>
    <w:basedOn w:val="Normal"/>
    <w:next w:val="Recdate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160" w:line="280" w:lineRule="exact"/>
      <w:jc w:val="center"/>
      <w:textAlignment w:val="baseline"/>
    </w:pPr>
    <w:rPr>
      <w:i/>
    </w:rPr>
  </w:style>
  <w:style w:type="paragraph" w:customStyle="1" w:styleId="Repdate">
    <w:name w:val="Rep_date"/>
    <w:basedOn w:val="Recdate"/>
    <w:next w:val="Normal"/>
    <w:uiPriority w:val="99"/>
    <w:semiHidden/>
    <w:rsid w:val="00DB600F"/>
  </w:style>
  <w:style w:type="paragraph" w:customStyle="1" w:styleId="Reptitle">
    <w:name w:val="Rep_title"/>
    <w:basedOn w:val="Rectitle"/>
    <w:next w:val="Repref"/>
    <w:uiPriority w:val="99"/>
    <w:semiHidden/>
    <w:rsid w:val="00DB600F"/>
  </w:style>
  <w:style w:type="paragraph" w:customStyle="1" w:styleId="Repref">
    <w:name w:val="Rep_ref"/>
    <w:basedOn w:val="Recref"/>
    <w:next w:val="Repdate"/>
    <w:uiPriority w:val="99"/>
    <w:semiHidden/>
    <w:rsid w:val="00DB600F"/>
  </w:style>
  <w:style w:type="paragraph" w:customStyle="1" w:styleId="Resdate">
    <w:name w:val="Res_date"/>
    <w:basedOn w:val="Recdate"/>
    <w:next w:val="Normal"/>
    <w:uiPriority w:val="99"/>
    <w:semiHidden/>
    <w:rsid w:val="00DB600F"/>
  </w:style>
  <w:style w:type="paragraph" w:customStyle="1" w:styleId="ResNo">
    <w:name w:val="Res_No"/>
    <w:basedOn w:val="RecNo"/>
    <w:next w:val="Restitle"/>
    <w:uiPriority w:val="99"/>
    <w:semiHidden/>
    <w:rsid w:val="00DB600F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uiPriority w:val="99"/>
    <w:semiHidden/>
    <w:rsid w:val="00DB600F"/>
  </w:style>
  <w:style w:type="paragraph" w:customStyle="1" w:styleId="Resref">
    <w:name w:val="Res_ref"/>
    <w:basedOn w:val="Recref"/>
    <w:next w:val="Resdate"/>
    <w:uiPriority w:val="99"/>
    <w:semiHidden/>
    <w:rsid w:val="00DB600F"/>
  </w:style>
  <w:style w:type="paragraph" w:customStyle="1" w:styleId="SectionNo">
    <w:name w:val="Section_No"/>
    <w:basedOn w:val="Normal"/>
    <w:next w:val="Section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320" w:lineRule="exact"/>
      <w:jc w:val="center"/>
      <w:textAlignment w:val="baseline"/>
    </w:pPr>
    <w:rPr>
      <w:caps/>
      <w:sz w:val="28"/>
    </w:rPr>
  </w:style>
  <w:style w:type="paragraph" w:customStyle="1" w:styleId="Sectiontitle">
    <w:name w:val="Section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line="320" w:lineRule="exact"/>
      <w:jc w:val="center"/>
      <w:textAlignment w:val="baseline"/>
    </w:pPr>
    <w:rPr>
      <w:b/>
      <w:sz w:val="28"/>
    </w:rPr>
  </w:style>
  <w:style w:type="paragraph" w:customStyle="1" w:styleId="Source">
    <w:name w:val="Source"/>
    <w:basedOn w:val="Normal"/>
    <w:next w:val="Normal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40" w:after="200" w:line="280" w:lineRule="exact"/>
      <w:jc w:val="center"/>
      <w:textAlignment w:val="baseline"/>
    </w:pPr>
    <w:rPr>
      <w:b/>
      <w:sz w:val="28"/>
    </w:rPr>
  </w:style>
  <w:style w:type="paragraph" w:customStyle="1" w:styleId="SpecialFooter">
    <w:name w:val="Special Footer"/>
    <w:basedOn w:val="Normal"/>
    <w:uiPriority w:val="99"/>
    <w:semiHidden/>
    <w:rsid w:val="00DB600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sz w:val="16"/>
    </w:rPr>
  </w:style>
  <w:style w:type="paragraph" w:customStyle="1" w:styleId="Tablelegend">
    <w:name w:val="Table_legend"/>
    <w:basedOn w:val="Normal"/>
    <w:uiPriority w:val="99"/>
    <w:semiHidden/>
    <w:rsid w:val="00DB600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160" w:after="40" w:line="280" w:lineRule="exact"/>
      <w:textAlignment w:val="baseline"/>
    </w:pPr>
  </w:style>
  <w:style w:type="paragraph" w:customStyle="1" w:styleId="Section2">
    <w:name w:val="Section_2"/>
    <w:basedOn w:val="Normal"/>
    <w:next w:val="Normal"/>
    <w:uiPriority w:val="99"/>
    <w:semiHidden/>
    <w:rsid w:val="00DB600F"/>
    <w:pPr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i/>
    </w:rPr>
  </w:style>
  <w:style w:type="character" w:customStyle="1" w:styleId="href">
    <w:name w:val="href"/>
    <w:basedOn w:val="DefaultParagraphFont"/>
    <w:uiPriority w:val="99"/>
    <w:semiHidden/>
    <w:rsid w:val="00DB600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600F"/>
    <w:rPr>
      <w:rFonts w:ascii="Times New Roman" w:eastAsia="SimSun" w:hAnsi="Times New Roman" w:cs="Times New Roman"/>
      <w:sz w:val="2"/>
      <w:lang w:eastAsia="en-US"/>
    </w:rPr>
  </w:style>
  <w:style w:type="paragraph" w:customStyle="1" w:styleId="BDTSignatureName">
    <w:name w:val="BDT_SignatureName"/>
    <w:basedOn w:val="Normal"/>
    <w:next w:val="BDTSignatureTitle"/>
    <w:uiPriority w:val="99"/>
    <w:rsid w:val="00DB600F"/>
    <w:pPr>
      <w:spacing w:before="360" w:after="0"/>
    </w:pPr>
    <w:rPr>
      <w:rFonts w:eastAsia="SimHei" w:cs="Simplified Arabic"/>
      <w:bCs/>
      <w:szCs w:val="19"/>
      <w:lang w:val="en-GB"/>
    </w:rPr>
  </w:style>
  <w:style w:type="paragraph" w:customStyle="1" w:styleId="BDTSignatureTitle">
    <w:name w:val="BDT_SignatureTitle"/>
    <w:basedOn w:val="Normal"/>
    <w:next w:val="BDTVisa"/>
    <w:uiPriority w:val="99"/>
    <w:rsid w:val="00DB600F"/>
    <w:pPr>
      <w:spacing w:before="0" w:after="0"/>
    </w:pPr>
  </w:style>
  <w:style w:type="paragraph" w:customStyle="1" w:styleId="BDTVisa">
    <w:name w:val="BDT_Visa"/>
    <w:basedOn w:val="Normal"/>
    <w:uiPriority w:val="99"/>
    <w:rsid w:val="00DB600F"/>
    <w:pPr>
      <w:spacing w:before="360"/>
      <w:ind w:left="993" w:hanging="993"/>
    </w:pPr>
    <w:rPr>
      <w:rFonts w:cs="Times New Roman"/>
      <w:szCs w:val="20"/>
      <w:lang w:val="fr-FR"/>
    </w:rPr>
  </w:style>
  <w:style w:type="paragraph" w:customStyle="1" w:styleId="BDTAnnex">
    <w:name w:val="BDT_Annex"/>
    <w:basedOn w:val="Normal"/>
    <w:next w:val="Normal"/>
    <w:link w:val="BDTAnnexChar"/>
    <w:uiPriority w:val="99"/>
    <w:rsid w:val="00DB600F"/>
    <w:pPr>
      <w:jc w:val="center"/>
    </w:pPr>
    <w:rPr>
      <w:b/>
    </w:rPr>
  </w:style>
  <w:style w:type="character" w:customStyle="1" w:styleId="BDTAnnexChar">
    <w:name w:val="BDT_Annex Char"/>
    <w:basedOn w:val="DefaultParagraphFont"/>
    <w:link w:val="BDTAnnex"/>
    <w:uiPriority w:val="99"/>
    <w:locked/>
    <w:rsid w:val="00DB600F"/>
    <w:rPr>
      <w:rFonts w:eastAsia="SimSun" w:cs="Traditional Arabic"/>
      <w:b/>
      <w:sz w:val="30"/>
      <w:szCs w:val="30"/>
      <w:lang w:val="en-US" w:eastAsia="en-US" w:bidi="ar-SA"/>
    </w:rPr>
  </w:style>
  <w:style w:type="paragraph" w:customStyle="1" w:styleId="BDTAnnexabc-start">
    <w:name w:val="BDT_Annex_abc-start"/>
    <w:basedOn w:val="Normal"/>
    <w:next w:val="Normal"/>
    <w:uiPriority w:val="99"/>
    <w:rsid w:val="00DB600F"/>
    <w:pPr>
      <w:ind w:left="1763" w:right="709" w:hanging="442"/>
    </w:pPr>
    <w:rPr>
      <w:rFonts w:ascii="Verdana" w:hAnsi="Verdana" w:cs="Times New Roman"/>
      <w:sz w:val="19"/>
      <w:szCs w:val="19"/>
    </w:rPr>
  </w:style>
  <w:style w:type="paragraph" w:customStyle="1" w:styleId="BDTAnnexi-ii-iii">
    <w:name w:val="BDT_Annex_i-ii-iii"/>
    <w:basedOn w:val="Normal"/>
    <w:next w:val="Normal"/>
    <w:uiPriority w:val="99"/>
    <w:rsid w:val="00DB600F"/>
    <w:pPr>
      <w:ind w:left="2421" w:hanging="329"/>
    </w:pPr>
    <w:rPr>
      <w:rFonts w:cs="Times New Roman"/>
      <w:szCs w:val="19"/>
      <w:lang w:val="en-GB"/>
    </w:rPr>
  </w:style>
  <w:style w:type="paragraph" w:customStyle="1" w:styleId="BDTAnnexMain123">
    <w:name w:val="BDT_AnnexMain123"/>
    <w:basedOn w:val="Normal"/>
    <w:next w:val="Normal"/>
    <w:uiPriority w:val="99"/>
    <w:rsid w:val="00DB600F"/>
    <w:pPr>
      <w:snapToGrid w:val="0"/>
      <w:ind w:left="1100" w:right="709" w:hanging="329"/>
    </w:pPr>
    <w:rPr>
      <w:rFonts w:cs="Times New Roman"/>
      <w:szCs w:val="19"/>
    </w:rPr>
  </w:style>
  <w:style w:type="paragraph" w:customStyle="1" w:styleId="BDTAnnexActionPlan">
    <w:name w:val="BDT_AnnexActionPlan"/>
    <w:basedOn w:val="Normal"/>
    <w:next w:val="Normal"/>
    <w:uiPriority w:val="99"/>
    <w:rsid w:val="00DB600F"/>
    <w:pPr>
      <w:spacing w:before="240"/>
      <w:ind w:left="1321" w:hanging="550"/>
    </w:pPr>
    <w:rPr>
      <w:b/>
      <w:bCs/>
    </w:rPr>
  </w:style>
  <w:style w:type="paragraph" w:customStyle="1" w:styleId="BDTAnnexCheckBox">
    <w:name w:val="BDT_AnnexCheckBox"/>
    <w:basedOn w:val="Normal"/>
    <w:next w:val="Normal"/>
    <w:uiPriority w:val="99"/>
    <w:rsid w:val="00DB600F"/>
    <w:pPr>
      <w:spacing w:line="281" w:lineRule="auto"/>
    </w:pPr>
    <w:rPr>
      <w:rFonts w:cs="Times New Roman"/>
      <w:szCs w:val="24"/>
      <w:lang w:eastAsia="zh-CN"/>
    </w:rPr>
  </w:style>
  <w:style w:type="paragraph" w:customStyle="1" w:styleId="BDTAnnexes">
    <w:name w:val="BDT_Annexes"/>
    <w:basedOn w:val="Normal"/>
    <w:next w:val="Normal"/>
    <w:uiPriority w:val="99"/>
    <w:rsid w:val="00DB600F"/>
    <w:pPr>
      <w:spacing w:before="600"/>
    </w:pPr>
    <w:rPr>
      <w:rFonts w:cs="Times New Roman"/>
      <w:lang w:val="en-GB"/>
    </w:rPr>
  </w:style>
  <w:style w:type="paragraph" w:customStyle="1" w:styleId="BDTDistribution">
    <w:name w:val="BDT_Distribution"/>
    <w:basedOn w:val="Normal"/>
    <w:uiPriority w:val="99"/>
    <w:rsid w:val="00DB600F"/>
    <w:pPr>
      <w:spacing w:before="480"/>
      <w:ind w:left="709" w:hanging="709"/>
    </w:pPr>
    <w:rPr>
      <w:rFonts w:cs="Times New Roman"/>
      <w:szCs w:val="20"/>
      <w:lang w:val="en-GB"/>
    </w:rPr>
  </w:style>
  <w:style w:type="paragraph" w:customStyle="1" w:styleId="BDTAnnexHeading1">
    <w:name w:val="BDT_AnnexHeading1"/>
    <w:basedOn w:val="Normal"/>
    <w:next w:val="Normal"/>
    <w:link w:val="BDTAnnexHeading1Char"/>
    <w:uiPriority w:val="99"/>
    <w:rsid w:val="00DB600F"/>
    <w:pPr>
      <w:keepNext/>
      <w:keepLines/>
      <w:pBdr>
        <w:bottom w:val="single" w:sz="12" w:space="1" w:color="808080"/>
      </w:pBdr>
      <w:spacing w:before="240"/>
    </w:pPr>
    <w:rPr>
      <w:rFonts w:cs="Times New Roman"/>
      <w:b/>
      <w:bCs/>
      <w:szCs w:val="20"/>
      <w:lang w:val="en-GB"/>
    </w:rPr>
  </w:style>
  <w:style w:type="character" w:customStyle="1" w:styleId="BDTAnnexHeading1Char">
    <w:name w:val="BDT_AnnexHeading1 Char"/>
    <w:basedOn w:val="DefaultParagraphFont"/>
    <w:link w:val="BDTAnnexHeading1"/>
    <w:uiPriority w:val="99"/>
    <w:locked/>
    <w:rsid w:val="00DB600F"/>
    <w:rPr>
      <w:rFonts w:ascii="Calibri" w:eastAsia="SimSun" w:hAnsi="Calibri" w:cs="Times New Roman"/>
      <w:b/>
      <w:bCs/>
      <w:sz w:val="22"/>
      <w:lang w:val="en-GB" w:eastAsia="en-US"/>
    </w:rPr>
  </w:style>
  <w:style w:type="paragraph" w:customStyle="1" w:styleId="BDTEmdashList">
    <w:name w:val="BDT_EmdashList"/>
    <w:basedOn w:val="Normal"/>
    <w:uiPriority w:val="99"/>
    <w:rsid w:val="00DB600F"/>
    <w:pPr>
      <w:numPr>
        <w:numId w:val="4"/>
      </w:numPr>
    </w:pPr>
    <w:rPr>
      <w:rFonts w:cs="Times New Roman"/>
      <w:szCs w:val="20"/>
      <w:lang w:eastAsia="zh-CN"/>
    </w:rPr>
  </w:style>
  <w:style w:type="paragraph" w:customStyle="1" w:styleId="BDTblackbullets">
    <w:name w:val="BDT_blackbullets"/>
    <w:basedOn w:val="Normal"/>
    <w:uiPriority w:val="99"/>
    <w:rsid w:val="00DB600F"/>
    <w:pPr>
      <w:numPr>
        <w:ilvl w:val="3"/>
      </w:numPr>
      <w:tabs>
        <w:tab w:val="num" w:pos="2160"/>
      </w:tabs>
    </w:pPr>
  </w:style>
  <w:style w:type="paragraph" w:customStyle="1" w:styleId="BDTClosing">
    <w:name w:val="BDT_Closing"/>
    <w:basedOn w:val="BDTOpening"/>
    <w:next w:val="BDTSignatureName"/>
    <w:link w:val="BDTClosingChar"/>
    <w:rsid w:val="00DB600F"/>
    <w:rPr>
      <w:noProof/>
    </w:rPr>
  </w:style>
  <w:style w:type="paragraph" w:customStyle="1" w:styleId="BDTOpening">
    <w:name w:val="BDT_Opening"/>
    <w:basedOn w:val="Normal"/>
    <w:rsid w:val="00DB600F"/>
    <w:pPr>
      <w:spacing w:after="240"/>
    </w:pPr>
    <w:rPr>
      <w:rFonts w:cs="Times New Roman"/>
      <w:szCs w:val="22"/>
      <w:lang w:eastAsia="zh-CN"/>
    </w:rPr>
  </w:style>
  <w:style w:type="character" w:customStyle="1" w:styleId="BDTClosingChar">
    <w:name w:val="BDT_Closing Char"/>
    <w:basedOn w:val="DefaultParagraphFont"/>
    <w:link w:val="BDTClosing"/>
    <w:locked/>
    <w:rsid w:val="00DB600F"/>
    <w:rPr>
      <w:rFonts w:ascii="Calibri" w:eastAsia="SimSun" w:hAnsi="Calibri" w:cs="Times New Roman"/>
      <w:noProof/>
      <w:sz w:val="22"/>
      <w:szCs w:val="22"/>
      <w:lang w:val="en-US" w:eastAsia="zh-CN" w:bidi="ar-SA"/>
    </w:rPr>
  </w:style>
  <w:style w:type="paragraph" w:customStyle="1" w:styleId="BDTOriginalSigned">
    <w:name w:val="BDT_OriginalSigned"/>
    <w:basedOn w:val="BDTNormal"/>
    <w:next w:val="BDTSignatureName"/>
    <w:uiPriority w:val="99"/>
    <w:rsid w:val="00DB600F"/>
    <w:pPr>
      <w:spacing w:before="360" w:after="360"/>
    </w:pPr>
    <w:rPr>
      <w:rFonts w:cs="Times New Roman"/>
      <w:szCs w:val="24"/>
      <w:lang w:eastAsia="zh-CN"/>
    </w:rPr>
  </w:style>
  <w:style w:type="paragraph" w:customStyle="1" w:styleId="BDTNormal">
    <w:name w:val="BDT_Normal"/>
    <w:link w:val="BDTNormalChar"/>
    <w:uiPriority w:val="99"/>
    <w:rsid w:val="00DB600F"/>
    <w:pPr>
      <w:spacing w:before="120" w:after="120"/>
    </w:pPr>
    <w:rPr>
      <w:rFonts w:eastAsia="SimSun" w:cs="Traditional Arabic"/>
      <w:szCs w:val="30"/>
      <w:lang w:val="es-ES" w:eastAsia="en-US"/>
    </w:rPr>
  </w:style>
  <w:style w:type="paragraph" w:customStyle="1" w:styleId="BDTcontribution-H123">
    <w:name w:val="BDT_contribution-H123"/>
    <w:basedOn w:val="Normal"/>
    <w:uiPriority w:val="99"/>
    <w:rsid w:val="00DB600F"/>
    <w:pPr>
      <w:numPr>
        <w:numId w:val="3"/>
      </w:numPr>
    </w:pPr>
    <w:rPr>
      <w:rFonts w:eastAsia="SimHei"/>
      <w:b/>
      <w:bCs/>
    </w:rPr>
  </w:style>
  <w:style w:type="paragraph" w:customStyle="1" w:styleId="BDTcontributionH1">
    <w:name w:val="BDT_contributionH1"/>
    <w:basedOn w:val="Normal"/>
    <w:uiPriority w:val="99"/>
    <w:rsid w:val="00DB600F"/>
    <w:rPr>
      <w:rFonts w:cs="Times New Roman Bold"/>
      <w:b/>
      <w:bCs/>
    </w:rPr>
  </w:style>
  <w:style w:type="paragraph" w:customStyle="1" w:styleId="BDTcontributionStart">
    <w:name w:val="BDT_contributionStart"/>
    <w:basedOn w:val="Normal"/>
    <w:uiPriority w:val="99"/>
    <w:rsid w:val="00DB600F"/>
    <w:pPr>
      <w:spacing w:before="360"/>
    </w:pPr>
    <w:rPr>
      <w:rFonts w:eastAsia="SimHei" w:cs="Simplified Arabic"/>
      <w:b/>
      <w:szCs w:val="28"/>
      <w:lang w:val="en-GB"/>
    </w:rPr>
  </w:style>
  <w:style w:type="paragraph" w:customStyle="1" w:styleId="BDTDistributionEmdash">
    <w:name w:val="BDT_Distribution_Emdash"/>
    <w:basedOn w:val="Normal"/>
    <w:uiPriority w:val="99"/>
    <w:rsid w:val="00DB600F"/>
    <w:pPr>
      <w:numPr>
        <w:numId w:val="11"/>
      </w:numPr>
    </w:pPr>
    <w:rPr>
      <w:rFonts w:cs="Times New Roman"/>
      <w:szCs w:val="18"/>
      <w:lang w:eastAsia="zh-CN"/>
    </w:rPr>
  </w:style>
  <w:style w:type="paragraph" w:customStyle="1" w:styleId="BDTDocDates">
    <w:name w:val="BDT_DocDates"/>
    <w:basedOn w:val="Normal"/>
    <w:uiPriority w:val="99"/>
    <w:rsid w:val="00DB600F"/>
    <w:rPr>
      <w:rFonts w:eastAsia="SimHei"/>
      <w:b/>
      <w:bCs/>
    </w:rPr>
  </w:style>
  <w:style w:type="paragraph" w:customStyle="1" w:styleId="BDTDocNo">
    <w:name w:val="BDT_DocNo"/>
    <w:basedOn w:val="Normal"/>
    <w:next w:val="Normal"/>
    <w:uiPriority w:val="99"/>
    <w:rsid w:val="00DB600F"/>
    <w:rPr>
      <w:rFonts w:eastAsia="SimHei"/>
      <w:b/>
      <w:bCs/>
    </w:rPr>
  </w:style>
  <w:style w:type="paragraph" w:customStyle="1" w:styleId="BDTDocNoDetails">
    <w:name w:val="BDT_DocNoDetails"/>
    <w:basedOn w:val="Normal"/>
    <w:uiPriority w:val="99"/>
    <w:rsid w:val="00DB600F"/>
    <w:pPr>
      <w:spacing w:before="80" w:after="80"/>
      <w:jc w:val="center"/>
    </w:pPr>
    <w:rPr>
      <w:rFonts w:eastAsia="SimHei"/>
      <w:szCs w:val="19"/>
    </w:rPr>
  </w:style>
  <w:style w:type="paragraph" w:customStyle="1" w:styleId="BDTDocTitle-1line">
    <w:name w:val="BDT_DocTitle-1line"/>
    <w:basedOn w:val="Normal"/>
    <w:uiPriority w:val="99"/>
    <w:rsid w:val="00DB600F"/>
    <w:pPr>
      <w:spacing w:before="480" w:after="480"/>
      <w:jc w:val="center"/>
    </w:pPr>
    <w:rPr>
      <w:rFonts w:eastAsia="SimHei"/>
      <w:b/>
      <w:sz w:val="28"/>
      <w:szCs w:val="36"/>
    </w:rPr>
  </w:style>
  <w:style w:type="paragraph" w:customStyle="1" w:styleId="BDTDocTitle2lines-First">
    <w:name w:val="BDT_DocTitle2lines-First"/>
    <w:basedOn w:val="BDTDocTitle-1line"/>
    <w:next w:val="Normal"/>
    <w:uiPriority w:val="99"/>
    <w:rsid w:val="00DB600F"/>
    <w:pPr>
      <w:spacing w:after="0"/>
    </w:pPr>
  </w:style>
  <w:style w:type="paragraph" w:customStyle="1" w:styleId="BDTDocTitle2lines-Second">
    <w:name w:val="BDT_DocTitle2lines-Second"/>
    <w:basedOn w:val="BDTDocTitle2lines-First"/>
    <w:uiPriority w:val="99"/>
    <w:rsid w:val="00DB600F"/>
    <w:pPr>
      <w:spacing w:before="0" w:after="480"/>
    </w:pPr>
  </w:style>
  <w:style w:type="paragraph" w:customStyle="1" w:styleId="BDTEndashListNoIndent">
    <w:name w:val="BDT_EndashListNoIndent"/>
    <w:basedOn w:val="Normal"/>
    <w:uiPriority w:val="99"/>
    <w:rsid w:val="00DB600F"/>
    <w:pPr>
      <w:numPr>
        <w:numId w:val="5"/>
      </w:numPr>
    </w:pPr>
    <w:rPr>
      <w:rFonts w:eastAsia="SimHei"/>
    </w:rPr>
  </w:style>
  <w:style w:type="paragraph" w:customStyle="1" w:styleId="BDTFooter">
    <w:name w:val="BDT_Footer"/>
    <w:rsid w:val="0034565B"/>
    <w:pPr>
      <w:tabs>
        <w:tab w:val="right" w:pos="9072"/>
      </w:tabs>
      <w:jc w:val="center"/>
    </w:pPr>
    <w:rPr>
      <w:rFonts w:eastAsia="SimHei" w:cs="Traditional Arabic"/>
      <w:sz w:val="18"/>
      <w:szCs w:val="30"/>
      <w:lang w:eastAsia="en-US"/>
    </w:rPr>
  </w:style>
  <w:style w:type="paragraph" w:customStyle="1" w:styleId="BDTFooterContact2-3">
    <w:name w:val="BDT_FooterContact2-3"/>
    <w:basedOn w:val="Normal"/>
    <w:uiPriority w:val="99"/>
    <w:rsid w:val="00DB600F"/>
    <w:pPr>
      <w:ind w:left="3828" w:hanging="2268"/>
    </w:pPr>
    <w:rPr>
      <w:rFonts w:eastAsia="SimHei"/>
      <w:sz w:val="20"/>
      <w:szCs w:val="20"/>
    </w:rPr>
  </w:style>
  <w:style w:type="paragraph" w:customStyle="1" w:styleId="BDTFooterContact1">
    <w:name w:val="BDT_FooterContact1"/>
    <w:basedOn w:val="Normal"/>
    <w:next w:val="Normal"/>
    <w:uiPriority w:val="99"/>
    <w:rsid w:val="00DB600F"/>
    <w:pPr>
      <w:pBdr>
        <w:top w:val="single" w:sz="4" w:space="8" w:color="auto"/>
      </w:pBdr>
      <w:tabs>
        <w:tab w:val="left" w:pos="1560"/>
      </w:tabs>
      <w:ind w:hanging="3828"/>
    </w:pPr>
    <w:rPr>
      <w:sz w:val="20"/>
    </w:rPr>
  </w:style>
  <w:style w:type="paragraph" w:customStyle="1" w:styleId="BDTFootnoteText">
    <w:name w:val="BDT_Footnote Text"/>
    <w:uiPriority w:val="99"/>
    <w:rsid w:val="00DB600F"/>
    <w:pPr>
      <w:tabs>
        <w:tab w:val="left" w:pos="357"/>
      </w:tabs>
      <w:spacing w:before="120" w:after="120"/>
    </w:pPr>
    <w:rPr>
      <w:rFonts w:eastAsia="SimHei" w:cs="Traditional Arabic"/>
      <w:szCs w:val="30"/>
      <w:lang w:eastAsia="en-US"/>
    </w:rPr>
  </w:style>
  <w:style w:type="paragraph" w:customStyle="1" w:styleId="BDTForAction">
    <w:name w:val="BDT_ForAction"/>
    <w:basedOn w:val="Normal"/>
    <w:uiPriority w:val="99"/>
    <w:rsid w:val="00DB600F"/>
    <w:pPr>
      <w:spacing w:before="240"/>
      <w:ind w:left="1877"/>
    </w:pPr>
    <w:rPr>
      <w:rFonts w:eastAsia="SimHei"/>
      <w:b/>
      <w:bCs/>
      <w:iCs/>
    </w:rPr>
  </w:style>
  <w:style w:type="paragraph" w:customStyle="1" w:styleId="BDTHeader1">
    <w:name w:val="BDT_Header1"/>
    <w:basedOn w:val="Normal"/>
    <w:uiPriority w:val="99"/>
    <w:rsid w:val="00DB600F"/>
    <w:rPr>
      <w:rFonts w:eastAsia="SimHei"/>
      <w:sz w:val="19"/>
    </w:rPr>
  </w:style>
  <w:style w:type="paragraph" w:customStyle="1" w:styleId="BDTHeader2">
    <w:name w:val="BDT_Header2"/>
    <w:basedOn w:val="Normal"/>
    <w:uiPriority w:val="99"/>
    <w:rsid w:val="00DB600F"/>
    <w:pPr>
      <w:spacing w:before="720"/>
    </w:pPr>
    <w:rPr>
      <w:rFonts w:eastAsia="SimHei"/>
      <w:sz w:val="19"/>
    </w:rPr>
  </w:style>
  <w:style w:type="paragraph" w:customStyle="1" w:styleId="BDTHeaderPageNumber">
    <w:name w:val="BDT_HeaderPageNumber"/>
    <w:basedOn w:val="Normal"/>
    <w:uiPriority w:val="99"/>
    <w:rsid w:val="00DB600F"/>
    <w:pPr>
      <w:tabs>
        <w:tab w:val="center" w:pos="4536"/>
        <w:tab w:val="right" w:pos="9072"/>
      </w:tabs>
      <w:jc w:val="center"/>
    </w:pPr>
    <w:rPr>
      <w:rFonts w:eastAsia="SimHei"/>
      <w:smallCaps/>
    </w:rPr>
  </w:style>
  <w:style w:type="paragraph" w:customStyle="1" w:styleId="BDTHeading1-Numbered">
    <w:name w:val="BDT_Heading1-Numbered"/>
    <w:basedOn w:val="Normal"/>
    <w:next w:val="Normal"/>
    <w:uiPriority w:val="99"/>
    <w:rsid w:val="00DB600F"/>
    <w:pPr>
      <w:numPr>
        <w:numId w:val="6"/>
      </w:numPr>
      <w:pBdr>
        <w:bottom w:val="single" w:sz="12" w:space="1" w:color="808080"/>
      </w:pBdr>
    </w:pPr>
    <w:rPr>
      <w:rFonts w:eastAsia="SimHei"/>
      <w:b/>
      <w:bCs/>
      <w:color w:val="808080"/>
    </w:rPr>
  </w:style>
  <w:style w:type="paragraph" w:customStyle="1" w:styleId="BDTHeading1">
    <w:name w:val="BDT_Heading1"/>
    <w:basedOn w:val="Normal"/>
    <w:next w:val="Normal"/>
    <w:uiPriority w:val="99"/>
    <w:rsid w:val="00DB600F"/>
    <w:rPr>
      <w:lang w:val="fr-CH"/>
    </w:rPr>
  </w:style>
  <w:style w:type="paragraph" w:customStyle="1" w:styleId="BDTIndent1-123">
    <w:name w:val="BDT_Indent1-123"/>
    <w:basedOn w:val="Normal"/>
    <w:uiPriority w:val="99"/>
    <w:rsid w:val="00DB600F"/>
    <w:pPr>
      <w:numPr>
        <w:numId w:val="7"/>
      </w:numPr>
      <w:spacing w:before="60" w:after="60"/>
      <w:ind w:right="709"/>
    </w:pPr>
    <w:rPr>
      <w:rFonts w:eastAsia="SimHei" w:cs="Simplified Arabic"/>
      <w:bCs/>
      <w:szCs w:val="28"/>
    </w:rPr>
  </w:style>
  <w:style w:type="paragraph" w:customStyle="1" w:styleId="BDTIndent1-abc">
    <w:name w:val="BDT_Indent1-abc"/>
    <w:basedOn w:val="Normal"/>
    <w:uiPriority w:val="99"/>
    <w:rsid w:val="00DB600F"/>
    <w:pPr>
      <w:numPr>
        <w:numId w:val="8"/>
      </w:numPr>
      <w:tabs>
        <w:tab w:val="clear" w:pos="1494"/>
        <w:tab w:val="num" w:pos="360"/>
      </w:tabs>
      <w:spacing w:before="60" w:after="60"/>
      <w:ind w:left="0" w:right="709" w:firstLine="0"/>
    </w:pPr>
    <w:rPr>
      <w:rFonts w:eastAsia="SimHei"/>
    </w:rPr>
  </w:style>
  <w:style w:type="paragraph" w:customStyle="1" w:styleId="BDTindent-abc">
    <w:name w:val="BDT_indent-abc"/>
    <w:uiPriority w:val="99"/>
    <w:rsid w:val="00DB600F"/>
    <w:pPr>
      <w:numPr>
        <w:ilvl w:val="1"/>
        <w:numId w:val="1"/>
      </w:numPr>
    </w:pPr>
    <w:rPr>
      <w:rFonts w:eastAsia="SimHei" w:cs="Traditional Arabic"/>
      <w:szCs w:val="30"/>
      <w:lang w:eastAsia="en-US"/>
    </w:rPr>
  </w:style>
  <w:style w:type="paragraph" w:customStyle="1" w:styleId="BDTIndent-bulletsblackdot">
    <w:name w:val="BDT_Indent-bulletsblackdot"/>
    <w:basedOn w:val="BDTNormal"/>
    <w:uiPriority w:val="99"/>
    <w:rsid w:val="00DB600F"/>
    <w:pPr>
      <w:numPr>
        <w:numId w:val="9"/>
      </w:numPr>
      <w:spacing w:before="60" w:after="60"/>
    </w:pPr>
    <w:rPr>
      <w:rFonts w:eastAsia="SimHei"/>
      <w:color w:val="333333"/>
    </w:rPr>
  </w:style>
  <w:style w:type="paragraph" w:customStyle="1" w:styleId="BDTIndent-bulletsBlueSquare">
    <w:name w:val="BDT_Indent-bulletsBlueSquare"/>
    <w:basedOn w:val="Normal"/>
    <w:uiPriority w:val="99"/>
    <w:rsid w:val="00DB600F"/>
    <w:pPr>
      <w:numPr>
        <w:numId w:val="10"/>
      </w:numPr>
    </w:pPr>
  </w:style>
  <w:style w:type="paragraph" w:customStyle="1" w:styleId="BDTindentendash">
    <w:name w:val="BDT_indentendash"/>
    <w:basedOn w:val="BDTDistributionEmdash"/>
    <w:uiPriority w:val="99"/>
    <w:rsid w:val="00DB600F"/>
    <w:pPr>
      <w:numPr>
        <w:numId w:val="0"/>
      </w:numPr>
    </w:pPr>
    <w:rPr>
      <w:lang w:val="en-GB"/>
    </w:rPr>
  </w:style>
  <w:style w:type="paragraph" w:customStyle="1" w:styleId="BDTLogo">
    <w:name w:val="BDT_Logo"/>
    <w:uiPriority w:val="99"/>
    <w:rsid w:val="00DB600F"/>
    <w:pPr>
      <w:jc w:val="center"/>
    </w:pPr>
    <w:rPr>
      <w:rFonts w:eastAsia="SimHei" w:cs="Simplified Arabic"/>
      <w:szCs w:val="28"/>
      <w:lang w:val="en-GB" w:eastAsia="en-US"/>
    </w:rPr>
  </w:style>
  <w:style w:type="paragraph" w:customStyle="1" w:styleId="BDTMeetingDates">
    <w:name w:val="BDT_MeetingDates"/>
    <w:basedOn w:val="BDTNormal"/>
    <w:uiPriority w:val="99"/>
    <w:rsid w:val="00DB600F"/>
    <w:pPr>
      <w:spacing w:after="40"/>
    </w:pPr>
    <w:rPr>
      <w:rFonts w:eastAsia="SimHei"/>
      <w:b/>
      <w:bCs/>
    </w:rPr>
  </w:style>
  <w:style w:type="paragraph" w:customStyle="1" w:styleId="BDTMeetingName">
    <w:name w:val="BDT_MeetingName"/>
    <w:basedOn w:val="BDTNormal"/>
    <w:uiPriority w:val="99"/>
    <w:rsid w:val="00DB600F"/>
    <w:rPr>
      <w:rFonts w:eastAsia="SimHei"/>
      <w:b/>
      <w:bCs/>
    </w:rPr>
  </w:style>
  <w:style w:type="paragraph" w:customStyle="1" w:styleId="BDTNormalabc">
    <w:name w:val="BDT_Normal_abc"/>
    <w:basedOn w:val="Normal"/>
    <w:link w:val="BDTNormalabcChar"/>
    <w:uiPriority w:val="99"/>
    <w:rsid w:val="00DB600F"/>
    <w:pPr>
      <w:numPr>
        <w:numId w:val="2"/>
      </w:numPr>
    </w:pPr>
    <w:rPr>
      <w:rFonts w:cs="Times New Roman"/>
      <w:szCs w:val="19"/>
      <w:lang w:val="en-GB"/>
    </w:rPr>
  </w:style>
  <w:style w:type="character" w:customStyle="1" w:styleId="BDTNormalabcChar">
    <w:name w:val="BDT_Normal_abc Char"/>
    <w:basedOn w:val="DefaultParagraphFont"/>
    <w:link w:val="BDTNormalabc"/>
    <w:uiPriority w:val="99"/>
    <w:locked/>
    <w:rsid w:val="00DB600F"/>
    <w:rPr>
      <w:rFonts w:eastAsia="SimSun" w:cs="Times New Roman"/>
      <w:szCs w:val="19"/>
      <w:lang w:val="en-GB" w:eastAsia="en-US"/>
    </w:rPr>
  </w:style>
  <w:style w:type="paragraph" w:customStyle="1" w:styleId="BDTOriginalLanguage">
    <w:name w:val="BDT_OriginalLanguage"/>
    <w:basedOn w:val="Normal"/>
    <w:uiPriority w:val="99"/>
    <w:rsid w:val="00DB600F"/>
    <w:rPr>
      <w:rFonts w:eastAsia="SimHei"/>
      <w:b/>
      <w:bCs/>
      <w:szCs w:val="19"/>
    </w:rPr>
  </w:style>
  <w:style w:type="paragraph" w:customStyle="1" w:styleId="BDTSourceTitle">
    <w:name w:val="BDT_Source_Title"/>
    <w:basedOn w:val="Normal"/>
    <w:uiPriority w:val="99"/>
    <w:rsid w:val="00DB600F"/>
    <w:rPr>
      <w:rFonts w:ascii="Verdana" w:eastAsia="SimHei" w:hAnsi="Verdana" w:cs="Simplified Arabic"/>
      <w:b/>
      <w:sz w:val="19"/>
      <w:szCs w:val="19"/>
      <w:lang w:val="en-GB"/>
    </w:rPr>
  </w:style>
  <w:style w:type="paragraph" w:customStyle="1" w:styleId="BDTParagraph11">
    <w:name w:val="BDT_Paragraph 1.1"/>
    <w:basedOn w:val="Normal"/>
    <w:uiPriority w:val="99"/>
    <w:rsid w:val="00DB600F"/>
    <w:rPr>
      <w:rFonts w:eastAsia="SimHei" w:cs="Simplified Arabic"/>
      <w:szCs w:val="28"/>
      <w:lang w:val="en-GB"/>
    </w:rPr>
  </w:style>
  <w:style w:type="paragraph" w:customStyle="1" w:styleId="BDTParagraph111">
    <w:name w:val="BDT_Paragraph1.1.1"/>
    <w:basedOn w:val="Normal"/>
    <w:uiPriority w:val="99"/>
    <w:rsid w:val="00DB600F"/>
    <w:rPr>
      <w:rFonts w:eastAsia="SimHei" w:cs="Simplified Arabic"/>
      <w:szCs w:val="28"/>
      <w:lang w:val="en-GB"/>
    </w:rPr>
  </w:style>
  <w:style w:type="paragraph" w:customStyle="1" w:styleId="BDTQ1">
    <w:name w:val="BDT_Q1"/>
    <w:basedOn w:val="Normal"/>
    <w:uiPriority w:val="99"/>
    <w:rsid w:val="00DB600F"/>
    <w:pPr>
      <w:spacing w:before="600"/>
    </w:pPr>
    <w:rPr>
      <w:rFonts w:cs="Times New Roman"/>
      <w:b/>
      <w:bCs/>
      <w:szCs w:val="24"/>
    </w:rPr>
  </w:style>
  <w:style w:type="paragraph" w:customStyle="1" w:styleId="BDTQuestion">
    <w:name w:val="BDT_Question"/>
    <w:basedOn w:val="Normal"/>
    <w:uiPriority w:val="99"/>
    <w:rsid w:val="00DB600F"/>
    <w:pPr>
      <w:tabs>
        <w:tab w:val="left" w:pos="1928"/>
      </w:tabs>
      <w:ind w:left="1928" w:hanging="1928"/>
    </w:pPr>
    <w:rPr>
      <w:rFonts w:eastAsia="SimHei" w:cs="Simplified Arabic"/>
      <w:b/>
      <w:szCs w:val="28"/>
    </w:rPr>
  </w:style>
  <w:style w:type="paragraph" w:customStyle="1" w:styleId="BDTQuestionDetails">
    <w:name w:val="BDT_QuestionDetails"/>
    <w:basedOn w:val="Normal"/>
    <w:uiPriority w:val="99"/>
    <w:rsid w:val="00DB600F"/>
  </w:style>
  <w:style w:type="paragraph" w:customStyle="1" w:styleId="BDTRevision">
    <w:name w:val="BDT_Revision"/>
    <w:basedOn w:val="Normal"/>
    <w:uiPriority w:val="99"/>
    <w:rsid w:val="00DB600F"/>
    <w:pPr>
      <w:tabs>
        <w:tab w:val="right" w:pos="3011"/>
      </w:tabs>
    </w:pPr>
    <w:rPr>
      <w:rFonts w:eastAsia="SimHei"/>
      <w:b/>
      <w:bCs/>
      <w:noProof/>
      <w:sz w:val="20"/>
      <w:szCs w:val="20"/>
      <w:lang w:val="fr-CA"/>
    </w:rPr>
  </w:style>
  <w:style w:type="paragraph" w:customStyle="1" w:styleId="BDTRevision2">
    <w:name w:val="BDT_Revision2"/>
    <w:basedOn w:val="Normal"/>
    <w:uiPriority w:val="99"/>
    <w:rsid w:val="00DB600F"/>
    <w:rPr>
      <w:rFonts w:eastAsia="SimHei"/>
      <w:b/>
      <w:sz w:val="20"/>
      <w:szCs w:val="16"/>
      <w:lang w:val="es-ES"/>
    </w:rPr>
  </w:style>
  <w:style w:type="paragraph" w:customStyle="1" w:styleId="BDTSectorName">
    <w:name w:val="BDT_SectorName"/>
    <w:basedOn w:val="Normal"/>
    <w:uiPriority w:val="99"/>
    <w:rsid w:val="00DB600F"/>
    <w:rPr>
      <w:rFonts w:ascii="Verdana" w:eastAsia="SimHei" w:hAnsi="Verdana" w:cs="Simplified Arabic"/>
      <w:b/>
      <w:sz w:val="26"/>
      <w:szCs w:val="28"/>
      <w:lang w:val="en-GB"/>
    </w:rPr>
  </w:style>
  <w:style w:type="paragraph" w:customStyle="1" w:styleId="BDTSmall">
    <w:name w:val="BDT_Small"/>
    <w:basedOn w:val="Normal"/>
    <w:uiPriority w:val="99"/>
    <w:rsid w:val="00DB600F"/>
    <w:rPr>
      <w:rFonts w:eastAsia="SimHei"/>
      <w:sz w:val="19"/>
    </w:rPr>
  </w:style>
  <w:style w:type="paragraph" w:customStyle="1" w:styleId="BDTSourceTitleDetails">
    <w:name w:val="BDT_SourceTitleDetails"/>
    <w:basedOn w:val="Normal"/>
    <w:uiPriority w:val="99"/>
    <w:rsid w:val="00DB600F"/>
    <w:rPr>
      <w:rFonts w:eastAsia="SimHei"/>
      <w:sz w:val="19"/>
      <w:szCs w:val="19"/>
    </w:rPr>
  </w:style>
  <w:style w:type="paragraph" w:customStyle="1" w:styleId="BDTStartNextPage">
    <w:name w:val="BDT_StartNextPage"/>
    <w:basedOn w:val="Normal"/>
    <w:uiPriority w:val="99"/>
    <w:rsid w:val="00DB600F"/>
    <w:pPr>
      <w:jc w:val="center"/>
    </w:pPr>
    <w:rPr>
      <w:rFonts w:eastAsia="SimHei" w:cs="Simplified Arabic"/>
      <w:sz w:val="16"/>
      <w:szCs w:val="24"/>
      <w:lang w:val="en-GB"/>
    </w:rPr>
  </w:style>
  <w:style w:type="paragraph" w:customStyle="1" w:styleId="BDTSubjectdetail">
    <w:name w:val="BDT_Subject_detail"/>
    <w:basedOn w:val="BDTSubject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BDTSubject">
    <w:name w:val="BDT_Subject"/>
    <w:uiPriority w:val="99"/>
    <w:rsid w:val="00DB600F"/>
    <w:pPr>
      <w:spacing w:after="80"/>
    </w:pPr>
    <w:rPr>
      <w:rFonts w:eastAsia="SimSun" w:cs="Traditional Arabic"/>
      <w:szCs w:val="30"/>
      <w:lang w:val="en-GB" w:eastAsia="en-US"/>
    </w:rPr>
  </w:style>
  <w:style w:type="paragraph" w:customStyle="1" w:styleId="BDTSeparator">
    <w:name w:val="BDT_Separator"/>
    <w:basedOn w:val="Normal"/>
    <w:uiPriority w:val="99"/>
    <w:rsid w:val="00DB600F"/>
    <w:pPr>
      <w:spacing w:before="0" w:after="0"/>
    </w:pPr>
    <w:rPr>
      <w:lang w:val="en-GB"/>
    </w:rPr>
  </w:style>
  <w:style w:type="paragraph" w:customStyle="1" w:styleId="BDTEndReturn">
    <w:name w:val="BDT_EndReturn"/>
    <w:basedOn w:val="Normal"/>
    <w:uiPriority w:val="99"/>
    <w:rsid w:val="00DB600F"/>
    <w:rPr>
      <w:sz w:val="20"/>
      <w:szCs w:val="16"/>
      <w:lang w:val="fr-FR"/>
    </w:rPr>
  </w:style>
  <w:style w:type="paragraph" w:customStyle="1" w:styleId="BDTAddressee">
    <w:name w:val="BDT_Addressee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eastAsia="SimSun" w:cs="Traditional Arabic"/>
      <w:szCs w:val="30"/>
      <w:lang w:val="en-GB" w:eastAsia="en-US"/>
    </w:rPr>
  </w:style>
  <w:style w:type="paragraph" w:customStyle="1" w:styleId="BDTRef">
    <w:name w:val="BDT_Ref"/>
    <w:basedOn w:val="Normal"/>
    <w:next w:val="Normal"/>
    <w:uiPriority w:val="99"/>
    <w:rsid w:val="00DB600F"/>
    <w:rPr>
      <w:lang w:val="en-GB"/>
    </w:rPr>
  </w:style>
  <w:style w:type="paragraph" w:customStyle="1" w:styleId="BDTDate">
    <w:name w:val="BDT_Date"/>
    <w:basedOn w:val="Normal"/>
    <w:uiPriority w:val="99"/>
    <w:rsid w:val="00DB600F"/>
    <w:rPr>
      <w:rFonts w:cs="Arial"/>
    </w:rPr>
  </w:style>
  <w:style w:type="paragraph" w:customStyle="1" w:styleId="BDTContact-Details">
    <w:name w:val="BDT_Contact-Details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SimSun" w:cs="Traditional Arabic"/>
      <w:szCs w:val="30"/>
      <w:lang w:val="en-GB" w:eastAsia="en-US"/>
    </w:rPr>
  </w:style>
  <w:style w:type="paragraph" w:customStyle="1" w:styleId="BDTContact">
    <w:name w:val="BDT_Contact"/>
    <w:link w:val="BDTContactCharChar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SimSun" w:cs="Traditional Arabic"/>
      <w:szCs w:val="30"/>
      <w:lang w:val="en-GB" w:eastAsia="en-US"/>
    </w:rPr>
  </w:style>
  <w:style w:type="character" w:customStyle="1" w:styleId="BDTContactCharChar">
    <w:name w:val="BDT_Contact Char Char"/>
    <w:basedOn w:val="DefaultParagraphFont"/>
    <w:link w:val="BDTContact"/>
    <w:uiPriority w:val="99"/>
    <w:locked/>
    <w:rsid w:val="00DB600F"/>
    <w:rPr>
      <w:rFonts w:eastAsia="SimSun" w:cs="Traditional Arabic"/>
      <w:sz w:val="30"/>
      <w:szCs w:val="30"/>
      <w:lang w:val="en-GB" w:eastAsia="en-US" w:bidi="ar-SA"/>
    </w:rPr>
  </w:style>
  <w:style w:type="character" w:styleId="Hyperlink">
    <w:name w:val="Hyperlink"/>
    <w:aliases w:val="CEO_Hyperlink,超级链接"/>
    <w:basedOn w:val="DefaultParagraphFont"/>
    <w:uiPriority w:val="1"/>
    <w:rsid w:val="00DB600F"/>
    <w:rPr>
      <w:rFonts w:cs="Times New Roman"/>
      <w:color w:val="0000FF"/>
      <w:u w:val="single"/>
    </w:rPr>
  </w:style>
  <w:style w:type="character" w:customStyle="1" w:styleId="BDTName">
    <w:name w:val="BDT_Name"/>
    <w:basedOn w:val="DefaultParagraphFont"/>
    <w:uiPriority w:val="99"/>
    <w:rsid w:val="00DB600F"/>
    <w:rPr>
      <w:rFonts w:cs="Times New Roman"/>
      <w:b/>
      <w:color w:val="808080"/>
      <w:sz w:val="28"/>
    </w:rPr>
  </w:style>
  <w:style w:type="paragraph" w:customStyle="1" w:styleId="BDTNoSpace">
    <w:name w:val="BDT_NoSpace"/>
    <w:basedOn w:val="BDTNormal"/>
    <w:uiPriority w:val="99"/>
    <w:rsid w:val="00DB600F"/>
    <w:pPr>
      <w:spacing w:before="0" w:after="0"/>
    </w:pPr>
    <w:rPr>
      <w:sz w:val="10"/>
      <w:szCs w:val="4"/>
    </w:rPr>
  </w:style>
  <w:style w:type="paragraph" w:customStyle="1" w:styleId="BDTRef-Details">
    <w:name w:val="BDT_Ref-Details"/>
    <w:basedOn w:val="BDTNormal"/>
    <w:uiPriority w:val="99"/>
    <w:rsid w:val="00DB600F"/>
    <w:rPr>
      <w:lang w:val="en-GB"/>
    </w:rPr>
  </w:style>
  <w:style w:type="paragraph" w:customStyle="1" w:styleId="BDTSubjectdata">
    <w:name w:val="BDT_Subject_data"/>
    <w:basedOn w:val="Normal"/>
    <w:uiPriority w:val="99"/>
    <w:rsid w:val="00DB600F"/>
    <w:pPr>
      <w:spacing w:before="0" w:after="0"/>
    </w:pPr>
    <w:rPr>
      <w:lang w:val="en-GB"/>
    </w:rPr>
  </w:style>
  <w:style w:type="paragraph" w:customStyle="1" w:styleId="BDTCopie">
    <w:name w:val="BDT_Copie"/>
    <w:basedOn w:val="BDTNormal"/>
    <w:next w:val="BDTVisa"/>
    <w:qFormat/>
    <w:rsid w:val="003754FF"/>
    <w:rPr>
      <w:color w:val="333333"/>
    </w:rPr>
  </w:style>
  <w:style w:type="paragraph" w:customStyle="1" w:styleId="BDTCopies">
    <w:name w:val="BDT_Copies"/>
    <w:basedOn w:val="BDTNormal"/>
    <w:next w:val="BDTVisa"/>
    <w:qFormat/>
    <w:rsid w:val="003754FF"/>
    <w:pPr>
      <w:bidi/>
      <w:spacing w:before="0" w:after="0" w:line="192" w:lineRule="auto"/>
    </w:pPr>
    <w:rPr>
      <w:rFonts w:cs="Simplified Arabic"/>
      <w:color w:val="333333"/>
      <w:szCs w:val="28"/>
      <w:lang w:val="fr-CH"/>
    </w:rPr>
  </w:style>
  <w:style w:type="paragraph" w:customStyle="1" w:styleId="bdtopening0">
    <w:name w:val="bdtopening"/>
    <w:basedOn w:val="Normal"/>
    <w:rsid w:val="001475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tnormal0">
    <w:name w:val="bdtnormal"/>
    <w:basedOn w:val="Normal"/>
    <w:rsid w:val="001475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EONormalCharChar">
    <w:name w:val="CEO_Normal Char Char"/>
    <w:basedOn w:val="DefaultParagraphFont"/>
    <w:link w:val="CEONormal"/>
    <w:uiPriority w:val="99"/>
    <w:rsid w:val="002F0502"/>
    <w:rPr>
      <w:rFonts w:eastAsia="SimSun"/>
      <w:lang w:val="en-GB" w:eastAsia="en-US"/>
    </w:rPr>
  </w:style>
  <w:style w:type="paragraph" w:customStyle="1" w:styleId="CEONormal">
    <w:name w:val="CEO_Normal"/>
    <w:link w:val="CEONormalCharChar"/>
    <w:uiPriority w:val="99"/>
    <w:rsid w:val="002F0502"/>
    <w:pPr>
      <w:spacing w:before="120" w:after="120"/>
    </w:pPr>
    <w:rPr>
      <w:rFonts w:eastAsia="SimSun"/>
      <w:lang w:val="en-GB" w:eastAsia="en-US"/>
    </w:rPr>
  </w:style>
  <w:style w:type="paragraph" w:customStyle="1" w:styleId="CEOIndent1-123">
    <w:name w:val="CEO_Indent1-123"/>
    <w:basedOn w:val="Normal"/>
    <w:rsid w:val="002F0502"/>
    <w:pPr>
      <w:tabs>
        <w:tab w:val="num" w:pos="927"/>
      </w:tabs>
      <w:spacing w:before="60" w:after="60"/>
      <w:ind w:left="927" w:right="709" w:hanging="360"/>
    </w:pPr>
    <w:rPr>
      <w:rFonts w:ascii="Verdana" w:hAnsi="Verdana" w:cs="Times New Roman"/>
      <w:sz w:val="18"/>
      <w:szCs w:val="20"/>
    </w:rPr>
  </w:style>
  <w:style w:type="character" w:customStyle="1" w:styleId="BDTNormalChar">
    <w:name w:val="BDT_Normal Char"/>
    <w:basedOn w:val="CEONormalCharChar"/>
    <w:link w:val="BDTNormal"/>
    <w:uiPriority w:val="99"/>
    <w:locked/>
    <w:rsid w:val="002F0502"/>
    <w:rPr>
      <w:rFonts w:eastAsia="SimSun" w:cs="Traditional Arabic"/>
      <w:szCs w:val="30"/>
      <w:lang w:val="es-ES" w:eastAsia="en-US"/>
    </w:rPr>
  </w:style>
  <w:style w:type="paragraph" w:styleId="ListParagraph">
    <w:name w:val="List Paragraph"/>
    <w:basedOn w:val="Normal"/>
    <w:uiPriority w:val="34"/>
    <w:qFormat/>
    <w:rsid w:val="004F7D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locked/>
    <w:rsid w:val="004F7D4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F7D4B"/>
    <w:rPr>
      <w:rFonts w:eastAsia="SimSun" w:cs="Traditional Arabic"/>
      <w:szCs w:val="30"/>
      <w:lang w:eastAsia="en-US"/>
    </w:rPr>
  </w:style>
  <w:style w:type="paragraph" w:styleId="NoSpacing">
    <w:name w:val="No Spacing"/>
    <w:uiPriority w:val="1"/>
    <w:qFormat/>
    <w:rsid w:val="007A3D23"/>
    <w:rPr>
      <w:rFonts w:eastAsia="SimSun" w:cs="Traditional Arabic"/>
      <w:szCs w:val="30"/>
      <w:lang w:eastAsia="en-US"/>
    </w:rPr>
  </w:style>
  <w:style w:type="table" w:styleId="TableGrid">
    <w:name w:val="Table Grid"/>
    <w:basedOn w:val="TableNormal"/>
    <w:uiPriority w:val="59"/>
    <w:locked/>
    <w:rsid w:val="006E7E3A"/>
    <w:rPr>
      <w:sz w:val="20"/>
      <w:szCs w:val="20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rtefontsize-2">
    <w:name w:val="ms-rtefontsize-2"/>
    <w:basedOn w:val="DefaultParagraphFont"/>
    <w:rsid w:val="00B10B49"/>
  </w:style>
  <w:style w:type="character" w:customStyle="1" w:styleId="apple-converted-space">
    <w:name w:val="apple-converted-space"/>
    <w:basedOn w:val="DefaultParagraphFont"/>
    <w:rsid w:val="00371316"/>
  </w:style>
  <w:style w:type="character" w:styleId="Strong">
    <w:name w:val="Strong"/>
    <w:basedOn w:val="DefaultParagraphFont"/>
    <w:uiPriority w:val="22"/>
    <w:qFormat/>
    <w:locked/>
    <w:rsid w:val="00371316"/>
    <w:rPr>
      <w:b/>
      <w:bCs/>
    </w:rPr>
  </w:style>
  <w:style w:type="paragraph" w:customStyle="1" w:styleId="Normalaftertitle">
    <w:name w:val="Normal_after_title"/>
    <w:basedOn w:val="Normal"/>
    <w:next w:val="Normal"/>
    <w:rsid w:val="00746D32"/>
    <w:pPr>
      <w:spacing w:before="360"/>
    </w:pPr>
  </w:style>
  <w:style w:type="paragraph" w:customStyle="1" w:styleId="enumlev1">
    <w:name w:val="enumlev1"/>
    <w:basedOn w:val="Normal"/>
    <w:link w:val="enumlev1Char"/>
    <w:rsid w:val="00BC532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 w:after="0" w:line="280" w:lineRule="exact"/>
      <w:ind w:left="794" w:hanging="794"/>
      <w:jc w:val="both"/>
      <w:textAlignment w:val="baseline"/>
    </w:pPr>
    <w:rPr>
      <w:rFonts w:eastAsia="Times New Roman" w:cs="Calibri"/>
      <w:szCs w:val="22"/>
      <w:lang w:val="es-ES_tradnl"/>
    </w:rPr>
  </w:style>
  <w:style w:type="paragraph" w:customStyle="1" w:styleId="Headingb">
    <w:name w:val="Heading_b"/>
    <w:basedOn w:val="Normal"/>
    <w:next w:val="Normal"/>
    <w:rsid w:val="00BC532B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0" w:line="280" w:lineRule="exact"/>
      <w:ind w:left="794" w:hanging="794"/>
      <w:jc w:val="both"/>
      <w:textAlignment w:val="baseline"/>
    </w:pPr>
    <w:rPr>
      <w:rFonts w:eastAsia="Times New Roman" w:cs="Calibri"/>
      <w:b/>
      <w:szCs w:val="22"/>
      <w:lang w:val="es-ES_tradnl"/>
    </w:rPr>
  </w:style>
  <w:style w:type="paragraph" w:customStyle="1" w:styleId="CEOHeading1Underlined">
    <w:name w:val="CEO_Heading 1_Underlined"/>
    <w:basedOn w:val="Normal"/>
    <w:link w:val="CEOHeading1UnderlinedChar"/>
    <w:uiPriority w:val="99"/>
    <w:rsid w:val="00BC532B"/>
    <w:pPr>
      <w:keepNext/>
      <w:keepLines/>
      <w:pBdr>
        <w:bottom w:val="single" w:sz="12" w:space="1" w:color="808080"/>
      </w:pBdr>
      <w:spacing w:before="360" w:after="0"/>
    </w:pPr>
    <w:rPr>
      <w:rFonts w:ascii="Verdana" w:hAnsi="Verdana" w:cs="Times New Roman Bold"/>
      <w:b/>
      <w:bCs/>
      <w:sz w:val="19"/>
      <w:szCs w:val="20"/>
      <w:lang w:val="en-GB"/>
    </w:rPr>
  </w:style>
  <w:style w:type="character" w:customStyle="1" w:styleId="CEOHeading1UnderlinedChar">
    <w:name w:val="CEO_Heading 1_Underlined Char"/>
    <w:basedOn w:val="DefaultParagraphFont"/>
    <w:link w:val="CEOHeading1Underlined"/>
    <w:uiPriority w:val="99"/>
    <w:rsid w:val="00BC532B"/>
    <w:rPr>
      <w:rFonts w:ascii="Verdana" w:eastAsia="SimSun" w:hAnsi="Verdana" w:cs="Times New Roman Bold"/>
      <w:b/>
      <w:bCs/>
      <w:sz w:val="19"/>
      <w:szCs w:val="20"/>
      <w:lang w:val="en-GB" w:eastAsia="en-US"/>
    </w:rPr>
  </w:style>
  <w:style w:type="character" w:customStyle="1" w:styleId="enumlev1Char">
    <w:name w:val="enumlev1 Char"/>
    <w:link w:val="enumlev1"/>
    <w:locked/>
    <w:rsid w:val="00BC532B"/>
    <w:rPr>
      <w:lang w:val="es-ES_tradnl" w:eastAsia="en-US"/>
    </w:rPr>
  </w:style>
  <w:style w:type="paragraph" w:customStyle="1" w:styleId="AnnexNo">
    <w:name w:val="Annex_No"/>
    <w:basedOn w:val="Normal"/>
    <w:next w:val="Normal"/>
    <w:rsid w:val="00BC532B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rFonts w:asciiTheme="minorHAnsi" w:eastAsia="Times New Roman" w:hAnsiTheme="minorHAnsi" w:cs="Times New Roman"/>
      <w:caps/>
      <w:sz w:val="28"/>
      <w:szCs w:val="20"/>
      <w:lang w:val="en-GB"/>
    </w:rPr>
  </w:style>
  <w:style w:type="paragraph" w:customStyle="1" w:styleId="Annextitle">
    <w:name w:val="Annex_title"/>
    <w:basedOn w:val="Normal"/>
    <w:next w:val="Normal"/>
    <w:rsid w:val="00BC532B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/>
      <w:jc w:val="center"/>
      <w:textAlignment w:val="baseline"/>
    </w:pPr>
    <w:rPr>
      <w:rFonts w:asciiTheme="minorHAnsi" w:eastAsia="Times New Roman" w:hAnsiTheme="minorHAnsi" w:cs="Times New Roman"/>
      <w:b/>
      <w:sz w:val="28"/>
      <w:szCs w:val="20"/>
      <w:lang w:val="en-GB"/>
    </w:rPr>
  </w:style>
  <w:style w:type="character" w:customStyle="1" w:styleId="CEONormalChar">
    <w:name w:val="CEO_Normal Char"/>
    <w:basedOn w:val="DefaultParagraphFont"/>
    <w:uiPriority w:val="99"/>
    <w:rsid w:val="00BC532B"/>
    <w:rPr>
      <w:rFonts w:ascii="Verdana" w:eastAsia="SimHei" w:hAnsi="Verdana" w:cs="Simplified Arabic"/>
      <w:sz w:val="19"/>
      <w:szCs w:val="28"/>
      <w:lang w:val="en-GB" w:eastAsia="en-US"/>
    </w:rPr>
  </w:style>
  <w:style w:type="paragraph" w:customStyle="1" w:styleId="Reasons">
    <w:name w:val="Reasons"/>
    <w:basedOn w:val="Normal"/>
    <w:qFormat/>
    <w:rsid w:val="00BC532B"/>
    <w:pPr>
      <w:spacing w:before="0" w:after="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Oindentblackdots">
    <w:name w:val="CEO_indentblackdots"/>
    <w:uiPriority w:val="99"/>
    <w:rsid w:val="00720A24"/>
    <w:rPr>
      <w:rFonts w:ascii="Verdana" w:eastAsia="SimSun" w:hAnsi="Verdana" w:cs="Times New Roman"/>
      <w:sz w:val="19"/>
      <w:szCs w:val="20"/>
      <w:lang w:val="fr-CH" w:eastAsia="en-US"/>
    </w:rPr>
  </w:style>
  <w:style w:type="paragraph" w:customStyle="1" w:styleId="CEOHeading2">
    <w:name w:val="CEO_Heading2"/>
    <w:basedOn w:val="CEOHeading1Underlined"/>
    <w:uiPriority w:val="99"/>
    <w:rsid w:val="00720A24"/>
    <w:pPr>
      <w:pBdr>
        <w:bottom w:val="none" w:sz="0" w:space="0" w:color="auto"/>
      </w:pBdr>
      <w:spacing w:before="120" w:after="120"/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locked/>
    <w:rsid w:val="00FB5B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6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sg@itu.int" TargetMode="External"/><Relationship Id="rId13" Type="http://schemas.openxmlformats.org/officeDocument/2006/relationships/hyperlink" Target="https://www.itu.int/md/D18-SG02-OJ/" TargetMode="External"/><Relationship Id="rId18" Type="http://schemas.openxmlformats.org/officeDocument/2006/relationships/hyperlink" Target="http://www.itu.int/net3/ITU-D/meetings/registration/" TargetMode="External"/><Relationship Id="rId26" Type="http://schemas.openxmlformats.org/officeDocument/2006/relationships/hyperlink" Target="mailto:devsg@itu.int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tu.int/net4/ITU-D/CDS/sg/blkmeetings.asp?lg=1&amp;sp=2018&amp;blk=2034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tu.int/net4/ITU-D/CDS/sg/blkmeetings.asp?lg=3&amp;sp=2018&amp;blk=20348" TargetMode="External"/><Relationship Id="rId17" Type="http://schemas.openxmlformats.org/officeDocument/2006/relationships/hyperlink" Target="http://www.itu.int/en/ITU-D/Study-Groups/2014-2018/Pages/delegate-resources/visa-procedures.aspx" TargetMode="External"/><Relationship Id="rId25" Type="http://schemas.openxmlformats.org/officeDocument/2006/relationships/hyperlink" Target="http://www.itu.int/trave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tu.int/net3/ITU-D/meetings/registration/" TargetMode="External"/><Relationship Id="rId20" Type="http://schemas.openxmlformats.org/officeDocument/2006/relationships/hyperlink" Target="https://www.itu.int/net4/ITU-D/CDS/sg/blkmeetings.asp?lg=1&amp;sp=2018&amp;blk=20348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D18-SG01-ADM/" TargetMode="External"/><Relationship Id="rId24" Type="http://schemas.openxmlformats.org/officeDocument/2006/relationships/hyperlink" Target="mailto:bdtpartners@itu.i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tu.int/net3/ITU-D/meetings/registration/" TargetMode="External"/><Relationship Id="rId23" Type="http://schemas.openxmlformats.org/officeDocument/2006/relationships/hyperlink" Target="http://www.itu.int/go/itudsponsorships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itu.int/md/D18-SG01-OJ/" TargetMode="External"/><Relationship Id="rId19" Type="http://schemas.openxmlformats.org/officeDocument/2006/relationships/hyperlink" Target="mailto:bdtmeetingsregistration@itu.int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tu.int/net4/ITU-D/CDS/sg/blkmeetings.asp?lg=3&amp;sp=2018&amp;blk=20348" TargetMode="External"/><Relationship Id="rId14" Type="http://schemas.openxmlformats.org/officeDocument/2006/relationships/hyperlink" Target="https://www.itu.int/md/D18-SG02-ADM/" TargetMode="External"/><Relationship Id="rId22" Type="http://schemas.openxmlformats.org/officeDocument/2006/relationships/hyperlink" Target="http://www.itu.int/TIES/index.html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u.int/itu-d" TargetMode="External"/><Relationship Id="rId2" Type="http://schemas.openxmlformats.org/officeDocument/2006/relationships/hyperlink" Target="mailto:bdtmail@itu.int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D6681-E2D2-4D6D-AD27-B9E96BA15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2540</Words>
  <Characters>15227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 Letter-Fax (English)</vt:lpstr>
    </vt:vector>
  </TitlesOfParts>
  <Company>ITU</Company>
  <LinksUpToDate>false</LinksUpToDate>
  <CharactersWithSpaces>17732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Spanish83</dc:creator>
  <cp:lastModifiedBy>BDT</cp:lastModifiedBy>
  <cp:revision>5</cp:revision>
  <cp:lastPrinted>2017-12-13T10:07:00Z</cp:lastPrinted>
  <dcterms:created xsi:type="dcterms:W3CDTF">2017-12-14T16:07:00Z</dcterms:created>
  <dcterms:modified xsi:type="dcterms:W3CDTF">2017-12-20T10:21:00Z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