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701"/>
        <w:gridCol w:w="1561"/>
      </w:tblGrid>
      <w:tr w:rsidR="00493888" w:rsidRPr="004941A6" w14:paraId="17753B25" w14:textId="77777777" w:rsidTr="00493888">
        <w:trPr>
          <w:cantSplit/>
        </w:trPr>
        <w:tc>
          <w:tcPr>
            <w:tcW w:w="1985" w:type="dxa"/>
          </w:tcPr>
          <w:p w14:paraId="79392814" w14:textId="78D923F1" w:rsidR="00493888" w:rsidRPr="004941A6" w:rsidRDefault="00493888" w:rsidP="005E4C4F">
            <w:pPr>
              <w:spacing w:before="180" w:after="120"/>
              <w:rPr>
                <w:b/>
                <w:bCs/>
                <w:sz w:val="32"/>
                <w:szCs w:val="32"/>
              </w:rPr>
            </w:pPr>
            <w:r w:rsidRPr="004941A6">
              <w:rPr>
                <w:b/>
                <w:bCs/>
                <w:noProof/>
                <w:sz w:val="32"/>
                <w:szCs w:val="32"/>
                <w:lang w:val="en-US"/>
              </w:rPr>
              <w:drawing>
                <wp:inline distT="0" distB="0" distL="0" distR="0" wp14:anchorId="3D44C937" wp14:editId="12E815C8">
                  <wp:extent cx="1104900" cy="926364"/>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12548"/>
                          <a:stretch/>
                        </pic:blipFill>
                        <pic:spPr bwMode="auto">
                          <a:xfrm>
                            <a:off x="0" y="0"/>
                            <a:ext cx="1108244" cy="929168"/>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733A8873" w14:textId="2CA23193" w:rsidR="00493888" w:rsidRPr="004941A6" w:rsidRDefault="00493888" w:rsidP="005E4C4F">
            <w:pPr>
              <w:spacing w:before="360" w:after="120"/>
              <w:rPr>
                <w:b/>
                <w:bCs/>
                <w:sz w:val="32"/>
                <w:szCs w:val="32"/>
              </w:rPr>
            </w:pPr>
            <w:r w:rsidRPr="004941A6">
              <w:rPr>
                <w:b/>
                <w:bCs/>
                <w:sz w:val="32"/>
                <w:szCs w:val="32"/>
              </w:rPr>
              <w:t xml:space="preserve">Réunion préparatoire régionale pour </w:t>
            </w:r>
            <w:r w:rsidR="009049EE" w:rsidRPr="004941A6">
              <w:rPr>
                <w:b/>
                <w:bCs/>
                <w:sz w:val="32"/>
                <w:szCs w:val="32"/>
              </w:rPr>
              <w:t>la région</w:t>
            </w:r>
            <w:r w:rsidR="00AF75C9" w:rsidRPr="004941A6">
              <w:rPr>
                <w:b/>
                <w:bCs/>
                <w:sz w:val="32"/>
                <w:szCs w:val="32"/>
              </w:rPr>
              <w:t xml:space="preserve"> Amériques</w:t>
            </w:r>
            <w:r w:rsidRPr="004941A6">
              <w:rPr>
                <w:b/>
                <w:bCs/>
                <w:sz w:val="32"/>
                <w:szCs w:val="32"/>
              </w:rPr>
              <w:t xml:space="preserve"> (RPM-A</w:t>
            </w:r>
            <w:r w:rsidR="00AF75C9" w:rsidRPr="004941A6">
              <w:rPr>
                <w:b/>
                <w:bCs/>
                <w:sz w:val="32"/>
                <w:szCs w:val="32"/>
              </w:rPr>
              <w:t>MS</w:t>
            </w:r>
            <w:r w:rsidR="008747A0" w:rsidRPr="004941A6">
              <w:rPr>
                <w:b/>
                <w:bCs/>
                <w:sz w:val="32"/>
                <w:szCs w:val="32"/>
              </w:rPr>
              <w:t>) en vue de la </w:t>
            </w:r>
            <w:r w:rsidRPr="004941A6">
              <w:rPr>
                <w:b/>
                <w:bCs/>
                <w:sz w:val="32"/>
                <w:szCs w:val="32"/>
              </w:rPr>
              <w:t>CMDT-21</w:t>
            </w:r>
            <w:r w:rsidRPr="004941A6">
              <w:rPr>
                <w:b/>
                <w:bCs/>
                <w:sz w:val="32"/>
                <w:szCs w:val="32"/>
              </w:rPr>
              <w:br/>
            </w:r>
            <w:r w:rsidRPr="004941A6">
              <w:rPr>
                <w:b/>
                <w:bCs/>
                <w:szCs w:val="24"/>
              </w:rPr>
              <w:t>Virtuelle, 2</w:t>
            </w:r>
            <w:r w:rsidR="00AF75C9" w:rsidRPr="004941A6">
              <w:rPr>
                <w:b/>
                <w:bCs/>
                <w:szCs w:val="24"/>
              </w:rPr>
              <w:t>6</w:t>
            </w:r>
            <w:r w:rsidRPr="004941A6">
              <w:rPr>
                <w:b/>
                <w:bCs/>
                <w:szCs w:val="24"/>
              </w:rPr>
              <w:t>-</w:t>
            </w:r>
            <w:r w:rsidR="00AF75C9" w:rsidRPr="004941A6">
              <w:rPr>
                <w:b/>
                <w:bCs/>
                <w:szCs w:val="24"/>
              </w:rPr>
              <w:t>27</w:t>
            </w:r>
            <w:r w:rsidRPr="004941A6">
              <w:rPr>
                <w:b/>
                <w:bCs/>
                <w:szCs w:val="24"/>
              </w:rPr>
              <w:t xml:space="preserve"> </w:t>
            </w:r>
            <w:r w:rsidR="00AF75C9" w:rsidRPr="004941A6">
              <w:rPr>
                <w:b/>
                <w:bCs/>
                <w:szCs w:val="24"/>
              </w:rPr>
              <w:t>avril</w:t>
            </w:r>
            <w:r w:rsidRPr="004941A6">
              <w:rPr>
                <w:b/>
                <w:bCs/>
                <w:szCs w:val="24"/>
              </w:rPr>
              <w:t xml:space="preserve"> 2021</w:t>
            </w:r>
          </w:p>
        </w:tc>
        <w:tc>
          <w:tcPr>
            <w:tcW w:w="1561" w:type="dxa"/>
          </w:tcPr>
          <w:p w14:paraId="279197B1" w14:textId="09B5E2EB" w:rsidR="00493888" w:rsidRPr="004941A6" w:rsidRDefault="00493888" w:rsidP="005E4C4F">
            <w:pPr>
              <w:spacing w:before="240"/>
              <w:ind w:right="142"/>
              <w:jc w:val="right"/>
            </w:pPr>
            <w:r w:rsidRPr="004941A6">
              <w:rPr>
                <w:noProof/>
                <w:lang w:val="en-U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4941A6" w14:paraId="02CA2556" w14:textId="77777777" w:rsidTr="00504609">
        <w:trPr>
          <w:cantSplit/>
          <w:trHeight w:val="238"/>
        </w:trPr>
        <w:tc>
          <w:tcPr>
            <w:tcW w:w="6379" w:type="dxa"/>
            <w:gridSpan w:val="2"/>
            <w:tcBorders>
              <w:top w:val="single" w:sz="12" w:space="0" w:color="auto"/>
            </w:tcBorders>
          </w:tcPr>
          <w:p w14:paraId="5057834D" w14:textId="77777777" w:rsidR="0070796E" w:rsidRPr="004941A6" w:rsidRDefault="0070796E" w:rsidP="005E4C4F">
            <w:pPr>
              <w:spacing w:before="0"/>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4941A6" w:rsidRDefault="0070796E" w:rsidP="005E4C4F">
            <w:pPr>
              <w:spacing w:before="0"/>
            </w:pPr>
          </w:p>
        </w:tc>
      </w:tr>
      <w:tr w:rsidR="0070796E" w:rsidRPr="004941A6" w14:paraId="042F6D12" w14:textId="77777777" w:rsidTr="00504609">
        <w:trPr>
          <w:cantSplit/>
          <w:trHeight w:val="20"/>
        </w:trPr>
        <w:tc>
          <w:tcPr>
            <w:tcW w:w="6379" w:type="dxa"/>
            <w:gridSpan w:val="2"/>
            <w:vMerge w:val="restart"/>
          </w:tcPr>
          <w:p w14:paraId="20070EC3" w14:textId="77777777" w:rsidR="0070796E" w:rsidRPr="004941A6" w:rsidRDefault="0070796E" w:rsidP="005E4C4F"/>
        </w:tc>
        <w:tc>
          <w:tcPr>
            <w:tcW w:w="3262" w:type="dxa"/>
            <w:gridSpan w:val="2"/>
          </w:tcPr>
          <w:p w14:paraId="49CE235C" w14:textId="3499DAD2" w:rsidR="0070796E" w:rsidRPr="004941A6" w:rsidRDefault="00434828" w:rsidP="004941A6">
            <w:pPr>
              <w:spacing w:before="0"/>
              <w:rPr>
                <w:b/>
                <w:bCs/>
                <w:szCs w:val="24"/>
              </w:rPr>
            </w:pPr>
            <w:r w:rsidRPr="004941A6">
              <w:rPr>
                <w:b/>
                <w:bCs/>
                <w:szCs w:val="24"/>
              </w:rPr>
              <w:t>Révision 1 du</w:t>
            </w:r>
            <w:r w:rsidR="004941A6" w:rsidRPr="004941A6">
              <w:rPr>
                <w:b/>
                <w:bCs/>
                <w:szCs w:val="24"/>
              </w:rPr>
              <w:br/>
            </w:r>
            <w:r w:rsidR="0070796E" w:rsidRPr="004941A6">
              <w:rPr>
                <w:b/>
                <w:bCs/>
                <w:szCs w:val="24"/>
              </w:rPr>
              <w:t>Document</w:t>
            </w:r>
            <w:r w:rsidR="006527BD" w:rsidRPr="004941A6">
              <w:rPr>
                <w:b/>
                <w:bCs/>
                <w:szCs w:val="24"/>
              </w:rPr>
              <w:t xml:space="preserve"> </w:t>
            </w:r>
            <w:bookmarkStart w:id="2" w:name="DocRef1"/>
            <w:bookmarkEnd w:id="2"/>
            <w:r w:rsidR="00FF089C" w:rsidRPr="004941A6">
              <w:rPr>
                <w:b/>
                <w:bCs/>
                <w:szCs w:val="24"/>
              </w:rPr>
              <w:t>RPM-</w:t>
            </w:r>
            <w:r w:rsidR="00EA467D" w:rsidRPr="004941A6">
              <w:rPr>
                <w:b/>
                <w:bCs/>
                <w:szCs w:val="24"/>
              </w:rPr>
              <w:t>A</w:t>
            </w:r>
            <w:r w:rsidR="00AF75C9" w:rsidRPr="004941A6">
              <w:rPr>
                <w:b/>
                <w:bCs/>
                <w:szCs w:val="24"/>
              </w:rPr>
              <w:t>MS</w:t>
            </w:r>
            <w:r w:rsidR="00504609" w:rsidRPr="004941A6">
              <w:rPr>
                <w:b/>
                <w:bCs/>
                <w:szCs w:val="24"/>
              </w:rPr>
              <w:t>21</w:t>
            </w:r>
            <w:r w:rsidR="00FF089C" w:rsidRPr="004941A6">
              <w:rPr>
                <w:b/>
                <w:bCs/>
                <w:szCs w:val="24"/>
              </w:rPr>
              <w:t>/</w:t>
            </w:r>
            <w:r w:rsidR="00AF75C9" w:rsidRPr="004941A6">
              <w:rPr>
                <w:b/>
                <w:bCs/>
                <w:szCs w:val="24"/>
              </w:rPr>
              <w:t>14</w:t>
            </w:r>
            <w:r w:rsidR="00FF089C" w:rsidRPr="004941A6">
              <w:rPr>
                <w:b/>
                <w:bCs/>
                <w:szCs w:val="24"/>
              </w:rPr>
              <w:t>-</w:t>
            </w:r>
            <w:bookmarkStart w:id="3" w:name="DocNo1"/>
            <w:bookmarkEnd w:id="3"/>
            <w:r w:rsidR="0093043A" w:rsidRPr="004941A6">
              <w:rPr>
                <w:b/>
                <w:bCs/>
                <w:szCs w:val="24"/>
              </w:rPr>
              <w:t>F</w:t>
            </w:r>
          </w:p>
        </w:tc>
      </w:tr>
      <w:tr w:rsidR="0070796E" w:rsidRPr="004941A6" w14:paraId="2EA9F9CE" w14:textId="77777777" w:rsidTr="00504609">
        <w:trPr>
          <w:cantSplit/>
          <w:trHeight w:val="23"/>
        </w:trPr>
        <w:tc>
          <w:tcPr>
            <w:tcW w:w="6379" w:type="dxa"/>
            <w:gridSpan w:val="2"/>
            <w:vMerge/>
          </w:tcPr>
          <w:p w14:paraId="2A780D8D" w14:textId="77777777" w:rsidR="0070796E" w:rsidRPr="004941A6" w:rsidRDefault="0070796E" w:rsidP="005E4C4F">
            <w:pPr>
              <w:tabs>
                <w:tab w:val="left" w:pos="851"/>
              </w:tabs>
              <w:rPr>
                <w:b/>
              </w:rPr>
            </w:pPr>
          </w:p>
        </w:tc>
        <w:tc>
          <w:tcPr>
            <w:tcW w:w="3262" w:type="dxa"/>
            <w:gridSpan w:val="2"/>
          </w:tcPr>
          <w:p w14:paraId="5AACB509" w14:textId="1F24CC52" w:rsidR="0070796E" w:rsidRPr="004941A6" w:rsidRDefault="00434828" w:rsidP="005E4C4F">
            <w:pPr>
              <w:spacing w:before="0"/>
              <w:rPr>
                <w:b/>
                <w:bCs/>
                <w:szCs w:val="24"/>
              </w:rPr>
            </w:pPr>
            <w:bookmarkStart w:id="4" w:name="CreationDate"/>
            <w:bookmarkEnd w:id="4"/>
            <w:r w:rsidRPr="004941A6">
              <w:rPr>
                <w:b/>
                <w:bCs/>
                <w:szCs w:val="24"/>
              </w:rPr>
              <w:t xml:space="preserve">21 </w:t>
            </w:r>
            <w:r w:rsidR="00AF75C9" w:rsidRPr="004941A6">
              <w:rPr>
                <w:b/>
                <w:bCs/>
                <w:szCs w:val="24"/>
              </w:rPr>
              <w:t>mai 2021</w:t>
            </w:r>
          </w:p>
        </w:tc>
      </w:tr>
      <w:tr w:rsidR="0070796E" w:rsidRPr="004941A6" w14:paraId="03F0AF90" w14:textId="77777777" w:rsidTr="00504609">
        <w:trPr>
          <w:cantSplit/>
          <w:trHeight w:val="333"/>
        </w:trPr>
        <w:tc>
          <w:tcPr>
            <w:tcW w:w="6379" w:type="dxa"/>
            <w:gridSpan w:val="2"/>
            <w:vMerge/>
          </w:tcPr>
          <w:p w14:paraId="49E11E04" w14:textId="77777777" w:rsidR="0070796E" w:rsidRPr="004941A6" w:rsidRDefault="0070796E" w:rsidP="005E4C4F">
            <w:pPr>
              <w:tabs>
                <w:tab w:val="left" w:pos="851"/>
              </w:tabs>
              <w:rPr>
                <w:b/>
              </w:rPr>
            </w:pPr>
          </w:p>
        </w:tc>
        <w:tc>
          <w:tcPr>
            <w:tcW w:w="3262" w:type="dxa"/>
            <w:gridSpan w:val="2"/>
          </w:tcPr>
          <w:p w14:paraId="5C49528C" w14:textId="5ECE89E7" w:rsidR="0070796E" w:rsidRPr="004941A6" w:rsidRDefault="0070796E" w:rsidP="005E4C4F">
            <w:pPr>
              <w:spacing w:before="0" w:after="120"/>
              <w:rPr>
                <w:b/>
                <w:bCs/>
                <w:szCs w:val="24"/>
              </w:rPr>
            </w:pPr>
            <w:r w:rsidRPr="004941A6">
              <w:rPr>
                <w:b/>
                <w:bCs/>
                <w:szCs w:val="24"/>
              </w:rPr>
              <w:t>Original:</w:t>
            </w:r>
            <w:r w:rsidR="005543B5" w:rsidRPr="004941A6">
              <w:rPr>
                <w:b/>
                <w:bCs/>
                <w:szCs w:val="24"/>
              </w:rPr>
              <w:t xml:space="preserve"> </w:t>
            </w:r>
            <w:bookmarkStart w:id="5" w:name="Original"/>
            <w:bookmarkEnd w:id="5"/>
            <w:r w:rsidR="00AF75C9" w:rsidRPr="004941A6">
              <w:rPr>
                <w:b/>
                <w:bCs/>
                <w:szCs w:val="24"/>
              </w:rPr>
              <w:t>anglais</w:t>
            </w:r>
          </w:p>
        </w:tc>
      </w:tr>
      <w:tr w:rsidR="0070796E" w:rsidRPr="004941A6" w14:paraId="655B5FD0" w14:textId="77777777" w:rsidTr="00504609">
        <w:trPr>
          <w:cantSplit/>
          <w:trHeight w:val="23"/>
        </w:trPr>
        <w:tc>
          <w:tcPr>
            <w:tcW w:w="9641" w:type="dxa"/>
            <w:gridSpan w:val="4"/>
          </w:tcPr>
          <w:p w14:paraId="438BCD9A" w14:textId="4B82BD0C" w:rsidR="0070796E" w:rsidRPr="004941A6" w:rsidRDefault="005A4179" w:rsidP="005E4C4F">
            <w:pPr>
              <w:tabs>
                <w:tab w:val="left" w:pos="1928"/>
              </w:tabs>
              <w:spacing w:before="240" w:after="240"/>
              <w:ind w:left="1928" w:hanging="1928"/>
              <w:jc w:val="center"/>
              <w:rPr>
                <w:b/>
                <w:bCs/>
                <w:sz w:val="28"/>
                <w:szCs w:val="28"/>
              </w:rPr>
            </w:pPr>
            <w:bookmarkStart w:id="6" w:name="lt_pId018"/>
            <w:r w:rsidRPr="004941A6">
              <w:rPr>
                <w:b/>
                <w:bCs/>
                <w:sz w:val="28"/>
                <w:szCs w:val="28"/>
              </w:rPr>
              <w:t>Président de la</w:t>
            </w:r>
            <w:r w:rsidR="00AF75C9" w:rsidRPr="004941A6">
              <w:rPr>
                <w:b/>
                <w:bCs/>
                <w:sz w:val="28"/>
                <w:szCs w:val="28"/>
              </w:rPr>
              <w:t xml:space="preserve"> RPM-AMS</w:t>
            </w:r>
            <w:bookmarkEnd w:id="6"/>
          </w:p>
        </w:tc>
      </w:tr>
      <w:tr w:rsidR="00421F93" w:rsidRPr="004941A6" w14:paraId="72DD2DDB" w14:textId="77777777" w:rsidTr="00AF75C9">
        <w:trPr>
          <w:cantSplit/>
          <w:trHeight w:val="23"/>
        </w:trPr>
        <w:tc>
          <w:tcPr>
            <w:tcW w:w="9641" w:type="dxa"/>
            <w:gridSpan w:val="4"/>
          </w:tcPr>
          <w:p w14:paraId="7D77AAB7" w14:textId="57B55045" w:rsidR="00421F93" w:rsidRPr="004941A6" w:rsidRDefault="005A4179" w:rsidP="008747A0">
            <w:pPr>
              <w:pStyle w:val="Title1"/>
              <w:tabs>
                <w:tab w:val="clear" w:pos="567"/>
                <w:tab w:val="clear" w:pos="1701"/>
                <w:tab w:val="clear" w:pos="2835"/>
                <w:tab w:val="left" w:pos="1871"/>
              </w:tabs>
              <w:jc w:val="center"/>
              <w:rPr>
                <w:sz w:val="28"/>
                <w:szCs w:val="28"/>
              </w:rPr>
            </w:pPr>
            <w:r w:rsidRPr="004941A6">
              <w:rPr>
                <w:rFonts w:asciiTheme="minorHAnsi" w:hAnsiTheme="minorHAnsi" w:cs="Times New Roman"/>
                <w:b w:val="0"/>
                <w:caps/>
                <w:sz w:val="28"/>
                <w:szCs w:val="28"/>
              </w:rPr>
              <w:t>R</w:t>
            </w:r>
            <w:r w:rsidR="008747A0" w:rsidRPr="004941A6">
              <w:rPr>
                <w:rFonts w:asciiTheme="minorHAnsi" w:hAnsiTheme="minorHAnsi" w:cs="Times New Roman"/>
                <w:b w:val="0"/>
                <w:caps/>
                <w:sz w:val="28"/>
                <w:szCs w:val="28"/>
              </w:rPr>
              <w:t>APPORT</w:t>
            </w:r>
            <w:r w:rsidRPr="004941A6">
              <w:rPr>
                <w:rFonts w:asciiTheme="minorHAnsi" w:hAnsiTheme="minorHAnsi" w:cs="Times New Roman"/>
                <w:b w:val="0"/>
                <w:caps/>
                <w:sz w:val="28"/>
                <w:szCs w:val="28"/>
              </w:rPr>
              <w:t xml:space="preserve"> DU PRÉSIDENT</w:t>
            </w:r>
            <w:r w:rsidR="0079368B" w:rsidRPr="004941A6">
              <w:rPr>
                <w:rFonts w:asciiTheme="minorHAnsi" w:hAnsiTheme="minorHAnsi" w:cs="Times New Roman"/>
                <w:b w:val="0"/>
                <w:caps/>
                <w:sz w:val="28"/>
                <w:szCs w:val="28"/>
              </w:rPr>
              <w:t xml:space="preserve"> DE LA RPM-AMS</w:t>
            </w:r>
          </w:p>
        </w:tc>
      </w:tr>
      <w:tr w:rsidR="00504609" w:rsidRPr="004941A6" w14:paraId="3FF473AE" w14:textId="77777777" w:rsidTr="00AF75C9">
        <w:trPr>
          <w:cantSplit/>
          <w:trHeight w:val="23"/>
        </w:trPr>
        <w:tc>
          <w:tcPr>
            <w:tcW w:w="9641" w:type="dxa"/>
            <w:gridSpan w:val="4"/>
          </w:tcPr>
          <w:p w14:paraId="414CF233" w14:textId="77777777" w:rsidR="00504609" w:rsidRPr="004941A6" w:rsidRDefault="00504609" w:rsidP="005E4C4F">
            <w:pPr>
              <w:tabs>
                <w:tab w:val="left" w:pos="1928"/>
              </w:tabs>
              <w:spacing w:after="120"/>
              <w:ind w:left="1928" w:hanging="1928"/>
              <w:jc w:val="center"/>
              <w:rPr>
                <w:sz w:val="28"/>
                <w:szCs w:val="28"/>
              </w:rPr>
            </w:pPr>
          </w:p>
        </w:tc>
      </w:tr>
    </w:tbl>
    <w:p w14:paraId="6B0A0245" w14:textId="7FB97B4C" w:rsidR="00A54CA6" w:rsidRPr="004941A6" w:rsidRDefault="00AF75C9" w:rsidP="005E4C4F">
      <w:pPr>
        <w:pStyle w:val="Headingb"/>
      </w:pPr>
      <w:bookmarkStart w:id="7" w:name="Results"/>
      <w:bookmarkStart w:id="8" w:name="References"/>
      <w:bookmarkEnd w:id="7"/>
      <w:bookmarkEnd w:id="8"/>
      <w:r w:rsidRPr="004941A6">
        <w:t>Introduction</w:t>
      </w:r>
    </w:p>
    <w:p w14:paraId="523ECC1D" w14:textId="4111B839" w:rsidR="00AF75C9" w:rsidRPr="004941A6" w:rsidRDefault="00AF75C9" w:rsidP="005E4C4F">
      <w:r w:rsidRPr="004941A6">
        <w:t xml:space="preserve">La Réunion préparatoire régionale pour la région Amériques (RPM-AMS) a été organisée </w:t>
      </w:r>
      <w:r w:rsidR="00E3708C" w:rsidRPr="004941A6">
        <w:t xml:space="preserve">en ligne </w:t>
      </w:r>
      <w:r w:rsidRPr="004941A6">
        <w:t>par le Bureau de développement des télécommunications (BDT) de l</w:t>
      </w:r>
      <w:r w:rsidR="00244A2E" w:rsidRPr="004941A6">
        <w:t>'</w:t>
      </w:r>
      <w:r w:rsidRPr="004941A6">
        <w:t xml:space="preserve">Union internationale des télécommunications (UIT), </w:t>
      </w:r>
      <w:r w:rsidR="00E3708C" w:rsidRPr="004941A6">
        <w:t xml:space="preserve">en collaboration avec le </w:t>
      </w:r>
      <w:r w:rsidR="008747A0" w:rsidRPr="004941A6">
        <w:t>G</w:t>
      </w:r>
      <w:r w:rsidR="00E3708C" w:rsidRPr="004941A6">
        <w:t>ouvernement du Pérou et la Commission interaméricaine des télécommunications (CITEL), les 26 et 27 avril 2021</w:t>
      </w:r>
      <w:r w:rsidRPr="004941A6">
        <w:t>.</w:t>
      </w:r>
    </w:p>
    <w:p w14:paraId="4E2952B9" w14:textId="2A4EAE1D" w:rsidR="00AF75C9" w:rsidRPr="004941A6" w:rsidRDefault="00AF75C9" w:rsidP="005E4C4F">
      <w:r w:rsidRPr="004941A6">
        <w:t>L</w:t>
      </w:r>
      <w:r w:rsidR="00244A2E" w:rsidRPr="004941A6">
        <w:t>'</w:t>
      </w:r>
      <w:r w:rsidRPr="004941A6">
        <w:t>objectif de la RPM-AMS était de déterminer, au niveau régional, les priorités du développement des télécommunications et des technologies de l</w:t>
      </w:r>
      <w:r w:rsidR="00244A2E" w:rsidRPr="004941A6">
        <w:t>'</w:t>
      </w:r>
      <w:r w:rsidRPr="004941A6">
        <w:t xml:space="preserve">information et de la communication (TIC), compte tenu des </w:t>
      </w:r>
      <w:r w:rsidR="00A16B0D" w:rsidRPr="004941A6">
        <w:t>contributions soumises par les É</w:t>
      </w:r>
      <w:r w:rsidRPr="004941A6">
        <w:t>tats Membres et les Membres du Secteur de l</w:t>
      </w:r>
      <w:r w:rsidR="00244A2E" w:rsidRPr="004941A6">
        <w:t>'</w:t>
      </w:r>
      <w:r w:rsidRPr="004941A6">
        <w:t xml:space="preserve">UIT-D de la région. Les participants sont parvenus à établir un ensemble de propositions </w:t>
      </w:r>
      <w:r w:rsidR="00A16B0D" w:rsidRPr="004941A6">
        <w:t xml:space="preserve">sur les </w:t>
      </w:r>
      <w:r w:rsidR="00E71BF8" w:rsidRPr="004941A6">
        <w:t>domaines prioritaires</w:t>
      </w:r>
      <w:r w:rsidR="0045112F" w:rsidRPr="004941A6">
        <w:t xml:space="preserve"> </w:t>
      </w:r>
      <w:r w:rsidR="0011671F" w:rsidRPr="004941A6">
        <w:t>au terme de la réunion</w:t>
      </w:r>
      <w:r w:rsidRPr="004941A6">
        <w:t>. Ces propositions serviront de point de départ à l</w:t>
      </w:r>
      <w:r w:rsidR="00244A2E" w:rsidRPr="004941A6">
        <w:t>'</w:t>
      </w:r>
      <w:r w:rsidRPr="004941A6">
        <w:t>élaboration des contributions pour la Conférence mondiale de développemen</w:t>
      </w:r>
      <w:r w:rsidR="00A16B0D" w:rsidRPr="004941A6">
        <w:t>t des télécommunications de 2021 (CMDT-21</w:t>
      </w:r>
      <w:r w:rsidRPr="004941A6">
        <w:t xml:space="preserve">), qui se tiendra du </w:t>
      </w:r>
      <w:r w:rsidR="00A16B0D" w:rsidRPr="004941A6">
        <w:t>8 au 19 novembre 2021</w:t>
      </w:r>
      <w:r w:rsidRPr="004941A6">
        <w:t xml:space="preserve"> à </w:t>
      </w:r>
      <w:r w:rsidR="00A16B0D" w:rsidRPr="004941A6">
        <w:t>Addis-Abeba</w:t>
      </w:r>
      <w:r w:rsidRPr="004941A6">
        <w:t xml:space="preserve"> (</w:t>
      </w:r>
      <w:r w:rsidR="00A16B0D" w:rsidRPr="004941A6">
        <w:t>Éthiopie</w:t>
      </w:r>
      <w:r w:rsidRPr="004941A6">
        <w:t>) et qui examinera les activités qui devront être menées par l</w:t>
      </w:r>
      <w:r w:rsidR="00244A2E" w:rsidRPr="004941A6">
        <w:t>'</w:t>
      </w:r>
      <w:r w:rsidRPr="004941A6">
        <w:t>UIT-D pendant la proc</w:t>
      </w:r>
      <w:r w:rsidR="00A16B0D" w:rsidRPr="004941A6">
        <w:t>haine période quadriennale (2022</w:t>
      </w:r>
      <w:r w:rsidR="00A16B0D" w:rsidRPr="004941A6">
        <w:noBreakHyphen/>
        <w:t>2025</w:t>
      </w:r>
      <w:r w:rsidRPr="004941A6">
        <w:t>).</w:t>
      </w:r>
    </w:p>
    <w:p w14:paraId="3F891EC3" w14:textId="0DBEC1D5" w:rsidR="006F7E5E" w:rsidRPr="004941A6" w:rsidRDefault="006F7E5E" w:rsidP="005E4C4F">
      <w:r w:rsidRPr="004941A6">
        <w:t>Le présent rapport rend compte des travaux</w:t>
      </w:r>
      <w:r w:rsidR="001E075D" w:rsidRPr="004941A6">
        <w:t xml:space="preserve"> et des résultats de la </w:t>
      </w:r>
      <w:r w:rsidRPr="004941A6">
        <w:t>RPM-</w:t>
      </w:r>
      <w:r w:rsidR="001D4878" w:rsidRPr="004941A6">
        <w:t>AMS</w:t>
      </w:r>
      <w:r w:rsidRPr="004941A6">
        <w:t>.</w:t>
      </w:r>
    </w:p>
    <w:p w14:paraId="4634DA28" w14:textId="7331CC80" w:rsidR="006F7E5E" w:rsidRPr="004941A6" w:rsidRDefault="006F7E5E" w:rsidP="005E4C4F">
      <w:pPr>
        <w:pStyle w:val="Headingb"/>
      </w:pPr>
      <w:r w:rsidRPr="004941A6">
        <w:t>Participation</w:t>
      </w:r>
    </w:p>
    <w:p w14:paraId="77E3BBDE" w14:textId="0D6C7B97" w:rsidR="00AF75C9" w:rsidRPr="004941A6" w:rsidRDefault="00434828" w:rsidP="005E4C4F">
      <w:bookmarkStart w:id="9" w:name="_Hlk71705534"/>
      <w:r w:rsidRPr="004941A6">
        <w:t xml:space="preserve">La réunion a été suivie par </w:t>
      </w:r>
      <w:r w:rsidRPr="004941A6">
        <w:rPr>
          <w:b/>
          <w:bCs/>
        </w:rPr>
        <w:t xml:space="preserve">200 participants </w:t>
      </w:r>
      <w:r w:rsidRPr="004941A6">
        <w:t xml:space="preserve">(82 femmes (soit 41% des participants), 115 hommes et 3 non-binaires), dont </w:t>
      </w:r>
      <w:r w:rsidRPr="004941A6">
        <w:rPr>
          <w:b/>
          <w:bCs/>
        </w:rPr>
        <w:t>128 délégués représentant 20 États Membres de la région Amériques</w:t>
      </w:r>
      <w:r w:rsidRPr="004941A6">
        <w:t>, 11</w:t>
      </w:r>
      <w:r w:rsidR="00AE16F7" w:rsidRPr="004941A6">
        <w:t> </w:t>
      </w:r>
      <w:r w:rsidRPr="004941A6">
        <w:t xml:space="preserve">participants représentant 7 États Membres ayant le statut d'observateur, 23 représentants de Membres du Secteur de l'UIT-D, 7 participants représentant </w:t>
      </w:r>
      <w:r w:rsidR="00AE16F7" w:rsidRPr="004941A6">
        <w:t>des</w:t>
      </w:r>
      <w:r w:rsidRPr="004941A6">
        <w:t xml:space="preserve"> Membre</w:t>
      </w:r>
      <w:r w:rsidR="00AE16F7" w:rsidRPr="004941A6">
        <w:t>s</w:t>
      </w:r>
      <w:r w:rsidRPr="004941A6">
        <w:t xml:space="preserve"> du Secteur de l'UIT-D ayant le statut d'observateur, 4 participants représentant 3 Membres de Secteur ayant le statut d'observateur, 6 représentants d'établissements universitaires, 7 représentants du système des Nations Unies et 14 invités.</w:t>
      </w:r>
      <w:bookmarkEnd w:id="9"/>
    </w:p>
    <w:p w14:paraId="323F316F" w14:textId="00FCD577" w:rsidR="001D4878" w:rsidRPr="004941A6" w:rsidRDefault="001D4878" w:rsidP="005E4C4F">
      <w:pPr>
        <w:pStyle w:val="Headingb"/>
      </w:pPr>
      <w:r w:rsidRPr="004941A6">
        <w:lastRenderedPageBreak/>
        <w:t xml:space="preserve">Réunion </w:t>
      </w:r>
      <w:r w:rsidR="00A87C5B" w:rsidRPr="004941A6">
        <w:t xml:space="preserve">informelle </w:t>
      </w:r>
      <w:r w:rsidRPr="004941A6">
        <w:t>des chefs de délégation</w:t>
      </w:r>
    </w:p>
    <w:p w14:paraId="1A951316" w14:textId="5A1694A5" w:rsidR="001D4878" w:rsidRPr="004941A6" w:rsidRDefault="00FD626E" w:rsidP="005E4C4F">
      <w:pPr>
        <w:rPr>
          <w:rFonts w:cstheme="minorHAnsi"/>
          <w:szCs w:val="24"/>
        </w:rPr>
      </w:pPr>
      <w:r w:rsidRPr="004941A6">
        <w:rPr>
          <w:rFonts w:cstheme="minorHAnsi"/>
          <w:szCs w:val="24"/>
        </w:rPr>
        <w:t xml:space="preserve">Compte tenu des problèmes rencontrés sur le portail </w:t>
      </w:r>
      <w:r w:rsidR="00170C56" w:rsidRPr="004941A6">
        <w:rPr>
          <w:rFonts w:cstheme="minorHAnsi"/>
          <w:szCs w:val="24"/>
        </w:rPr>
        <w:t>permettant</w:t>
      </w:r>
      <w:r w:rsidRPr="004941A6">
        <w:rPr>
          <w:rFonts w:cstheme="minorHAnsi"/>
          <w:szCs w:val="24"/>
        </w:rPr>
        <w:t xml:space="preserve"> </w:t>
      </w:r>
      <w:r w:rsidR="00170C56" w:rsidRPr="004941A6">
        <w:rPr>
          <w:rFonts w:cstheme="minorHAnsi"/>
          <w:szCs w:val="24"/>
        </w:rPr>
        <w:t>d</w:t>
      </w:r>
      <w:r w:rsidR="00244A2E" w:rsidRPr="004941A6">
        <w:rPr>
          <w:rFonts w:cstheme="minorHAnsi"/>
          <w:szCs w:val="24"/>
        </w:rPr>
        <w:t>'</w:t>
      </w:r>
      <w:r w:rsidRPr="004941A6">
        <w:rPr>
          <w:rFonts w:cstheme="minorHAnsi"/>
          <w:szCs w:val="24"/>
        </w:rPr>
        <w:t>accéder à la réunion informelle des chefs de délégation</w:t>
      </w:r>
      <w:r w:rsidR="001D4878" w:rsidRPr="004941A6">
        <w:rPr>
          <w:rFonts w:cstheme="minorHAnsi"/>
          <w:szCs w:val="24"/>
        </w:rPr>
        <w:t xml:space="preserve">, </w:t>
      </w:r>
      <w:r w:rsidR="004D43F1" w:rsidRPr="004941A6">
        <w:rPr>
          <w:rFonts w:cstheme="minorHAnsi"/>
          <w:szCs w:val="24"/>
        </w:rPr>
        <w:t>le S</w:t>
      </w:r>
      <w:r w:rsidRPr="004941A6">
        <w:rPr>
          <w:rFonts w:cstheme="minorHAnsi"/>
          <w:szCs w:val="24"/>
        </w:rPr>
        <w:t>ecrétaire de la manifestation</w:t>
      </w:r>
      <w:r w:rsidR="001D4878" w:rsidRPr="004941A6">
        <w:rPr>
          <w:rFonts w:cstheme="minorHAnsi"/>
          <w:szCs w:val="24"/>
        </w:rPr>
        <w:t>,</w:t>
      </w:r>
      <w:r w:rsidRPr="004941A6">
        <w:rPr>
          <w:rFonts w:cstheme="minorHAnsi"/>
          <w:szCs w:val="24"/>
        </w:rPr>
        <w:t xml:space="preserve"> e</w:t>
      </w:r>
      <w:r w:rsidR="001D4878" w:rsidRPr="004941A6">
        <w:rPr>
          <w:rFonts w:cstheme="minorHAnsi"/>
          <w:szCs w:val="24"/>
        </w:rPr>
        <w:t xml:space="preserve">n consultation </w:t>
      </w:r>
      <w:r w:rsidRPr="004941A6">
        <w:rPr>
          <w:rFonts w:cstheme="minorHAnsi"/>
          <w:szCs w:val="24"/>
        </w:rPr>
        <w:t xml:space="preserve">avec les chefs de délégation et les </w:t>
      </w:r>
      <w:r w:rsidR="004D43F1" w:rsidRPr="004941A6">
        <w:rPr>
          <w:rFonts w:cstheme="minorHAnsi"/>
          <w:szCs w:val="24"/>
        </w:rPr>
        <w:t>représentants</w:t>
      </w:r>
      <w:r w:rsidRPr="004941A6">
        <w:rPr>
          <w:rFonts w:cstheme="minorHAnsi"/>
          <w:szCs w:val="24"/>
        </w:rPr>
        <w:t xml:space="preserve"> de l</w:t>
      </w:r>
      <w:r w:rsidR="00244A2E" w:rsidRPr="004941A6">
        <w:rPr>
          <w:rFonts w:cstheme="minorHAnsi"/>
          <w:szCs w:val="24"/>
        </w:rPr>
        <w:t>'</w:t>
      </w:r>
      <w:r w:rsidRPr="004941A6">
        <w:rPr>
          <w:rFonts w:cstheme="minorHAnsi"/>
          <w:szCs w:val="24"/>
        </w:rPr>
        <w:t>UIT</w:t>
      </w:r>
      <w:r w:rsidR="00A87438" w:rsidRPr="004941A6">
        <w:rPr>
          <w:rFonts w:cstheme="minorHAnsi"/>
          <w:szCs w:val="24"/>
        </w:rPr>
        <w:t xml:space="preserve"> devant y participer</w:t>
      </w:r>
      <w:r w:rsidRPr="004941A6">
        <w:rPr>
          <w:rFonts w:cstheme="minorHAnsi"/>
          <w:szCs w:val="24"/>
        </w:rPr>
        <w:t>, a décidé d</w:t>
      </w:r>
      <w:r w:rsidR="00244A2E" w:rsidRPr="004941A6">
        <w:rPr>
          <w:rFonts w:cstheme="minorHAnsi"/>
          <w:szCs w:val="24"/>
        </w:rPr>
        <w:t>'</w:t>
      </w:r>
      <w:r w:rsidRPr="004941A6">
        <w:rPr>
          <w:rFonts w:cstheme="minorHAnsi"/>
          <w:szCs w:val="24"/>
        </w:rPr>
        <w:t xml:space="preserve">annuler </w:t>
      </w:r>
      <w:r w:rsidR="00AE51F4" w:rsidRPr="004941A6">
        <w:rPr>
          <w:rFonts w:cstheme="minorHAnsi"/>
          <w:szCs w:val="24"/>
        </w:rPr>
        <w:t>cette</w:t>
      </w:r>
      <w:r w:rsidRPr="004941A6">
        <w:rPr>
          <w:rFonts w:cstheme="minorHAnsi"/>
          <w:szCs w:val="24"/>
        </w:rPr>
        <w:t xml:space="preserve"> réunion pour passer directement à la première séance de la réunion </w:t>
      </w:r>
      <w:r w:rsidR="001D4878" w:rsidRPr="004941A6">
        <w:rPr>
          <w:rFonts w:cstheme="minorHAnsi"/>
          <w:szCs w:val="24"/>
        </w:rPr>
        <w:t>RPM-AMS.</w:t>
      </w:r>
    </w:p>
    <w:p w14:paraId="5FCD20F7" w14:textId="60844F9A" w:rsidR="001D4878" w:rsidRPr="004941A6" w:rsidRDefault="001D4878" w:rsidP="005E4C4F">
      <w:pPr>
        <w:pStyle w:val="Heading1"/>
      </w:pPr>
      <w:r w:rsidRPr="004941A6">
        <w:t>1</w:t>
      </w:r>
      <w:r w:rsidRPr="004941A6">
        <w:tab/>
        <w:t>Cérémonie d</w:t>
      </w:r>
      <w:r w:rsidR="00244A2E" w:rsidRPr="004941A6">
        <w:t>'</w:t>
      </w:r>
      <w:r w:rsidRPr="004941A6">
        <w:t>ouverture</w:t>
      </w:r>
    </w:p>
    <w:p w14:paraId="5B767F37" w14:textId="0A27618E" w:rsidR="001D4878" w:rsidRPr="004941A6" w:rsidRDefault="00A87438" w:rsidP="005E4C4F">
      <w:r w:rsidRPr="004941A6">
        <w:t>Des</w:t>
      </w:r>
      <w:r w:rsidR="001D4878" w:rsidRPr="004941A6">
        <w:t xml:space="preserve"> allocutions de haut niveau ont été prononcées lors de la cérémonie d</w:t>
      </w:r>
      <w:r w:rsidR="00244A2E" w:rsidRPr="004941A6">
        <w:t>'</w:t>
      </w:r>
      <w:r w:rsidR="001D4878" w:rsidRPr="004941A6">
        <w:t xml:space="preserve">ouverture. Tous les discours sont disponibles sur le </w:t>
      </w:r>
      <w:hyperlink r:id="rId10" w:history="1">
        <w:r w:rsidR="001D4878" w:rsidRPr="004941A6">
          <w:rPr>
            <w:rStyle w:val="Hyperlink"/>
            <w:szCs w:val="24"/>
          </w:rPr>
          <w:t>site web de la RPM-AMS</w:t>
        </w:r>
      </w:hyperlink>
      <w:r w:rsidR="001D4878" w:rsidRPr="004941A6">
        <w:t>. Les personnes suivantes ont prononcé des allocutions lors de la cérémonie d</w:t>
      </w:r>
      <w:r w:rsidR="00244A2E" w:rsidRPr="004941A6">
        <w:t>'</w:t>
      </w:r>
      <w:r w:rsidR="001D4878" w:rsidRPr="004941A6">
        <w:t>ouverture:</w:t>
      </w:r>
    </w:p>
    <w:p w14:paraId="7A06117E" w14:textId="61D4C008" w:rsidR="00A54CA6" w:rsidRPr="004941A6" w:rsidRDefault="001D4878" w:rsidP="005E4C4F">
      <w:r w:rsidRPr="004941A6">
        <w:rPr>
          <w:b/>
          <w:bCs/>
        </w:rPr>
        <w:t>Mme Doreen Bogdan-Martin</w:t>
      </w:r>
      <w:r w:rsidRPr="004941A6">
        <w:t>, Directrice du Bureau de développement des télécommunications de l</w:t>
      </w:r>
      <w:r w:rsidR="00244A2E" w:rsidRPr="004941A6">
        <w:t>'</w:t>
      </w:r>
      <w:r w:rsidRPr="004941A6">
        <w:t>UIT</w:t>
      </w:r>
      <w:r w:rsidR="005365CD" w:rsidRPr="004941A6">
        <w:t>.</w:t>
      </w:r>
    </w:p>
    <w:p w14:paraId="15D36176" w14:textId="2A65C410" w:rsidR="001D4878" w:rsidRPr="004941A6" w:rsidRDefault="001D4878" w:rsidP="005E4C4F">
      <w:pPr>
        <w:rPr>
          <w:rFonts w:cstheme="minorHAnsi"/>
          <w:b/>
          <w:bCs/>
          <w:szCs w:val="24"/>
        </w:rPr>
      </w:pPr>
      <w:r w:rsidRPr="004941A6">
        <w:rPr>
          <w:rFonts w:cstheme="minorHAnsi"/>
          <w:b/>
          <w:bCs/>
          <w:szCs w:val="24"/>
        </w:rPr>
        <w:t>Mme Elisabeth Diaz</w:t>
      </w:r>
      <w:r w:rsidRPr="004941A6">
        <w:rPr>
          <w:rFonts w:cstheme="minorHAnsi"/>
          <w:szCs w:val="24"/>
        </w:rPr>
        <w:t xml:space="preserve">, </w:t>
      </w:r>
      <w:r w:rsidR="00A87438" w:rsidRPr="004941A6">
        <w:rPr>
          <w:rFonts w:cstheme="minorHAnsi"/>
          <w:szCs w:val="24"/>
        </w:rPr>
        <w:t>Coordonnatrice hors classe au sein du Bureau de la coordination des activités de développement pour l</w:t>
      </w:r>
      <w:r w:rsidR="00244A2E" w:rsidRPr="004941A6">
        <w:rPr>
          <w:rFonts w:cstheme="minorHAnsi"/>
          <w:szCs w:val="24"/>
        </w:rPr>
        <w:t>'</w:t>
      </w:r>
      <w:r w:rsidR="00A87438" w:rsidRPr="004941A6">
        <w:rPr>
          <w:rFonts w:cstheme="minorHAnsi"/>
          <w:szCs w:val="24"/>
        </w:rPr>
        <w:t>Amérique latine et les Caraïbes, rattaché à l</w:t>
      </w:r>
      <w:r w:rsidR="00244A2E" w:rsidRPr="004941A6">
        <w:rPr>
          <w:rFonts w:cstheme="minorHAnsi"/>
          <w:szCs w:val="24"/>
        </w:rPr>
        <w:t>'</w:t>
      </w:r>
      <w:r w:rsidR="00A87438" w:rsidRPr="004941A6">
        <w:rPr>
          <w:rFonts w:cstheme="minorHAnsi"/>
          <w:szCs w:val="24"/>
        </w:rPr>
        <w:t>ONU</w:t>
      </w:r>
      <w:r w:rsidR="005365CD" w:rsidRPr="004941A6">
        <w:rPr>
          <w:rFonts w:cstheme="minorHAnsi"/>
          <w:szCs w:val="24"/>
        </w:rPr>
        <w:t>.</w:t>
      </w:r>
    </w:p>
    <w:p w14:paraId="694E9E84" w14:textId="4E905CC0" w:rsidR="001D4878" w:rsidRPr="004941A6" w:rsidRDefault="00A87438" w:rsidP="005E4C4F">
      <w:pPr>
        <w:rPr>
          <w:rFonts w:cstheme="minorHAnsi"/>
          <w:szCs w:val="24"/>
        </w:rPr>
      </w:pPr>
      <w:r w:rsidRPr="004941A6">
        <w:rPr>
          <w:rFonts w:cstheme="minorHAnsi"/>
          <w:b/>
          <w:bCs/>
          <w:szCs w:val="24"/>
        </w:rPr>
        <w:t>M.</w:t>
      </w:r>
      <w:r w:rsidR="001D4878" w:rsidRPr="004941A6">
        <w:rPr>
          <w:rFonts w:cstheme="minorHAnsi"/>
          <w:b/>
          <w:bCs/>
          <w:szCs w:val="24"/>
        </w:rPr>
        <w:t xml:space="preserve"> Oscar Leon</w:t>
      </w:r>
      <w:r w:rsidR="001D4878" w:rsidRPr="004941A6">
        <w:rPr>
          <w:rFonts w:cstheme="minorHAnsi"/>
          <w:szCs w:val="24"/>
        </w:rPr>
        <w:t xml:space="preserve">, </w:t>
      </w:r>
      <w:r w:rsidRPr="004941A6">
        <w:rPr>
          <w:rFonts w:cstheme="minorHAnsi"/>
          <w:szCs w:val="24"/>
        </w:rPr>
        <w:t>Secrétaire exécutif de la</w:t>
      </w:r>
      <w:r w:rsidR="00C0113A" w:rsidRPr="004941A6">
        <w:rPr>
          <w:rFonts w:cstheme="minorHAnsi"/>
          <w:szCs w:val="24"/>
        </w:rPr>
        <w:t xml:space="preserve"> CITEL</w:t>
      </w:r>
      <w:r w:rsidR="005365CD" w:rsidRPr="004941A6">
        <w:rPr>
          <w:rFonts w:cstheme="minorHAnsi"/>
          <w:szCs w:val="24"/>
        </w:rPr>
        <w:t>.</w:t>
      </w:r>
    </w:p>
    <w:p w14:paraId="55DA0C6D" w14:textId="129C37DF" w:rsidR="00A54CA6" w:rsidRPr="004941A6" w:rsidRDefault="00A87438" w:rsidP="005E4C4F">
      <w:r w:rsidRPr="004941A6">
        <w:rPr>
          <w:rFonts w:cstheme="minorHAnsi"/>
          <w:b/>
          <w:bCs/>
          <w:szCs w:val="24"/>
        </w:rPr>
        <w:t>S</w:t>
      </w:r>
      <w:r w:rsidR="001D4878" w:rsidRPr="004941A6">
        <w:rPr>
          <w:rFonts w:cstheme="minorHAnsi"/>
          <w:b/>
          <w:bCs/>
          <w:szCs w:val="24"/>
        </w:rPr>
        <w:t>.</w:t>
      </w:r>
      <w:r w:rsidR="008747A0" w:rsidRPr="004941A6">
        <w:rPr>
          <w:rFonts w:cstheme="minorHAnsi"/>
          <w:b/>
          <w:bCs/>
          <w:szCs w:val="24"/>
        </w:rPr>
        <w:t xml:space="preserve"> </w:t>
      </w:r>
      <w:r w:rsidR="001D4878" w:rsidRPr="004941A6">
        <w:rPr>
          <w:rFonts w:cstheme="minorHAnsi"/>
          <w:b/>
          <w:bCs/>
          <w:szCs w:val="24"/>
        </w:rPr>
        <w:t xml:space="preserve">E. </w:t>
      </w:r>
      <w:r w:rsidRPr="004941A6">
        <w:rPr>
          <w:rFonts w:cstheme="minorHAnsi"/>
          <w:b/>
          <w:bCs/>
          <w:szCs w:val="24"/>
        </w:rPr>
        <w:t xml:space="preserve">M. </w:t>
      </w:r>
      <w:r w:rsidR="001D4878" w:rsidRPr="004941A6">
        <w:rPr>
          <w:rFonts w:cstheme="minorHAnsi"/>
          <w:b/>
          <w:bCs/>
          <w:szCs w:val="24"/>
        </w:rPr>
        <w:t>Diego Eloy Carrillo</w:t>
      </w:r>
      <w:r w:rsidR="001D4878" w:rsidRPr="004941A6">
        <w:rPr>
          <w:rFonts w:cstheme="minorHAnsi"/>
          <w:szCs w:val="24"/>
        </w:rPr>
        <w:t xml:space="preserve">, </w:t>
      </w:r>
      <w:r w:rsidRPr="004941A6">
        <w:rPr>
          <w:rFonts w:cstheme="minorHAnsi"/>
          <w:szCs w:val="24"/>
        </w:rPr>
        <w:t>Vice-Ministre des communications du Pérou</w:t>
      </w:r>
      <w:r w:rsidR="001D4878" w:rsidRPr="004941A6">
        <w:rPr>
          <w:rFonts w:cstheme="minorHAnsi"/>
          <w:szCs w:val="24"/>
        </w:rPr>
        <w:t>.</w:t>
      </w:r>
    </w:p>
    <w:p w14:paraId="6CD5B5A2" w14:textId="77777777" w:rsidR="001D4878" w:rsidRPr="004941A6" w:rsidRDefault="001D4878" w:rsidP="005E4C4F">
      <w:pPr>
        <w:pStyle w:val="Heading1"/>
        <w:rPr>
          <w:szCs w:val="18"/>
        </w:rPr>
      </w:pPr>
      <w:r w:rsidRPr="004941A6">
        <w:rPr>
          <w:szCs w:val="18"/>
        </w:rPr>
        <w:t>2</w:t>
      </w:r>
      <w:r w:rsidRPr="004941A6">
        <w:rPr>
          <w:szCs w:val="18"/>
        </w:rPr>
        <w:tab/>
        <w:t>Élection du Président et des Vice-Présidents</w:t>
      </w:r>
    </w:p>
    <w:p w14:paraId="721575B7" w14:textId="49C4BDBB" w:rsidR="001D4878" w:rsidRPr="004941A6" w:rsidRDefault="00840823" w:rsidP="005E4C4F">
      <w:pPr>
        <w:rPr>
          <w:rFonts w:cstheme="minorHAnsi"/>
          <w:szCs w:val="24"/>
        </w:rPr>
      </w:pPr>
      <w:r w:rsidRPr="004941A6">
        <w:rPr>
          <w:rFonts w:cstheme="minorHAnsi"/>
          <w:szCs w:val="24"/>
        </w:rPr>
        <w:t xml:space="preserve">Le </w:t>
      </w:r>
      <w:r w:rsidR="00FF25F1" w:rsidRPr="004941A6">
        <w:rPr>
          <w:rFonts w:cstheme="minorHAnsi"/>
          <w:szCs w:val="24"/>
        </w:rPr>
        <w:t xml:space="preserve">Pérou, </w:t>
      </w:r>
      <w:r w:rsidRPr="004941A6">
        <w:rPr>
          <w:rFonts w:cstheme="minorHAnsi"/>
          <w:szCs w:val="24"/>
        </w:rPr>
        <w:t xml:space="preserve">pays hôte virtuel de la </w:t>
      </w:r>
      <w:r w:rsidR="00C425BE" w:rsidRPr="004941A6">
        <w:rPr>
          <w:rFonts w:cstheme="minorHAnsi"/>
          <w:szCs w:val="24"/>
        </w:rPr>
        <w:t>ré</w:t>
      </w:r>
      <w:r w:rsidRPr="004941A6">
        <w:rPr>
          <w:rFonts w:cstheme="minorHAnsi"/>
          <w:szCs w:val="24"/>
        </w:rPr>
        <w:t xml:space="preserve">union, a </w:t>
      </w:r>
      <w:r w:rsidR="00FF25F1" w:rsidRPr="004941A6">
        <w:rPr>
          <w:rFonts w:cstheme="minorHAnsi"/>
          <w:szCs w:val="24"/>
        </w:rPr>
        <w:t>désigné</w:t>
      </w:r>
      <w:r w:rsidR="001D4878" w:rsidRPr="004941A6">
        <w:rPr>
          <w:rFonts w:cstheme="minorHAnsi"/>
          <w:szCs w:val="24"/>
        </w:rPr>
        <w:t xml:space="preserve"> </w:t>
      </w:r>
      <w:r w:rsidR="00FF25F1" w:rsidRPr="004941A6">
        <w:rPr>
          <w:rFonts w:cstheme="minorHAnsi"/>
          <w:szCs w:val="24"/>
        </w:rPr>
        <w:t>S. E.</w:t>
      </w:r>
      <w:r w:rsidRPr="004941A6">
        <w:rPr>
          <w:rFonts w:cstheme="minorHAnsi"/>
          <w:szCs w:val="24"/>
        </w:rPr>
        <w:t> M.</w:t>
      </w:r>
      <w:r w:rsidR="001D4878" w:rsidRPr="004941A6">
        <w:rPr>
          <w:rFonts w:cstheme="minorHAnsi"/>
          <w:szCs w:val="24"/>
        </w:rPr>
        <w:t xml:space="preserve"> Diego Eloy Carrillo, </w:t>
      </w:r>
      <w:r w:rsidRPr="004941A6">
        <w:rPr>
          <w:rFonts w:cstheme="minorHAnsi"/>
          <w:szCs w:val="24"/>
        </w:rPr>
        <w:t>Vice-Ministre des communications du Pérou</w:t>
      </w:r>
      <w:r w:rsidR="001D4878" w:rsidRPr="004941A6">
        <w:rPr>
          <w:rFonts w:cstheme="minorHAnsi"/>
          <w:szCs w:val="24"/>
        </w:rPr>
        <w:t xml:space="preserve">, </w:t>
      </w:r>
      <w:r w:rsidRPr="004941A6">
        <w:rPr>
          <w:rFonts w:cstheme="minorHAnsi"/>
          <w:szCs w:val="24"/>
        </w:rPr>
        <w:t xml:space="preserve">à la </w:t>
      </w:r>
      <w:r w:rsidR="00FF25F1" w:rsidRPr="004941A6">
        <w:rPr>
          <w:rFonts w:cstheme="minorHAnsi"/>
          <w:szCs w:val="24"/>
        </w:rPr>
        <w:t>fonction de Président</w:t>
      </w:r>
      <w:r w:rsidRPr="004941A6">
        <w:rPr>
          <w:rFonts w:cstheme="minorHAnsi"/>
          <w:szCs w:val="24"/>
        </w:rPr>
        <w:t xml:space="preserve"> de la</w:t>
      </w:r>
      <w:r w:rsidR="001D4878" w:rsidRPr="004941A6">
        <w:rPr>
          <w:rFonts w:cstheme="minorHAnsi"/>
          <w:szCs w:val="24"/>
        </w:rPr>
        <w:t xml:space="preserve"> RPM-AMS </w:t>
      </w:r>
      <w:r w:rsidRPr="004941A6">
        <w:rPr>
          <w:rFonts w:cstheme="minorHAnsi"/>
          <w:szCs w:val="24"/>
        </w:rPr>
        <w:t>en vue de la CMDT</w:t>
      </w:r>
      <w:r w:rsidR="001D4878" w:rsidRPr="004941A6">
        <w:rPr>
          <w:rFonts w:cstheme="minorHAnsi"/>
          <w:szCs w:val="24"/>
        </w:rPr>
        <w:t>-21</w:t>
      </w:r>
      <w:r w:rsidR="00443598" w:rsidRPr="004941A6">
        <w:rPr>
          <w:rFonts w:cstheme="minorHAnsi"/>
          <w:szCs w:val="24"/>
        </w:rPr>
        <w:t xml:space="preserve">, ce que les participants ont approuvé </w:t>
      </w:r>
      <w:r w:rsidR="002F2162" w:rsidRPr="004941A6">
        <w:rPr>
          <w:rFonts w:cstheme="minorHAnsi"/>
          <w:szCs w:val="24"/>
        </w:rPr>
        <w:t>à l</w:t>
      </w:r>
      <w:r w:rsidR="00244A2E" w:rsidRPr="004941A6">
        <w:rPr>
          <w:rFonts w:cstheme="minorHAnsi"/>
          <w:szCs w:val="24"/>
        </w:rPr>
        <w:t>'</w:t>
      </w:r>
      <w:r w:rsidR="002F2162" w:rsidRPr="004941A6">
        <w:rPr>
          <w:rFonts w:cstheme="minorHAnsi"/>
          <w:szCs w:val="24"/>
        </w:rPr>
        <w:t>unanimité</w:t>
      </w:r>
      <w:r w:rsidR="001D4878" w:rsidRPr="004941A6">
        <w:rPr>
          <w:rFonts w:cstheme="minorHAnsi"/>
          <w:szCs w:val="24"/>
        </w:rPr>
        <w:t>.</w:t>
      </w:r>
    </w:p>
    <w:p w14:paraId="3C51E97D" w14:textId="31B24598" w:rsidR="001D4878" w:rsidRPr="004941A6" w:rsidRDefault="00443598" w:rsidP="005E4C4F">
      <w:pPr>
        <w:rPr>
          <w:rFonts w:cstheme="minorHAnsi"/>
          <w:szCs w:val="24"/>
        </w:rPr>
      </w:pPr>
      <w:r w:rsidRPr="004941A6">
        <w:rPr>
          <w:rFonts w:cstheme="minorHAnsi"/>
          <w:szCs w:val="24"/>
        </w:rPr>
        <w:t>En outre, l</w:t>
      </w:r>
      <w:r w:rsidR="00C425BE" w:rsidRPr="004941A6">
        <w:rPr>
          <w:rFonts w:cstheme="minorHAnsi"/>
          <w:szCs w:val="24"/>
        </w:rPr>
        <w:t>es participants ont recommandé de nommer Mme Andrea Grippa (Brésil), Mme</w:t>
      </w:r>
      <w:r w:rsidR="001D4878" w:rsidRPr="004941A6">
        <w:rPr>
          <w:rFonts w:cstheme="minorHAnsi"/>
          <w:szCs w:val="24"/>
        </w:rPr>
        <w:t> </w:t>
      </w:r>
      <w:r w:rsidR="00025450" w:rsidRPr="004941A6">
        <w:rPr>
          <w:rFonts w:cstheme="minorHAnsi"/>
          <w:szCs w:val="24"/>
        </w:rPr>
        <w:t>Kelly</w:t>
      </w:r>
      <w:r w:rsidR="00244A2E" w:rsidRPr="004941A6">
        <w:rPr>
          <w:rFonts w:cstheme="minorHAnsi"/>
          <w:szCs w:val="24"/>
        </w:rPr>
        <w:t> </w:t>
      </w:r>
      <w:r w:rsidR="00025450" w:rsidRPr="004941A6">
        <w:rPr>
          <w:rFonts w:cstheme="minorHAnsi"/>
          <w:szCs w:val="24"/>
        </w:rPr>
        <w:t>O</w:t>
      </w:r>
      <w:r w:rsidR="00244A2E" w:rsidRPr="004941A6">
        <w:rPr>
          <w:rFonts w:cstheme="minorHAnsi"/>
          <w:szCs w:val="24"/>
        </w:rPr>
        <w:t>'</w:t>
      </w:r>
      <w:r w:rsidR="00C425BE" w:rsidRPr="004941A6">
        <w:rPr>
          <w:rFonts w:cstheme="minorHAnsi"/>
          <w:szCs w:val="24"/>
        </w:rPr>
        <w:t>Keefe (États-Unis d</w:t>
      </w:r>
      <w:r w:rsidR="00244A2E" w:rsidRPr="004941A6">
        <w:rPr>
          <w:rFonts w:cstheme="minorHAnsi"/>
          <w:szCs w:val="24"/>
        </w:rPr>
        <w:t>'</w:t>
      </w:r>
      <w:r w:rsidR="00C425BE" w:rsidRPr="004941A6">
        <w:rPr>
          <w:rFonts w:cstheme="minorHAnsi"/>
          <w:szCs w:val="24"/>
        </w:rPr>
        <w:t>Amérique) et Mme</w:t>
      </w:r>
      <w:r w:rsidR="001D4878" w:rsidRPr="004941A6">
        <w:rPr>
          <w:rFonts w:cstheme="minorHAnsi"/>
          <w:szCs w:val="24"/>
        </w:rPr>
        <w:t> </w:t>
      </w:r>
      <w:r w:rsidR="00C425BE" w:rsidRPr="004941A6">
        <w:rPr>
          <w:rFonts w:cstheme="minorHAnsi"/>
          <w:szCs w:val="24"/>
        </w:rPr>
        <w:t>Xian Persaud (</w:t>
      </w:r>
      <w:r w:rsidR="001D4878" w:rsidRPr="004941A6">
        <w:rPr>
          <w:rFonts w:cstheme="minorHAnsi"/>
          <w:szCs w:val="24"/>
        </w:rPr>
        <w:t>Bahamas</w:t>
      </w:r>
      <w:r w:rsidR="00C425BE" w:rsidRPr="004941A6">
        <w:rPr>
          <w:rFonts w:cstheme="minorHAnsi"/>
          <w:szCs w:val="24"/>
        </w:rPr>
        <w:t>)</w:t>
      </w:r>
      <w:r w:rsidR="001D4878" w:rsidRPr="004941A6">
        <w:rPr>
          <w:rFonts w:cstheme="minorHAnsi"/>
          <w:szCs w:val="24"/>
        </w:rPr>
        <w:t xml:space="preserve"> </w:t>
      </w:r>
      <w:r w:rsidR="00FF25F1" w:rsidRPr="004941A6">
        <w:rPr>
          <w:rFonts w:cstheme="minorHAnsi"/>
          <w:szCs w:val="24"/>
        </w:rPr>
        <w:t>Vice-Présidentes</w:t>
      </w:r>
      <w:r w:rsidR="00387D89" w:rsidRPr="004941A6">
        <w:rPr>
          <w:rFonts w:cstheme="minorHAnsi"/>
          <w:szCs w:val="24"/>
        </w:rPr>
        <w:t>. Cette recommandation a été approuvée à l</w:t>
      </w:r>
      <w:r w:rsidR="00244A2E" w:rsidRPr="004941A6">
        <w:rPr>
          <w:rFonts w:cstheme="minorHAnsi"/>
          <w:szCs w:val="24"/>
        </w:rPr>
        <w:t>'</w:t>
      </w:r>
      <w:r w:rsidR="00387D89" w:rsidRPr="004941A6">
        <w:rPr>
          <w:rFonts w:cstheme="minorHAnsi"/>
          <w:szCs w:val="24"/>
        </w:rPr>
        <w:t>unanimité</w:t>
      </w:r>
      <w:r w:rsidR="001D4878" w:rsidRPr="004941A6">
        <w:rPr>
          <w:rFonts w:cstheme="minorHAnsi"/>
          <w:szCs w:val="24"/>
        </w:rPr>
        <w:t>.</w:t>
      </w:r>
    </w:p>
    <w:p w14:paraId="09316DDA" w14:textId="0CAFE5FA" w:rsidR="00DE1BD5" w:rsidRPr="004941A6" w:rsidRDefault="00DE1BD5" w:rsidP="005E4C4F">
      <w:pPr>
        <w:rPr>
          <w:rFonts w:cstheme="minorHAnsi"/>
          <w:szCs w:val="24"/>
        </w:rPr>
      </w:pPr>
      <w:r w:rsidRPr="004941A6">
        <w:rPr>
          <w:rFonts w:cstheme="minorHAnsi"/>
          <w:szCs w:val="24"/>
        </w:rPr>
        <w:t>Mme Doreen Bogdan-Martin, Directric</w:t>
      </w:r>
      <w:r w:rsidR="008F3049" w:rsidRPr="004941A6">
        <w:rPr>
          <w:rFonts w:cstheme="minorHAnsi"/>
          <w:szCs w:val="24"/>
        </w:rPr>
        <w:t xml:space="preserve">e du BDT, a </w:t>
      </w:r>
      <w:r w:rsidR="007B49C5" w:rsidRPr="004941A6">
        <w:rPr>
          <w:rFonts w:cstheme="minorHAnsi"/>
          <w:szCs w:val="24"/>
        </w:rPr>
        <w:t xml:space="preserve">désigné </w:t>
      </w:r>
      <w:r w:rsidRPr="004941A6">
        <w:rPr>
          <w:rFonts w:cstheme="minorHAnsi"/>
          <w:szCs w:val="24"/>
        </w:rPr>
        <w:t>M. Bruno Ramos, Directeur du Bureau régional de l</w:t>
      </w:r>
      <w:r w:rsidR="00244A2E" w:rsidRPr="004941A6">
        <w:rPr>
          <w:rFonts w:cstheme="minorHAnsi"/>
          <w:szCs w:val="24"/>
        </w:rPr>
        <w:t>'</w:t>
      </w:r>
      <w:r w:rsidRPr="004941A6">
        <w:rPr>
          <w:rFonts w:cstheme="minorHAnsi"/>
          <w:szCs w:val="24"/>
        </w:rPr>
        <w:t>UIT pour les Amériques</w:t>
      </w:r>
      <w:r w:rsidR="007B49C5" w:rsidRPr="004941A6">
        <w:rPr>
          <w:rFonts w:cstheme="minorHAnsi"/>
          <w:szCs w:val="24"/>
        </w:rPr>
        <w:t>, comme Secrétaire de la RPM-AMS</w:t>
      </w:r>
      <w:r w:rsidRPr="004941A6">
        <w:rPr>
          <w:rFonts w:cstheme="minorHAnsi"/>
          <w:szCs w:val="24"/>
        </w:rPr>
        <w:t>.</w:t>
      </w:r>
    </w:p>
    <w:p w14:paraId="291BA2F7" w14:textId="1B3AC9F9" w:rsidR="00A54CA6" w:rsidRPr="004941A6" w:rsidRDefault="001D4878" w:rsidP="005E4C4F">
      <w:pPr>
        <w:pStyle w:val="Heading1"/>
      </w:pPr>
      <w:r w:rsidRPr="004941A6">
        <w:t>3</w:t>
      </w:r>
      <w:r w:rsidRPr="004941A6">
        <w:tab/>
        <w:t>Adoption de l</w:t>
      </w:r>
      <w:r w:rsidR="00244A2E" w:rsidRPr="004941A6">
        <w:t>'</w:t>
      </w:r>
      <w:r w:rsidRPr="004941A6">
        <w:t xml:space="preserve">ordre du jour </w:t>
      </w:r>
      <w:r w:rsidR="00C6167B" w:rsidRPr="004941A6">
        <w:t>et du programme de gestion du temps</w:t>
      </w:r>
    </w:p>
    <w:p w14:paraId="215AEE88" w14:textId="2B769B2A" w:rsidR="001D4878" w:rsidRPr="004941A6" w:rsidRDefault="00C6167B" w:rsidP="005E4C4F">
      <w:pPr>
        <w:rPr>
          <w:rFonts w:cstheme="minorHAnsi"/>
          <w:szCs w:val="24"/>
        </w:rPr>
      </w:pPr>
      <w:r w:rsidRPr="004941A6">
        <w:rPr>
          <w:rFonts w:cstheme="minorHAnsi"/>
          <w:szCs w:val="24"/>
        </w:rPr>
        <w:t>La</w:t>
      </w:r>
      <w:r w:rsidR="001D4878" w:rsidRPr="004941A6">
        <w:rPr>
          <w:rFonts w:cstheme="minorHAnsi"/>
          <w:szCs w:val="24"/>
        </w:rPr>
        <w:t xml:space="preserve"> RPM-AMS </w:t>
      </w:r>
      <w:r w:rsidRPr="004941A6">
        <w:rPr>
          <w:rFonts w:cstheme="minorHAnsi"/>
          <w:szCs w:val="24"/>
        </w:rPr>
        <w:t>avait reçu</w:t>
      </w:r>
      <w:r w:rsidR="001D4878" w:rsidRPr="004941A6">
        <w:rPr>
          <w:rFonts w:cstheme="minorHAnsi"/>
          <w:szCs w:val="24"/>
        </w:rPr>
        <w:t xml:space="preserve"> 15 documents: 12 contributions </w:t>
      </w:r>
      <w:r w:rsidRPr="004941A6">
        <w:rPr>
          <w:rFonts w:cstheme="minorHAnsi"/>
          <w:szCs w:val="24"/>
        </w:rPr>
        <w:t>pour suite à donner</w:t>
      </w:r>
      <w:r w:rsidR="001D4878" w:rsidRPr="004941A6">
        <w:rPr>
          <w:rFonts w:cstheme="minorHAnsi"/>
          <w:szCs w:val="24"/>
        </w:rPr>
        <w:t xml:space="preserve"> (4 </w:t>
      </w:r>
      <w:r w:rsidRPr="004941A6">
        <w:rPr>
          <w:rFonts w:cstheme="minorHAnsi"/>
          <w:szCs w:val="24"/>
        </w:rPr>
        <w:t>du</w:t>
      </w:r>
      <w:r w:rsidR="001D4878" w:rsidRPr="004941A6">
        <w:rPr>
          <w:rFonts w:cstheme="minorHAnsi"/>
          <w:szCs w:val="24"/>
        </w:rPr>
        <w:t xml:space="preserve"> </w:t>
      </w:r>
      <w:r w:rsidRPr="004941A6">
        <w:rPr>
          <w:rFonts w:cstheme="minorHAnsi"/>
          <w:szCs w:val="24"/>
        </w:rPr>
        <w:t>Secré</w:t>
      </w:r>
      <w:r w:rsidR="001D4878" w:rsidRPr="004941A6">
        <w:rPr>
          <w:rFonts w:cstheme="minorHAnsi"/>
          <w:szCs w:val="24"/>
        </w:rPr>
        <w:t>tariat, 3 </w:t>
      </w:r>
      <w:r w:rsidRPr="004941A6">
        <w:rPr>
          <w:rFonts w:cstheme="minorHAnsi"/>
          <w:szCs w:val="24"/>
        </w:rPr>
        <w:t>des Présidents des Groupes de travail du GCDT</w:t>
      </w:r>
      <w:r w:rsidR="00EF5E18" w:rsidRPr="004941A6">
        <w:rPr>
          <w:rFonts w:cstheme="minorHAnsi"/>
          <w:szCs w:val="24"/>
        </w:rPr>
        <w:t xml:space="preserve"> et </w:t>
      </w:r>
      <w:r w:rsidR="001D4878" w:rsidRPr="004941A6">
        <w:rPr>
          <w:rFonts w:cstheme="minorHAnsi"/>
          <w:szCs w:val="24"/>
        </w:rPr>
        <w:t xml:space="preserve">5 </w:t>
      </w:r>
      <w:r w:rsidR="00EF5E18" w:rsidRPr="004941A6">
        <w:rPr>
          <w:rFonts w:cstheme="minorHAnsi"/>
          <w:szCs w:val="24"/>
        </w:rPr>
        <w:t>des membres</w:t>
      </w:r>
      <w:r w:rsidR="00610EF6" w:rsidRPr="004941A6">
        <w:rPr>
          <w:rFonts w:cstheme="minorHAnsi"/>
          <w:szCs w:val="24"/>
        </w:rPr>
        <w:t>)</w:t>
      </w:r>
      <w:r w:rsidR="00EF5E18" w:rsidRPr="004941A6">
        <w:rPr>
          <w:rFonts w:cstheme="minorHAnsi"/>
          <w:szCs w:val="24"/>
        </w:rPr>
        <w:t>, dont l</w:t>
      </w:r>
      <w:r w:rsidR="00244A2E" w:rsidRPr="004941A6">
        <w:rPr>
          <w:rFonts w:cstheme="minorHAnsi"/>
          <w:szCs w:val="24"/>
        </w:rPr>
        <w:t>'</w:t>
      </w:r>
      <w:r w:rsidR="00EF5E18" w:rsidRPr="004941A6">
        <w:rPr>
          <w:rFonts w:cstheme="minorHAnsi"/>
          <w:szCs w:val="24"/>
        </w:rPr>
        <w:t>une</w:t>
      </w:r>
      <w:r w:rsidRPr="004941A6">
        <w:rPr>
          <w:rFonts w:cstheme="minorHAnsi"/>
          <w:szCs w:val="24"/>
        </w:rPr>
        <w:t xml:space="preserve"> </w:t>
      </w:r>
      <w:r w:rsidR="00EF5E18" w:rsidRPr="004941A6">
        <w:rPr>
          <w:rFonts w:cstheme="minorHAnsi"/>
          <w:szCs w:val="24"/>
        </w:rPr>
        <w:t xml:space="preserve">a été </w:t>
      </w:r>
      <w:r w:rsidRPr="004941A6">
        <w:rPr>
          <w:rFonts w:cstheme="minorHAnsi"/>
          <w:szCs w:val="24"/>
        </w:rPr>
        <w:t>présentée après la date limite de soumission</w:t>
      </w:r>
      <w:r w:rsidR="001D4878" w:rsidRPr="004941A6">
        <w:rPr>
          <w:rFonts w:cstheme="minorHAnsi"/>
          <w:szCs w:val="24"/>
        </w:rPr>
        <w:t xml:space="preserve">; </w:t>
      </w:r>
      <w:r w:rsidRPr="004941A6">
        <w:rPr>
          <w:rFonts w:cstheme="minorHAnsi"/>
          <w:szCs w:val="24"/>
        </w:rPr>
        <w:t>et</w:t>
      </w:r>
      <w:r w:rsidR="001D4878" w:rsidRPr="004941A6">
        <w:rPr>
          <w:rFonts w:cstheme="minorHAnsi"/>
          <w:szCs w:val="24"/>
        </w:rPr>
        <w:t xml:space="preserve"> 3 contributions </w:t>
      </w:r>
      <w:r w:rsidRPr="004941A6">
        <w:rPr>
          <w:rFonts w:cstheme="minorHAnsi"/>
          <w:szCs w:val="24"/>
        </w:rPr>
        <w:t>pour</w:t>
      </w:r>
      <w:r w:rsidR="001D4878" w:rsidRPr="004941A6">
        <w:rPr>
          <w:rFonts w:cstheme="minorHAnsi"/>
          <w:szCs w:val="24"/>
        </w:rPr>
        <w:t xml:space="preserve"> information (1 </w:t>
      </w:r>
      <w:r w:rsidRPr="004941A6">
        <w:rPr>
          <w:rFonts w:cstheme="minorHAnsi"/>
          <w:szCs w:val="24"/>
        </w:rPr>
        <w:t>du</w:t>
      </w:r>
      <w:r w:rsidR="001D4878" w:rsidRPr="004941A6">
        <w:rPr>
          <w:rFonts w:cstheme="minorHAnsi"/>
          <w:szCs w:val="24"/>
        </w:rPr>
        <w:t xml:space="preserve"> </w:t>
      </w:r>
      <w:r w:rsidRPr="004941A6">
        <w:rPr>
          <w:rFonts w:cstheme="minorHAnsi"/>
          <w:szCs w:val="24"/>
        </w:rPr>
        <w:t xml:space="preserve">Secrétariat et </w:t>
      </w:r>
      <w:r w:rsidR="001D4878" w:rsidRPr="004941A6">
        <w:rPr>
          <w:rFonts w:cstheme="minorHAnsi"/>
          <w:szCs w:val="24"/>
        </w:rPr>
        <w:t xml:space="preserve">2 </w:t>
      </w:r>
      <w:r w:rsidRPr="004941A6">
        <w:rPr>
          <w:rFonts w:cstheme="minorHAnsi"/>
          <w:szCs w:val="24"/>
        </w:rPr>
        <w:t>des membres</w:t>
      </w:r>
      <w:r w:rsidR="001D4878" w:rsidRPr="004941A6">
        <w:rPr>
          <w:rFonts w:cstheme="minorHAnsi"/>
          <w:szCs w:val="24"/>
        </w:rPr>
        <w:t>).</w:t>
      </w:r>
    </w:p>
    <w:p w14:paraId="387DA22F" w14:textId="1C2ECA7C" w:rsidR="001D4878" w:rsidRPr="004941A6" w:rsidRDefault="00763B9C" w:rsidP="00244A2E">
      <w:pPr>
        <w:keepNext/>
        <w:keepLines/>
        <w:rPr>
          <w:rFonts w:cstheme="minorHAnsi"/>
          <w:szCs w:val="24"/>
        </w:rPr>
      </w:pPr>
      <w:r w:rsidRPr="004941A6">
        <w:rPr>
          <w:rFonts w:cstheme="minorHAnsi"/>
          <w:szCs w:val="24"/>
        </w:rPr>
        <w:t>Pour débuter la réunion</w:t>
      </w:r>
      <w:r w:rsidR="001D4878" w:rsidRPr="004941A6">
        <w:rPr>
          <w:rFonts w:cstheme="minorHAnsi"/>
          <w:szCs w:val="24"/>
        </w:rPr>
        <w:t xml:space="preserve">, </w:t>
      </w:r>
      <w:r w:rsidRPr="004941A6">
        <w:rPr>
          <w:rFonts w:cstheme="minorHAnsi"/>
          <w:szCs w:val="24"/>
        </w:rPr>
        <w:t>les participants ont décidé d</w:t>
      </w:r>
      <w:r w:rsidR="00244A2E" w:rsidRPr="004941A6">
        <w:rPr>
          <w:rFonts w:cstheme="minorHAnsi"/>
          <w:szCs w:val="24"/>
        </w:rPr>
        <w:t>'</w:t>
      </w:r>
      <w:r w:rsidRPr="004941A6">
        <w:rPr>
          <w:rFonts w:cstheme="minorHAnsi"/>
          <w:szCs w:val="24"/>
        </w:rPr>
        <w:t>accepter toutes les</w:t>
      </w:r>
      <w:r w:rsidR="001D4878" w:rsidRPr="004941A6">
        <w:rPr>
          <w:rFonts w:cstheme="minorHAnsi"/>
          <w:szCs w:val="24"/>
        </w:rPr>
        <w:t xml:space="preserve"> contributions.</w:t>
      </w:r>
    </w:p>
    <w:p w14:paraId="46C3C98E" w14:textId="4FB2FF4D" w:rsidR="001D4878" w:rsidRPr="004941A6" w:rsidRDefault="00763B9C" w:rsidP="00244A2E">
      <w:pPr>
        <w:keepNext/>
        <w:keepLines/>
        <w:rPr>
          <w:rFonts w:cstheme="minorHAnsi"/>
          <w:szCs w:val="24"/>
        </w:rPr>
      </w:pPr>
      <w:r w:rsidRPr="004941A6">
        <w:rPr>
          <w:rFonts w:cstheme="minorHAnsi"/>
          <w:szCs w:val="24"/>
        </w:rPr>
        <w:t>L</w:t>
      </w:r>
      <w:r w:rsidR="00244A2E" w:rsidRPr="004941A6">
        <w:rPr>
          <w:rFonts w:cstheme="minorHAnsi"/>
          <w:szCs w:val="24"/>
        </w:rPr>
        <w:t>'</w:t>
      </w:r>
      <w:r w:rsidRPr="004941A6">
        <w:rPr>
          <w:rFonts w:cstheme="minorHAnsi"/>
          <w:szCs w:val="24"/>
        </w:rPr>
        <w:t xml:space="preserve">ordre du jour est le premier document de la RPM-AMS à avoir été présenté </w:t>
      </w:r>
      <w:r w:rsidR="00AD4AC7" w:rsidRPr="004941A6">
        <w:rPr>
          <w:rFonts w:cstheme="minorHAnsi"/>
          <w:szCs w:val="24"/>
        </w:rPr>
        <w:t>par le S</w:t>
      </w:r>
      <w:r w:rsidRPr="004941A6">
        <w:rPr>
          <w:rFonts w:cstheme="minorHAnsi"/>
          <w:szCs w:val="24"/>
        </w:rPr>
        <w:t>ecrétaire</w:t>
      </w:r>
      <w:r w:rsidR="001D4878" w:rsidRPr="004941A6">
        <w:rPr>
          <w:rFonts w:cstheme="minorHAnsi"/>
          <w:szCs w:val="24"/>
        </w:rPr>
        <w:t xml:space="preserve">. </w:t>
      </w:r>
      <w:r w:rsidRPr="004941A6">
        <w:rPr>
          <w:rFonts w:cstheme="minorHAnsi"/>
          <w:szCs w:val="24"/>
        </w:rPr>
        <w:t>Les participants ont approuvé l</w:t>
      </w:r>
      <w:r w:rsidR="00244A2E" w:rsidRPr="004941A6">
        <w:rPr>
          <w:rFonts w:cstheme="minorHAnsi"/>
          <w:szCs w:val="24"/>
        </w:rPr>
        <w:t>'</w:t>
      </w:r>
      <w:r w:rsidRPr="004941A6">
        <w:rPr>
          <w:rFonts w:cstheme="minorHAnsi"/>
          <w:szCs w:val="24"/>
        </w:rPr>
        <w:t>ordre du jour tel qu</w:t>
      </w:r>
      <w:r w:rsidR="00244A2E" w:rsidRPr="004941A6">
        <w:rPr>
          <w:rFonts w:cstheme="minorHAnsi"/>
          <w:szCs w:val="24"/>
        </w:rPr>
        <w:t>'</w:t>
      </w:r>
      <w:r w:rsidRPr="004941A6">
        <w:rPr>
          <w:rFonts w:cstheme="minorHAnsi"/>
          <w:szCs w:val="24"/>
        </w:rPr>
        <w:t xml:space="preserve">il </w:t>
      </w:r>
      <w:r w:rsidR="00F65860" w:rsidRPr="004941A6">
        <w:rPr>
          <w:rFonts w:cstheme="minorHAnsi"/>
          <w:szCs w:val="24"/>
        </w:rPr>
        <w:t>figure</w:t>
      </w:r>
      <w:r w:rsidRPr="004941A6">
        <w:rPr>
          <w:rFonts w:cstheme="minorHAnsi"/>
          <w:szCs w:val="24"/>
        </w:rPr>
        <w:t xml:space="preserve"> dans le</w:t>
      </w:r>
      <w:r w:rsidR="001D4878" w:rsidRPr="004941A6">
        <w:rPr>
          <w:rFonts w:cstheme="minorHAnsi"/>
          <w:szCs w:val="24"/>
        </w:rPr>
        <w:t xml:space="preserve"> </w:t>
      </w:r>
      <w:hyperlink r:id="rId11" w:history="1">
        <w:r w:rsidR="001D4878" w:rsidRPr="004941A6">
          <w:rPr>
            <w:rStyle w:val="Hyperlink"/>
            <w:rFonts w:cstheme="minorHAnsi"/>
            <w:szCs w:val="24"/>
          </w:rPr>
          <w:t>Document 1(Rév.1)</w:t>
        </w:r>
      </w:hyperlink>
      <w:r w:rsidR="001D4878" w:rsidRPr="004941A6">
        <w:rPr>
          <w:rFonts w:cstheme="minorHAnsi"/>
          <w:szCs w:val="24"/>
        </w:rPr>
        <w:t>.</w:t>
      </w:r>
    </w:p>
    <w:p w14:paraId="60150483" w14:textId="4FFC03D5" w:rsidR="001D4878" w:rsidRPr="004941A6" w:rsidRDefault="00A566ED" w:rsidP="005E4C4F">
      <w:pPr>
        <w:rPr>
          <w:rFonts w:cstheme="minorHAnsi"/>
          <w:szCs w:val="24"/>
        </w:rPr>
      </w:pPr>
      <w:r w:rsidRPr="004941A6">
        <w:rPr>
          <w:rFonts w:cstheme="minorHAnsi"/>
          <w:szCs w:val="24"/>
        </w:rPr>
        <w:t>Le S</w:t>
      </w:r>
      <w:r w:rsidR="00AB61CE" w:rsidRPr="004941A6">
        <w:rPr>
          <w:rFonts w:cstheme="minorHAnsi"/>
          <w:szCs w:val="24"/>
        </w:rPr>
        <w:t>ecrétaire a ensuite présenté le programme de gestion du temps</w:t>
      </w:r>
      <w:r w:rsidR="001D4878" w:rsidRPr="004941A6">
        <w:rPr>
          <w:rFonts w:cstheme="minorHAnsi"/>
          <w:szCs w:val="24"/>
        </w:rPr>
        <w:t>.</w:t>
      </w:r>
      <w:r w:rsidR="008D42A4" w:rsidRPr="004941A6">
        <w:rPr>
          <w:rFonts w:cstheme="minorHAnsi"/>
          <w:szCs w:val="24"/>
        </w:rPr>
        <w:t xml:space="preserve"> </w:t>
      </w:r>
      <w:r w:rsidR="008D42A4" w:rsidRPr="004941A6">
        <w:t>Après avoir examiné toutes les contributions concernant les domaines d</w:t>
      </w:r>
      <w:r w:rsidR="00244A2E" w:rsidRPr="004941A6">
        <w:t>'</w:t>
      </w:r>
      <w:r w:rsidR="008D42A4" w:rsidRPr="004941A6">
        <w:t>activité de l</w:t>
      </w:r>
      <w:r w:rsidR="00244A2E" w:rsidRPr="004941A6">
        <w:t>'</w:t>
      </w:r>
      <w:r w:rsidR="008D42A4" w:rsidRPr="004941A6">
        <w:t xml:space="preserve">UIT-D, </w:t>
      </w:r>
      <w:r w:rsidR="00AB61CE" w:rsidRPr="004941A6">
        <w:t>aucune observation n</w:t>
      </w:r>
      <w:r w:rsidR="00244A2E" w:rsidRPr="004941A6">
        <w:t>'</w:t>
      </w:r>
      <w:r w:rsidR="00AB61CE" w:rsidRPr="004941A6">
        <w:t xml:space="preserve">a été formulée et </w:t>
      </w:r>
      <w:r w:rsidR="008D42A4" w:rsidRPr="004941A6">
        <w:t xml:space="preserve">les participants ont adopté le projet de </w:t>
      </w:r>
      <w:r w:rsidRPr="004941A6">
        <w:t>programme</w:t>
      </w:r>
      <w:r w:rsidR="008D42A4" w:rsidRPr="004941A6">
        <w:t xml:space="preserve"> de gestion du temps proposé</w:t>
      </w:r>
      <w:r w:rsidR="00AB61CE" w:rsidRPr="004941A6">
        <w:t xml:space="preserve"> reproduit dans le</w:t>
      </w:r>
      <w:r w:rsidR="008D42A4" w:rsidRPr="004941A6">
        <w:t xml:space="preserve"> </w:t>
      </w:r>
      <w:hyperlink r:id="rId12" w:history="1">
        <w:r w:rsidR="008D42A4" w:rsidRPr="004941A6">
          <w:rPr>
            <w:rStyle w:val="Hyperlink"/>
            <w:rFonts w:eastAsia="Calibri" w:cstheme="minorHAnsi"/>
            <w:szCs w:val="24"/>
          </w:rPr>
          <w:t>Document DT/1(Rév.1)</w:t>
        </w:r>
      </w:hyperlink>
      <w:r w:rsidR="008D42A4" w:rsidRPr="004941A6">
        <w:rPr>
          <w:rFonts w:cstheme="minorHAnsi"/>
          <w:szCs w:val="24"/>
        </w:rPr>
        <w:t>.</w:t>
      </w:r>
    </w:p>
    <w:p w14:paraId="479002CC" w14:textId="7CCFA160" w:rsidR="008D42A4" w:rsidRPr="004941A6" w:rsidRDefault="008D42A4" w:rsidP="005E4C4F">
      <w:r w:rsidRPr="004941A6">
        <w:t xml:space="preserve">Tous les documents de la réunion sont accessibles sur le </w:t>
      </w:r>
      <w:hyperlink r:id="rId13" w:history="1">
        <w:r w:rsidRPr="004941A6">
          <w:rPr>
            <w:rStyle w:val="Hyperlink"/>
          </w:rPr>
          <w:t>site web où sont publiés les documents de la RPM-AMS</w:t>
        </w:r>
      </w:hyperlink>
      <w:r w:rsidRPr="004941A6">
        <w:t>.</w:t>
      </w:r>
    </w:p>
    <w:p w14:paraId="69A612E5" w14:textId="3AFEF661" w:rsidR="008D42A4" w:rsidRPr="004941A6" w:rsidRDefault="008D42A4" w:rsidP="005E4C4F">
      <w:pPr>
        <w:pStyle w:val="Heading1"/>
      </w:pPr>
      <w:r w:rsidRPr="004941A6">
        <w:lastRenderedPageBreak/>
        <w:t>4</w:t>
      </w:r>
      <w:r w:rsidRPr="004941A6">
        <w:tab/>
      </w:r>
      <w:bookmarkStart w:id="10" w:name="_Hlk64973022"/>
      <w:r w:rsidRPr="004941A6">
        <w:t xml:space="preserve">Tendances dans le domaine du numérique </w:t>
      </w:r>
      <w:bookmarkEnd w:id="10"/>
      <w:r w:rsidR="00207000" w:rsidRPr="004941A6">
        <w:t>dans la région Amériques</w:t>
      </w:r>
    </w:p>
    <w:p w14:paraId="0B43107F" w14:textId="30AD7E5E" w:rsidR="00207000" w:rsidRPr="004941A6" w:rsidRDefault="00790F6E" w:rsidP="005E4C4F">
      <w:hyperlink r:id="rId14">
        <w:r w:rsidR="008D42A4" w:rsidRPr="004941A6">
          <w:rPr>
            <w:rStyle w:val="Hyperlink"/>
            <w:b/>
            <w:bCs/>
          </w:rPr>
          <w:t>Document 2</w:t>
        </w:r>
      </w:hyperlink>
      <w:r w:rsidR="008F797D" w:rsidRPr="004941A6">
        <w:t>: L</w:t>
      </w:r>
      <w:r w:rsidR="008D42A4" w:rsidRPr="004941A6">
        <w:t>e document intitulé "</w:t>
      </w:r>
      <w:r w:rsidR="008D42A4" w:rsidRPr="004941A6">
        <w:rPr>
          <w:b/>
          <w:bCs/>
        </w:rPr>
        <w:t xml:space="preserve">Tendances dans le domaine du numérique </w:t>
      </w:r>
      <w:r w:rsidR="00207000" w:rsidRPr="004941A6">
        <w:rPr>
          <w:b/>
          <w:bCs/>
        </w:rPr>
        <w:t>dans la région Amériques</w:t>
      </w:r>
      <w:r w:rsidR="008D42A4" w:rsidRPr="004941A6">
        <w:t xml:space="preserve">" a été présenté par </w:t>
      </w:r>
      <w:r w:rsidR="00207000" w:rsidRPr="004941A6">
        <w:t>M. Pablo Palacios, Administrateur de programmes au Bureau de zone de l</w:t>
      </w:r>
      <w:r w:rsidR="00244A2E" w:rsidRPr="004941A6">
        <w:t>'</w:t>
      </w:r>
      <w:r w:rsidR="00207000" w:rsidRPr="004941A6">
        <w:t>UIT du Chili</w:t>
      </w:r>
      <w:r w:rsidR="008D42A4" w:rsidRPr="004941A6">
        <w:t xml:space="preserve">. </w:t>
      </w:r>
    </w:p>
    <w:p w14:paraId="218DE7E1" w14:textId="6B63C4CB" w:rsidR="008D42A4" w:rsidRPr="004941A6" w:rsidRDefault="008D42A4" w:rsidP="005E4C4F">
      <w:r w:rsidRPr="004941A6">
        <w:t>Ce document donne une vue d</w:t>
      </w:r>
      <w:r w:rsidR="00244A2E" w:rsidRPr="004941A6">
        <w:t>'</w:t>
      </w:r>
      <w:r w:rsidRPr="004941A6">
        <w:t>ensemble des tendances et des évolutions dans le domaine des infrastructures TIC, de l</w:t>
      </w:r>
      <w:r w:rsidR="00244A2E" w:rsidRPr="004941A6">
        <w:t>'</w:t>
      </w:r>
      <w:r w:rsidRPr="004941A6">
        <w:t xml:space="preserve">accès aux TIC et de leur utilisation dans la région </w:t>
      </w:r>
      <w:r w:rsidR="00790F6E">
        <w:t>Amériques, qui comprend </w:t>
      </w:r>
      <w:r w:rsidR="00207000" w:rsidRPr="004941A6">
        <w:t>35</w:t>
      </w:r>
      <w:r w:rsidRPr="004941A6">
        <w:t xml:space="preserve"> États Membres et compte </w:t>
      </w:r>
      <w:r w:rsidR="00F82F80" w:rsidRPr="004941A6">
        <w:t xml:space="preserve">environ </w:t>
      </w:r>
      <w:r w:rsidR="00207000" w:rsidRPr="004941A6">
        <w:t>1 milliard</w:t>
      </w:r>
      <w:r w:rsidRPr="004941A6">
        <w:t xml:space="preserve"> d</w:t>
      </w:r>
      <w:r w:rsidR="00244A2E" w:rsidRPr="004941A6">
        <w:t>'</w:t>
      </w:r>
      <w:r w:rsidRPr="004941A6">
        <w:t xml:space="preserve">habitants. </w:t>
      </w:r>
      <w:r w:rsidR="00152699" w:rsidRPr="004941A6">
        <w:t>Il</w:t>
      </w:r>
      <w:r w:rsidRPr="004941A6">
        <w:t xml:space="preserve"> fait ressortir l</w:t>
      </w:r>
      <w:r w:rsidR="00244A2E" w:rsidRPr="004941A6">
        <w:t>'</w:t>
      </w:r>
      <w:r w:rsidRPr="004941A6">
        <w:t>évolution de l</w:t>
      </w:r>
      <w:r w:rsidR="00244A2E" w:rsidRPr="004941A6">
        <w:t>'</w:t>
      </w:r>
      <w:r w:rsidRPr="004941A6">
        <w:t>adoption des TIC depuis la dernière Conférence mondiale de développement des télécommunications, tenue en 2017 (CMDT-17), et pendant la pandémie de COVID-19, dresse un état des lieux de l</w:t>
      </w:r>
      <w:r w:rsidR="00244A2E" w:rsidRPr="004941A6">
        <w:t>'</w:t>
      </w:r>
      <w:r w:rsidRPr="004941A6">
        <w:t xml:space="preserve">évolution de la réglementation et fait le point sur les progrès accomplis et les problèmes qui subsistent dans </w:t>
      </w:r>
      <w:r w:rsidR="007B49C5" w:rsidRPr="004941A6">
        <w:t xml:space="preserve">la mise en œuvre </w:t>
      </w:r>
      <w:r w:rsidRPr="004941A6">
        <w:t>des initiatives régionales de l</w:t>
      </w:r>
      <w:r w:rsidR="00244A2E" w:rsidRPr="004941A6">
        <w:t>'</w:t>
      </w:r>
      <w:r w:rsidRPr="004941A6">
        <w:t xml:space="preserve">UIT pour </w:t>
      </w:r>
      <w:r w:rsidR="00152699" w:rsidRPr="004941A6">
        <w:t>la région Amériques</w:t>
      </w:r>
      <w:r w:rsidRPr="004941A6">
        <w:t>. Il a pour but de servir de référence aux membres de l</w:t>
      </w:r>
      <w:r w:rsidR="00244A2E" w:rsidRPr="004941A6">
        <w:t>'</w:t>
      </w:r>
      <w:r w:rsidRPr="004941A6">
        <w:t>UIT pour l</w:t>
      </w:r>
      <w:r w:rsidR="00244A2E" w:rsidRPr="004941A6">
        <w:t>'</w:t>
      </w:r>
      <w:r w:rsidRPr="004941A6">
        <w:t>examen des progrès accomplis et la définition des priorités en mat</w:t>
      </w:r>
      <w:r w:rsidR="00FF701E" w:rsidRPr="004941A6">
        <w:t>ière de développement des TIC dans la région Amériques</w:t>
      </w:r>
      <w:r w:rsidRPr="004941A6">
        <w:t>.</w:t>
      </w:r>
    </w:p>
    <w:p w14:paraId="4EE3E829" w14:textId="5A6FE04A" w:rsidR="008D42A4" w:rsidRPr="004941A6" w:rsidRDefault="008D42A4" w:rsidP="005E4C4F">
      <w:r w:rsidRPr="004941A6">
        <w:t>Les participants à la RPM-AMS ont accueilli favorablement la contribution</w:t>
      </w:r>
      <w:r w:rsidR="00D9498C" w:rsidRPr="004941A6">
        <w:t xml:space="preserve"> et en ont pris note</w:t>
      </w:r>
      <w:r w:rsidRPr="004941A6">
        <w:t>.</w:t>
      </w:r>
    </w:p>
    <w:p w14:paraId="609E348D" w14:textId="514772F3" w:rsidR="008D42A4" w:rsidRPr="004941A6" w:rsidRDefault="008D42A4" w:rsidP="005E4C4F">
      <w:pPr>
        <w:pStyle w:val="Heading1"/>
      </w:pPr>
      <w:r w:rsidRPr="004941A6">
        <w:t>5</w:t>
      </w:r>
      <w:r w:rsidRPr="004941A6">
        <w:tab/>
        <w:t>Rapport sur la mise en œuvre du Plan d</w:t>
      </w:r>
      <w:r w:rsidR="00244A2E" w:rsidRPr="004941A6">
        <w:t>'</w:t>
      </w:r>
      <w:r w:rsidRPr="004941A6">
        <w:t>action de Buenos Aires (y compris les initiatives régionales) et contribution à la mise en œuvre du Plan d</w:t>
      </w:r>
      <w:r w:rsidR="00244A2E" w:rsidRPr="004941A6">
        <w:t>'</w:t>
      </w:r>
      <w:r w:rsidRPr="004941A6">
        <w:t>action du SMSI et des Objectifs de développement durable (ODD)</w:t>
      </w:r>
    </w:p>
    <w:p w14:paraId="66D985DF" w14:textId="1B4C4EFF" w:rsidR="008D42A4" w:rsidRPr="004941A6" w:rsidRDefault="00790F6E" w:rsidP="005E4C4F">
      <w:pPr>
        <w:rPr>
          <w:rFonts w:eastAsia="Calibri" w:cstheme="minorHAnsi"/>
          <w:color w:val="000000" w:themeColor="text1"/>
          <w:szCs w:val="24"/>
        </w:rPr>
      </w:pPr>
      <w:hyperlink r:id="rId15">
        <w:r w:rsidR="008D42A4" w:rsidRPr="004941A6">
          <w:rPr>
            <w:rStyle w:val="Hyperlink"/>
            <w:b/>
          </w:rPr>
          <w:t>Document 3</w:t>
        </w:r>
      </w:hyperlink>
      <w:r w:rsidR="008F797D" w:rsidRPr="004941A6">
        <w:t>: L</w:t>
      </w:r>
      <w:r w:rsidR="008D42A4" w:rsidRPr="004941A6">
        <w:t>e document intitulé "</w:t>
      </w:r>
      <w:r w:rsidR="008D42A4" w:rsidRPr="004941A6">
        <w:rPr>
          <w:b/>
          <w:bCs/>
        </w:rPr>
        <w:t>Mise en œuvre de la gestion axée sur les résultats (GAR) au BDT</w:t>
      </w:r>
      <w:r w:rsidR="008D42A4" w:rsidRPr="004941A6">
        <w:t>" a été présenté au nom de la Directrice du BDT par M. Stephen Bereaux, Adjoint à la Directrice du BDT. En 2019, le Bureau de développement des télécommunications (BDT) a entamé une refonte complète de sa mise en œuvre de la gestion axée sur les résultats (GAR), afin que le Bureau soit à même de relever les défis que pose un environnement du développement en évolution rapide et qu</w:t>
      </w:r>
      <w:r w:rsidR="00244A2E" w:rsidRPr="004941A6">
        <w:t>'</w:t>
      </w:r>
      <w:r w:rsidR="008D42A4" w:rsidRPr="004941A6">
        <w:t>il soit "en adéquation avec sa mission". Cette réforme consiste à instaurer la GAR pour la mise en œuvre de tous les programmes de travail, comme outil pour la prise de décisions et le suivi en matière de gestion, et pour la présentation d</w:t>
      </w:r>
      <w:r w:rsidR="00244A2E" w:rsidRPr="004941A6">
        <w:t>'</w:t>
      </w:r>
      <w:r w:rsidR="008D42A4" w:rsidRPr="004941A6">
        <w:t>éléments concrets attestant de l</w:t>
      </w:r>
      <w:r w:rsidR="00244A2E" w:rsidRPr="004941A6">
        <w:t>'</w:t>
      </w:r>
      <w:r w:rsidR="008D42A4" w:rsidRPr="004941A6">
        <w:t xml:space="preserve">efficacité du BDT. La GAR sert en outre de plate-forme pour associer des partenaires internes et externes, et pour reproduire et déployer à grande échelle les projets et les initiatives relatives aux programmes de travail qui ont fait leurs preuves. </w:t>
      </w:r>
      <w:r w:rsidR="00FF701E" w:rsidRPr="004941A6">
        <w:rPr>
          <w:rFonts w:eastAsia="Calibri" w:cstheme="minorHAnsi"/>
          <w:color w:val="000000" w:themeColor="text1"/>
          <w:szCs w:val="24"/>
        </w:rPr>
        <w:t>Les participants ont pris note de la contribution et aucune observation n</w:t>
      </w:r>
      <w:r w:rsidR="00244A2E" w:rsidRPr="004941A6">
        <w:rPr>
          <w:rFonts w:eastAsia="Calibri" w:cstheme="minorHAnsi"/>
          <w:color w:val="000000" w:themeColor="text1"/>
          <w:szCs w:val="24"/>
        </w:rPr>
        <w:t>'</w:t>
      </w:r>
      <w:r w:rsidR="00FF701E" w:rsidRPr="004941A6">
        <w:rPr>
          <w:rFonts w:eastAsia="Calibri" w:cstheme="minorHAnsi"/>
          <w:color w:val="000000" w:themeColor="text1"/>
          <w:szCs w:val="24"/>
        </w:rPr>
        <w:t>a été formulée au sujet du</w:t>
      </w:r>
      <w:r w:rsidR="008D42A4" w:rsidRPr="004941A6">
        <w:rPr>
          <w:rFonts w:eastAsia="Calibri" w:cstheme="minorHAnsi"/>
          <w:color w:val="000000" w:themeColor="text1"/>
          <w:szCs w:val="24"/>
        </w:rPr>
        <w:t xml:space="preserve"> Document 3.</w:t>
      </w:r>
    </w:p>
    <w:p w14:paraId="278EB1B0" w14:textId="5536F22D" w:rsidR="008D42A4" w:rsidRPr="004941A6" w:rsidRDefault="00790F6E" w:rsidP="00244A2E">
      <w:pPr>
        <w:keepNext/>
        <w:keepLines/>
      </w:pPr>
      <w:hyperlink r:id="rId16">
        <w:r w:rsidR="008D42A4" w:rsidRPr="004941A6">
          <w:rPr>
            <w:rStyle w:val="Hyperlink"/>
            <w:b/>
            <w:bCs/>
          </w:rPr>
          <w:t>Document 4</w:t>
        </w:r>
      </w:hyperlink>
      <w:r w:rsidR="00DA1598" w:rsidRPr="004941A6">
        <w:t>: L</w:t>
      </w:r>
      <w:r w:rsidR="008D42A4" w:rsidRPr="004941A6">
        <w:t xml:space="preserve">e document intitulé </w:t>
      </w:r>
      <w:r w:rsidR="00B77421" w:rsidRPr="004941A6">
        <w:t>"</w:t>
      </w:r>
      <w:r w:rsidR="008D42A4" w:rsidRPr="004941A6">
        <w:rPr>
          <w:b/>
          <w:iCs/>
        </w:rPr>
        <w:t>Rapport sur la mise en œuvre du Plan d</w:t>
      </w:r>
      <w:r w:rsidR="00244A2E" w:rsidRPr="004941A6">
        <w:rPr>
          <w:b/>
          <w:iCs/>
        </w:rPr>
        <w:t>'</w:t>
      </w:r>
      <w:r w:rsidR="008747A0" w:rsidRPr="004941A6">
        <w:rPr>
          <w:b/>
          <w:iCs/>
        </w:rPr>
        <w:t>action de Buenos </w:t>
      </w:r>
      <w:r w:rsidR="008D42A4" w:rsidRPr="004941A6">
        <w:rPr>
          <w:b/>
          <w:iCs/>
        </w:rPr>
        <w:t>Aires (y compris les initiatives régionales) adopté par la CMDT-17 et contribution à la mise en œuvre du Plan d</w:t>
      </w:r>
      <w:r w:rsidR="00244A2E" w:rsidRPr="004941A6">
        <w:rPr>
          <w:b/>
          <w:iCs/>
        </w:rPr>
        <w:t>'</w:t>
      </w:r>
      <w:r w:rsidR="008D42A4" w:rsidRPr="004941A6">
        <w:rPr>
          <w:b/>
          <w:iCs/>
        </w:rPr>
        <w:t>action du SMSI et des Objectifs de développement durable (ODD)</w:t>
      </w:r>
      <w:r w:rsidR="00B77421" w:rsidRPr="004941A6">
        <w:t xml:space="preserve">" </w:t>
      </w:r>
      <w:r w:rsidR="008D42A4" w:rsidRPr="004941A6">
        <w:t>a été présenté par M. Stephen Bereaux, Adjoint à la Directrice du BDT.</w:t>
      </w:r>
    </w:p>
    <w:p w14:paraId="0CDA3277" w14:textId="5246C485" w:rsidR="008D42A4" w:rsidRPr="004941A6" w:rsidRDefault="008D42A4" w:rsidP="005E4C4F">
      <w:r w:rsidRPr="004941A6">
        <w:t xml:space="preserve">Le </w:t>
      </w:r>
      <w:hyperlink r:id="rId17" w:history="1">
        <w:r w:rsidR="00782397" w:rsidRPr="004941A6">
          <w:rPr>
            <w:rStyle w:val="Hyperlink"/>
            <w:rFonts w:eastAsia="Calibri" w:cstheme="minorHAnsi"/>
            <w:szCs w:val="24"/>
          </w:rPr>
          <w:t>Document 4</w:t>
        </w:r>
      </w:hyperlink>
      <w:r w:rsidR="00782397" w:rsidRPr="004941A6">
        <w:rPr>
          <w:rFonts w:eastAsia="Calibri"/>
        </w:rPr>
        <w:t xml:space="preserve"> </w:t>
      </w:r>
      <w:r w:rsidRPr="004941A6">
        <w:t>rend compte de la mise en œuvre du Plan d</w:t>
      </w:r>
      <w:r w:rsidR="00244A2E" w:rsidRPr="004941A6">
        <w:t>'</w:t>
      </w:r>
      <w:r w:rsidRPr="004941A6">
        <w:t>action de Buenos Aires et de sa contribution à la mise en œuvre du Plan d</w:t>
      </w:r>
      <w:r w:rsidR="00244A2E" w:rsidRPr="004941A6">
        <w:t>'</w:t>
      </w:r>
      <w:r w:rsidRPr="004941A6">
        <w:t>action du SMSI et à la réalisation des Objectifs de développement durable (ODD). La Conférence mondiale de développement des télécommunications de 2017 (CMDT-17) de l</w:t>
      </w:r>
      <w:r w:rsidR="00244A2E" w:rsidRPr="004941A6">
        <w:t>'</w:t>
      </w:r>
      <w:r w:rsidRPr="004941A6">
        <w:t xml:space="preserve">UIT a eu lieu à Buenos Aires (Argentine) et a adopté le </w:t>
      </w:r>
      <w:hyperlink r:id="rId18" w:history="1">
        <w:r w:rsidRPr="004941A6">
          <w:rPr>
            <w:rStyle w:val="Hyperlink"/>
          </w:rPr>
          <w:t>Plan d</w:t>
        </w:r>
        <w:r w:rsidR="00244A2E" w:rsidRPr="004941A6">
          <w:rPr>
            <w:rStyle w:val="Hyperlink"/>
          </w:rPr>
          <w:t>'</w:t>
        </w:r>
        <w:r w:rsidRPr="004941A6">
          <w:rPr>
            <w:rStyle w:val="Hyperlink"/>
          </w:rPr>
          <w:t>action de Buenos Aires</w:t>
        </w:r>
      </w:hyperlink>
      <w:r w:rsidRPr="004941A6">
        <w:t>. Ce Plan, qui comprend les programmes de l</w:t>
      </w:r>
      <w:r w:rsidR="00244A2E" w:rsidRPr="004941A6">
        <w:t>'</w:t>
      </w:r>
      <w:r w:rsidRPr="004941A6">
        <w:t>UIT-D, un ensemble d</w:t>
      </w:r>
      <w:r w:rsidR="00244A2E" w:rsidRPr="004941A6">
        <w:t>'</w:t>
      </w:r>
      <w:r w:rsidRPr="004941A6">
        <w:t>initiatives régionales et les résolutions, recommandations et Questions confiées aux commissions d</w:t>
      </w:r>
      <w:r w:rsidR="00244A2E" w:rsidRPr="004941A6">
        <w:t>'</w:t>
      </w:r>
      <w:r w:rsidRPr="004941A6">
        <w:t>études nouvelles ou révisées, définit le mandat, les objectifs et les priorités du Secteur du développement des télécommunications de l</w:t>
      </w:r>
      <w:r w:rsidR="00244A2E" w:rsidRPr="004941A6">
        <w:t>'</w:t>
      </w:r>
      <w:r w:rsidRPr="004941A6">
        <w:t>UIT (UIT-D</w:t>
      </w:r>
      <w:r w:rsidR="008747A0" w:rsidRPr="004941A6">
        <w:t>) pour la période 2018-2021. Il </w:t>
      </w:r>
      <w:r w:rsidRPr="004941A6">
        <w:t>aligne en outre les travaux du Secteur du développement des télécommunications sur les objectifs stratégiques de l</w:t>
      </w:r>
      <w:r w:rsidR="00244A2E" w:rsidRPr="004941A6">
        <w:t>'</w:t>
      </w:r>
      <w:r w:rsidRPr="004941A6">
        <w:t xml:space="preserve">UIT afin de permettre aux pays de tirer pleinement parti des TIC. </w:t>
      </w:r>
      <w:r w:rsidR="00356E3A" w:rsidRPr="004941A6">
        <w:t>Le</w:t>
      </w:r>
      <w:r w:rsidR="008747A0" w:rsidRPr="004941A6">
        <w:t> </w:t>
      </w:r>
      <w:r w:rsidR="00356E3A" w:rsidRPr="004941A6">
        <w:t>Document</w:t>
      </w:r>
      <w:r w:rsidR="00244A2E" w:rsidRPr="004941A6">
        <w:t> </w:t>
      </w:r>
      <w:r w:rsidR="00356E3A" w:rsidRPr="004941A6">
        <w:t>4</w:t>
      </w:r>
      <w:r w:rsidR="00244A2E" w:rsidRPr="004941A6">
        <w:t> </w:t>
      </w:r>
      <w:r w:rsidRPr="004941A6">
        <w:t>met également en avant les changements qui ont été apportés au Bureau de développement des télécommunications (BDT), qui est l</w:t>
      </w:r>
      <w:r w:rsidR="00244A2E" w:rsidRPr="004941A6">
        <w:t>'</w:t>
      </w:r>
      <w:r w:rsidRPr="004941A6">
        <w:t>agent d</w:t>
      </w:r>
      <w:r w:rsidR="00244A2E" w:rsidRPr="004941A6">
        <w:t>'</w:t>
      </w:r>
      <w:r w:rsidRPr="004941A6">
        <w:t>exécution de l</w:t>
      </w:r>
      <w:r w:rsidR="00244A2E" w:rsidRPr="004941A6">
        <w:t>'</w:t>
      </w:r>
      <w:r w:rsidRPr="004941A6">
        <w:t>UIT</w:t>
      </w:r>
      <w:r w:rsidRPr="004941A6">
        <w:noBreakHyphen/>
        <w:t>D, afin de veiller à ce que celui-ci soit capable d</w:t>
      </w:r>
      <w:r w:rsidR="00244A2E" w:rsidRPr="004941A6">
        <w:t>'</w:t>
      </w:r>
      <w:r w:rsidRPr="004941A6">
        <w:t>évoluer aussi vite que l</w:t>
      </w:r>
      <w:r w:rsidR="00244A2E" w:rsidRPr="004941A6">
        <w:t>'</w:t>
      </w:r>
      <w:r w:rsidRPr="004941A6">
        <w:t>environnement dans lequel il fonctionne.</w:t>
      </w:r>
    </w:p>
    <w:p w14:paraId="446ECC72" w14:textId="137C1647" w:rsidR="008D42A4" w:rsidRPr="004941A6" w:rsidRDefault="00356E3A" w:rsidP="005E4C4F">
      <w:pPr>
        <w:rPr>
          <w:rFonts w:eastAsia="Calibri" w:cstheme="minorHAnsi"/>
          <w:szCs w:val="24"/>
        </w:rPr>
      </w:pPr>
      <w:r w:rsidRPr="004941A6">
        <w:rPr>
          <w:rFonts w:eastAsia="Calibri" w:cstheme="minorHAnsi"/>
          <w:bCs/>
          <w:szCs w:val="24"/>
        </w:rPr>
        <w:t>Le Président a également attiré l</w:t>
      </w:r>
      <w:r w:rsidR="00244A2E" w:rsidRPr="004941A6">
        <w:rPr>
          <w:rFonts w:eastAsia="Calibri" w:cstheme="minorHAnsi"/>
          <w:bCs/>
          <w:szCs w:val="24"/>
        </w:rPr>
        <w:t>'</w:t>
      </w:r>
      <w:r w:rsidRPr="004941A6">
        <w:rPr>
          <w:rFonts w:eastAsia="Calibri" w:cstheme="minorHAnsi"/>
          <w:bCs/>
          <w:szCs w:val="24"/>
        </w:rPr>
        <w:t>attention sur l</w:t>
      </w:r>
      <w:r w:rsidR="00244A2E" w:rsidRPr="004941A6">
        <w:rPr>
          <w:rFonts w:eastAsia="Calibri" w:cstheme="minorHAnsi"/>
          <w:bCs/>
          <w:szCs w:val="24"/>
        </w:rPr>
        <w:t>'</w:t>
      </w:r>
      <w:hyperlink r:id="rId19" w:history="1">
        <w:r w:rsidR="003877E1" w:rsidRPr="004941A6">
          <w:rPr>
            <w:rStyle w:val="Hyperlink"/>
            <w:rFonts w:eastAsia="Calibri" w:cstheme="minorHAnsi"/>
            <w:bCs/>
            <w:szCs w:val="24"/>
          </w:rPr>
          <w:t>Annexe 1</w:t>
        </w:r>
      </w:hyperlink>
      <w:r w:rsidR="003877E1" w:rsidRPr="004941A6">
        <w:rPr>
          <w:rFonts w:eastAsia="Calibri" w:cstheme="minorHAnsi"/>
          <w:szCs w:val="24"/>
        </w:rPr>
        <w:t xml:space="preserve"> </w:t>
      </w:r>
      <w:r w:rsidRPr="004941A6">
        <w:rPr>
          <w:rFonts w:eastAsia="Calibri" w:cstheme="minorHAnsi"/>
          <w:szCs w:val="24"/>
        </w:rPr>
        <w:t xml:space="preserve">du même document, qui </w:t>
      </w:r>
      <w:r w:rsidR="003877E1" w:rsidRPr="004941A6">
        <w:rPr>
          <w:rFonts w:eastAsia="Calibri" w:cstheme="minorHAnsi"/>
          <w:szCs w:val="24"/>
        </w:rPr>
        <w:t xml:space="preserve">fournit une mise en correspondance </w:t>
      </w:r>
      <w:r w:rsidR="00986D06" w:rsidRPr="004941A6">
        <w:rPr>
          <w:rFonts w:eastAsia="Calibri" w:cstheme="minorHAnsi"/>
          <w:szCs w:val="24"/>
        </w:rPr>
        <w:t xml:space="preserve">faisant apparaître </w:t>
      </w:r>
      <w:r w:rsidR="002D5DF1" w:rsidRPr="004941A6">
        <w:rPr>
          <w:rFonts w:eastAsia="Calibri" w:cstheme="minorHAnsi"/>
          <w:szCs w:val="24"/>
        </w:rPr>
        <w:t xml:space="preserve">les </w:t>
      </w:r>
      <w:r w:rsidR="003877E1" w:rsidRPr="004941A6">
        <w:rPr>
          <w:rFonts w:eastAsia="Calibri" w:cstheme="minorHAnsi"/>
          <w:szCs w:val="24"/>
        </w:rPr>
        <w:t>liens entre les priorités thématiqu</w:t>
      </w:r>
      <w:r w:rsidR="00DA1598" w:rsidRPr="004941A6">
        <w:rPr>
          <w:rFonts w:eastAsia="Calibri" w:cstheme="minorHAnsi"/>
          <w:szCs w:val="24"/>
        </w:rPr>
        <w:t>es, les Questions confiées aux c</w:t>
      </w:r>
      <w:r w:rsidR="003877E1" w:rsidRPr="004941A6">
        <w:rPr>
          <w:rFonts w:eastAsia="Calibri" w:cstheme="minorHAnsi"/>
          <w:szCs w:val="24"/>
        </w:rPr>
        <w:t>ommissions d</w:t>
      </w:r>
      <w:r w:rsidR="00244A2E" w:rsidRPr="004941A6">
        <w:rPr>
          <w:rFonts w:eastAsia="Calibri" w:cstheme="minorHAnsi"/>
          <w:szCs w:val="24"/>
        </w:rPr>
        <w:t>'</w:t>
      </w:r>
      <w:r w:rsidR="003877E1" w:rsidRPr="004941A6">
        <w:rPr>
          <w:rFonts w:eastAsia="Calibri" w:cstheme="minorHAnsi"/>
          <w:szCs w:val="24"/>
        </w:rPr>
        <w:t>études, les initiatives régionales, les ODD et les grandes orientations du SMSI.</w:t>
      </w:r>
    </w:p>
    <w:p w14:paraId="1D2DFA20" w14:textId="5C1B3957" w:rsidR="003877E1" w:rsidRPr="004941A6" w:rsidRDefault="001F2A06" w:rsidP="005E4C4F">
      <w:pPr>
        <w:rPr>
          <w:rFonts w:eastAsia="Calibri" w:cstheme="minorHAnsi"/>
          <w:szCs w:val="24"/>
        </w:rPr>
      </w:pPr>
      <w:r w:rsidRPr="004941A6">
        <w:rPr>
          <w:rFonts w:cstheme="minorHAnsi"/>
          <w:szCs w:val="24"/>
        </w:rPr>
        <w:t>L</w:t>
      </w:r>
      <w:r w:rsidR="00244A2E" w:rsidRPr="004941A6">
        <w:rPr>
          <w:rFonts w:cstheme="minorHAnsi"/>
          <w:szCs w:val="24"/>
        </w:rPr>
        <w:t>'</w:t>
      </w:r>
      <w:hyperlink r:id="rId20" w:history="1">
        <w:r w:rsidRPr="004941A6">
          <w:rPr>
            <w:rStyle w:val="Hyperlink"/>
            <w:rFonts w:eastAsia="Calibri" w:cstheme="minorHAnsi"/>
            <w:szCs w:val="24"/>
          </w:rPr>
          <w:t>Annexe 2</w:t>
        </w:r>
      </w:hyperlink>
      <w:r w:rsidR="003877E1" w:rsidRPr="004941A6">
        <w:rPr>
          <w:rFonts w:eastAsia="Calibri" w:cstheme="minorHAnsi"/>
          <w:szCs w:val="24"/>
        </w:rPr>
        <w:t xml:space="preserve"> </w:t>
      </w:r>
      <w:r w:rsidRPr="004941A6">
        <w:rPr>
          <w:rFonts w:eastAsia="Calibri" w:cstheme="minorHAnsi"/>
          <w:szCs w:val="24"/>
        </w:rPr>
        <w:t>du Document 4, axée sur</w:t>
      </w:r>
      <w:r w:rsidR="003877E1" w:rsidRPr="004941A6">
        <w:rPr>
          <w:rFonts w:eastAsia="Calibri" w:cstheme="minorHAnsi"/>
          <w:szCs w:val="24"/>
        </w:rPr>
        <w:t xml:space="preserve"> </w:t>
      </w:r>
      <w:r w:rsidRPr="004941A6">
        <w:rPr>
          <w:rFonts w:eastAsia="Calibri" w:cstheme="minorHAnsi"/>
          <w:szCs w:val="24"/>
        </w:rPr>
        <w:t>la</w:t>
      </w:r>
      <w:r w:rsidR="003877E1" w:rsidRPr="004941A6">
        <w:rPr>
          <w:rFonts w:eastAsia="Calibri" w:cstheme="minorHAnsi"/>
          <w:i/>
          <w:iCs/>
          <w:szCs w:val="24"/>
        </w:rPr>
        <w:t xml:space="preserve"> </w:t>
      </w:r>
      <w:r w:rsidRPr="004941A6">
        <w:rPr>
          <w:rFonts w:eastAsia="Calibri" w:cstheme="minorHAnsi"/>
          <w:i/>
          <w:iCs/>
          <w:szCs w:val="24"/>
        </w:rPr>
        <w:t xml:space="preserve">mise en </w:t>
      </w:r>
      <w:r w:rsidR="00025450" w:rsidRPr="004941A6">
        <w:rPr>
          <w:rFonts w:eastAsia="Calibri" w:cstheme="minorHAnsi"/>
          <w:i/>
          <w:iCs/>
          <w:szCs w:val="24"/>
        </w:rPr>
        <w:t>œuvre</w:t>
      </w:r>
      <w:r w:rsidRPr="004941A6">
        <w:rPr>
          <w:rFonts w:eastAsia="Calibri" w:cstheme="minorHAnsi"/>
          <w:i/>
          <w:iCs/>
          <w:szCs w:val="24"/>
        </w:rPr>
        <w:t xml:space="preserve"> des priorités régionales</w:t>
      </w:r>
      <w:r w:rsidRPr="004941A6">
        <w:rPr>
          <w:rFonts w:eastAsia="Calibri" w:cstheme="minorHAnsi"/>
          <w:iCs/>
          <w:szCs w:val="24"/>
        </w:rPr>
        <w:t>,</w:t>
      </w:r>
      <w:r w:rsidR="003877E1" w:rsidRPr="004941A6">
        <w:rPr>
          <w:rFonts w:eastAsia="Calibri" w:cstheme="minorHAnsi"/>
          <w:szCs w:val="24"/>
        </w:rPr>
        <w:t xml:space="preserve"> </w:t>
      </w:r>
      <w:r w:rsidRPr="004941A6">
        <w:rPr>
          <w:rFonts w:eastAsia="Calibri" w:cstheme="minorHAnsi"/>
          <w:szCs w:val="24"/>
        </w:rPr>
        <w:t>a été présentée par</w:t>
      </w:r>
      <w:r w:rsidR="003877E1" w:rsidRPr="004941A6">
        <w:rPr>
          <w:rFonts w:eastAsia="Calibri" w:cstheme="minorHAnsi"/>
          <w:szCs w:val="24"/>
        </w:rPr>
        <w:t xml:space="preserve"> </w:t>
      </w:r>
      <w:r w:rsidRPr="004941A6">
        <w:rPr>
          <w:rFonts w:eastAsia="Calibri" w:cstheme="minorHAnsi"/>
          <w:szCs w:val="24"/>
        </w:rPr>
        <w:t>M.</w:t>
      </w:r>
      <w:r w:rsidR="003877E1" w:rsidRPr="004941A6">
        <w:rPr>
          <w:rFonts w:eastAsia="Calibri" w:cstheme="minorHAnsi"/>
          <w:szCs w:val="24"/>
        </w:rPr>
        <w:t xml:space="preserve"> Randall Treviño </w:t>
      </w:r>
      <w:r w:rsidRPr="004941A6">
        <w:rPr>
          <w:rFonts w:eastAsia="Calibri" w:cstheme="minorHAnsi"/>
          <w:szCs w:val="24"/>
        </w:rPr>
        <w:t>au nom du Directeur régional de l</w:t>
      </w:r>
      <w:r w:rsidR="00244A2E" w:rsidRPr="004941A6">
        <w:rPr>
          <w:rFonts w:eastAsia="Calibri" w:cstheme="minorHAnsi"/>
          <w:szCs w:val="24"/>
        </w:rPr>
        <w:t>'</w:t>
      </w:r>
      <w:r w:rsidRPr="004941A6">
        <w:rPr>
          <w:rFonts w:eastAsia="Calibri" w:cstheme="minorHAnsi"/>
          <w:szCs w:val="24"/>
        </w:rPr>
        <w:t>UIT pour la région Amériques</w:t>
      </w:r>
      <w:r w:rsidR="003877E1" w:rsidRPr="004941A6">
        <w:rPr>
          <w:rFonts w:eastAsia="Calibri" w:cstheme="minorHAnsi"/>
          <w:szCs w:val="24"/>
        </w:rPr>
        <w:t xml:space="preserve">. </w:t>
      </w:r>
      <w:r w:rsidRPr="004941A6">
        <w:t>Cette annexe</w:t>
      </w:r>
      <w:r w:rsidR="003877E1" w:rsidRPr="004941A6">
        <w:t xml:space="preserve"> décrit toutes les activités que l</w:t>
      </w:r>
      <w:r w:rsidR="00244A2E" w:rsidRPr="004941A6">
        <w:t>'</w:t>
      </w:r>
      <w:r w:rsidR="003877E1" w:rsidRPr="004941A6">
        <w:t>UIT a entreprises entre 2018 et 2020 pour atteindre les résultats attendus des initiatives régionales de l</w:t>
      </w:r>
      <w:r w:rsidR="00244A2E" w:rsidRPr="004941A6">
        <w:t>'</w:t>
      </w:r>
      <w:r w:rsidR="003877E1" w:rsidRPr="004941A6">
        <w:t xml:space="preserve">Union pour la région </w:t>
      </w:r>
      <w:r w:rsidRPr="004941A6">
        <w:t>Amériques</w:t>
      </w:r>
      <w:r w:rsidR="003877E1" w:rsidRPr="004941A6">
        <w:t xml:space="preserve">, qui regroupe </w:t>
      </w:r>
      <w:r w:rsidRPr="004941A6">
        <w:t>35</w:t>
      </w:r>
      <w:r w:rsidR="003877E1" w:rsidRPr="004941A6">
        <w:t xml:space="preserve"> pays. </w:t>
      </w:r>
      <w:r w:rsidR="00DA1598" w:rsidRPr="004941A6">
        <w:t>Ce document</w:t>
      </w:r>
      <w:r w:rsidR="003877E1" w:rsidRPr="004941A6">
        <w:t xml:space="preserve"> présente les résultats et l</w:t>
      </w:r>
      <w:r w:rsidR="00244A2E" w:rsidRPr="004941A6">
        <w:t>'</w:t>
      </w:r>
      <w:r w:rsidR="003877E1" w:rsidRPr="004941A6">
        <w:t>impact obtenu pour chaque initiative régionale ainsi que pour chaque activité. Les activités sont présentées dans l</w:t>
      </w:r>
      <w:r w:rsidR="00244A2E" w:rsidRPr="004941A6">
        <w:t>'</w:t>
      </w:r>
      <w:r w:rsidR="003877E1" w:rsidRPr="004941A6">
        <w:t>ordre chronologique pour chaque sujet. Toutes les activités menées dans le cadre des initiatives régionales de l</w:t>
      </w:r>
      <w:r w:rsidR="00244A2E" w:rsidRPr="004941A6">
        <w:t>'</w:t>
      </w:r>
      <w:r w:rsidR="003877E1" w:rsidRPr="004941A6">
        <w:t xml:space="preserve">UIT pour </w:t>
      </w:r>
      <w:r w:rsidRPr="004941A6">
        <w:t>la région Amériques</w:t>
      </w:r>
      <w:r w:rsidR="003877E1" w:rsidRPr="004941A6">
        <w:t xml:space="preserve"> sont directement liées aux priorités thématiques correspondantes du BDT et coordonnées au sein de celles-ci, ce qui permet de renforcer l</w:t>
      </w:r>
      <w:r w:rsidR="00244A2E" w:rsidRPr="004941A6">
        <w:t>'</w:t>
      </w:r>
      <w:r w:rsidR="003877E1" w:rsidRPr="004941A6">
        <w:t>action de l</w:t>
      </w:r>
      <w:r w:rsidR="00244A2E" w:rsidRPr="004941A6">
        <w:t>'</w:t>
      </w:r>
      <w:r w:rsidR="003877E1" w:rsidRPr="004941A6">
        <w:t xml:space="preserve">UIT et son impact aux niveaux régional et national. </w:t>
      </w:r>
      <w:r w:rsidRPr="004941A6">
        <w:t>L</w:t>
      </w:r>
      <w:r w:rsidR="00244A2E" w:rsidRPr="004941A6">
        <w:t>'</w:t>
      </w:r>
      <w:r w:rsidRPr="004941A6">
        <w:t>annexe</w:t>
      </w:r>
      <w:r w:rsidR="003877E1" w:rsidRPr="004941A6">
        <w:t xml:space="preserve"> présente la contribution</w:t>
      </w:r>
      <w:r w:rsidRPr="004941A6">
        <w:t xml:space="preserve"> des activités aux travaux des c</w:t>
      </w:r>
      <w:r w:rsidR="003877E1" w:rsidRPr="004941A6">
        <w:t>ommissions d</w:t>
      </w:r>
      <w:r w:rsidR="00244A2E" w:rsidRPr="004941A6">
        <w:t>'</w:t>
      </w:r>
      <w:r w:rsidR="003877E1" w:rsidRPr="004941A6">
        <w:t>études de l</w:t>
      </w:r>
      <w:r w:rsidR="00244A2E" w:rsidRPr="004941A6">
        <w:t>'</w:t>
      </w:r>
      <w:r w:rsidR="003877E1" w:rsidRPr="004941A6">
        <w:t>UIT</w:t>
      </w:r>
      <w:r w:rsidRPr="004941A6">
        <w:t>-D</w:t>
      </w:r>
      <w:r w:rsidR="003877E1" w:rsidRPr="004941A6">
        <w:t>, ainsi que la contribution de l</w:t>
      </w:r>
      <w:r w:rsidR="00244A2E" w:rsidRPr="004941A6">
        <w:t>'</w:t>
      </w:r>
      <w:r w:rsidR="003877E1" w:rsidRPr="004941A6">
        <w:t>UIT à la mise en œuvre des grandes orientations du SMSI et à la réalisation des Objectifs de développement durable.</w:t>
      </w:r>
    </w:p>
    <w:p w14:paraId="168EEE78" w14:textId="7E833730" w:rsidR="003877E1" w:rsidRPr="004941A6" w:rsidRDefault="00380127" w:rsidP="005E4C4F">
      <w:r w:rsidRPr="004941A6">
        <w:t xml:space="preserve">Les initiatives régionales correspondent aux </w:t>
      </w:r>
      <w:r w:rsidR="003877E1" w:rsidRPr="004941A6">
        <w:t xml:space="preserve">cinq domaines prioritaires définis et arrêtés par les Membres de la région </w:t>
      </w:r>
      <w:r w:rsidRPr="004941A6">
        <w:t>Amériques</w:t>
      </w:r>
      <w:r w:rsidR="003877E1" w:rsidRPr="004941A6">
        <w:t xml:space="preserve"> et approuvés par la Conférence mondiale de développement des télécommunications</w:t>
      </w:r>
      <w:r w:rsidRPr="004941A6">
        <w:t xml:space="preserve"> de </w:t>
      </w:r>
      <w:r w:rsidR="00EE50FD" w:rsidRPr="004941A6">
        <w:t xml:space="preserve">2017, </w:t>
      </w:r>
      <w:r w:rsidRPr="004941A6">
        <w:t xml:space="preserve">et </w:t>
      </w:r>
      <w:r w:rsidR="003877E1" w:rsidRPr="004941A6">
        <w:t>sont décrites dans le Plan d</w:t>
      </w:r>
      <w:r w:rsidR="00244A2E" w:rsidRPr="004941A6">
        <w:t>'</w:t>
      </w:r>
      <w:r w:rsidR="003877E1" w:rsidRPr="004941A6">
        <w:t>action de Buenos Aires. Les initiatives régionales ont pour objet de traiter différents domaines prioritaires des télécommunications/TIC qui nécessitent une action spéciale de l</w:t>
      </w:r>
      <w:r w:rsidR="00244A2E" w:rsidRPr="004941A6">
        <w:t>'</w:t>
      </w:r>
      <w:r w:rsidR="003877E1" w:rsidRPr="004941A6">
        <w:t>UIT au niveau régional. Dans le cadre de chaque initiative régionale, un ensemble d</w:t>
      </w:r>
      <w:r w:rsidR="00244A2E" w:rsidRPr="004941A6">
        <w:t>'</w:t>
      </w:r>
      <w:r w:rsidR="003877E1" w:rsidRPr="004941A6">
        <w:t>activités, d</w:t>
      </w:r>
      <w:r w:rsidR="00244A2E" w:rsidRPr="004941A6">
        <w:t>'</w:t>
      </w:r>
      <w:r w:rsidR="003877E1" w:rsidRPr="004941A6">
        <w:t>initiatives, de partenariats et de projets ont été élaborés pour répondre aux besoins de la région. Les forums annuels régionaux de l</w:t>
      </w:r>
      <w:r w:rsidR="00244A2E" w:rsidRPr="004941A6">
        <w:t>'</w:t>
      </w:r>
      <w:r w:rsidR="003877E1" w:rsidRPr="004941A6">
        <w:t>UIT sur le développement servent de mécanismes de coordination facilitant la mise en œuvre des initiatives régionales. Les initiatives régionales de l</w:t>
      </w:r>
      <w:r w:rsidR="00244A2E" w:rsidRPr="004941A6">
        <w:t>'</w:t>
      </w:r>
      <w:r w:rsidR="003877E1" w:rsidRPr="004941A6">
        <w:t xml:space="preserve">UIT </w:t>
      </w:r>
      <w:r w:rsidR="00A23454" w:rsidRPr="004941A6">
        <w:t>pour la période 2018-2021 concernant la région Amériques</w:t>
      </w:r>
      <w:r w:rsidR="003877E1" w:rsidRPr="004941A6">
        <w:t xml:space="preserve"> sont les suivantes:</w:t>
      </w:r>
    </w:p>
    <w:p w14:paraId="1BCA2966" w14:textId="654C8183" w:rsidR="003877E1" w:rsidRPr="004941A6" w:rsidRDefault="003877E1" w:rsidP="005E4C4F">
      <w:pPr>
        <w:pStyle w:val="enumlev1"/>
        <w:rPr>
          <w:rFonts w:eastAsiaTheme="minorEastAsia"/>
        </w:rPr>
      </w:pPr>
      <w:r w:rsidRPr="004941A6">
        <w:rPr>
          <w:rFonts w:eastAsia="Calibri"/>
        </w:rPr>
        <w:t>–</w:t>
      </w:r>
      <w:r w:rsidRPr="004941A6">
        <w:rPr>
          <w:rFonts w:eastAsia="Calibri"/>
        </w:rPr>
        <w:tab/>
        <w:t>AMS</w:t>
      </w:r>
      <w:r w:rsidR="00442D27" w:rsidRPr="004941A6">
        <w:rPr>
          <w:rFonts w:eastAsia="Calibri"/>
        </w:rPr>
        <w:t>-</w:t>
      </w:r>
      <w:r w:rsidRPr="004941A6">
        <w:rPr>
          <w:rFonts w:eastAsia="Calibri"/>
        </w:rPr>
        <w:t xml:space="preserve">1: </w:t>
      </w:r>
      <w:r w:rsidR="00A23454" w:rsidRPr="004941A6">
        <w:t>Communications pour la réduction et la gestion des risques de catastrophe</w:t>
      </w:r>
    </w:p>
    <w:p w14:paraId="35A2EEB8" w14:textId="1B89795F" w:rsidR="003877E1" w:rsidRPr="004941A6" w:rsidRDefault="00EE50FD" w:rsidP="005E4C4F">
      <w:pPr>
        <w:pStyle w:val="enumlev1"/>
        <w:rPr>
          <w:rFonts w:eastAsiaTheme="minorEastAsia"/>
        </w:rPr>
      </w:pPr>
      <w:r w:rsidRPr="004941A6">
        <w:rPr>
          <w:rFonts w:eastAsia="Calibri"/>
        </w:rPr>
        <w:t>–</w:t>
      </w:r>
      <w:r w:rsidRPr="004941A6">
        <w:rPr>
          <w:rFonts w:eastAsia="Calibri"/>
        </w:rPr>
        <w:tab/>
        <w:t>AMS</w:t>
      </w:r>
      <w:r w:rsidR="00442D27" w:rsidRPr="004941A6">
        <w:rPr>
          <w:rFonts w:eastAsia="Calibri"/>
        </w:rPr>
        <w:t>-</w:t>
      </w:r>
      <w:r w:rsidR="003877E1" w:rsidRPr="004941A6">
        <w:rPr>
          <w:rFonts w:eastAsia="Calibri"/>
        </w:rPr>
        <w:t xml:space="preserve">2: </w:t>
      </w:r>
      <w:r w:rsidR="00A23454" w:rsidRPr="004941A6">
        <w:t>Gestion du spectre et passage à la radiodiffusion numérique</w:t>
      </w:r>
    </w:p>
    <w:p w14:paraId="46ACD951" w14:textId="01C7DE31" w:rsidR="003877E1" w:rsidRPr="004941A6" w:rsidRDefault="003877E1" w:rsidP="005E4C4F">
      <w:pPr>
        <w:pStyle w:val="enumlev1"/>
        <w:rPr>
          <w:rFonts w:eastAsiaTheme="minorEastAsia"/>
        </w:rPr>
      </w:pPr>
      <w:r w:rsidRPr="004941A6">
        <w:rPr>
          <w:rFonts w:eastAsia="Calibri"/>
        </w:rPr>
        <w:t>–</w:t>
      </w:r>
      <w:r w:rsidRPr="004941A6">
        <w:rPr>
          <w:rFonts w:eastAsia="Calibri"/>
        </w:rPr>
        <w:tab/>
        <w:t>AMS</w:t>
      </w:r>
      <w:r w:rsidR="00442D27" w:rsidRPr="004941A6">
        <w:rPr>
          <w:rFonts w:eastAsia="Calibri"/>
        </w:rPr>
        <w:t>-</w:t>
      </w:r>
      <w:r w:rsidRPr="004941A6">
        <w:rPr>
          <w:rFonts w:eastAsia="Calibri"/>
        </w:rPr>
        <w:t xml:space="preserve">3: </w:t>
      </w:r>
      <w:r w:rsidR="00A23454" w:rsidRPr="004941A6">
        <w:t>Déploiement de l</w:t>
      </w:r>
      <w:r w:rsidR="00244A2E" w:rsidRPr="004941A6">
        <w:t>'</w:t>
      </w:r>
      <w:r w:rsidR="00A23454" w:rsidRPr="004941A6">
        <w:t>infrastructure large bande, en particulier dans les zones rurales et délaissées, et renforcement de l</w:t>
      </w:r>
      <w:r w:rsidR="00244A2E" w:rsidRPr="004941A6">
        <w:t>'</w:t>
      </w:r>
      <w:r w:rsidR="00A23454" w:rsidRPr="004941A6">
        <w:t>accès large bande à des services et applications</w:t>
      </w:r>
    </w:p>
    <w:p w14:paraId="7019D569" w14:textId="1C504966" w:rsidR="003877E1" w:rsidRPr="004941A6" w:rsidRDefault="003877E1" w:rsidP="005E4C4F">
      <w:pPr>
        <w:pStyle w:val="enumlev1"/>
        <w:rPr>
          <w:rFonts w:eastAsiaTheme="minorEastAsia"/>
        </w:rPr>
      </w:pPr>
      <w:r w:rsidRPr="004941A6">
        <w:rPr>
          <w:rFonts w:eastAsia="Calibri"/>
        </w:rPr>
        <w:t>–</w:t>
      </w:r>
      <w:r w:rsidRPr="004941A6">
        <w:rPr>
          <w:rFonts w:eastAsia="Calibri"/>
        </w:rPr>
        <w:tab/>
        <w:t>AMS</w:t>
      </w:r>
      <w:r w:rsidR="00442D27" w:rsidRPr="004941A6">
        <w:rPr>
          <w:rFonts w:eastAsia="Calibri"/>
        </w:rPr>
        <w:t>-</w:t>
      </w:r>
      <w:r w:rsidRPr="004941A6">
        <w:rPr>
          <w:rFonts w:eastAsia="Calibri"/>
        </w:rPr>
        <w:t xml:space="preserve">4: </w:t>
      </w:r>
      <w:r w:rsidR="00A23454" w:rsidRPr="004941A6">
        <w:t>Accessibilité, y compris financière, pour une région des Amériques inclusive et durable</w:t>
      </w:r>
    </w:p>
    <w:p w14:paraId="2A1D06F2" w14:textId="562BAFB7" w:rsidR="003877E1" w:rsidRPr="004941A6" w:rsidRDefault="003877E1" w:rsidP="005E4C4F">
      <w:pPr>
        <w:pStyle w:val="enumlev1"/>
        <w:rPr>
          <w:rFonts w:eastAsia="Calibri"/>
        </w:rPr>
      </w:pPr>
      <w:r w:rsidRPr="004941A6">
        <w:rPr>
          <w:rFonts w:eastAsia="Calibri"/>
        </w:rPr>
        <w:t>–</w:t>
      </w:r>
      <w:r w:rsidRPr="004941A6">
        <w:rPr>
          <w:rFonts w:eastAsia="Calibri"/>
        </w:rPr>
        <w:tab/>
        <w:t>AMS</w:t>
      </w:r>
      <w:r w:rsidR="00442D27" w:rsidRPr="004941A6">
        <w:rPr>
          <w:rFonts w:eastAsia="Calibri"/>
        </w:rPr>
        <w:t>-</w:t>
      </w:r>
      <w:r w:rsidRPr="004941A6">
        <w:rPr>
          <w:rFonts w:eastAsia="Calibri"/>
        </w:rPr>
        <w:t xml:space="preserve">5: </w:t>
      </w:r>
      <w:r w:rsidR="00A23454" w:rsidRPr="004941A6">
        <w:t>Développement de l</w:t>
      </w:r>
      <w:r w:rsidR="00244A2E" w:rsidRPr="004941A6">
        <w:t>'</w:t>
      </w:r>
      <w:r w:rsidR="00A23454" w:rsidRPr="004941A6">
        <w:t>économie numérique, des villes et des communautés intelligentes et de l</w:t>
      </w:r>
      <w:r w:rsidR="00244A2E" w:rsidRPr="004941A6">
        <w:t>'</w:t>
      </w:r>
      <w:r w:rsidR="00A23454" w:rsidRPr="004941A6">
        <w:t>Internet des objets et promotion de l</w:t>
      </w:r>
      <w:r w:rsidR="00244A2E" w:rsidRPr="004941A6">
        <w:t>'</w:t>
      </w:r>
      <w:r w:rsidR="00A23454" w:rsidRPr="004941A6">
        <w:t>innovation</w:t>
      </w:r>
    </w:p>
    <w:p w14:paraId="4FE41A3E" w14:textId="11E3501C" w:rsidR="008D42A4" w:rsidRPr="004941A6" w:rsidRDefault="003877E1" w:rsidP="005E4C4F">
      <w:pPr>
        <w:tabs>
          <w:tab w:val="clear" w:pos="794"/>
          <w:tab w:val="clear" w:pos="1191"/>
          <w:tab w:val="clear" w:pos="1588"/>
          <w:tab w:val="clear" w:pos="1985"/>
          <w:tab w:val="left" w:pos="5820"/>
        </w:tabs>
      </w:pPr>
      <w:r w:rsidRPr="004941A6">
        <w:t xml:space="preserve">Les participants à la RPM-AMS ont accueilli favorablement </w:t>
      </w:r>
      <w:r w:rsidR="00EE50FD" w:rsidRPr="004941A6">
        <w:t>la contribution</w:t>
      </w:r>
      <w:r w:rsidR="00A23454" w:rsidRPr="004941A6">
        <w:t xml:space="preserve"> </w:t>
      </w:r>
      <w:r w:rsidR="00EE50FD" w:rsidRPr="004941A6">
        <w:t>(</w:t>
      </w:r>
      <w:r w:rsidR="000867B0" w:rsidRPr="004941A6">
        <w:t>Document 4</w:t>
      </w:r>
      <w:r w:rsidR="00A23454" w:rsidRPr="004941A6">
        <w:t xml:space="preserve"> </w:t>
      </w:r>
      <w:r w:rsidR="000867B0" w:rsidRPr="004941A6">
        <w:t>et</w:t>
      </w:r>
      <w:r w:rsidR="00A23454" w:rsidRPr="004941A6">
        <w:t xml:space="preserve"> ses Annexes 1 et 2</w:t>
      </w:r>
      <w:r w:rsidR="00EE50FD" w:rsidRPr="004941A6">
        <w:t xml:space="preserve">) </w:t>
      </w:r>
      <w:r w:rsidRPr="004941A6">
        <w:t xml:space="preserve">et </w:t>
      </w:r>
      <w:r w:rsidR="00EE50FD" w:rsidRPr="004941A6">
        <w:t xml:space="preserve">en ont </w:t>
      </w:r>
      <w:r w:rsidRPr="004941A6">
        <w:t>pris note.</w:t>
      </w:r>
    </w:p>
    <w:p w14:paraId="66B39CD6" w14:textId="6F425825" w:rsidR="003877E1" w:rsidRPr="004941A6" w:rsidRDefault="003877E1" w:rsidP="005E4C4F">
      <w:pPr>
        <w:pStyle w:val="Heading1"/>
      </w:pPr>
      <w:r w:rsidRPr="004941A6">
        <w:t>6</w:t>
      </w:r>
      <w:r w:rsidRPr="004941A6">
        <w:tab/>
        <w:t>Rapport sur la mise en œuvre des résultats des autres conférences, assemblées et réunions de l</w:t>
      </w:r>
      <w:r w:rsidR="00244A2E" w:rsidRPr="004941A6">
        <w:t>'</w:t>
      </w:r>
      <w:r w:rsidRPr="004941A6">
        <w:t>UIT intéressant les travaux de l</w:t>
      </w:r>
      <w:r w:rsidR="00244A2E" w:rsidRPr="004941A6">
        <w:t>'</w:t>
      </w:r>
      <w:r w:rsidRPr="004941A6">
        <w:t>UIT-D: PP-18, CMR-19, AR-19 et AMNT-16</w:t>
      </w:r>
    </w:p>
    <w:p w14:paraId="2959BD3D" w14:textId="3C6FC184" w:rsidR="003877E1" w:rsidRPr="004941A6" w:rsidRDefault="00790F6E" w:rsidP="005E4C4F">
      <w:pPr>
        <w:tabs>
          <w:tab w:val="clear" w:pos="794"/>
          <w:tab w:val="clear" w:pos="1191"/>
          <w:tab w:val="clear" w:pos="1588"/>
          <w:tab w:val="clear" w:pos="1985"/>
          <w:tab w:val="left" w:pos="5820"/>
        </w:tabs>
        <w:rPr>
          <w:rFonts w:eastAsia="Calibri" w:cs="Calibri"/>
        </w:rPr>
      </w:pPr>
      <w:hyperlink r:id="rId21">
        <w:r w:rsidR="003877E1" w:rsidRPr="004941A6">
          <w:rPr>
            <w:rStyle w:val="Hyperlink"/>
            <w:b/>
            <w:bCs/>
          </w:rPr>
          <w:t>Document 5</w:t>
        </w:r>
      </w:hyperlink>
      <w:r w:rsidR="005A46F1" w:rsidRPr="004941A6">
        <w:t>: Le document</w:t>
      </w:r>
      <w:r w:rsidR="003877E1" w:rsidRPr="004941A6">
        <w:t xml:space="preserve"> intitulé </w:t>
      </w:r>
      <w:r w:rsidR="005A46F1" w:rsidRPr="004941A6">
        <w:t>"</w:t>
      </w:r>
      <w:r w:rsidR="003877E1" w:rsidRPr="004941A6">
        <w:rPr>
          <w:b/>
          <w:bCs/>
        </w:rPr>
        <w:t>Rapport sur la mise en œuvre des résultats des autres conférences, assemblées et réunions de l</w:t>
      </w:r>
      <w:r w:rsidR="00244A2E" w:rsidRPr="004941A6">
        <w:rPr>
          <w:b/>
          <w:bCs/>
        </w:rPr>
        <w:t>'</w:t>
      </w:r>
      <w:r w:rsidR="003877E1" w:rsidRPr="004941A6">
        <w:rPr>
          <w:b/>
          <w:bCs/>
        </w:rPr>
        <w:t>UIT intéressant les travaux de l</w:t>
      </w:r>
      <w:r w:rsidR="00244A2E" w:rsidRPr="004941A6">
        <w:rPr>
          <w:b/>
          <w:bCs/>
        </w:rPr>
        <w:t>'</w:t>
      </w:r>
      <w:r w:rsidR="003877E1" w:rsidRPr="004941A6">
        <w:rPr>
          <w:b/>
          <w:bCs/>
        </w:rPr>
        <w:t>UIT-D: PP-18, CMR-19, AR-19 et AMNT-16</w:t>
      </w:r>
      <w:r w:rsidR="005A46F1" w:rsidRPr="004941A6">
        <w:rPr>
          <w:bCs/>
        </w:rPr>
        <w:t>"</w:t>
      </w:r>
      <w:r w:rsidR="003877E1" w:rsidRPr="004941A6">
        <w:t xml:space="preserve"> </w:t>
      </w:r>
      <w:r w:rsidR="003877E1" w:rsidRPr="004941A6">
        <w:rPr>
          <w:rFonts w:eastAsia="Calibri" w:cs="Calibri"/>
        </w:rPr>
        <w:t xml:space="preserve">a été présenté par M. Marco Obiso, Chef </w:t>
      </w:r>
      <w:r w:rsidR="00986D06" w:rsidRPr="004941A6">
        <w:rPr>
          <w:rFonts w:eastAsia="Calibri" w:cs="Calibri"/>
        </w:rPr>
        <w:t xml:space="preserve">de Département </w:t>
      </w:r>
      <w:r w:rsidR="003877E1" w:rsidRPr="004941A6">
        <w:rPr>
          <w:rFonts w:eastAsia="Calibri" w:cs="Calibri"/>
        </w:rPr>
        <w:t>par intérim, au nom de la Directrice du BDT.</w:t>
      </w:r>
    </w:p>
    <w:p w14:paraId="0EC4C79A" w14:textId="56642D57" w:rsidR="00A11F69" w:rsidRPr="004941A6" w:rsidRDefault="00A11F69" w:rsidP="005E4C4F">
      <w:pPr>
        <w:tabs>
          <w:tab w:val="clear" w:pos="794"/>
          <w:tab w:val="clear" w:pos="1191"/>
          <w:tab w:val="clear" w:pos="1588"/>
          <w:tab w:val="clear" w:pos="1985"/>
          <w:tab w:val="left" w:pos="5820"/>
        </w:tabs>
        <w:rPr>
          <w:rFonts w:cstheme="minorHAnsi"/>
          <w:szCs w:val="24"/>
        </w:rPr>
      </w:pPr>
      <w:r w:rsidRPr="004941A6">
        <w:rPr>
          <w:rFonts w:cstheme="minorHAnsi"/>
          <w:szCs w:val="24"/>
        </w:rPr>
        <w:t>Le document fournit une vue d</w:t>
      </w:r>
      <w:r w:rsidR="00244A2E" w:rsidRPr="004941A6">
        <w:rPr>
          <w:rFonts w:cstheme="minorHAnsi"/>
          <w:szCs w:val="24"/>
        </w:rPr>
        <w:t>'</w:t>
      </w:r>
      <w:r w:rsidRPr="004941A6">
        <w:rPr>
          <w:rFonts w:cstheme="minorHAnsi"/>
          <w:szCs w:val="24"/>
        </w:rPr>
        <w:t>ensemble de l</w:t>
      </w:r>
      <w:r w:rsidR="00244A2E" w:rsidRPr="004941A6">
        <w:rPr>
          <w:rFonts w:cstheme="minorHAnsi"/>
          <w:szCs w:val="24"/>
        </w:rPr>
        <w:t>'</w:t>
      </w:r>
      <w:r w:rsidRPr="004941A6">
        <w:rPr>
          <w:rFonts w:cstheme="minorHAnsi"/>
          <w:szCs w:val="24"/>
        </w:rPr>
        <w:t>état d</w:t>
      </w:r>
      <w:r w:rsidR="00244A2E" w:rsidRPr="004941A6">
        <w:rPr>
          <w:rFonts w:cstheme="minorHAnsi"/>
          <w:szCs w:val="24"/>
        </w:rPr>
        <w:t>'</w:t>
      </w:r>
      <w:r w:rsidRPr="004941A6">
        <w:rPr>
          <w:rFonts w:cstheme="minorHAnsi"/>
          <w:szCs w:val="24"/>
        </w:rPr>
        <w:t>avancement de la mise en œuvre des résultats des conférences de l</w:t>
      </w:r>
      <w:r w:rsidR="00244A2E" w:rsidRPr="004941A6">
        <w:rPr>
          <w:rFonts w:cstheme="minorHAnsi"/>
          <w:szCs w:val="24"/>
        </w:rPr>
        <w:t>'</w:t>
      </w:r>
      <w:r w:rsidRPr="004941A6">
        <w:rPr>
          <w:rFonts w:cstheme="minorHAnsi"/>
          <w:szCs w:val="24"/>
        </w:rPr>
        <w:t>UIT intéressant les travaux de l</w:t>
      </w:r>
      <w:r w:rsidR="00244A2E" w:rsidRPr="004941A6">
        <w:rPr>
          <w:rFonts w:cstheme="minorHAnsi"/>
          <w:szCs w:val="24"/>
        </w:rPr>
        <w:t>'</w:t>
      </w:r>
      <w:r w:rsidRPr="004941A6">
        <w:rPr>
          <w:rFonts w:cstheme="minorHAnsi"/>
          <w:szCs w:val="24"/>
        </w:rPr>
        <w:t>UIT-D reposant sur des travaux de mise en correspondance effectués par le BDT en vue d</w:t>
      </w:r>
      <w:r w:rsidR="00244A2E" w:rsidRPr="004941A6">
        <w:rPr>
          <w:rFonts w:cstheme="minorHAnsi"/>
          <w:szCs w:val="24"/>
        </w:rPr>
        <w:t>'</w:t>
      </w:r>
      <w:r w:rsidRPr="004941A6">
        <w:rPr>
          <w:rFonts w:cstheme="minorHAnsi"/>
          <w:szCs w:val="24"/>
        </w:rPr>
        <w:t>établir des liens ent</w:t>
      </w:r>
      <w:r w:rsidR="00CA721F" w:rsidRPr="004941A6">
        <w:rPr>
          <w:rFonts w:cstheme="minorHAnsi"/>
          <w:szCs w:val="24"/>
        </w:rPr>
        <w:t>re les priorités thématiques du </w:t>
      </w:r>
      <w:r w:rsidRPr="004941A6">
        <w:rPr>
          <w:rFonts w:cstheme="minorHAnsi"/>
          <w:szCs w:val="24"/>
        </w:rPr>
        <w:t>BDT et les Résolutions pertinentes de l</w:t>
      </w:r>
      <w:r w:rsidR="00244A2E" w:rsidRPr="004941A6">
        <w:rPr>
          <w:rFonts w:cstheme="minorHAnsi"/>
          <w:szCs w:val="24"/>
        </w:rPr>
        <w:t>'</w:t>
      </w:r>
      <w:r w:rsidRPr="004941A6">
        <w:rPr>
          <w:rFonts w:cstheme="minorHAnsi"/>
          <w:szCs w:val="24"/>
        </w:rPr>
        <w:t>UIT, les grandes orientations du SMSI, les travaux des Commissions d</w:t>
      </w:r>
      <w:r w:rsidR="00244A2E" w:rsidRPr="004941A6">
        <w:rPr>
          <w:rFonts w:cstheme="minorHAnsi"/>
          <w:szCs w:val="24"/>
        </w:rPr>
        <w:t>'</w:t>
      </w:r>
      <w:r w:rsidRPr="004941A6">
        <w:rPr>
          <w:rFonts w:cstheme="minorHAnsi"/>
          <w:szCs w:val="24"/>
        </w:rPr>
        <w:t>études de l</w:t>
      </w:r>
      <w:r w:rsidR="00244A2E" w:rsidRPr="004941A6">
        <w:rPr>
          <w:rFonts w:cstheme="minorHAnsi"/>
          <w:szCs w:val="24"/>
        </w:rPr>
        <w:t>'</w:t>
      </w:r>
      <w:r w:rsidRPr="004941A6">
        <w:rPr>
          <w:rFonts w:cstheme="minorHAnsi"/>
          <w:szCs w:val="24"/>
        </w:rPr>
        <w:t>UIT-D, les ODD et les cibles définies dans le Programme Connect 2020.</w:t>
      </w:r>
    </w:p>
    <w:p w14:paraId="2447B0C1" w14:textId="555BC85F" w:rsidR="0070796E" w:rsidRPr="004941A6" w:rsidRDefault="00A11F69" w:rsidP="005E4C4F">
      <w:pPr>
        <w:tabs>
          <w:tab w:val="clear" w:pos="794"/>
          <w:tab w:val="clear" w:pos="1191"/>
          <w:tab w:val="clear" w:pos="1588"/>
          <w:tab w:val="clear" w:pos="1985"/>
          <w:tab w:val="left" w:pos="5820"/>
        </w:tabs>
      </w:pPr>
      <w:r w:rsidRPr="004941A6">
        <w:t xml:space="preserve">Les participants à la RPM-AMS ont accueilli </w:t>
      </w:r>
      <w:r w:rsidR="004C2368" w:rsidRPr="004941A6">
        <w:t>favorablement la contribution</w:t>
      </w:r>
      <w:r w:rsidRPr="004941A6">
        <w:t xml:space="preserve"> et </w:t>
      </w:r>
      <w:r w:rsidR="004C2368" w:rsidRPr="004941A6">
        <w:t xml:space="preserve">en ont </w:t>
      </w:r>
      <w:r w:rsidRPr="004941A6">
        <w:t>pris note.</w:t>
      </w:r>
    </w:p>
    <w:p w14:paraId="67C01920" w14:textId="77777777" w:rsidR="00A11F69" w:rsidRPr="004941A6" w:rsidRDefault="00A11F69" w:rsidP="005E4C4F">
      <w:pPr>
        <w:pStyle w:val="Heading1"/>
      </w:pPr>
      <w:r w:rsidRPr="004941A6">
        <w:t>7</w:t>
      </w:r>
      <w:r w:rsidRPr="004941A6">
        <w:tab/>
        <w:t>Travaux préparatoires en vue de la CMDT-21</w:t>
      </w:r>
    </w:p>
    <w:p w14:paraId="4F90CD1F" w14:textId="77777777" w:rsidR="00A11F69" w:rsidRPr="004941A6" w:rsidRDefault="00A11F69" w:rsidP="005E4C4F">
      <w:pPr>
        <w:pStyle w:val="Heading2"/>
      </w:pPr>
      <w:r w:rsidRPr="004941A6">
        <w:t>7.1</w:t>
      </w:r>
      <w:r w:rsidRPr="004941A6">
        <w:tab/>
        <w:t>Rapport du Groupe de travail du GCDT sur les activités préparatoires en vue de la CMDT (GT-GCDT-Prep)</w:t>
      </w:r>
    </w:p>
    <w:p w14:paraId="51978860" w14:textId="248CFE6E" w:rsidR="00A11F69" w:rsidRPr="004941A6" w:rsidRDefault="00790F6E" w:rsidP="005E4C4F">
      <w:pPr>
        <w:tabs>
          <w:tab w:val="clear" w:pos="794"/>
          <w:tab w:val="clear" w:pos="1191"/>
          <w:tab w:val="clear" w:pos="1588"/>
          <w:tab w:val="clear" w:pos="1985"/>
          <w:tab w:val="left" w:pos="5820"/>
        </w:tabs>
      </w:pPr>
      <w:hyperlink r:id="rId22">
        <w:r w:rsidR="00A11F69" w:rsidRPr="004941A6">
          <w:rPr>
            <w:rStyle w:val="Hyperlink"/>
            <w:b/>
            <w:bCs/>
          </w:rPr>
          <w:t>Document 6</w:t>
        </w:r>
        <w:r w:rsidR="00A11F69" w:rsidRPr="004941A6">
          <w:t>:</w:t>
        </w:r>
      </w:hyperlink>
      <w:r w:rsidR="00287202" w:rsidRPr="004941A6">
        <w:t xml:space="preserve"> L</w:t>
      </w:r>
      <w:r w:rsidR="00A11F69" w:rsidRPr="004941A6">
        <w:t xml:space="preserve">e document intitulé </w:t>
      </w:r>
      <w:r w:rsidR="00287202" w:rsidRPr="004941A6">
        <w:t>"</w:t>
      </w:r>
      <w:r w:rsidR="00A11F69" w:rsidRPr="004941A6">
        <w:rPr>
          <w:b/>
        </w:rPr>
        <w:t>Rapport final du Groupe de travail du GCDT sur les activités préparatoires en vue de la CMDT (GT-GCDT-Prep)</w:t>
      </w:r>
      <w:r w:rsidR="00287202" w:rsidRPr="004941A6">
        <w:t>"</w:t>
      </w:r>
      <w:r w:rsidR="00A11F69" w:rsidRPr="004941A6">
        <w:t xml:space="preserve"> a été présenté par M. Santiago Reyes-Borda, Président du GT-GCDT-Prep. Il contient le rapport final sur les travaux du </w:t>
      </w:r>
      <w:r w:rsidR="00287202" w:rsidRPr="004941A6">
        <w:t>GT-GCDT-Prep</w:t>
      </w:r>
      <w:r w:rsidR="00A11F69" w:rsidRPr="004941A6">
        <w:t xml:space="preserve"> </w:t>
      </w:r>
      <w:r w:rsidR="00CE54F9" w:rsidRPr="004941A6">
        <w:t>et sur</w:t>
      </w:r>
      <w:r w:rsidR="00A11F69" w:rsidRPr="004941A6">
        <w:t xml:space="preserve"> les décisions prises par </w:t>
      </w:r>
      <w:r w:rsidR="00FC4E13" w:rsidRPr="004941A6">
        <w:t xml:space="preserve">le GCDT </w:t>
      </w:r>
      <w:r w:rsidR="00C82D09" w:rsidRPr="004941A6">
        <w:t xml:space="preserve">à </w:t>
      </w:r>
      <w:r w:rsidR="00FC4E13" w:rsidRPr="004941A6">
        <w:t xml:space="preserve">sa </w:t>
      </w:r>
      <w:r w:rsidR="00C82D09" w:rsidRPr="004941A6">
        <w:t>réunion du 23 novembre 2020, y compris</w:t>
      </w:r>
      <w:r w:rsidR="00A11F69" w:rsidRPr="004941A6">
        <w:t xml:space="preserve"> concernant les points sur lesquels le Groupe n</w:t>
      </w:r>
      <w:r w:rsidR="00244A2E" w:rsidRPr="004941A6">
        <w:t>'</w:t>
      </w:r>
      <w:r w:rsidR="00A11F69" w:rsidRPr="004941A6">
        <w:t>était pas parvenu à un consensus.</w:t>
      </w:r>
    </w:p>
    <w:p w14:paraId="0D179559" w14:textId="362ECF7E" w:rsidR="00A11F69" w:rsidRPr="004941A6" w:rsidRDefault="00A11F69" w:rsidP="005E4C4F">
      <w:pPr>
        <w:tabs>
          <w:tab w:val="clear" w:pos="794"/>
          <w:tab w:val="clear" w:pos="1191"/>
          <w:tab w:val="clear" w:pos="1588"/>
          <w:tab w:val="clear" w:pos="1985"/>
          <w:tab w:val="left" w:pos="5820"/>
        </w:tabs>
      </w:pPr>
      <w:r w:rsidRPr="004941A6">
        <w:t>Les participants à la RPM-</w:t>
      </w:r>
      <w:r w:rsidR="00C82D09" w:rsidRPr="004941A6">
        <w:t>AMS</w:t>
      </w:r>
      <w:r w:rsidRPr="004941A6">
        <w:t xml:space="preserve"> ont pris note </w:t>
      </w:r>
      <w:r w:rsidR="00287202" w:rsidRPr="004941A6">
        <w:t>du document</w:t>
      </w:r>
      <w:r w:rsidRPr="004941A6">
        <w:t>.</w:t>
      </w:r>
    </w:p>
    <w:p w14:paraId="77AA676A" w14:textId="37CE6508" w:rsidR="00A11F69" w:rsidRPr="004941A6" w:rsidRDefault="00A11F69" w:rsidP="00AC4B10">
      <w:pPr>
        <w:keepNext/>
        <w:keepLines/>
      </w:pPr>
      <w:r w:rsidRPr="004941A6">
        <w:t xml:space="preserve">Le Président a rappelé aux participants deux initiatives importantes auxquelles la région </w:t>
      </w:r>
      <w:r w:rsidR="00FD350C" w:rsidRPr="004941A6">
        <w:t>Amériques</w:t>
      </w:r>
      <w:r w:rsidRPr="004941A6">
        <w:t xml:space="preserve"> participe, à savoir: l</w:t>
      </w:r>
      <w:r w:rsidR="00244A2E" w:rsidRPr="004941A6">
        <w:t>'</w:t>
      </w:r>
      <w:r w:rsidRPr="004941A6">
        <w:t xml:space="preserve">initiative </w:t>
      </w:r>
      <w:hyperlink r:id="rId23">
        <w:r w:rsidR="00FD350C" w:rsidRPr="004941A6">
          <w:rPr>
            <w:rStyle w:val="Hyperlink"/>
          </w:rPr>
          <w:t>Generation Connect – Groupe pour la jeunesse de la région Amériques</w:t>
        </w:r>
      </w:hyperlink>
      <w:r w:rsidRPr="004941A6">
        <w:t xml:space="preserve"> qui garantit une mobilisation importante des jeunes et le </w:t>
      </w:r>
      <w:hyperlink r:id="rId24">
        <w:r w:rsidRPr="004941A6">
          <w:rPr>
            <w:rStyle w:val="Hyperlink"/>
          </w:rPr>
          <w:t>Réseau de femmes (NoW)</w:t>
        </w:r>
      </w:hyperlink>
      <w:r w:rsidRPr="004941A6">
        <w:t xml:space="preserve"> pour le Secteur du développement des télécommunic</w:t>
      </w:r>
      <w:r w:rsidR="00CA721F" w:rsidRPr="004941A6">
        <w:t>ations, lancé officiellement le </w:t>
      </w:r>
      <w:r w:rsidR="00FD350C" w:rsidRPr="004941A6">
        <w:t>7</w:t>
      </w:r>
      <w:r w:rsidR="005E4C4F" w:rsidRPr="004941A6">
        <w:t> </w:t>
      </w:r>
      <w:r w:rsidR="00FD350C" w:rsidRPr="004941A6">
        <w:t>avril</w:t>
      </w:r>
      <w:r w:rsidR="005E4C4F" w:rsidRPr="004941A6">
        <w:t> </w:t>
      </w:r>
      <w:r w:rsidRPr="004941A6">
        <w:t xml:space="preserve">2021. Pour la première fois, ces initiatives font partie intégrante du processus préparatoire en vue de la CMDT. </w:t>
      </w:r>
      <w:r w:rsidR="00D772FE" w:rsidRPr="004941A6">
        <w:rPr>
          <w:rFonts w:eastAsia="Calibri" w:cstheme="minorHAnsi"/>
          <w:color w:val="000000" w:themeColor="text1"/>
          <w:szCs w:val="24"/>
        </w:rPr>
        <w:t>De plus</w:t>
      </w:r>
      <w:r w:rsidRPr="004941A6">
        <w:rPr>
          <w:rFonts w:eastAsia="Calibri" w:cstheme="minorHAnsi"/>
          <w:color w:val="000000" w:themeColor="text1"/>
          <w:szCs w:val="24"/>
        </w:rPr>
        <w:t xml:space="preserve">, </w:t>
      </w:r>
      <w:r w:rsidR="00D772FE" w:rsidRPr="004941A6">
        <w:rPr>
          <w:rFonts w:eastAsia="Calibri" w:cstheme="minorHAnsi"/>
          <w:color w:val="000000" w:themeColor="text1"/>
          <w:szCs w:val="24"/>
        </w:rPr>
        <w:t>le Président a indiqué que le Groupe de travail</w:t>
      </w:r>
      <w:r w:rsidRPr="004941A6">
        <w:rPr>
          <w:rFonts w:eastAsia="Calibri" w:cstheme="minorHAnsi"/>
          <w:color w:val="000000" w:themeColor="text1"/>
          <w:szCs w:val="24"/>
        </w:rPr>
        <w:t xml:space="preserve"> </w:t>
      </w:r>
      <w:r w:rsidR="00D772FE" w:rsidRPr="004941A6">
        <w:rPr>
          <w:rFonts w:eastAsia="Calibri" w:cstheme="minorHAnsi"/>
          <w:color w:val="000000" w:themeColor="text1"/>
          <w:szCs w:val="24"/>
        </w:rPr>
        <w:t>a</w:t>
      </w:r>
      <w:r w:rsidR="007603BD" w:rsidRPr="004941A6">
        <w:rPr>
          <w:rFonts w:eastAsia="Calibri" w:cstheme="minorHAnsi"/>
          <w:color w:val="000000" w:themeColor="text1"/>
          <w:szCs w:val="24"/>
        </w:rPr>
        <w:t>vait</w:t>
      </w:r>
      <w:r w:rsidR="00D772FE" w:rsidRPr="004941A6">
        <w:rPr>
          <w:rFonts w:eastAsia="Calibri" w:cstheme="minorHAnsi"/>
          <w:color w:val="000000" w:themeColor="text1"/>
          <w:szCs w:val="24"/>
        </w:rPr>
        <w:t xml:space="preserve"> rempli sa mission et soumis le rapport final</w:t>
      </w:r>
      <w:r w:rsidRPr="004941A6">
        <w:rPr>
          <w:rFonts w:eastAsia="Calibri" w:cstheme="minorHAnsi"/>
          <w:color w:val="000000" w:themeColor="text1"/>
          <w:szCs w:val="24"/>
        </w:rPr>
        <w:t xml:space="preserve"> </w:t>
      </w:r>
      <w:r w:rsidR="00DB0E48" w:rsidRPr="004941A6">
        <w:rPr>
          <w:rFonts w:eastAsia="Calibri" w:cstheme="minorHAnsi"/>
          <w:color w:val="000000" w:themeColor="text1"/>
          <w:szCs w:val="24"/>
        </w:rPr>
        <w:t>sur</w:t>
      </w:r>
      <w:r w:rsidR="00D772FE" w:rsidRPr="004941A6">
        <w:rPr>
          <w:rFonts w:eastAsia="Calibri" w:cstheme="minorHAnsi"/>
          <w:color w:val="000000" w:themeColor="text1"/>
          <w:szCs w:val="24"/>
        </w:rPr>
        <w:t xml:space="preserve"> les résultats </w:t>
      </w:r>
      <w:r w:rsidR="00DB0E48" w:rsidRPr="004941A6">
        <w:rPr>
          <w:rFonts w:eastAsia="Calibri" w:cstheme="minorHAnsi"/>
          <w:color w:val="000000" w:themeColor="text1"/>
          <w:szCs w:val="24"/>
        </w:rPr>
        <w:t>de ses activités</w:t>
      </w:r>
      <w:r w:rsidRPr="004941A6">
        <w:rPr>
          <w:rFonts w:eastAsia="Calibri" w:cstheme="minorHAnsi"/>
          <w:color w:val="000000" w:themeColor="text1"/>
          <w:szCs w:val="24"/>
        </w:rPr>
        <w:t xml:space="preserve"> </w:t>
      </w:r>
      <w:r w:rsidR="00D772FE" w:rsidRPr="004941A6">
        <w:rPr>
          <w:rFonts w:eastAsia="Calibri" w:cstheme="minorHAnsi"/>
          <w:color w:val="000000" w:themeColor="text1"/>
          <w:szCs w:val="24"/>
        </w:rPr>
        <w:t>à la réunion de 2021 du GCDT</w:t>
      </w:r>
      <w:r w:rsidRPr="004941A6">
        <w:rPr>
          <w:rFonts w:eastAsia="Calibri" w:cstheme="minorHAnsi"/>
          <w:color w:val="000000" w:themeColor="text1"/>
          <w:szCs w:val="24"/>
        </w:rPr>
        <w:t>.</w:t>
      </w:r>
    </w:p>
    <w:p w14:paraId="38505A96" w14:textId="77777777" w:rsidR="00A11F69" w:rsidRPr="004941A6" w:rsidRDefault="00A11F69" w:rsidP="005E4C4F">
      <w:pPr>
        <w:pStyle w:val="Heading2"/>
      </w:pPr>
      <w:r w:rsidRPr="004941A6">
        <w:t>7.2</w:t>
      </w:r>
      <w:r w:rsidRPr="004941A6">
        <w:tab/>
        <w:t>Rapport du Groupe de travail du GCDT sur les Résolutions, la Déclaration et les priorités thématiques de la CMDT (GT-GCDT-RDTP)</w:t>
      </w:r>
    </w:p>
    <w:p w14:paraId="3AE19961" w14:textId="04131C22" w:rsidR="00A11F69" w:rsidRPr="004941A6" w:rsidRDefault="00790F6E" w:rsidP="005E4C4F">
      <w:pPr>
        <w:tabs>
          <w:tab w:val="left" w:pos="851"/>
        </w:tabs>
        <w:rPr>
          <w:rFonts w:eastAsia="Calibri" w:cs="Calibri"/>
          <w:color w:val="000000" w:themeColor="text1"/>
        </w:rPr>
      </w:pPr>
      <w:hyperlink r:id="rId25">
        <w:r w:rsidR="00A11F69" w:rsidRPr="004941A6">
          <w:rPr>
            <w:rStyle w:val="Hyperlink"/>
            <w:rFonts w:eastAsia="Calibri" w:cs="Calibri"/>
            <w:b/>
            <w:bCs/>
          </w:rPr>
          <w:t>Document 7</w:t>
        </w:r>
      </w:hyperlink>
      <w:r w:rsidR="00244A2E" w:rsidRPr="004941A6">
        <w:rPr>
          <w:rFonts w:eastAsia="Calibri"/>
        </w:rPr>
        <w:t xml:space="preserve">: </w:t>
      </w:r>
      <w:r w:rsidR="00264144" w:rsidRPr="004941A6">
        <w:t>L</w:t>
      </w:r>
      <w:r w:rsidR="00A11F69" w:rsidRPr="004941A6">
        <w:t xml:space="preserve">e document intitulé </w:t>
      </w:r>
      <w:r w:rsidR="00264144" w:rsidRPr="004941A6">
        <w:t>"</w:t>
      </w:r>
      <w:r w:rsidR="00A11F69" w:rsidRPr="004941A6">
        <w:rPr>
          <w:rFonts w:eastAsia="Calibri" w:cs="Calibri"/>
          <w:b/>
          <w:color w:val="000000" w:themeColor="text1"/>
        </w:rPr>
        <w:t>Rapport de la Réunion du Groupe de travail du GCDT sur les Résolutions, la Déclaration et les prior</w:t>
      </w:r>
      <w:r w:rsidR="00264144" w:rsidRPr="004941A6">
        <w:rPr>
          <w:rFonts w:eastAsia="Calibri" w:cs="Calibri"/>
          <w:b/>
          <w:color w:val="000000" w:themeColor="text1"/>
        </w:rPr>
        <w:t>ités thématiques de la CMDT (GT-GCDT-RDTP)</w:t>
      </w:r>
      <w:r w:rsidR="00264144" w:rsidRPr="004941A6">
        <w:rPr>
          <w:rFonts w:eastAsia="Calibri" w:cs="Calibri"/>
          <w:color w:val="000000" w:themeColor="text1"/>
        </w:rPr>
        <w:t xml:space="preserve">" </w:t>
      </w:r>
      <w:r w:rsidR="00A11F69" w:rsidRPr="004941A6">
        <w:t>a été présenté par M. </w:t>
      </w:r>
      <w:r w:rsidR="00A11F69" w:rsidRPr="004941A6">
        <w:rPr>
          <w:rFonts w:eastAsia="Calibri" w:cs="Calibri"/>
          <w:color w:val="000000" w:themeColor="text1"/>
        </w:rPr>
        <w:t xml:space="preserve">Ahmad Reza Sharafat, Président du </w:t>
      </w:r>
      <w:r w:rsidR="00264144" w:rsidRPr="004941A6">
        <w:rPr>
          <w:rFonts w:eastAsia="Calibri" w:cs="Calibri"/>
          <w:color w:val="000000" w:themeColor="text1"/>
        </w:rPr>
        <w:t>GT-GCDT-RDTP</w:t>
      </w:r>
      <w:r w:rsidR="00A11F69" w:rsidRPr="004941A6">
        <w:rPr>
          <w:rFonts w:eastAsia="Calibri" w:cs="Calibri"/>
          <w:color w:val="000000" w:themeColor="text1"/>
        </w:rPr>
        <w:t xml:space="preserve">. Il </w:t>
      </w:r>
      <w:r w:rsidR="00A11F69" w:rsidRPr="004941A6">
        <w:rPr>
          <w:szCs w:val="24"/>
        </w:rPr>
        <w:t>contient le rapport d</w:t>
      </w:r>
      <w:r w:rsidR="00244A2E" w:rsidRPr="004941A6">
        <w:rPr>
          <w:szCs w:val="24"/>
        </w:rPr>
        <w:t>'</w:t>
      </w:r>
      <w:r w:rsidR="00A11F69" w:rsidRPr="004941A6">
        <w:rPr>
          <w:szCs w:val="24"/>
        </w:rPr>
        <w:t xml:space="preserve">activité du </w:t>
      </w:r>
      <w:r w:rsidR="00F8241E" w:rsidRPr="004941A6">
        <w:rPr>
          <w:szCs w:val="24"/>
        </w:rPr>
        <w:t xml:space="preserve">GT-GCDT-RDTP, qui </w:t>
      </w:r>
      <w:r w:rsidR="00A11F69" w:rsidRPr="004941A6">
        <w:rPr>
          <w:szCs w:val="24"/>
        </w:rPr>
        <w:t xml:space="preserve">poursuivra ses travaux et soumettra son rapport final </w:t>
      </w:r>
      <w:r w:rsidR="00FC4E13" w:rsidRPr="004941A6">
        <w:rPr>
          <w:szCs w:val="24"/>
        </w:rPr>
        <w:t xml:space="preserve">à la réunion de 20201 du </w:t>
      </w:r>
      <w:r w:rsidR="00A11F69" w:rsidRPr="004941A6">
        <w:rPr>
          <w:szCs w:val="24"/>
        </w:rPr>
        <w:t>GCDT.</w:t>
      </w:r>
    </w:p>
    <w:p w14:paraId="7BC5F048" w14:textId="6C37B376" w:rsidR="00A11F69" w:rsidRPr="004941A6" w:rsidRDefault="00A11F69" w:rsidP="005E4C4F">
      <w:pPr>
        <w:tabs>
          <w:tab w:val="left" w:pos="851"/>
        </w:tabs>
        <w:rPr>
          <w:rFonts w:eastAsia="Calibri" w:cs="Calibri"/>
          <w:color w:val="000000" w:themeColor="text1"/>
        </w:rPr>
      </w:pPr>
      <w:r w:rsidRPr="004941A6">
        <w:rPr>
          <w:rFonts w:eastAsia="Calibri" w:cs="Calibri"/>
          <w:color w:val="000000" w:themeColor="text1"/>
        </w:rPr>
        <w:t>Lors des discussions, il a été proposé que l</w:t>
      </w:r>
      <w:r w:rsidR="00244A2E" w:rsidRPr="004941A6">
        <w:rPr>
          <w:rFonts w:eastAsia="Calibri" w:cs="Calibri"/>
          <w:color w:val="000000" w:themeColor="text1"/>
        </w:rPr>
        <w:t>'</w:t>
      </w:r>
      <w:r w:rsidRPr="004941A6">
        <w:rPr>
          <w:rFonts w:eastAsia="Calibri" w:cs="Calibri"/>
          <w:color w:val="000000" w:themeColor="text1"/>
        </w:rPr>
        <w:t>harmonisation des résolutions entre les différents Secteurs puisse se faire moyennant l</w:t>
      </w:r>
      <w:r w:rsidR="00244A2E" w:rsidRPr="004941A6">
        <w:rPr>
          <w:rFonts w:eastAsia="Calibri" w:cs="Calibri"/>
          <w:color w:val="000000" w:themeColor="text1"/>
        </w:rPr>
        <w:t>'</w:t>
      </w:r>
      <w:r w:rsidRPr="004941A6">
        <w:rPr>
          <w:rFonts w:eastAsia="Calibri" w:cs="Calibri"/>
          <w:color w:val="000000" w:themeColor="text1"/>
        </w:rPr>
        <w:t>adoption de résolutions par la Conférence de plénipotentiair</w:t>
      </w:r>
      <w:r w:rsidR="00375B3C" w:rsidRPr="004941A6">
        <w:rPr>
          <w:rFonts w:eastAsia="Calibri" w:cs="Calibri"/>
          <w:color w:val="000000" w:themeColor="text1"/>
        </w:rPr>
        <w:t>es. Les Questions confiées aux c</w:t>
      </w:r>
      <w:r w:rsidRPr="004941A6">
        <w:rPr>
          <w:rFonts w:eastAsia="Calibri" w:cs="Calibri"/>
          <w:color w:val="000000" w:themeColor="text1"/>
        </w:rPr>
        <w:t>ommissions d</w:t>
      </w:r>
      <w:r w:rsidR="00244A2E" w:rsidRPr="004941A6">
        <w:rPr>
          <w:rFonts w:eastAsia="Calibri" w:cs="Calibri"/>
          <w:color w:val="000000" w:themeColor="text1"/>
        </w:rPr>
        <w:t>'</w:t>
      </w:r>
      <w:r w:rsidRPr="004941A6">
        <w:rPr>
          <w:rFonts w:eastAsia="Calibri" w:cs="Calibri"/>
          <w:color w:val="000000" w:themeColor="text1"/>
        </w:rPr>
        <w:t xml:space="preserve">études devraient être aussi </w:t>
      </w:r>
      <w:r w:rsidR="00FD64BF" w:rsidRPr="004941A6">
        <w:rPr>
          <w:rFonts w:eastAsia="Calibri" w:cs="Calibri"/>
          <w:color w:val="000000" w:themeColor="text1"/>
        </w:rPr>
        <w:t>alignées</w:t>
      </w:r>
      <w:r w:rsidRPr="004941A6">
        <w:rPr>
          <w:rFonts w:eastAsia="Calibri" w:cs="Calibri"/>
          <w:color w:val="000000" w:themeColor="text1"/>
        </w:rPr>
        <w:t xml:space="preserve"> que possible pour éviter les chevauchements. </w:t>
      </w:r>
    </w:p>
    <w:p w14:paraId="739FF662" w14:textId="62D072B7" w:rsidR="00A11F69" w:rsidRPr="004941A6" w:rsidRDefault="00A11F69" w:rsidP="005E4C4F">
      <w:pPr>
        <w:tabs>
          <w:tab w:val="left" w:pos="851"/>
        </w:tabs>
        <w:rPr>
          <w:rFonts w:eastAsia="Calibri" w:cs="Calibri"/>
          <w:color w:val="000000" w:themeColor="text1"/>
        </w:rPr>
      </w:pPr>
      <w:r w:rsidRPr="004941A6">
        <w:rPr>
          <w:rFonts w:eastAsia="Calibri" w:cs="Calibri"/>
          <w:color w:val="000000" w:themeColor="text1"/>
        </w:rPr>
        <w:t xml:space="preserve">Par ailleurs, il a été </w:t>
      </w:r>
      <w:r w:rsidR="00331419" w:rsidRPr="004941A6">
        <w:rPr>
          <w:rFonts w:eastAsia="Calibri" w:cs="Calibri"/>
          <w:color w:val="000000" w:themeColor="text1"/>
        </w:rPr>
        <w:t>demandé</w:t>
      </w:r>
      <w:r w:rsidRPr="004941A6">
        <w:rPr>
          <w:rFonts w:eastAsia="Calibri" w:cs="Calibri"/>
          <w:color w:val="000000" w:themeColor="text1"/>
        </w:rPr>
        <w:t xml:space="preserve"> que les Questions </w:t>
      </w:r>
      <w:r w:rsidR="00331419" w:rsidRPr="004941A6">
        <w:rPr>
          <w:rFonts w:eastAsia="Calibri" w:cs="Calibri"/>
          <w:color w:val="000000" w:themeColor="text1"/>
        </w:rPr>
        <w:t>soient</w:t>
      </w:r>
      <w:r w:rsidRPr="004941A6">
        <w:rPr>
          <w:rFonts w:eastAsia="Calibri" w:cs="Calibri"/>
          <w:color w:val="000000" w:themeColor="text1"/>
        </w:rPr>
        <w:t xml:space="preserve"> conservées telles quelles autant que faire se peut, pour garantir la continuité des travaux sur des domaines importants.</w:t>
      </w:r>
    </w:p>
    <w:p w14:paraId="5ABC1419" w14:textId="5BDB2E62" w:rsidR="00A11F69" w:rsidRPr="004941A6" w:rsidRDefault="00A11F69" w:rsidP="005E4C4F">
      <w:pPr>
        <w:tabs>
          <w:tab w:val="left" w:pos="851"/>
        </w:tabs>
        <w:rPr>
          <w:rFonts w:eastAsia="Calibri" w:cs="Calibri"/>
          <w:color w:val="000000" w:themeColor="text1"/>
        </w:rPr>
      </w:pPr>
      <w:r w:rsidRPr="004941A6">
        <w:rPr>
          <w:rFonts w:eastAsia="Calibri" w:cs="Calibri"/>
          <w:color w:val="000000" w:themeColor="text1"/>
        </w:rPr>
        <w:t>L</w:t>
      </w:r>
      <w:r w:rsidR="00244A2E" w:rsidRPr="004941A6">
        <w:rPr>
          <w:rFonts w:eastAsia="Calibri" w:cs="Calibri"/>
          <w:color w:val="000000" w:themeColor="text1"/>
        </w:rPr>
        <w:t>'</w:t>
      </w:r>
      <w:r w:rsidRPr="004941A6">
        <w:rPr>
          <w:rFonts w:eastAsia="Calibri" w:cs="Calibri"/>
          <w:color w:val="000000" w:themeColor="text1"/>
        </w:rPr>
        <w:t xml:space="preserve">orateur a répondu à ces observations, expliquant que des consultations sont en cours sur la meilleure manière de procéder pour faire en sorte </w:t>
      </w:r>
      <w:r w:rsidR="00954052" w:rsidRPr="004941A6">
        <w:rPr>
          <w:rFonts w:eastAsia="Calibri" w:cs="Calibri"/>
          <w:color w:val="000000" w:themeColor="text1"/>
        </w:rPr>
        <w:t>que les Questions confiées aux c</w:t>
      </w:r>
      <w:r w:rsidRPr="004941A6">
        <w:rPr>
          <w:rFonts w:eastAsia="Calibri" w:cs="Calibri"/>
          <w:color w:val="000000" w:themeColor="text1"/>
        </w:rPr>
        <w:t>ommissions d</w:t>
      </w:r>
      <w:r w:rsidR="00244A2E" w:rsidRPr="004941A6">
        <w:rPr>
          <w:rFonts w:eastAsia="Calibri" w:cs="Calibri"/>
          <w:color w:val="000000" w:themeColor="text1"/>
        </w:rPr>
        <w:t>'</w:t>
      </w:r>
      <w:r w:rsidRPr="004941A6">
        <w:rPr>
          <w:rFonts w:eastAsia="Calibri" w:cs="Calibri"/>
          <w:color w:val="000000" w:themeColor="text1"/>
        </w:rPr>
        <w:t>études soient aussi ciblées que possibles et qu</w:t>
      </w:r>
      <w:r w:rsidR="00244A2E" w:rsidRPr="004941A6">
        <w:rPr>
          <w:rFonts w:eastAsia="Calibri" w:cs="Calibri"/>
          <w:color w:val="000000" w:themeColor="text1"/>
        </w:rPr>
        <w:t>'</w:t>
      </w:r>
      <w:r w:rsidRPr="004941A6">
        <w:rPr>
          <w:rFonts w:eastAsia="Calibri" w:cs="Calibri"/>
          <w:color w:val="000000" w:themeColor="text1"/>
        </w:rPr>
        <w:t>elles portent sur les domaines de travail les plus importants proposés dans le cadre du GCDT. Il a en outre indiqué que l</w:t>
      </w:r>
      <w:r w:rsidR="00244A2E" w:rsidRPr="004941A6">
        <w:rPr>
          <w:rFonts w:eastAsia="Calibri" w:cs="Calibri"/>
          <w:color w:val="000000" w:themeColor="text1"/>
        </w:rPr>
        <w:t>'</w:t>
      </w:r>
      <w:r w:rsidRPr="004941A6">
        <w:rPr>
          <w:rFonts w:eastAsia="Calibri" w:cs="Calibri"/>
          <w:color w:val="000000" w:themeColor="text1"/>
        </w:rPr>
        <w:t>objectif, à la prochaine réunion du GCDT, est de définir de manière claire la manière de procéder.</w:t>
      </w:r>
    </w:p>
    <w:p w14:paraId="7C5BDEB7" w14:textId="16EBD248" w:rsidR="00A11F69" w:rsidRPr="004941A6" w:rsidRDefault="00A11F69" w:rsidP="005E4C4F">
      <w:r w:rsidRPr="004941A6">
        <w:t xml:space="preserve">Les participants à la RPM-AMS ont accueilli favorablement </w:t>
      </w:r>
      <w:r w:rsidR="00954052" w:rsidRPr="004941A6">
        <w:t>la contribution</w:t>
      </w:r>
      <w:r w:rsidRPr="004941A6">
        <w:t xml:space="preserve"> et </w:t>
      </w:r>
      <w:r w:rsidR="00954052" w:rsidRPr="004941A6">
        <w:t xml:space="preserve">en ont </w:t>
      </w:r>
      <w:r w:rsidRPr="004941A6">
        <w:t>pris note.</w:t>
      </w:r>
    </w:p>
    <w:p w14:paraId="0CC5C44D" w14:textId="2EEF7169" w:rsidR="00A11F69" w:rsidRPr="004941A6" w:rsidRDefault="00790F6E" w:rsidP="005E4C4F">
      <w:pPr>
        <w:rPr>
          <w:rFonts w:eastAsia="Calibri" w:cstheme="minorHAnsi"/>
          <w:color w:val="000000" w:themeColor="text1"/>
          <w:szCs w:val="24"/>
        </w:rPr>
      </w:pPr>
      <w:hyperlink r:id="rId26" w:history="1">
        <w:r w:rsidR="00A11F69" w:rsidRPr="004941A6">
          <w:rPr>
            <w:rStyle w:val="Hyperlink"/>
            <w:rFonts w:cstheme="minorHAnsi"/>
            <w:b/>
            <w:bCs/>
            <w:szCs w:val="24"/>
          </w:rPr>
          <w:t>Document 11</w:t>
        </w:r>
        <w:r w:rsidR="00A11F69" w:rsidRPr="004941A6">
          <w:t>:</w:t>
        </w:r>
      </w:hyperlink>
      <w:r w:rsidR="00A11F69" w:rsidRPr="004941A6">
        <w:rPr>
          <w:rFonts w:cstheme="minorHAnsi"/>
          <w:szCs w:val="24"/>
        </w:rPr>
        <w:t xml:space="preserve"> </w:t>
      </w:r>
      <w:r w:rsidR="006E4C10" w:rsidRPr="004941A6">
        <w:rPr>
          <w:rFonts w:eastAsia="Calibri" w:cstheme="minorHAnsi"/>
          <w:color w:val="000000" w:themeColor="text1"/>
          <w:szCs w:val="24"/>
        </w:rPr>
        <w:t>L</w:t>
      </w:r>
      <w:r w:rsidR="00D97692" w:rsidRPr="004941A6">
        <w:rPr>
          <w:rFonts w:eastAsia="Calibri" w:cstheme="minorHAnsi"/>
          <w:color w:val="000000" w:themeColor="text1"/>
          <w:szCs w:val="24"/>
        </w:rPr>
        <w:t>e document intitulé</w:t>
      </w:r>
      <w:r w:rsidR="00A11F69" w:rsidRPr="004941A6">
        <w:rPr>
          <w:rFonts w:eastAsia="Calibri" w:cstheme="minorHAnsi"/>
          <w:color w:val="000000" w:themeColor="text1"/>
          <w:szCs w:val="24"/>
        </w:rPr>
        <w:t xml:space="preserve"> </w:t>
      </w:r>
      <w:r w:rsidR="006E4C10" w:rsidRPr="004941A6">
        <w:rPr>
          <w:rFonts w:eastAsia="Calibri" w:cstheme="minorHAnsi"/>
          <w:color w:val="000000" w:themeColor="text1"/>
          <w:szCs w:val="24"/>
        </w:rPr>
        <w:t>"</w:t>
      </w:r>
      <w:r w:rsidR="00D97692" w:rsidRPr="004941A6">
        <w:rPr>
          <w:rFonts w:eastAsia="Calibri" w:cstheme="minorHAnsi"/>
          <w:b/>
          <w:bCs/>
          <w:color w:val="000000" w:themeColor="text1"/>
          <w:szCs w:val="24"/>
        </w:rPr>
        <w:t>Proposition de vue régionale sur les priorités thématiques</w:t>
      </w:r>
      <w:r w:rsidR="006E4C10" w:rsidRPr="004941A6">
        <w:rPr>
          <w:rFonts w:eastAsia="Calibri" w:cstheme="minorHAnsi"/>
          <w:bCs/>
          <w:color w:val="000000" w:themeColor="text1"/>
          <w:szCs w:val="24"/>
        </w:rPr>
        <w:t>"</w:t>
      </w:r>
      <w:r w:rsidR="00A11F69" w:rsidRPr="004941A6">
        <w:rPr>
          <w:rFonts w:eastAsia="Calibri" w:cstheme="minorHAnsi"/>
          <w:bCs/>
          <w:color w:val="000000" w:themeColor="text1"/>
          <w:szCs w:val="24"/>
        </w:rPr>
        <w:t xml:space="preserve"> </w:t>
      </w:r>
      <w:r w:rsidR="00D97692" w:rsidRPr="004941A6">
        <w:rPr>
          <w:rFonts w:eastAsia="Calibri" w:cstheme="minorHAnsi"/>
          <w:color w:val="000000" w:themeColor="text1"/>
          <w:szCs w:val="24"/>
        </w:rPr>
        <w:t>a été présenté par</w:t>
      </w:r>
      <w:r w:rsidR="00A11F69" w:rsidRPr="004941A6">
        <w:rPr>
          <w:rFonts w:eastAsia="Calibri" w:cstheme="minorHAnsi"/>
          <w:color w:val="000000" w:themeColor="text1"/>
          <w:szCs w:val="24"/>
        </w:rPr>
        <w:t xml:space="preserve"> </w:t>
      </w:r>
      <w:r w:rsidR="00D97692" w:rsidRPr="004941A6">
        <w:rPr>
          <w:rFonts w:eastAsia="Calibri" w:cstheme="minorHAnsi"/>
          <w:color w:val="000000" w:themeColor="text1"/>
          <w:szCs w:val="24"/>
        </w:rPr>
        <w:t>Mme</w:t>
      </w:r>
      <w:r w:rsidR="00A11F69" w:rsidRPr="004941A6">
        <w:rPr>
          <w:rFonts w:cstheme="minorHAnsi"/>
          <w:szCs w:val="24"/>
        </w:rPr>
        <w:t> Kelly O´Keefe</w:t>
      </w:r>
      <w:r w:rsidR="00D97692" w:rsidRPr="004941A6">
        <w:rPr>
          <w:rFonts w:cstheme="minorHAnsi"/>
          <w:szCs w:val="24"/>
        </w:rPr>
        <w:t xml:space="preserve"> (États-Unis)</w:t>
      </w:r>
      <w:r w:rsidR="00A11F69" w:rsidRPr="004941A6">
        <w:rPr>
          <w:rFonts w:eastAsia="Calibri" w:cstheme="minorHAnsi"/>
          <w:color w:val="000000" w:themeColor="text1"/>
          <w:szCs w:val="24"/>
        </w:rPr>
        <w:t>.</w:t>
      </w:r>
    </w:p>
    <w:p w14:paraId="1A0881DC" w14:textId="7F6F33AD" w:rsidR="00A11F69" w:rsidRPr="004941A6" w:rsidRDefault="00D97692" w:rsidP="005E4C4F">
      <w:pPr>
        <w:rPr>
          <w:rFonts w:cstheme="minorHAnsi"/>
          <w:szCs w:val="24"/>
        </w:rPr>
      </w:pPr>
      <w:r w:rsidRPr="004941A6">
        <w:rPr>
          <w:rFonts w:cstheme="minorHAnsi"/>
          <w:szCs w:val="24"/>
        </w:rPr>
        <w:t>Ce document décrit les travaux préparatoires qui ont été menés par la CITEL dans le cadre de</w:t>
      </w:r>
      <w:r w:rsidR="00A11F69" w:rsidRPr="004941A6">
        <w:rPr>
          <w:rFonts w:cstheme="minorHAnsi"/>
          <w:szCs w:val="24"/>
        </w:rPr>
        <w:t xml:space="preserve"> </w:t>
      </w:r>
      <w:r w:rsidRPr="004941A6">
        <w:rPr>
          <w:rFonts w:cstheme="minorHAnsi"/>
          <w:szCs w:val="24"/>
        </w:rPr>
        <w:t>son Groupe de travail des conférences en vue d</w:t>
      </w:r>
      <w:r w:rsidR="00244A2E" w:rsidRPr="004941A6">
        <w:rPr>
          <w:rFonts w:cstheme="minorHAnsi"/>
          <w:szCs w:val="24"/>
        </w:rPr>
        <w:t>'</w:t>
      </w:r>
      <w:r w:rsidRPr="004941A6">
        <w:rPr>
          <w:rFonts w:cstheme="minorHAnsi"/>
          <w:szCs w:val="24"/>
        </w:rPr>
        <w:t>examiner le</w:t>
      </w:r>
      <w:r w:rsidR="00CA721F" w:rsidRPr="004941A6">
        <w:rPr>
          <w:rFonts w:cstheme="minorHAnsi"/>
          <w:szCs w:val="24"/>
        </w:rPr>
        <w:t>s travaux actuels du GCDT et du </w:t>
      </w:r>
      <w:r w:rsidRPr="004941A6">
        <w:rPr>
          <w:rFonts w:cstheme="minorHAnsi"/>
          <w:szCs w:val="24"/>
        </w:rPr>
        <w:t>GT</w:t>
      </w:r>
      <w:r w:rsidR="00244A2E" w:rsidRPr="004941A6">
        <w:rPr>
          <w:rFonts w:cstheme="minorHAnsi"/>
          <w:szCs w:val="24"/>
        </w:rPr>
        <w:noBreakHyphen/>
      </w:r>
      <w:r w:rsidRPr="004941A6">
        <w:rPr>
          <w:rFonts w:cstheme="minorHAnsi"/>
          <w:szCs w:val="24"/>
        </w:rPr>
        <w:t>GCDT</w:t>
      </w:r>
      <w:r w:rsidR="00244A2E" w:rsidRPr="004941A6">
        <w:rPr>
          <w:rFonts w:cstheme="minorHAnsi"/>
          <w:szCs w:val="24"/>
        </w:rPr>
        <w:noBreakHyphen/>
      </w:r>
      <w:r w:rsidR="00A11F69" w:rsidRPr="004941A6">
        <w:rPr>
          <w:rFonts w:cstheme="minorHAnsi"/>
          <w:szCs w:val="24"/>
        </w:rPr>
        <w:t xml:space="preserve">RDTP. </w:t>
      </w:r>
      <w:r w:rsidRPr="004941A6">
        <w:rPr>
          <w:rFonts w:cstheme="minorHAnsi"/>
          <w:szCs w:val="24"/>
        </w:rPr>
        <w:t xml:space="preserve">Les membres de la </w:t>
      </w:r>
      <w:r w:rsidR="00A11F69" w:rsidRPr="004941A6">
        <w:rPr>
          <w:rFonts w:cstheme="minorHAnsi"/>
          <w:szCs w:val="24"/>
        </w:rPr>
        <w:t xml:space="preserve">CITEL </w:t>
      </w:r>
      <w:r w:rsidR="00E27085" w:rsidRPr="004941A6">
        <w:rPr>
          <w:rFonts w:cstheme="minorHAnsi"/>
          <w:szCs w:val="24"/>
        </w:rPr>
        <w:t>ont apprécié les</w:t>
      </w:r>
      <w:r w:rsidR="00A11F69" w:rsidRPr="004941A6">
        <w:rPr>
          <w:rFonts w:cstheme="minorHAnsi"/>
          <w:szCs w:val="24"/>
        </w:rPr>
        <w:t xml:space="preserve"> discussions </w:t>
      </w:r>
      <w:r w:rsidR="00143B84" w:rsidRPr="004941A6">
        <w:rPr>
          <w:rFonts w:cstheme="minorHAnsi"/>
          <w:szCs w:val="24"/>
        </w:rPr>
        <w:t>de ces derniers mois en ce qui concerne</w:t>
      </w:r>
      <w:r w:rsidR="00A11F69" w:rsidRPr="004941A6">
        <w:rPr>
          <w:rFonts w:cstheme="minorHAnsi"/>
          <w:szCs w:val="24"/>
        </w:rPr>
        <w:t xml:space="preserve"> </w:t>
      </w:r>
      <w:r w:rsidR="00143B84" w:rsidRPr="004941A6">
        <w:rPr>
          <w:rFonts w:cstheme="minorHAnsi"/>
          <w:szCs w:val="24"/>
        </w:rPr>
        <w:t>un BDT qui soit "en adéquation avec sa mission" et la manière d</w:t>
      </w:r>
      <w:r w:rsidR="00244A2E" w:rsidRPr="004941A6">
        <w:rPr>
          <w:rFonts w:cstheme="minorHAnsi"/>
          <w:szCs w:val="24"/>
        </w:rPr>
        <w:t>'</w:t>
      </w:r>
      <w:r w:rsidR="00143B84" w:rsidRPr="004941A6">
        <w:rPr>
          <w:rFonts w:cstheme="minorHAnsi"/>
          <w:szCs w:val="24"/>
        </w:rPr>
        <w:t>orienter les travaux du BDT</w:t>
      </w:r>
      <w:r w:rsidR="00A11F69" w:rsidRPr="004941A6">
        <w:rPr>
          <w:rFonts w:cstheme="minorHAnsi"/>
          <w:szCs w:val="24"/>
        </w:rPr>
        <w:t xml:space="preserve"> </w:t>
      </w:r>
      <w:r w:rsidR="00143B84" w:rsidRPr="004941A6">
        <w:rPr>
          <w:rFonts w:cstheme="minorHAnsi"/>
          <w:szCs w:val="24"/>
        </w:rPr>
        <w:t>pour faire en sorte que les</w:t>
      </w:r>
      <w:r w:rsidR="00A11F69" w:rsidRPr="004941A6">
        <w:rPr>
          <w:rFonts w:cstheme="minorHAnsi"/>
          <w:szCs w:val="24"/>
        </w:rPr>
        <w:t xml:space="preserve"> </w:t>
      </w:r>
      <w:r w:rsidR="00143B84" w:rsidRPr="004941A6">
        <w:rPr>
          <w:rFonts w:cstheme="minorHAnsi"/>
          <w:szCs w:val="24"/>
        </w:rPr>
        <w:t>résultats soient mesurables</w:t>
      </w:r>
      <w:r w:rsidR="00A11F69" w:rsidRPr="004941A6">
        <w:rPr>
          <w:rFonts w:cstheme="minorHAnsi"/>
          <w:szCs w:val="24"/>
        </w:rPr>
        <w:t xml:space="preserve"> </w:t>
      </w:r>
      <w:r w:rsidR="00143B84" w:rsidRPr="004941A6">
        <w:rPr>
          <w:rFonts w:cstheme="minorHAnsi"/>
          <w:szCs w:val="24"/>
        </w:rPr>
        <w:t>et que les priorités thématiques</w:t>
      </w:r>
      <w:r w:rsidR="00A11F69" w:rsidRPr="004941A6">
        <w:rPr>
          <w:rFonts w:cstheme="minorHAnsi"/>
          <w:szCs w:val="24"/>
        </w:rPr>
        <w:t xml:space="preserve"> </w:t>
      </w:r>
      <w:r w:rsidR="00143B84" w:rsidRPr="004941A6">
        <w:rPr>
          <w:rFonts w:cstheme="minorHAnsi"/>
          <w:szCs w:val="24"/>
        </w:rPr>
        <w:t>soient plus ciblées</w:t>
      </w:r>
      <w:r w:rsidR="00A11F69" w:rsidRPr="004941A6">
        <w:rPr>
          <w:rFonts w:cstheme="minorHAnsi"/>
          <w:szCs w:val="24"/>
        </w:rPr>
        <w:t xml:space="preserve"> </w:t>
      </w:r>
      <w:r w:rsidR="00143B84" w:rsidRPr="004941A6">
        <w:rPr>
          <w:rFonts w:cstheme="minorHAnsi"/>
          <w:szCs w:val="24"/>
        </w:rPr>
        <w:t>et applicables</w:t>
      </w:r>
      <w:r w:rsidR="00A11F69" w:rsidRPr="004941A6">
        <w:rPr>
          <w:rFonts w:cstheme="minorHAnsi"/>
          <w:szCs w:val="24"/>
        </w:rPr>
        <w:t>.</w:t>
      </w:r>
    </w:p>
    <w:p w14:paraId="536A9E20" w14:textId="47D886D4" w:rsidR="00A11F69" w:rsidRPr="004941A6" w:rsidRDefault="00813BA3" w:rsidP="005E4C4F">
      <w:pPr>
        <w:rPr>
          <w:rFonts w:cstheme="minorHAnsi"/>
          <w:szCs w:val="24"/>
        </w:rPr>
      </w:pPr>
      <w:r w:rsidRPr="004941A6">
        <w:rPr>
          <w:rFonts w:cstheme="minorHAnsi"/>
          <w:szCs w:val="24"/>
        </w:rPr>
        <w:t xml:space="preserve">Ce document propose des vues de la </w:t>
      </w:r>
      <w:r w:rsidR="00465360" w:rsidRPr="004941A6">
        <w:rPr>
          <w:rFonts w:cstheme="minorHAnsi"/>
          <w:szCs w:val="24"/>
        </w:rPr>
        <w:t>ré</w:t>
      </w:r>
      <w:r w:rsidRPr="004941A6">
        <w:rPr>
          <w:rFonts w:cstheme="minorHAnsi"/>
          <w:szCs w:val="24"/>
        </w:rPr>
        <w:t xml:space="preserve">gion Amériques/de la CITEL sur les priorités thématiques, </w:t>
      </w:r>
      <w:r w:rsidR="00034368" w:rsidRPr="004941A6">
        <w:rPr>
          <w:rFonts w:cstheme="minorHAnsi"/>
          <w:szCs w:val="24"/>
        </w:rPr>
        <w:t>fondées sur le</w:t>
      </w:r>
      <w:r w:rsidRPr="004941A6">
        <w:rPr>
          <w:rFonts w:cstheme="minorHAnsi"/>
          <w:szCs w:val="24"/>
        </w:rPr>
        <w:t xml:space="preserve"> projet de</w:t>
      </w:r>
      <w:r w:rsidR="00A11F69" w:rsidRPr="004941A6">
        <w:rPr>
          <w:rFonts w:cstheme="minorHAnsi"/>
          <w:szCs w:val="24"/>
        </w:rPr>
        <w:t xml:space="preserve"> </w:t>
      </w:r>
      <w:r w:rsidRPr="004941A6">
        <w:rPr>
          <w:rFonts w:cstheme="minorHAnsi"/>
          <w:b/>
          <w:szCs w:val="24"/>
        </w:rPr>
        <w:t xml:space="preserve">Proposition </w:t>
      </w:r>
      <w:r w:rsidR="004F2349" w:rsidRPr="004941A6">
        <w:rPr>
          <w:rFonts w:cstheme="minorHAnsi"/>
          <w:b/>
          <w:szCs w:val="24"/>
        </w:rPr>
        <w:t xml:space="preserve">relative aux </w:t>
      </w:r>
      <w:r w:rsidRPr="004941A6">
        <w:rPr>
          <w:rFonts w:cstheme="minorHAnsi"/>
          <w:b/>
          <w:szCs w:val="24"/>
        </w:rPr>
        <w:t>priorités thématiques de l</w:t>
      </w:r>
      <w:r w:rsidR="00244A2E" w:rsidRPr="004941A6">
        <w:rPr>
          <w:rFonts w:cstheme="minorHAnsi"/>
          <w:b/>
          <w:szCs w:val="24"/>
        </w:rPr>
        <w:t>'</w:t>
      </w:r>
      <w:r w:rsidRPr="004941A6">
        <w:rPr>
          <w:rFonts w:cstheme="minorHAnsi"/>
          <w:b/>
          <w:szCs w:val="24"/>
        </w:rPr>
        <w:t>UIT-D</w:t>
      </w:r>
      <w:r w:rsidR="00A11F69" w:rsidRPr="004941A6">
        <w:rPr>
          <w:rFonts w:cstheme="minorHAnsi"/>
          <w:b/>
          <w:szCs w:val="24"/>
        </w:rPr>
        <w:t xml:space="preserve"> </w:t>
      </w:r>
      <w:r w:rsidRPr="004941A6">
        <w:rPr>
          <w:rFonts w:cstheme="minorHAnsi"/>
          <w:b/>
          <w:szCs w:val="24"/>
        </w:rPr>
        <w:t>(CMDT</w:t>
      </w:r>
      <w:r w:rsidR="00A11F69" w:rsidRPr="004941A6">
        <w:rPr>
          <w:rFonts w:cstheme="minorHAnsi"/>
          <w:b/>
          <w:szCs w:val="24"/>
        </w:rPr>
        <w:t>-21)</w:t>
      </w:r>
      <w:r w:rsidR="00A11F69" w:rsidRPr="004941A6">
        <w:rPr>
          <w:rFonts w:cstheme="minorHAnsi"/>
          <w:bCs/>
          <w:szCs w:val="24"/>
        </w:rPr>
        <w:t xml:space="preserve"> </w:t>
      </w:r>
      <w:r w:rsidRPr="004941A6">
        <w:rPr>
          <w:rFonts w:cstheme="minorHAnsi"/>
          <w:bCs/>
          <w:szCs w:val="24"/>
        </w:rPr>
        <w:t>présenté par le Président à la cinquième réunion du GT-GCDT-RDTP</w:t>
      </w:r>
      <w:r w:rsidR="00A11F69" w:rsidRPr="004941A6">
        <w:rPr>
          <w:rFonts w:cstheme="minorHAnsi"/>
          <w:bCs/>
          <w:szCs w:val="24"/>
        </w:rPr>
        <w:t xml:space="preserve"> </w:t>
      </w:r>
      <w:r w:rsidRPr="004941A6">
        <w:rPr>
          <w:rFonts w:cstheme="minorHAnsi"/>
          <w:bCs/>
          <w:szCs w:val="24"/>
        </w:rPr>
        <w:t>qui s</w:t>
      </w:r>
      <w:r w:rsidR="00244A2E" w:rsidRPr="004941A6">
        <w:rPr>
          <w:rFonts w:cstheme="minorHAnsi"/>
          <w:bCs/>
          <w:szCs w:val="24"/>
        </w:rPr>
        <w:t>'</w:t>
      </w:r>
      <w:r w:rsidRPr="004941A6">
        <w:rPr>
          <w:rFonts w:cstheme="minorHAnsi"/>
          <w:bCs/>
          <w:szCs w:val="24"/>
        </w:rPr>
        <w:t>est tenue le</w:t>
      </w:r>
      <w:r w:rsidR="00A11F69" w:rsidRPr="004941A6">
        <w:rPr>
          <w:rFonts w:cstheme="minorHAnsi"/>
          <w:szCs w:val="24"/>
        </w:rPr>
        <w:t xml:space="preserve"> 9 </w:t>
      </w:r>
      <w:r w:rsidRPr="004941A6">
        <w:rPr>
          <w:rFonts w:cstheme="minorHAnsi"/>
          <w:szCs w:val="24"/>
        </w:rPr>
        <w:t>avril</w:t>
      </w:r>
      <w:r w:rsidR="00A11F69" w:rsidRPr="004941A6">
        <w:rPr>
          <w:rFonts w:cstheme="minorHAnsi"/>
          <w:szCs w:val="24"/>
        </w:rPr>
        <w:t xml:space="preserve"> 2021.</w:t>
      </w:r>
    </w:p>
    <w:p w14:paraId="3C411D39" w14:textId="7EBB5825" w:rsidR="00A11F69" w:rsidRPr="004941A6" w:rsidRDefault="00465360" w:rsidP="005E4C4F">
      <w:pPr>
        <w:rPr>
          <w:rFonts w:cstheme="minorHAnsi"/>
          <w:bCs/>
          <w:szCs w:val="24"/>
        </w:rPr>
      </w:pPr>
      <w:r w:rsidRPr="004941A6">
        <w:rPr>
          <w:rFonts w:cstheme="minorHAnsi"/>
          <w:bCs/>
          <w:szCs w:val="24"/>
        </w:rPr>
        <w:t>Il est entendu que</w:t>
      </w:r>
      <w:r w:rsidR="00A11F69" w:rsidRPr="004941A6">
        <w:rPr>
          <w:rFonts w:cstheme="minorHAnsi"/>
          <w:bCs/>
          <w:szCs w:val="24"/>
        </w:rPr>
        <w:t xml:space="preserve"> </w:t>
      </w:r>
      <w:r w:rsidRPr="004941A6">
        <w:rPr>
          <w:rFonts w:cstheme="minorHAnsi"/>
          <w:bCs/>
          <w:szCs w:val="24"/>
        </w:rPr>
        <w:t>ces priorités thématiques</w:t>
      </w:r>
      <w:r w:rsidR="00A11F69" w:rsidRPr="004941A6">
        <w:rPr>
          <w:rFonts w:cstheme="minorHAnsi"/>
          <w:bCs/>
          <w:szCs w:val="24"/>
        </w:rPr>
        <w:t xml:space="preserve"> </w:t>
      </w:r>
      <w:r w:rsidRPr="004941A6">
        <w:rPr>
          <w:rFonts w:cstheme="minorHAnsi"/>
          <w:bCs/>
          <w:szCs w:val="24"/>
        </w:rPr>
        <w:t>figureront dans le Plan d</w:t>
      </w:r>
      <w:r w:rsidR="00244A2E" w:rsidRPr="004941A6">
        <w:rPr>
          <w:rFonts w:cstheme="minorHAnsi"/>
          <w:bCs/>
          <w:szCs w:val="24"/>
        </w:rPr>
        <w:t>'</w:t>
      </w:r>
      <w:r w:rsidRPr="004941A6">
        <w:rPr>
          <w:rFonts w:cstheme="minorHAnsi"/>
          <w:bCs/>
          <w:szCs w:val="24"/>
        </w:rPr>
        <w:t>action d</w:t>
      </w:r>
      <w:r w:rsidR="00244A2E" w:rsidRPr="004941A6">
        <w:rPr>
          <w:rFonts w:cstheme="minorHAnsi"/>
          <w:bCs/>
          <w:szCs w:val="24"/>
        </w:rPr>
        <w:t>'</w:t>
      </w:r>
      <w:r w:rsidRPr="004941A6">
        <w:rPr>
          <w:rFonts w:cstheme="minorHAnsi"/>
          <w:bCs/>
          <w:szCs w:val="24"/>
        </w:rPr>
        <w:t>Addis-Abeba et</w:t>
      </w:r>
      <w:r w:rsidR="00A11F69" w:rsidRPr="004941A6">
        <w:rPr>
          <w:rFonts w:cstheme="minorHAnsi"/>
          <w:bCs/>
          <w:szCs w:val="24"/>
        </w:rPr>
        <w:t xml:space="preserve"> </w:t>
      </w:r>
      <w:r w:rsidRPr="004941A6">
        <w:rPr>
          <w:rFonts w:cstheme="minorHAnsi"/>
          <w:bCs/>
          <w:szCs w:val="24"/>
        </w:rPr>
        <w:t xml:space="preserve">correspondront aux programmes </w:t>
      </w:r>
      <w:r w:rsidR="004F2349" w:rsidRPr="004941A6">
        <w:rPr>
          <w:rFonts w:cstheme="minorHAnsi"/>
          <w:bCs/>
          <w:szCs w:val="24"/>
        </w:rPr>
        <w:t xml:space="preserve">qui figuraient </w:t>
      </w:r>
      <w:r w:rsidRPr="004941A6">
        <w:rPr>
          <w:rFonts w:cstheme="minorHAnsi"/>
          <w:bCs/>
          <w:szCs w:val="24"/>
        </w:rPr>
        <w:t>d</w:t>
      </w:r>
      <w:r w:rsidR="004F2349" w:rsidRPr="004941A6">
        <w:rPr>
          <w:rFonts w:cstheme="minorHAnsi"/>
          <w:bCs/>
          <w:szCs w:val="24"/>
        </w:rPr>
        <w:t>ans l</w:t>
      </w:r>
      <w:r w:rsidRPr="004941A6">
        <w:rPr>
          <w:rFonts w:cstheme="minorHAnsi"/>
          <w:bCs/>
          <w:szCs w:val="24"/>
        </w:rPr>
        <w:t>es plans d</w:t>
      </w:r>
      <w:r w:rsidR="00244A2E" w:rsidRPr="004941A6">
        <w:rPr>
          <w:rFonts w:cstheme="minorHAnsi"/>
          <w:bCs/>
          <w:szCs w:val="24"/>
        </w:rPr>
        <w:t>'</w:t>
      </w:r>
      <w:r w:rsidRPr="004941A6">
        <w:rPr>
          <w:rFonts w:cstheme="minorHAnsi"/>
          <w:bCs/>
          <w:szCs w:val="24"/>
        </w:rPr>
        <w:t xml:space="preserve">action </w:t>
      </w:r>
      <w:r w:rsidR="004F2349" w:rsidRPr="004941A6">
        <w:rPr>
          <w:rFonts w:cstheme="minorHAnsi"/>
          <w:bCs/>
          <w:szCs w:val="24"/>
        </w:rPr>
        <w:t xml:space="preserve">des CMDT </w:t>
      </w:r>
      <w:r w:rsidRPr="004941A6">
        <w:rPr>
          <w:rFonts w:cstheme="minorHAnsi"/>
          <w:bCs/>
          <w:szCs w:val="24"/>
        </w:rPr>
        <w:t>précédent</w:t>
      </w:r>
      <w:r w:rsidR="004F2349" w:rsidRPr="004941A6">
        <w:rPr>
          <w:rFonts w:cstheme="minorHAnsi"/>
          <w:bCs/>
          <w:szCs w:val="24"/>
        </w:rPr>
        <w:t>e</w:t>
      </w:r>
      <w:r w:rsidRPr="004941A6">
        <w:rPr>
          <w:rFonts w:cstheme="minorHAnsi"/>
          <w:bCs/>
          <w:szCs w:val="24"/>
        </w:rPr>
        <w:t>s</w:t>
      </w:r>
      <w:r w:rsidR="00A11F69" w:rsidRPr="004941A6">
        <w:rPr>
          <w:rFonts w:cstheme="minorHAnsi"/>
          <w:bCs/>
          <w:szCs w:val="24"/>
        </w:rPr>
        <w:t>.</w:t>
      </w:r>
    </w:p>
    <w:p w14:paraId="0D51AC6F" w14:textId="54C5B00C" w:rsidR="00A11F69" w:rsidRPr="004941A6" w:rsidRDefault="00A11F69" w:rsidP="005E4C4F">
      <w:r w:rsidRPr="004941A6">
        <w:t xml:space="preserve">Les participants à la RPM-AMS </w:t>
      </w:r>
      <w:r w:rsidR="00034368" w:rsidRPr="004941A6">
        <w:t>a</w:t>
      </w:r>
      <w:r w:rsidRPr="004941A6">
        <w:t xml:space="preserve"> pris note </w:t>
      </w:r>
      <w:r w:rsidR="00034368" w:rsidRPr="004941A6">
        <w:t>du document</w:t>
      </w:r>
      <w:r w:rsidRPr="004941A6">
        <w:t>.</w:t>
      </w:r>
    </w:p>
    <w:p w14:paraId="4782B3AF" w14:textId="77777777" w:rsidR="00A11F69" w:rsidRPr="004941A6" w:rsidRDefault="00A11F69" w:rsidP="005E4C4F">
      <w:pPr>
        <w:pStyle w:val="Heading2"/>
      </w:pPr>
      <w:r w:rsidRPr="004941A6">
        <w:t>7.3</w:t>
      </w:r>
      <w:r w:rsidRPr="004941A6">
        <w:tab/>
        <w:t>Groupe de travail du GCDT chargé de la planification stratégique et opérationnelle (GT</w:t>
      </w:r>
      <w:r w:rsidRPr="004941A6">
        <w:noBreakHyphen/>
        <w:t>GCDT-SOP)</w:t>
      </w:r>
    </w:p>
    <w:p w14:paraId="49D4CEA9" w14:textId="22FF0073" w:rsidR="00A11F69" w:rsidRPr="004941A6" w:rsidRDefault="00790F6E" w:rsidP="005E4C4F">
      <w:hyperlink r:id="rId27" w:history="1">
        <w:r w:rsidR="00A11F69" w:rsidRPr="004941A6">
          <w:rPr>
            <w:rStyle w:val="Hyperlink"/>
            <w:b/>
            <w:bCs/>
          </w:rPr>
          <w:t>Document 8</w:t>
        </w:r>
        <w:r w:rsidR="00A11F69" w:rsidRPr="004941A6">
          <w:t>:</w:t>
        </w:r>
      </w:hyperlink>
      <w:r w:rsidR="00197531" w:rsidRPr="004941A6">
        <w:t xml:space="preserve"> L</w:t>
      </w:r>
      <w:r w:rsidR="00A11F69" w:rsidRPr="004941A6">
        <w:t xml:space="preserve">e document intitulé </w:t>
      </w:r>
      <w:r w:rsidR="00FB57F5" w:rsidRPr="004941A6">
        <w:t>"</w:t>
      </w:r>
      <w:r w:rsidR="00A11F69" w:rsidRPr="004941A6">
        <w:rPr>
          <w:b/>
          <w:bCs/>
        </w:rPr>
        <w:t xml:space="preserve">Rapport </w:t>
      </w:r>
      <w:r w:rsidR="000F6834" w:rsidRPr="004941A6">
        <w:rPr>
          <w:b/>
          <w:bCs/>
        </w:rPr>
        <w:t xml:space="preserve">de la réunion </w:t>
      </w:r>
      <w:r w:rsidR="00A11F69" w:rsidRPr="004941A6">
        <w:rPr>
          <w:b/>
          <w:bCs/>
        </w:rPr>
        <w:t>du Groupe de travail du GCDT chargé de la planification stratégique et opérationnelle (GT-GCDT-SOP)</w:t>
      </w:r>
      <w:r w:rsidR="00FB57F5" w:rsidRPr="004941A6">
        <w:rPr>
          <w:bCs/>
        </w:rPr>
        <w:t>"</w:t>
      </w:r>
      <w:r w:rsidR="00A11F69" w:rsidRPr="004941A6">
        <w:rPr>
          <w:b/>
          <w:bCs/>
        </w:rPr>
        <w:t xml:space="preserve"> </w:t>
      </w:r>
      <w:r w:rsidR="00A11F69" w:rsidRPr="004941A6">
        <w:t>a été présenté par Mme Blanca Gonz</w:t>
      </w:r>
      <w:r w:rsidR="00CA721F" w:rsidRPr="004941A6">
        <w:t>á</w:t>
      </w:r>
      <w:r w:rsidR="00A11F69" w:rsidRPr="004941A6">
        <w:t>lez</w:t>
      </w:r>
      <w:r w:rsidR="00FB57F5" w:rsidRPr="004941A6">
        <w:t>, Vice-Préside</w:t>
      </w:r>
      <w:r w:rsidR="00A3181F" w:rsidRPr="004941A6">
        <w:t xml:space="preserve">nte du GCDT </w:t>
      </w:r>
      <w:r w:rsidR="00FB57F5" w:rsidRPr="004941A6">
        <w:t xml:space="preserve">travaillant pour le </w:t>
      </w:r>
      <w:r w:rsidR="000F6834" w:rsidRPr="004941A6">
        <w:t>Ministère de l</w:t>
      </w:r>
      <w:r w:rsidR="00244A2E" w:rsidRPr="004941A6">
        <w:t>'</w:t>
      </w:r>
      <w:r w:rsidR="000F6834" w:rsidRPr="004941A6">
        <w:t xml:space="preserve">énergie, du tourisme et </w:t>
      </w:r>
      <w:r w:rsidR="005B5070" w:rsidRPr="004941A6">
        <w:t xml:space="preserve">de la stratégie </w:t>
      </w:r>
      <w:r w:rsidR="00FB57F5" w:rsidRPr="004941A6">
        <w:t>numérique de l</w:t>
      </w:r>
      <w:r w:rsidR="00244A2E" w:rsidRPr="004941A6">
        <w:t>'</w:t>
      </w:r>
      <w:r w:rsidR="00FB57F5" w:rsidRPr="004941A6">
        <w:t>Espagne</w:t>
      </w:r>
      <w:r w:rsidR="00A11F69" w:rsidRPr="004941A6">
        <w:t xml:space="preserve">. Il contient </w:t>
      </w:r>
      <w:r w:rsidR="00A11F69" w:rsidRPr="004941A6">
        <w:rPr>
          <w:szCs w:val="24"/>
        </w:rPr>
        <w:t xml:space="preserve">un rapport </w:t>
      </w:r>
      <w:r w:rsidR="00CA721F" w:rsidRPr="004941A6">
        <w:rPr>
          <w:szCs w:val="24"/>
        </w:rPr>
        <w:t>sur les activités menées par le </w:t>
      </w:r>
      <w:r w:rsidR="00CE716C" w:rsidRPr="004941A6">
        <w:rPr>
          <w:szCs w:val="24"/>
        </w:rPr>
        <w:t>GT</w:t>
      </w:r>
      <w:r w:rsidR="00244A2E" w:rsidRPr="004941A6">
        <w:rPr>
          <w:szCs w:val="24"/>
        </w:rPr>
        <w:noBreakHyphen/>
      </w:r>
      <w:r w:rsidR="00CE716C" w:rsidRPr="004941A6">
        <w:rPr>
          <w:szCs w:val="24"/>
        </w:rPr>
        <w:t>GCDT</w:t>
      </w:r>
      <w:r w:rsidR="00244A2E" w:rsidRPr="004941A6">
        <w:rPr>
          <w:szCs w:val="24"/>
        </w:rPr>
        <w:noBreakHyphen/>
      </w:r>
      <w:r w:rsidR="00CE716C" w:rsidRPr="004941A6">
        <w:rPr>
          <w:szCs w:val="24"/>
        </w:rPr>
        <w:t>SOP</w:t>
      </w:r>
      <w:r w:rsidR="00A11F69" w:rsidRPr="004941A6">
        <w:rPr>
          <w:szCs w:val="24"/>
        </w:rPr>
        <w:t xml:space="preserve"> depuis sa création</w:t>
      </w:r>
      <w:r w:rsidR="000F6834" w:rsidRPr="004941A6">
        <w:rPr>
          <w:szCs w:val="24"/>
        </w:rPr>
        <w:t>,</w:t>
      </w:r>
      <w:r w:rsidR="00A11F69" w:rsidRPr="004941A6">
        <w:rPr>
          <w:szCs w:val="24"/>
        </w:rPr>
        <w:t xml:space="preserve"> ainsi que des recommandations concernant la </w:t>
      </w:r>
      <w:r w:rsidR="000F6834" w:rsidRPr="004941A6">
        <w:rPr>
          <w:szCs w:val="24"/>
        </w:rPr>
        <w:t xml:space="preserve">voie à suivre, que le GCDT </w:t>
      </w:r>
      <w:r w:rsidR="00A11F69" w:rsidRPr="004941A6">
        <w:rPr>
          <w:szCs w:val="24"/>
        </w:rPr>
        <w:t>a approuvé</w:t>
      </w:r>
      <w:r w:rsidR="000F6834" w:rsidRPr="004941A6">
        <w:rPr>
          <w:szCs w:val="24"/>
        </w:rPr>
        <w:t xml:space="preserve"> lors de sa réunion du 23 novembre 2020</w:t>
      </w:r>
      <w:r w:rsidR="00A11F69" w:rsidRPr="004941A6">
        <w:rPr>
          <w:szCs w:val="24"/>
        </w:rPr>
        <w:t>.</w:t>
      </w:r>
    </w:p>
    <w:p w14:paraId="6242EE2D" w14:textId="20D4996E" w:rsidR="00A11F69" w:rsidRPr="004941A6" w:rsidRDefault="00892F40" w:rsidP="005E4C4F">
      <w:pPr>
        <w:tabs>
          <w:tab w:val="left" w:pos="851"/>
        </w:tabs>
        <w:rPr>
          <w:rFonts w:cstheme="minorHAnsi"/>
          <w:szCs w:val="24"/>
        </w:rPr>
      </w:pPr>
      <w:r w:rsidRPr="004941A6">
        <w:rPr>
          <w:rFonts w:eastAsia="Calibri" w:cstheme="minorHAnsi"/>
          <w:color w:val="000000" w:themeColor="text1"/>
          <w:szCs w:val="24"/>
        </w:rPr>
        <w:t>Mme</w:t>
      </w:r>
      <w:r w:rsidR="00A11F69" w:rsidRPr="004941A6">
        <w:rPr>
          <w:rFonts w:eastAsia="Calibri" w:cstheme="minorHAnsi"/>
          <w:color w:val="000000" w:themeColor="text1"/>
          <w:szCs w:val="24"/>
        </w:rPr>
        <w:t xml:space="preserve"> González</w:t>
      </w:r>
      <w:r w:rsidRPr="004941A6">
        <w:rPr>
          <w:rFonts w:eastAsia="Calibri" w:cstheme="minorHAnsi"/>
          <w:color w:val="000000" w:themeColor="text1"/>
          <w:szCs w:val="24"/>
        </w:rPr>
        <w:t xml:space="preserve"> a souligné la nécessité</w:t>
      </w:r>
      <w:r w:rsidR="00A11F69" w:rsidRPr="004941A6">
        <w:rPr>
          <w:rFonts w:eastAsia="Calibri" w:cstheme="minorHAnsi"/>
          <w:color w:val="000000" w:themeColor="text1"/>
          <w:szCs w:val="24"/>
        </w:rPr>
        <w:t xml:space="preserve"> </w:t>
      </w:r>
      <w:r w:rsidR="00ED3F94" w:rsidRPr="004941A6">
        <w:rPr>
          <w:rFonts w:eastAsia="Calibri" w:cstheme="minorHAnsi"/>
          <w:color w:val="000000" w:themeColor="text1"/>
          <w:szCs w:val="24"/>
        </w:rPr>
        <w:t>d</w:t>
      </w:r>
      <w:r w:rsidR="00244A2E" w:rsidRPr="004941A6">
        <w:rPr>
          <w:rFonts w:eastAsia="Calibri" w:cstheme="minorHAnsi"/>
          <w:color w:val="000000" w:themeColor="text1"/>
          <w:szCs w:val="24"/>
        </w:rPr>
        <w:t>'</w:t>
      </w:r>
      <w:r w:rsidR="00ED3F94" w:rsidRPr="004941A6">
        <w:rPr>
          <w:rFonts w:eastAsia="Calibri" w:cstheme="minorHAnsi"/>
          <w:color w:val="000000" w:themeColor="text1"/>
          <w:szCs w:val="24"/>
        </w:rPr>
        <w:t xml:space="preserve">adopter une </w:t>
      </w:r>
      <w:r w:rsidRPr="004941A6">
        <w:rPr>
          <w:rFonts w:eastAsia="Calibri" w:cstheme="minorHAnsi"/>
          <w:color w:val="000000" w:themeColor="text1"/>
          <w:szCs w:val="24"/>
        </w:rPr>
        <w:t xml:space="preserve">approche globale pour </w:t>
      </w:r>
      <w:r w:rsidR="002222E8" w:rsidRPr="004941A6">
        <w:rPr>
          <w:rFonts w:eastAsia="Calibri" w:cstheme="minorHAnsi"/>
          <w:color w:val="000000" w:themeColor="text1"/>
          <w:szCs w:val="24"/>
        </w:rPr>
        <w:t>garantir</w:t>
      </w:r>
      <w:r w:rsidRPr="004941A6">
        <w:rPr>
          <w:rFonts w:eastAsia="Calibri" w:cstheme="minorHAnsi"/>
          <w:color w:val="000000" w:themeColor="text1"/>
          <w:szCs w:val="24"/>
        </w:rPr>
        <w:t xml:space="preserve"> la participation de toutes les parties prenantes</w:t>
      </w:r>
      <w:r w:rsidR="00A11F69" w:rsidRPr="004941A6">
        <w:rPr>
          <w:rFonts w:cstheme="minorHAnsi"/>
          <w:szCs w:val="24"/>
        </w:rPr>
        <w:t xml:space="preserve"> </w:t>
      </w:r>
      <w:r w:rsidRPr="004941A6">
        <w:rPr>
          <w:rFonts w:cstheme="minorHAnsi"/>
          <w:szCs w:val="24"/>
        </w:rPr>
        <w:t>et améliorer les relations entre le plan d</w:t>
      </w:r>
      <w:r w:rsidR="00244A2E" w:rsidRPr="004941A6">
        <w:rPr>
          <w:rFonts w:cstheme="minorHAnsi"/>
          <w:szCs w:val="24"/>
        </w:rPr>
        <w:t>'</w:t>
      </w:r>
      <w:r w:rsidRPr="004941A6">
        <w:rPr>
          <w:rFonts w:cstheme="minorHAnsi"/>
          <w:szCs w:val="24"/>
        </w:rPr>
        <w:t>action de l</w:t>
      </w:r>
      <w:r w:rsidR="00244A2E" w:rsidRPr="004941A6">
        <w:rPr>
          <w:rFonts w:cstheme="minorHAnsi"/>
          <w:szCs w:val="24"/>
        </w:rPr>
        <w:t>'</w:t>
      </w:r>
      <w:r w:rsidRPr="004941A6">
        <w:rPr>
          <w:rFonts w:cstheme="minorHAnsi"/>
          <w:szCs w:val="24"/>
        </w:rPr>
        <w:t>UIT-D et le Plan stratégique de l</w:t>
      </w:r>
      <w:r w:rsidR="00244A2E" w:rsidRPr="004941A6">
        <w:rPr>
          <w:rFonts w:cstheme="minorHAnsi"/>
          <w:szCs w:val="24"/>
        </w:rPr>
        <w:t>'</w:t>
      </w:r>
      <w:r w:rsidRPr="004941A6">
        <w:rPr>
          <w:rFonts w:cstheme="minorHAnsi"/>
          <w:szCs w:val="24"/>
        </w:rPr>
        <w:t>UIT</w:t>
      </w:r>
      <w:r w:rsidR="00A11F69" w:rsidRPr="004941A6">
        <w:rPr>
          <w:rFonts w:eastAsia="Calibri" w:cstheme="minorHAnsi"/>
          <w:color w:val="000000" w:themeColor="text1"/>
          <w:szCs w:val="24"/>
        </w:rPr>
        <w:t>.</w:t>
      </w:r>
    </w:p>
    <w:p w14:paraId="3CB8141B" w14:textId="499AA615" w:rsidR="00A11F69" w:rsidRPr="004941A6" w:rsidRDefault="002222E8" w:rsidP="005E4C4F">
      <w:pPr>
        <w:rPr>
          <w:rFonts w:cstheme="minorHAnsi"/>
          <w:szCs w:val="24"/>
        </w:rPr>
      </w:pPr>
      <w:r w:rsidRPr="004941A6">
        <w:rPr>
          <w:rFonts w:cstheme="minorHAnsi"/>
          <w:szCs w:val="24"/>
        </w:rPr>
        <w:t xml:space="preserve">Le </w:t>
      </w:r>
      <w:r w:rsidR="00A11F69" w:rsidRPr="004941A6">
        <w:rPr>
          <w:rFonts w:cstheme="minorHAnsi"/>
          <w:szCs w:val="24"/>
        </w:rPr>
        <w:t xml:space="preserve">Canada </w:t>
      </w:r>
      <w:r w:rsidRPr="004941A6">
        <w:rPr>
          <w:rFonts w:cstheme="minorHAnsi"/>
          <w:szCs w:val="24"/>
        </w:rPr>
        <w:t xml:space="preserve">a fait </w:t>
      </w:r>
      <w:r w:rsidR="00F23C8B" w:rsidRPr="004941A6">
        <w:rPr>
          <w:rFonts w:cstheme="minorHAnsi"/>
          <w:szCs w:val="24"/>
        </w:rPr>
        <w:t>observer</w:t>
      </w:r>
      <w:r w:rsidRPr="004941A6">
        <w:rPr>
          <w:rFonts w:cstheme="minorHAnsi"/>
          <w:szCs w:val="24"/>
        </w:rPr>
        <w:t xml:space="preserve"> </w:t>
      </w:r>
      <w:r w:rsidR="00FA2B42" w:rsidRPr="004941A6">
        <w:rPr>
          <w:rFonts w:cstheme="minorHAnsi"/>
          <w:szCs w:val="24"/>
        </w:rPr>
        <w:t xml:space="preserve">que </w:t>
      </w:r>
      <w:r w:rsidRPr="004941A6">
        <w:rPr>
          <w:rFonts w:cstheme="minorHAnsi"/>
          <w:szCs w:val="24"/>
        </w:rPr>
        <w:t>le GCDT définirait et adopterait la contribution de l</w:t>
      </w:r>
      <w:r w:rsidR="00244A2E" w:rsidRPr="004941A6">
        <w:rPr>
          <w:rFonts w:cstheme="minorHAnsi"/>
          <w:szCs w:val="24"/>
        </w:rPr>
        <w:t>'</w:t>
      </w:r>
      <w:r w:rsidRPr="004941A6">
        <w:rPr>
          <w:rFonts w:cstheme="minorHAnsi"/>
          <w:szCs w:val="24"/>
        </w:rPr>
        <w:t>UIT-D au Plan stratégique de l</w:t>
      </w:r>
      <w:r w:rsidR="00244A2E" w:rsidRPr="004941A6">
        <w:rPr>
          <w:rFonts w:cstheme="minorHAnsi"/>
          <w:szCs w:val="24"/>
        </w:rPr>
        <w:t>'</w:t>
      </w:r>
      <w:r w:rsidRPr="004941A6">
        <w:rPr>
          <w:rFonts w:cstheme="minorHAnsi"/>
          <w:szCs w:val="24"/>
        </w:rPr>
        <w:t xml:space="preserve">Union à sa </w:t>
      </w:r>
      <w:r w:rsidR="00025450" w:rsidRPr="004941A6">
        <w:rPr>
          <w:rFonts w:cstheme="minorHAnsi"/>
          <w:szCs w:val="24"/>
        </w:rPr>
        <w:t>réunion</w:t>
      </w:r>
      <w:r w:rsidRPr="004941A6">
        <w:rPr>
          <w:rFonts w:cstheme="minorHAnsi"/>
          <w:szCs w:val="24"/>
        </w:rPr>
        <w:t xml:space="preserve"> de mai, comme convenu précédemment</w:t>
      </w:r>
      <w:r w:rsidR="00A11F69" w:rsidRPr="004941A6">
        <w:rPr>
          <w:rFonts w:cstheme="minorHAnsi"/>
          <w:szCs w:val="24"/>
        </w:rPr>
        <w:t>.</w:t>
      </w:r>
    </w:p>
    <w:p w14:paraId="78B33052" w14:textId="70BAC3D4" w:rsidR="00A11F69" w:rsidRPr="004941A6" w:rsidRDefault="00F23C8B" w:rsidP="005E4C4F">
      <w:r w:rsidRPr="004941A6">
        <w:t xml:space="preserve">Le Canada a aussi fait remarquer que la troisième consultation virtuelle des Conseillers </w:t>
      </w:r>
      <w:r w:rsidR="00BA3864" w:rsidRPr="004941A6">
        <w:t>prévue en</w:t>
      </w:r>
      <w:r w:rsidRPr="004941A6">
        <w:t xml:space="preserve"> juin commencera à élaborer un nouveau P</w:t>
      </w:r>
      <w:r w:rsidR="009A63CA" w:rsidRPr="004941A6">
        <w:t>lan stratégique pour l</w:t>
      </w:r>
      <w:r w:rsidR="00244A2E" w:rsidRPr="004941A6">
        <w:t>'</w:t>
      </w:r>
      <w:r w:rsidR="009A63CA" w:rsidRPr="004941A6">
        <w:t>Union, en s</w:t>
      </w:r>
      <w:r w:rsidR="00244A2E" w:rsidRPr="004941A6">
        <w:t>'</w:t>
      </w:r>
      <w:r w:rsidR="009A63CA" w:rsidRPr="004941A6">
        <w:t xml:space="preserve">appuyant sur les contributions des États Membres et des Membres de Secteur, ainsi que </w:t>
      </w:r>
      <w:r w:rsidR="00FA2B42" w:rsidRPr="004941A6">
        <w:t xml:space="preserve">sur </w:t>
      </w:r>
      <w:r w:rsidR="009A63CA" w:rsidRPr="004941A6">
        <w:t xml:space="preserve">celles des groupes consultatifs des Secteurs, et </w:t>
      </w:r>
      <w:r w:rsidRPr="004941A6">
        <w:t xml:space="preserve">établira </w:t>
      </w:r>
      <w:r w:rsidR="00BA3864" w:rsidRPr="004941A6">
        <w:t>un projet de nouveau p</w:t>
      </w:r>
      <w:r w:rsidR="009A63CA" w:rsidRPr="004941A6">
        <w:t xml:space="preserve">lan coordonné </w:t>
      </w:r>
      <w:r w:rsidRPr="004941A6">
        <w:t>au moins quatre mois</w:t>
      </w:r>
      <w:r w:rsidR="00BA3864" w:rsidRPr="004941A6">
        <w:t xml:space="preserve"> avant le début de la</w:t>
      </w:r>
      <w:r w:rsidR="009A63CA" w:rsidRPr="004941A6">
        <w:t xml:space="preserve"> </w:t>
      </w:r>
      <w:r w:rsidRPr="004941A6">
        <w:t>Conférence de plénipotentiaires</w:t>
      </w:r>
      <w:r w:rsidR="00BA3864" w:rsidRPr="004941A6">
        <w:t xml:space="preserve"> de 2022</w:t>
      </w:r>
      <w:r w:rsidRPr="004941A6">
        <w:t>.</w:t>
      </w:r>
    </w:p>
    <w:p w14:paraId="6F892C1D" w14:textId="7C76B89C" w:rsidR="009A63CA" w:rsidRPr="004941A6" w:rsidRDefault="00FA2B42" w:rsidP="005E4C4F">
      <w:pPr>
        <w:rPr>
          <w:rFonts w:cstheme="minorHAnsi"/>
          <w:szCs w:val="24"/>
        </w:rPr>
      </w:pPr>
      <w:r w:rsidRPr="004941A6">
        <w:rPr>
          <w:rFonts w:cstheme="minorHAnsi"/>
          <w:szCs w:val="24"/>
        </w:rPr>
        <w:t>Le Secrétariat a expliqué que</w:t>
      </w:r>
      <w:r w:rsidR="009A63CA" w:rsidRPr="004941A6">
        <w:rPr>
          <w:rFonts w:cstheme="minorHAnsi"/>
          <w:szCs w:val="24"/>
        </w:rPr>
        <w:t xml:space="preserve"> </w:t>
      </w:r>
      <w:r w:rsidRPr="004941A6">
        <w:rPr>
          <w:rFonts w:cstheme="minorHAnsi"/>
          <w:szCs w:val="24"/>
        </w:rPr>
        <w:t>des éclaircissements seraient apportés</w:t>
      </w:r>
      <w:r w:rsidR="002C327E" w:rsidRPr="004941A6">
        <w:rPr>
          <w:rFonts w:cstheme="minorHAnsi"/>
          <w:szCs w:val="24"/>
        </w:rPr>
        <w:t xml:space="preserve"> d</w:t>
      </w:r>
      <w:r w:rsidR="00244A2E" w:rsidRPr="004941A6">
        <w:rPr>
          <w:rFonts w:cstheme="minorHAnsi"/>
          <w:szCs w:val="24"/>
        </w:rPr>
        <w:t>'</w:t>
      </w:r>
      <w:r w:rsidR="002C327E" w:rsidRPr="004941A6">
        <w:rPr>
          <w:rFonts w:cstheme="minorHAnsi"/>
          <w:szCs w:val="24"/>
        </w:rPr>
        <w:t>ici à la réunion du GCDT qui aura lieu fin mai</w:t>
      </w:r>
      <w:r w:rsidRPr="004941A6">
        <w:rPr>
          <w:rFonts w:cstheme="minorHAnsi"/>
          <w:szCs w:val="24"/>
        </w:rPr>
        <w:t xml:space="preserve"> </w:t>
      </w:r>
      <w:r w:rsidR="002C327E" w:rsidRPr="004941A6">
        <w:rPr>
          <w:rFonts w:cstheme="minorHAnsi"/>
          <w:szCs w:val="24"/>
        </w:rPr>
        <w:t>au sujet des</w:t>
      </w:r>
      <w:r w:rsidRPr="004941A6">
        <w:rPr>
          <w:rFonts w:cstheme="minorHAnsi"/>
          <w:szCs w:val="24"/>
        </w:rPr>
        <w:t xml:space="preserve"> résultats de la consul</w:t>
      </w:r>
      <w:r w:rsidR="002C327E" w:rsidRPr="004941A6">
        <w:rPr>
          <w:rFonts w:cstheme="minorHAnsi"/>
          <w:szCs w:val="24"/>
        </w:rPr>
        <w:t>t</w:t>
      </w:r>
      <w:r w:rsidRPr="004941A6">
        <w:rPr>
          <w:rFonts w:cstheme="minorHAnsi"/>
          <w:szCs w:val="24"/>
        </w:rPr>
        <w:t xml:space="preserve">ation </w:t>
      </w:r>
      <w:r w:rsidR="00F808A9" w:rsidRPr="004941A6">
        <w:rPr>
          <w:rFonts w:cstheme="minorHAnsi"/>
          <w:szCs w:val="24"/>
        </w:rPr>
        <w:t>menée auprès des</w:t>
      </w:r>
      <w:r w:rsidRPr="004941A6">
        <w:rPr>
          <w:rFonts w:cstheme="minorHAnsi"/>
          <w:szCs w:val="24"/>
        </w:rPr>
        <w:t xml:space="preserve"> États Membres du Conseil et </w:t>
      </w:r>
      <w:r w:rsidR="00F808A9" w:rsidRPr="004941A6">
        <w:rPr>
          <w:rFonts w:cstheme="minorHAnsi"/>
          <w:szCs w:val="24"/>
        </w:rPr>
        <w:t>de</w:t>
      </w:r>
      <w:r w:rsidRPr="004941A6">
        <w:rPr>
          <w:rFonts w:cstheme="minorHAnsi"/>
          <w:szCs w:val="24"/>
        </w:rPr>
        <w:t xml:space="preserve"> tous les États Membres</w:t>
      </w:r>
      <w:r w:rsidR="009A63CA" w:rsidRPr="004941A6">
        <w:rPr>
          <w:rFonts w:cstheme="minorHAnsi"/>
          <w:szCs w:val="24"/>
        </w:rPr>
        <w:t xml:space="preserve"> </w:t>
      </w:r>
      <w:r w:rsidR="00633F54" w:rsidRPr="004941A6">
        <w:rPr>
          <w:rFonts w:cstheme="minorHAnsi"/>
          <w:szCs w:val="24"/>
        </w:rPr>
        <w:t>sur la proposition de report de la CMDT-21 en juin 2022</w:t>
      </w:r>
      <w:r w:rsidR="009A63CA" w:rsidRPr="004941A6">
        <w:rPr>
          <w:rFonts w:cstheme="minorHAnsi"/>
          <w:szCs w:val="24"/>
        </w:rPr>
        <w:t>.</w:t>
      </w:r>
    </w:p>
    <w:p w14:paraId="171DDBE2" w14:textId="5122BC5D" w:rsidR="009A63CA" w:rsidRPr="004941A6" w:rsidRDefault="009A63CA" w:rsidP="005E4C4F">
      <w:pPr>
        <w:rPr>
          <w:rFonts w:cstheme="minorHAnsi"/>
          <w:bCs/>
          <w:szCs w:val="24"/>
        </w:rPr>
      </w:pPr>
      <w:r w:rsidRPr="004941A6">
        <w:t xml:space="preserve">Les participants à la RPM-AMS ont accueilli favorablement </w:t>
      </w:r>
      <w:r w:rsidR="00F808A9" w:rsidRPr="004941A6">
        <w:t>la contribution</w:t>
      </w:r>
      <w:r w:rsidRPr="004941A6">
        <w:t xml:space="preserve"> et </w:t>
      </w:r>
      <w:r w:rsidR="00F808A9" w:rsidRPr="004941A6">
        <w:t>en ont pris note</w:t>
      </w:r>
      <w:r w:rsidRPr="004941A6">
        <w:t>.</w:t>
      </w:r>
    </w:p>
    <w:p w14:paraId="165A9F2B" w14:textId="77777777" w:rsidR="009A63CA" w:rsidRPr="004941A6" w:rsidRDefault="009A63CA" w:rsidP="005E4C4F">
      <w:pPr>
        <w:pStyle w:val="Heading1"/>
      </w:pPr>
      <w:r w:rsidRPr="004941A6">
        <w:t>8</w:t>
      </w:r>
      <w:r w:rsidRPr="004941A6">
        <w:tab/>
        <w:t>Établissement des priorités pour les initiatives régionales, les projets qui leur sont associés et les mécanismes de financement</w:t>
      </w:r>
    </w:p>
    <w:p w14:paraId="0500CE70" w14:textId="78252F20" w:rsidR="009A63CA" w:rsidRPr="004941A6" w:rsidRDefault="00633F54" w:rsidP="005E4C4F">
      <w:pPr>
        <w:pStyle w:val="Headingb"/>
        <w:rPr>
          <w:rFonts w:eastAsia="Calibri"/>
        </w:rPr>
      </w:pPr>
      <w:r w:rsidRPr="004941A6">
        <w:rPr>
          <w:rFonts w:eastAsia="Calibri"/>
        </w:rPr>
        <w:t>Contributions des membres</w:t>
      </w:r>
    </w:p>
    <w:p w14:paraId="0AFC5311" w14:textId="481B15C2" w:rsidR="009A63CA" w:rsidRPr="004941A6" w:rsidRDefault="00B274B6" w:rsidP="005E4C4F">
      <w:pPr>
        <w:rPr>
          <w:rFonts w:cstheme="minorHAnsi"/>
          <w:b/>
          <w:szCs w:val="24"/>
          <w:highlight w:val="yellow"/>
        </w:rPr>
      </w:pPr>
      <w:r w:rsidRPr="004941A6">
        <w:rPr>
          <w:rFonts w:eastAsia="Calibri" w:cstheme="minorHAnsi"/>
          <w:szCs w:val="24"/>
        </w:rPr>
        <w:t>Le Président a indiqué que</w:t>
      </w:r>
      <w:r w:rsidR="009A63CA" w:rsidRPr="004941A6">
        <w:rPr>
          <w:rFonts w:eastAsia="Calibri" w:cstheme="minorHAnsi"/>
          <w:szCs w:val="24"/>
        </w:rPr>
        <w:t xml:space="preserve"> </w:t>
      </w:r>
      <w:r w:rsidRPr="004941A6">
        <w:rPr>
          <w:rFonts w:eastAsia="Calibri" w:cstheme="minorHAnsi"/>
          <w:szCs w:val="24"/>
        </w:rPr>
        <w:t>trois</w:t>
      </w:r>
      <w:r w:rsidR="009A63CA" w:rsidRPr="004941A6">
        <w:rPr>
          <w:rFonts w:eastAsia="Calibri" w:cstheme="minorHAnsi"/>
          <w:szCs w:val="24"/>
        </w:rPr>
        <w:t xml:space="preserve"> contributions </w:t>
      </w:r>
      <w:r w:rsidR="00CB2CD2" w:rsidRPr="004941A6">
        <w:rPr>
          <w:rFonts w:eastAsia="Calibri" w:cstheme="minorHAnsi"/>
          <w:szCs w:val="24"/>
        </w:rPr>
        <w:t>avaient</w:t>
      </w:r>
      <w:r w:rsidRPr="004941A6">
        <w:rPr>
          <w:rFonts w:eastAsia="Calibri" w:cstheme="minorHAnsi"/>
          <w:szCs w:val="24"/>
        </w:rPr>
        <w:t xml:space="preserve"> été reçues au sujet de </w:t>
      </w:r>
      <w:r w:rsidR="00142D9F" w:rsidRPr="004941A6">
        <w:rPr>
          <w:rFonts w:eastAsia="Calibri" w:cstheme="minorHAnsi"/>
          <w:szCs w:val="24"/>
        </w:rPr>
        <w:t>la définition</w:t>
      </w:r>
      <w:r w:rsidRPr="004941A6">
        <w:rPr>
          <w:rFonts w:eastAsia="Calibri" w:cstheme="minorHAnsi"/>
          <w:szCs w:val="24"/>
        </w:rPr>
        <w:t xml:space="preserve"> des domaines prioritaires régionaux et a invité les </w:t>
      </w:r>
      <w:r w:rsidR="00315DC6" w:rsidRPr="004941A6">
        <w:rPr>
          <w:rFonts w:eastAsia="Calibri" w:cstheme="minorHAnsi"/>
          <w:szCs w:val="24"/>
        </w:rPr>
        <w:t>auteurs de ces contributions</w:t>
      </w:r>
      <w:r w:rsidRPr="004941A6">
        <w:rPr>
          <w:rFonts w:eastAsia="Calibri" w:cstheme="minorHAnsi"/>
          <w:szCs w:val="24"/>
        </w:rPr>
        <w:t xml:space="preserve"> à les présenter</w:t>
      </w:r>
      <w:r w:rsidR="009A63CA" w:rsidRPr="004941A6">
        <w:rPr>
          <w:rFonts w:eastAsia="Calibri" w:cstheme="minorHAnsi"/>
          <w:szCs w:val="24"/>
        </w:rPr>
        <w:t>.</w:t>
      </w:r>
    </w:p>
    <w:p w14:paraId="73DA9BEC" w14:textId="6F1DBF44" w:rsidR="00A11F69" w:rsidRPr="004941A6" w:rsidRDefault="00790F6E" w:rsidP="005E4C4F">
      <w:pPr>
        <w:tabs>
          <w:tab w:val="clear" w:pos="794"/>
          <w:tab w:val="clear" w:pos="1191"/>
          <w:tab w:val="clear" w:pos="1588"/>
          <w:tab w:val="clear" w:pos="1985"/>
          <w:tab w:val="left" w:pos="5820"/>
        </w:tabs>
        <w:rPr>
          <w:bCs/>
          <w:lang w:eastAsia="en-GB"/>
        </w:rPr>
      </w:pPr>
      <w:hyperlink r:id="rId28" w:history="1">
        <w:r w:rsidR="009A63CA" w:rsidRPr="004941A6">
          <w:rPr>
            <w:rStyle w:val="Hyperlink"/>
            <w:b/>
            <w:lang w:eastAsia="en-GB"/>
          </w:rPr>
          <w:t>Document</w:t>
        </w:r>
        <w:r w:rsidR="009A63CA" w:rsidRPr="004941A6">
          <w:rPr>
            <w:rStyle w:val="Hyperlink"/>
            <w:lang w:eastAsia="en-GB"/>
          </w:rPr>
          <w:t xml:space="preserve"> </w:t>
        </w:r>
        <w:r w:rsidR="009A63CA" w:rsidRPr="004941A6">
          <w:rPr>
            <w:rStyle w:val="Hyperlink"/>
            <w:b/>
            <w:bCs/>
            <w:lang w:eastAsia="en-GB"/>
          </w:rPr>
          <w:t>10</w:t>
        </w:r>
      </w:hyperlink>
      <w:r w:rsidR="003C382B" w:rsidRPr="004941A6">
        <w:t>:</w:t>
      </w:r>
      <w:r w:rsidR="009A63CA" w:rsidRPr="004941A6">
        <w:rPr>
          <w:lang w:eastAsia="en-GB"/>
        </w:rPr>
        <w:t xml:space="preserve"> </w:t>
      </w:r>
      <w:r w:rsidR="00865C32" w:rsidRPr="004941A6">
        <w:rPr>
          <w:lang w:eastAsia="en-GB"/>
        </w:rPr>
        <w:t>Le d</w:t>
      </w:r>
      <w:r w:rsidR="003C382B" w:rsidRPr="004941A6">
        <w:rPr>
          <w:lang w:eastAsia="en-GB"/>
        </w:rPr>
        <w:t xml:space="preserve">ocument </w:t>
      </w:r>
      <w:r w:rsidR="009A63CA" w:rsidRPr="004941A6">
        <w:rPr>
          <w:lang w:eastAsia="en-GB"/>
        </w:rPr>
        <w:t xml:space="preserve">intitulé </w:t>
      </w:r>
      <w:r w:rsidR="00865C32" w:rsidRPr="004941A6">
        <w:rPr>
          <w:lang w:eastAsia="en-GB"/>
        </w:rPr>
        <w:t>"</w:t>
      </w:r>
      <w:r w:rsidR="003C382B" w:rsidRPr="004941A6">
        <w:rPr>
          <w:b/>
          <w:lang w:eastAsia="en-GB"/>
        </w:rPr>
        <w:t xml:space="preserve">Priorités régionales </w:t>
      </w:r>
      <w:r w:rsidR="00865C32" w:rsidRPr="004941A6">
        <w:rPr>
          <w:b/>
          <w:lang w:eastAsia="en-GB"/>
        </w:rPr>
        <w:t>de</w:t>
      </w:r>
      <w:r w:rsidR="003C382B" w:rsidRPr="004941A6">
        <w:rPr>
          <w:b/>
          <w:lang w:eastAsia="en-GB"/>
        </w:rPr>
        <w:t xml:space="preserve"> la région Amériques</w:t>
      </w:r>
      <w:r w:rsidR="006E5921" w:rsidRPr="004941A6">
        <w:rPr>
          <w:b/>
          <w:lang w:eastAsia="en-GB"/>
        </w:rPr>
        <w:t xml:space="preserve"> pour la période </w:t>
      </w:r>
      <w:r w:rsidR="009A63CA" w:rsidRPr="004941A6">
        <w:rPr>
          <w:b/>
          <w:lang w:eastAsia="en-GB"/>
        </w:rPr>
        <w:t>2022-2025</w:t>
      </w:r>
      <w:r w:rsidR="00865C32" w:rsidRPr="004941A6">
        <w:rPr>
          <w:lang w:eastAsia="en-GB"/>
        </w:rPr>
        <w:t>"</w:t>
      </w:r>
      <w:r w:rsidR="009A63CA" w:rsidRPr="004941A6">
        <w:rPr>
          <w:lang w:eastAsia="en-GB"/>
        </w:rPr>
        <w:t xml:space="preserve"> </w:t>
      </w:r>
      <w:r w:rsidR="009A63CA" w:rsidRPr="004941A6">
        <w:rPr>
          <w:bCs/>
          <w:lang w:eastAsia="en-GB"/>
        </w:rPr>
        <w:t xml:space="preserve">a été présenté par </w:t>
      </w:r>
      <w:r w:rsidR="003C382B" w:rsidRPr="004941A6">
        <w:rPr>
          <w:bCs/>
          <w:lang w:eastAsia="en-GB"/>
        </w:rPr>
        <w:t>M. Daniel Carletti (Argentine)</w:t>
      </w:r>
      <w:r w:rsidR="009A63CA" w:rsidRPr="004941A6">
        <w:rPr>
          <w:bCs/>
          <w:lang w:eastAsia="en-GB"/>
        </w:rPr>
        <w:t>.</w:t>
      </w:r>
    </w:p>
    <w:p w14:paraId="4982F199" w14:textId="0F6D7E7A" w:rsidR="009A63CA" w:rsidRPr="004941A6" w:rsidRDefault="00BA66A9" w:rsidP="005E4C4F">
      <w:r w:rsidRPr="004941A6">
        <w:t>Le</w:t>
      </w:r>
      <w:r w:rsidR="009A63CA" w:rsidRPr="004941A6">
        <w:t xml:space="preserve"> document </w:t>
      </w:r>
      <w:r w:rsidRPr="004941A6">
        <w:t>indique que les priorités régionales pour la période 2022-2025 doivent tenir compte de la pandémie de</w:t>
      </w:r>
      <w:r w:rsidR="009A63CA" w:rsidRPr="004941A6">
        <w:t xml:space="preserve"> COVID-19</w:t>
      </w:r>
      <w:r w:rsidR="00F41E02" w:rsidRPr="004941A6">
        <w:t xml:space="preserve"> et inclure</w:t>
      </w:r>
      <w:r w:rsidR="009A63CA" w:rsidRPr="004941A6">
        <w:t xml:space="preserve"> </w:t>
      </w:r>
      <w:r w:rsidR="00F41E02" w:rsidRPr="004941A6">
        <w:t>les minorités et l</w:t>
      </w:r>
      <w:r w:rsidRPr="004941A6">
        <w:t xml:space="preserve">es </w:t>
      </w:r>
      <w:r w:rsidR="0084722A" w:rsidRPr="004941A6">
        <w:t>population</w:t>
      </w:r>
      <w:r w:rsidR="00174056" w:rsidRPr="004941A6">
        <w:t>s</w:t>
      </w:r>
      <w:r w:rsidR="0084722A" w:rsidRPr="004941A6">
        <w:t xml:space="preserve"> </w:t>
      </w:r>
      <w:r w:rsidRPr="004941A6">
        <w:t>vulnérables</w:t>
      </w:r>
      <w:r w:rsidR="00F41E02" w:rsidRPr="004941A6">
        <w:t>. Il fait allusion à une reconstruction socio</w:t>
      </w:r>
      <w:r w:rsidR="006E5921" w:rsidRPr="004941A6">
        <w:t>-</w:t>
      </w:r>
      <w:r w:rsidR="00F41E02" w:rsidRPr="004941A6">
        <w:t xml:space="preserve">économique </w:t>
      </w:r>
      <w:r w:rsidR="006813BC" w:rsidRPr="004941A6">
        <w:t>après la pandémie</w:t>
      </w:r>
      <w:r w:rsidR="009A63CA" w:rsidRPr="004941A6">
        <w:t xml:space="preserve">, </w:t>
      </w:r>
      <w:r w:rsidR="00F41E02" w:rsidRPr="004941A6">
        <w:t>fondée sur les principes de</w:t>
      </w:r>
      <w:r w:rsidR="009A63CA" w:rsidRPr="004941A6">
        <w:t xml:space="preserve"> </w:t>
      </w:r>
      <w:r w:rsidR="00F41E02" w:rsidRPr="004941A6">
        <w:t>l</w:t>
      </w:r>
      <w:r w:rsidR="00244A2E" w:rsidRPr="004941A6">
        <w:t>'</w:t>
      </w:r>
      <w:r w:rsidR="00F41E02" w:rsidRPr="004941A6">
        <w:t xml:space="preserve">accessibilité, y compris </w:t>
      </w:r>
      <w:r w:rsidR="006813BC" w:rsidRPr="004941A6">
        <w:t>financière</w:t>
      </w:r>
      <w:r w:rsidR="009A63CA" w:rsidRPr="004941A6">
        <w:t xml:space="preserve">. </w:t>
      </w:r>
      <w:r w:rsidR="003163E6" w:rsidRPr="004941A6">
        <w:t>Il est proposé aux termes du document</w:t>
      </w:r>
      <w:r w:rsidR="00F41E02" w:rsidRPr="004941A6">
        <w:t xml:space="preserve"> de déployer des infrastructures dans la région</w:t>
      </w:r>
      <w:r w:rsidR="009A63CA" w:rsidRPr="004941A6">
        <w:t xml:space="preserve">, </w:t>
      </w:r>
      <w:r w:rsidR="006A0A41" w:rsidRPr="004941A6">
        <w:t>surtout dans</w:t>
      </w:r>
      <w:r w:rsidR="00F41E02" w:rsidRPr="004941A6">
        <w:t xml:space="preserve"> les pays les moins avancés (PMA), les pays en développement sans littoral</w:t>
      </w:r>
      <w:r w:rsidR="009A63CA" w:rsidRPr="004941A6">
        <w:t xml:space="preserve"> (</w:t>
      </w:r>
      <w:r w:rsidR="00F41E02" w:rsidRPr="004941A6">
        <w:t>PDSL</w:t>
      </w:r>
      <w:r w:rsidR="009A63CA" w:rsidRPr="004941A6">
        <w:t xml:space="preserve">) </w:t>
      </w:r>
      <w:r w:rsidR="00F41E02" w:rsidRPr="004941A6">
        <w:t>et les petits États insulaires en développement</w:t>
      </w:r>
      <w:r w:rsidR="009A63CA" w:rsidRPr="004941A6">
        <w:t xml:space="preserve"> (</w:t>
      </w:r>
      <w:r w:rsidR="00F41E02" w:rsidRPr="004941A6">
        <w:t xml:space="preserve">PEID). </w:t>
      </w:r>
      <w:r w:rsidR="00272614" w:rsidRPr="004941A6">
        <w:t xml:space="preserve">La maîtrise des outils </w:t>
      </w:r>
      <w:r w:rsidR="006A0A41" w:rsidRPr="004941A6">
        <w:t xml:space="preserve">numériques </w:t>
      </w:r>
      <w:r w:rsidR="0055765D" w:rsidRPr="004941A6">
        <w:t>nécessaire à l</w:t>
      </w:r>
      <w:r w:rsidR="00244A2E" w:rsidRPr="004941A6">
        <w:t>'</w:t>
      </w:r>
      <w:r w:rsidR="0055765D" w:rsidRPr="004941A6">
        <w:t>utilisation des</w:t>
      </w:r>
      <w:r w:rsidR="00272614" w:rsidRPr="004941A6">
        <w:t xml:space="preserve"> technologies émergentes, l</w:t>
      </w:r>
      <w:r w:rsidR="00244A2E" w:rsidRPr="004941A6">
        <w:t>'</w:t>
      </w:r>
      <w:r w:rsidR="00272614" w:rsidRPr="004941A6">
        <w:t>utilisation des TIC par les femmes,</w:t>
      </w:r>
      <w:r w:rsidR="009A63CA" w:rsidRPr="004941A6">
        <w:t xml:space="preserve"> </w:t>
      </w:r>
      <w:r w:rsidR="00272614" w:rsidRPr="004941A6">
        <w:t>l</w:t>
      </w:r>
      <w:r w:rsidR="00244A2E" w:rsidRPr="004941A6">
        <w:t>'</w:t>
      </w:r>
      <w:r w:rsidR="009A63CA" w:rsidRPr="004941A6">
        <w:t xml:space="preserve">inclusion </w:t>
      </w:r>
      <w:r w:rsidR="00272614" w:rsidRPr="004941A6">
        <w:t>des communautés</w:t>
      </w:r>
      <w:r w:rsidR="009A63CA" w:rsidRPr="004941A6">
        <w:t xml:space="preserve"> </w:t>
      </w:r>
      <w:r w:rsidR="00272614" w:rsidRPr="004941A6">
        <w:t>les moins représentées</w:t>
      </w:r>
      <w:r w:rsidR="009A63CA" w:rsidRPr="004941A6">
        <w:t xml:space="preserve">, </w:t>
      </w:r>
      <w:r w:rsidR="00272614" w:rsidRPr="004941A6">
        <w:t>le renforcement de l</w:t>
      </w:r>
      <w:r w:rsidR="00244A2E" w:rsidRPr="004941A6">
        <w:t>'</w:t>
      </w:r>
      <w:r w:rsidR="00272614" w:rsidRPr="004941A6">
        <w:t>écosystème numérique</w:t>
      </w:r>
      <w:r w:rsidR="009B328C" w:rsidRPr="004941A6">
        <w:t xml:space="preserve">, et </w:t>
      </w:r>
      <w:r w:rsidR="00272614" w:rsidRPr="004941A6">
        <w:t>la nécessité d</w:t>
      </w:r>
      <w:r w:rsidR="00244A2E" w:rsidRPr="004941A6">
        <w:t>'</w:t>
      </w:r>
      <w:r w:rsidR="00272614" w:rsidRPr="004941A6">
        <w:t>inclure toutes les parties prenantes</w:t>
      </w:r>
      <w:r w:rsidR="009A63CA" w:rsidRPr="004941A6">
        <w:t xml:space="preserve"> </w:t>
      </w:r>
      <w:r w:rsidR="00272614" w:rsidRPr="004941A6">
        <w:t>et</w:t>
      </w:r>
      <w:r w:rsidR="009A63CA" w:rsidRPr="004941A6">
        <w:t xml:space="preserve"> </w:t>
      </w:r>
      <w:r w:rsidR="00272614" w:rsidRPr="004941A6">
        <w:t>de nouer des</w:t>
      </w:r>
      <w:r w:rsidR="009A63CA" w:rsidRPr="004941A6">
        <w:t xml:space="preserve"> alliances </w:t>
      </w:r>
      <w:r w:rsidR="00272614" w:rsidRPr="004941A6">
        <w:t>pour connecter les personnes qui ne le sont pas encore</w:t>
      </w:r>
      <w:r w:rsidR="009A63CA" w:rsidRPr="004941A6">
        <w:t xml:space="preserve"> </w:t>
      </w:r>
      <w:r w:rsidR="00272614" w:rsidRPr="004941A6">
        <w:t>sont des principes visés par les initiatives régionales proposées</w:t>
      </w:r>
      <w:r w:rsidR="009A63CA" w:rsidRPr="004941A6">
        <w:t>.</w:t>
      </w:r>
    </w:p>
    <w:p w14:paraId="13A2B490" w14:textId="62ED951B" w:rsidR="009A63CA" w:rsidRPr="004941A6" w:rsidRDefault="009A63CA" w:rsidP="005E4C4F">
      <w:pPr>
        <w:rPr>
          <w:bCs/>
        </w:rPr>
      </w:pPr>
      <w:r w:rsidRPr="004941A6">
        <w:t xml:space="preserve">Les participants à la RPM-AMS ont </w:t>
      </w:r>
      <w:r w:rsidR="006E30D9" w:rsidRPr="004941A6">
        <w:t>pris note du document</w:t>
      </w:r>
      <w:r w:rsidRPr="004941A6">
        <w:t>.</w:t>
      </w:r>
    </w:p>
    <w:p w14:paraId="58DFD86F" w14:textId="7A4C803C" w:rsidR="009A63CA" w:rsidRPr="004941A6" w:rsidRDefault="00790F6E" w:rsidP="005E4C4F">
      <w:hyperlink r:id="rId29" w:history="1">
        <w:r w:rsidR="009A63CA" w:rsidRPr="004941A6">
          <w:rPr>
            <w:rStyle w:val="Hyperlink"/>
            <w:rFonts w:cstheme="minorHAnsi"/>
            <w:b/>
            <w:szCs w:val="24"/>
          </w:rPr>
          <w:t>Document 9</w:t>
        </w:r>
      </w:hyperlink>
      <w:r w:rsidR="00244A2E" w:rsidRPr="004941A6">
        <w:t xml:space="preserve">: </w:t>
      </w:r>
      <w:r w:rsidR="009D3BE5" w:rsidRPr="004941A6">
        <w:t>Le</w:t>
      </w:r>
      <w:r w:rsidR="009A63CA" w:rsidRPr="004941A6">
        <w:t xml:space="preserve"> document </w:t>
      </w:r>
      <w:r w:rsidR="009D3BE5" w:rsidRPr="004941A6">
        <w:t>intitulé</w:t>
      </w:r>
      <w:r w:rsidR="009A63CA" w:rsidRPr="004941A6">
        <w:t xml:space="preserve"> </w:t>
      </w:r>
      <w:r w:rsidR="00B418CE" w:rsidRPr="004941A6">
        <w:t>"</w:t>
      </w:r>
      <w:r w:rsidR="009D3BE5" w:rsidRPr="004941A6">
        <w:rPr>
          <w:b/>
        </w:rPr>
        <w:t xml:space="preserve">Priorités </w:t>
      </w:r>
      <w:r w:rsidR="00025450" w:rsidRPr="004941A6">
        <w:rPr>
          <w:b/>
        </w:rPr>
        <w:t>régionales</w:t>
      </w:r>
      <w:r w:rsidR="009D3BE5" w:rsidRPr="004941A6">
        <w:rPr>
          <w:b/>
        </w:rPr>
        <w:t xml:space="preserve"> de la région Amériques pour la période</w:t>
      </w:r>
      <w:r w:rsidR="006E5921" w:rsidRPr="004941A6">
        <w:rPr>
          <w:b/>
        </w:rPr>
        <w:t> </w:t>
      </w:r>
      <w:r w:rsidR="009A63CA" w:rsidRPr="004941A6">
        <w:rPr>
          <w:b/>
        </w:rPr>
        <w:t>2022-2025</w:t>
      </w:r>
      <w:r w:rsidR="00B418CE" w:rsidRPr="004941A6">
        <w:t>"</w:t>
      </w:r>
      <w:r w:rsidR="009A63CA" w:rsidRPr="004941A6">
        <w:t xml:space="preserve"> </w:t>
      </w:r>
      <w:r w:rsidR="009D3BE5" w:rsidRPr="004941A6">
        <w:t>a été présenté par Mme</w:t>
      </w:r>
      <w:r w:rsidR="009A63CA" w:rsidRPr="004941A6">
        <w:t> Diana Gómez</w:t>
      </w:r>
      <w:r w:rsidR="009D3BE5" w:rsidRPr="004941A6">
        <w:t xml:space="preserve"> (Mexique)</w:t>
      </w:r>
      <w:r w:rsidR="009A63CA" w:rsidRPr="004941A6">
        <w:t xml:space="preserve">. </w:t>
      </w:r>
      <w:r w:rsidR="009D3BE5" w:rsidRPr="004941A6">
        <w:t xml:space="preserve">Il contient une proposition </w:t>
      </w:r>
      <w:r w:rsidR="00BB737B" w:rsidRPr="004941A6">
        <w:t>soulig</w:t>
      </w:r>
      <w:r w:rsidR="00CC6682" w:rsidRPr="004941A6">
        <w:t>n</w:t>
      </w:r>
      <w:r w:rsidR="00BB737B" w:rsidRPr="004941A6">
        <w:t>ant</w:t>
      </w:r>
      <w:r w:rsidR="009A63CA" w:rsidRPr="004941A6">
        <w:t xml:space="preserve"> </w:t>
      </w:r>
      <w:r w:rsidR="009D3BE5" w:rsidRPr="004941A6">
        <w:t>l</w:t>
      </w:r>
      <w:r w:rsidR="00244A2E" w:rsidRPr="004941A6">
        <w:t>'</w:t>
      </w:r>
      <w:r w:rsidR="005A6BA4" w:rsidRPr="004941A6">
        <w:t>importance de la prise en compte</w:t>
      </w:r>
      <w:r w:rsidR="009D3BE5" w:rsidRPr="004941A6">
        <w:t xml:space="preserve"> des progrès accomplis dans le domaine des télécommunications/TIC</w:t>
      </w:r>
      <w:r w:rsidR="005A6BA4" w:rsidRPr="004941A6">
        <w:t xml:space="preserve"> au moment de revoir les initiatives régionales</w:t>
      </w:r>
      <w:r w:rsidR="009D3BE5" w:rsidRPr="004941A6">
        <w:t xml:space="preserve">, </w:t>
      </w:r>
      <w:r w:rsidR="006643BD" w:rsidRPr="004941A6">
        <w:t>afin de</w:t>
      </w:r>
      <w:r w:rsidR="005C67A7" w:rsidRPr="004941A6">
        <w:t xml:space="preserve"> s</w:t>
      </w:r>
      <w:r w:rsidR="00244A2E" w:rsidRPr="004941A6">
        <w:t>'</w:t>
      </w:r>
      <w:r w:rsidR="005C67A7" w:rsidRPr="004941A6">
        <w:t>assurer de répondre</w:t>
      </w:r>
      <w:r w:rsidR="00CC6682" w:rsidRPr="004941A6">
        <w:t xml:space="preserve"> aux</w:t>
      </w:r>
      <w:r w:rsidR="009D3BE5" w:rsidRPr="004941A6">
        <w:t xml:space="preserve"> besoins de la </w:t>
      </w:r>
      <w:r w:rsidR="00DA2BC4" w:rsidRPr="004941A6">
        <w:t>ré</w:t>
      </w:r>
      <w:r w:rsidR="009D3BE5" w:rsidRPr="004941A6">
        <w:t xml:space="preserve">gion Amériques </w:t>
      </w:r>
      <w:r w:rsidR="005A6BA4" w:rsidRPr="004941A6">
        <w:t xml:space="preserve">tout </w:t>
      </w:r>
      <w:r w:rsidR="009D3BE5" w:rsidRPr="004941A6">
        <w:t xml:space="preserve">en </w:t>
      </w:r>
      <w:r w:rsidR="00BB737B" w:rsidRPr="004941A6">
        <w:t>contribuant à la</w:t>
      </w:r>
      <w:r w:rsidR="009A63CA" w:rsidRPr="004941A6">
        <w:t xml:space="preserve"> </w:t>
      </w:r>
      <w:r w:rsidR="00DA2BC4" w:rsidRPr="004941A6">
        <w:t>réalisation</w:t>
      </w:r>
      <w:r w:rsidR="00BB737B" w:rsidRPr="004941A6">
        <w:t xml:space="preserve"> des</w:t>
      </w:r>
      <w:r w:rsidR="009A63CA" w:rsidRPr="004941A6">
        <w:t xml:space="preserve"> </w:t>
      </w:r>
      <w:r w:rsidR="009D3BE5" w:rsidRPr="004941A6">
        <w:t>Objectifs de développement durable</w:t>
      </w:r>
      <w:r w:rsidR="009A63CA" w:rsidRPr="004941A6">
        <w:t xml:space="preserve">. </w:t>
      </w:r>
      <w:r w:rsidR="00460A1A" w:rsidRPr="004941A6">
        <w:t xml:space="preserve">Les propositions de priorités </w:t>
      </w:r>
      <w:r w:rsidR="00DA2BC4" w:rsidRPr="004941A6">
        <w:t>ré</w:t>
      </w:r>
      <w:r w:rsidR="00460A1A" w:rsidRPr="004941A6">
        <w:t>gional</w:t>
      </w:r>
      <w:r w:rsidR="00DA2BC4" w:rsidRPr="004941A6">
        <w:t>e</w:t>
      </w:r>
      <w:r w:rsidR="00460A1A" w:rsidRPr="004941A6">
        <w:t>s figurant dans la</w:t>
      </w:r>
      <w:r w:rsidR="009A63CA" w:rsidRPr="004941A6">
        <w:t xml:space="preserve"> contribution </w:t>
      </w:r>
      <w:r w:rsidR="00460A1A" w:rsidRPr="004941A6">
        <w:t>sont les suivantes</w:t>
      </w:r>
      <w:r w:rsidR="009A63CA" w:rsidRPr="004941A6">
        <w:t>:</w:t>
      </w:r>
    </w:p>
    <w:p w14:paraId="6D59F9B2" w14:textId="706CD546" w:rsidR="009A63CA" w:rsidRPr="004941A6" w:rsidRDefault="009A63CA" w:rsidP="00AC4B10">
      <w:pPr>
        <w:pStyle w:val="enumlev1"/>
        <w:keepNext/>
        <w:keepLines/>
      </w:pPr>
      <w:r w:rsidRPr="004941A6">
        <w:t>1)</w:t>
      </w:r>
      <w:r w:rsidRPr="004941A6">
        <w:tab/>
      </w:r>
      <w:r w:rsidR="003E13D4" w:rsidRPr="004941A6">
        <w:t>Déployer des infrastructures modernes</w:t>
      </w:r>
      <w:r w:rsidRPr="004941A6">
        <w:t xml:space="preserve"> </w:t>
      </w:r>
      <w:r w:rsidR="003E13D4" w:rsidRPr="004941A6">
        <w:t>dans tous les pays en développement, y compris les PMA</w:t>
      </w:r>
      <w:r w:rsidRPr="004941A6">
        <w:t xml:space="preserve">, </w:t>
      </w:r>
      <w:r w:rsidR="003E13D4" w:rsidRPr="004941A6">
        <w:t>les PDSL</w:t>
      </w:r>
      <w:r w:rsidRPr="004941A6">
        <w:t xml:space="preserve">, </w:t>
      </w:r>
      <w:r w:rsidR="003E13D4" w:rsidRPr="004941A6">
        <w:t>les PEID</w:t>
      </w:r>
      <w:r w:rsidRPr="004941A6">
        <w:t xml:space="preserve">, </w:t>
      </w:r>
      <w:r w:rsidR="003E13D4" w:rsidRPr="004941A6">
        <w:t xml:space="preserve">les communautés </w:t>
      </w:r>
      <w:r w:rsidR="0084722A" w:rsidRPr="004941A6">
        <w:t xml:space="preserve">autochtones </w:t>
      </w:r>
      <w:r w:rsidR="003E13D4" w:rsidRPr="004941A6">
        <w:t>et les aires protégées, encourager le développement de réseaux communautaires et mettre au point des plans relatifs au large bande pour desservir les communautés rurales</w:t>
      </w:r>
      <w:r w:rsidR="005365CD" w:rsidRPr="004941A6">
        <w:t>.</w:t>
      </w:r>
    </w:p>
    <w:p w14:paraId="2FCD0A57" w14:textId="3C8413B2" w:rsidR="009A63CA" w:rsidRPr="004941A6" w:rsidRDefault="009A63CA" w:rsidP="005E4C4F">
      <w:pPr>
        <w:pStyle w:val="enumlev1"/>
      </w:pPr>
      <w:r w:rsidRPr="004941A6">
        <w:t>2)</w:t>
      </w:r>
      <w:r w:rsidRPr="004941A6">
        <w:tab/>
      </w:r>
      <w:r w:rsidR="009F5F69" w:rsidRPr="004941A6">
        <w:t>En ce qui concerne la m</w:t>
      </w:r>
      <w:r w:rsidR="003E13D4" w:rsidRPr="004941A6">
        <w:t>aîtrise des outils numériques</w:t>
      </w:r>
      <w:r w:rsidRPr="004941A6">
        <w:t xml:space="preserve">, </w:t>
      </w:r>
      <w:r w:rsidR="009F5F69" w:rsidRPr="004941A6">
        <w:t xml:space="preserve">les </w:t>
      </w:r>
      <w:r w:rsidR="003E13D4" w:rsidRPr="004941A6">
        <w:t>nouvelles</w:t>
      </w:r>
      <w:r w:rsidRPr="004941A6">
        <w:t xml:space="preserve"> ap</w:t>
      </w:r>
      <w:r w:rsidR="003E13D4" w:rsidRPr="004941A6">
        <w:t xml:space="preserve">plications et </w:t>
      </w:r>
      <w:r w:rsidR="009F5F69" w:rsidRPr="004941A6">
        <w:t>les services,</w:t>
      </w:r>
      <w:r w:rsidR="003E13D4" w:rsidRPr="004941A6">
        <w:t xml:space="preserve"> il est nécessaire de renforcer les capacités humaines, </w:t>
      </w:r>
      <w:r w:rsidR="009F5F69" w:rsidRPr="004941A6">
        <w:t xml:space="preserve">et </w:t>
      </w:r>
      <w:r w:rsidR="003E13D4" w:rsidRPr="004941A6">
        <w:t>d</w:t>
      </w:r>
      <w:r w:rsidR="00244A2E" w:rsidRPr="004941A6">
        <w:t>'</w:t>
      </w:r>
      <w:r w:rsidR="003E13D4" w:rsidRPr="004941A6">
        <w:t>élaborer des projets et des programmes sur</w:t>
      </w:r>
      <w:r w:rsidRPr="004941A6">
        <w:t xml:space="preserve"> </w:t>
      </w:r>
      <w:r w:rsidR="003E13D4" w:rsidRPr="004941A6">
        <w:t>les capacités et l</w:t>
      </w:r>
      <w:r w:rsidR="00244A2E" w:rsidRPr="004941A6">
        <w:t>'</w:t>
      </w:r>
      <w:r w:rsidR="003E13D4" w:rsidRPr="004941A6">
        <w:t>inclusion numériques</w:t>
      </w:r>
      <w:r w:rsidR="005365CD" w:rsidRPr="004941A6">
        <w:t>.</w:t>
      </w:r>
    </w:p>
    <w:p w14:paraId="68127C00" w14:textId="0AC60C45" w:rsidR="009A63CA" w:rsidRPr="004941A6" w:rsidRDefault="009A63CA" w:rsidP="005E4C4F">
      <w:pPr>
        <w:pStyle w:val="enumlev1"/>
      </w:pPr>
      <w:r w:rsidRPr="004941A6">
        <w:t>3)</w:t>
      </w:r>
      <w:r w:rsidRPr="004941A6">
        <w:tab/>
      </w:r>
      <w:r w:rsidR="005D5870" w:rsidRPr="004941A6">
        <w:t>Renforcer l</w:t>
      </w:r>
      <w:r w:rsidR="00244A2E" w:rsidRPr="004941A6">
        <w:t>'</w:t>
      </w:r>
      <w:r w:rsidR="005D5870" w:rsidRPr="004941A6">
        <w:t>écosystème de la transformation numérique</w:t>
      </w:r>
      <w:r w:rsidRPr="004941A6">
        <w:t xml:space="preserve"> </w:t>
      </w:r>
      <w:r w:rsidR="005D5870" w:rsidRPr="004941A6">
        <w:t>grâce à des</w:t>
      </w:r>
      <w:r w:rsidRPr="004941A6">
        <w:t xml:space="preserve"> </w:t>
      </w:r>
      <w:r w:rsidR="005D5870" w:rsidRPr="004941A6">
        <w:t>projets de connectivité</w:t>
      </w:r>
      <w:r w:rsidR="005365CD" w:rsidRPr="004941A6">
        <w:t>.</w:t>
      </w:r>
    </w:p>
    <w:p w14:paraId="282C0862" w14:textId="340FEFA4" w:rsidR="009A63CA" w:rsidRPr="004941A6" w:rsidRDefault="009A63CA" w:rsidP="005E4C4F">
      <w:pPr>
        <w:pStyle w:val="enumlev1"/>
      </w:pPr>
      <w:r w:rsidRPr="004941A6">
        <w:t>4)</w:t>
      </w:r>
      <w:r w:rsidRPr="004941A6">
        <w:tab/>
      </w:r>
      <w:r w:rsidR="00644F64" w:rsidRPr="004941A6">
        <w:t>Établir</w:t>
      </w:r>
      <w:r w:rsidR="005D5870" w:rsidRPr="004941A6">
        <w:t xml:space="preserve"> un environnement politique et réglementaire propice pour connecter les personnes qui ne le sont pas encore</w:t>
      </w:r>
      <w:r w:rsidRPr="004941A6">
        <w:t>.</w:t>
      </w:r>
    </w:p>
    <w:p w14:paraId="6AFCE8A8" w14:textId="7B792913" w:rsidR="009A63CA" w:rsidRPr="004941A6" w:rsidRDefault="009A63CA" w:rsidP="005E4C4F">
      <w:pPr>
        <w:rPr>
          <w:bCs/>
        </w:rPr>
      </w:pPr>
      <w:r w:rsidRPr="004941A6">
        <w:t xml:space="preserve">Les participants à la RPM-AMS ont pris note </w:t>
      </w:r>
      <w:r w:rsidR="00644F64" w:rsidRPr="004941A6">
        <w:t>du document</w:t>
      </w:r>
      <w:r w:rsidRPr="004941A6">
        <w:t>.</w:t>
      </w:r>
    </w:p>
    <w:p w14:paraId="627C8DB7" w14:textId="2C0175AB" w:rsidR="009A63CA" w:rsidRPr="004941A6" w:rsidRDefault="00790F6E" w:rsidP="005E4C4F">
      <w:pPr>
        <w:tabs>
          <w:tab w:val="clear" w:pos="794"/>
          <w:tab w:val="clear" w:pos="1191"/>
          <w:tab w:val="clear" w:pos="1588"/>
          <w:tab w:val="clear" w:pos="1985"/>
          <w:tab w:val="left" w:pos="5820"/>
        </w:tabs>
        <w:rPr>
          <w:bCs/>
          <w:szCs w:val="24"/>
        </w:rPr>
      </w:pPr>
      <w:hyperlink r:id="rId30" w:history="1">
        <w:r w:rsidR="009A63CA" w:rsidRPr="004941A6">
          <w:rPr>
            <w:rStyle w:val="Hyperlink"/>
            <w:b/>
            <w:szCs w:val="24"/>
          </w:rPr>
          <w:t>Document 13</w:t>
        </w:r>
        <w:r w:rsidR="009A63CA" w:rsidRPr="004941A6">
          <w:t>:</w:t>
        </w:r>
      </w:hyperlink>
      <w:r w:rsidR="009A63CA" w:rsidRPr="004941A6">
        <w:rPr>
          <w:bCs/>
          <w:szCs w:val="24"/>
        </w:rPr>
        <w:t xml:space="preserve"> </w:t>
      </w:r>
      <w:r w:rsidR="00C646E0" w:rsidRPr="004941A6">
        <w:rPr>
          <w:bCs/>
          <w:szCs w:val="24"/>
        </w:rPr>
        <w:t>Le document intitulé</w:t>
      </w:r>
      <w:r w:rsidR="009A63CA" w:rsidRPr="004941A6">
        <w:rPr>
          <w:bCs/>
          <w:szCs w:val="24"/>
        </w:rPr>
        <w:t xml:space="preserve"> </w:t>
      </w:r>
      <w:r w:rsidR="009A6033" w:rsidRPr="004941A6">
        <w:rPr>
          <w:bCs/>
          <w:szCs w:val="24"/>
        </w:rPr>
        <w:t>"</w:t>
      </w:r>
      <w:r w:rsidR="00C646E0" w:rsidRPr="004941A6">
        <w:rPr>
          <w:b/>
          <w:szCs w:val="24"/>
        </w:rPr>
        <w:t xml:space="preserve">Priorités des Caraïbes </w:t>
      </w:r>
      <w:r w:rsidR="0084722A" w:rsidRPr="004941A6">
        <w:rPr>
          <w:b/>
          <w:szCs w:val="24"/>
        </w:rPr>
        <w:t xml:space="preserve">dans le cadre </w:t>
      </w:r>
      <w:r w:rsidR="002A561E" w:rsidRPr="004941A6">
        <w:rPr>
          <w:b/>
          <w:szCs w:val="24"/>
        </w:rPr>
        <w:t xml:space="preserve">de </w:t>
      </w:r>
      <w:r w:rsidR="0084722A" w:rsidRPr="004941A6">
        <w:rPr>
          <w:b/>
          <w:szCs w:val="24"/>
        </w:rPr>
        <w:t xml:space="preserve">la </w:t>
      </w:r>
      <w:r w:rsidR="002A561E" w:rsidRPr="004941A6">
        <w:rPr>
          <w:b/>
          <w:szCs w:val="24"/>
        </w:rPr>
        <w:t>définition</w:t>
      </w:r>
      <w:r w:rsidR="00C646E0" w:rsidRPr="004941A6">
        <w:rPr>
          <w:b/>
          <w:szCs w:val="24"/>
        </w:rPr>
        <w:t xml:space="preserve"> des</w:t>
      </w:r>
      <w:r w:rsidR="009A63CA" w:rsidRPr="004941A6">
        <w:rPr>
          <w:b/>
          <w:szCs w:val="24"/>
        </w:rPr>
        <w:t xml:space="preserve"> </w:t>
      </w:r>
      <w:r w:rsidR="00C646E0" w:rsidRPr="004941A6">
        <w:rPr>
          <w:b/>
          <w:szCs w:val="24"/>
        </w:rPr>
        <w:t xml:space="preserve">priorités </w:t>
      </w:r>
      <w:r w:rsidR="00821D26" w:rsidRPr="004941A6">
        <w:rPr>
          <w:b/>
          <w:szCs w:val="24"/>
        </w:rPr>
        <w:t>de la région Amériques</w:t>
      </w:r>
      <w:r w:rsidR="009A63CA" w:rsidRPr="004941A6">
        <w:rPr>
          <w:b/>
          <w:szCs w:val="24"/>
        </w:rPr>
        <w:t xml:space="preserve"> </w:t>
      </w:r>
      <w:r w:rsidR="00C646E0" w:rsidRPr="004941A6">
        <w:rPr>
          <w:b/>
          <w:szCs w:val="24"/>
        </w:rPr>
        <w:t xml:space="preserve">pour la période </w:t>
      </w:r>
      <w:r w:rsidR="009A63CA" w:rsidRPr="004941A6">
        <w:rPr>
          <w:b/>
          <w:szCs w:val="24"/>
        </w:rPr>
        <w:t>2022-2025</w:t>
      </w:r>
      <w:r w:rsidR="009A6033" w:rsidRPr="004941A6">
        <w:rPr>
          <w:szCs w:val="24"/>
        </w:rPr>
        <w:t>"</w:t>
      </w:r>
      <w:r w:rsidR="009A63CA" w:rsidRPr="004941A6">
        <w:rPr>
          <w:b/>
          <w:szCs w:val="24"/>
        </w:rPr>
        <w:t xml:space="preserve"> </w:t>
      </w:r>
      <w:r w:rsidR="00C646E0" w:rsidRPr="004941A6">
        <w:rPr>
          <w:bCs/>
          <w:szCs w:val="24"/>
        </w:rPr>
        <w:t>a été présenté par M.</w:t>
      </w:r>
      <w:r w:rsidR="009A63CA" w:rsidRPr="004941A6">
        <w:rPr>
          <w:bCs/>
          <w:szCs w:val="24"/>
        </w:rPr>
        <w:t xml:space="preserve"> Taylor Rodney, </w:t>
      </w:r>
      <w:r w:rsidR="00C646E0" w:rsidRPr="004941A6">
        <w:rPr>
          <w:bCs/>
          <w:szCs w:val="24"/>
        </w:rPr>
        <w:t>Secrétaire général de la</w:t>
      </w:r>
      <w:r w:rsidR="009A63CA" w:rsidRPr="004941A6">
        <w:rPr>
          <w:bCs/>
          <w:szCs w:val="24"/>
        </w:rPr>
        <w:t xml:space="preserve"> CTU.</w:t>
      </w:r>
    </w:p>
    <w:p w14:paraId="5F559CB1" w14:textId="044F1D75" w:rsidR="009A63CA" w:rsidRPr="004941A6" w:rsidRDefault="0022262E" w:rsidP="005E4C4F">
      <w:pPr>
        <w:tabs>
          <w:tab w:val="clear" w:pos="794"/>
          <w:tab w:val="clear" w:pos="1191"/>
          <w:tab w:val="clear" w:pos="1588"/>
          <w:tab w:val="clear" w:pos="1985"/>
          <w:tab w:val="left" w:pos="5820"/>
        </w:tabs>
        <w:rPr>
          <w:szCs w:val="24"/>
        </w:rPr>
      </w:pPr>
      <w:r w:rsidRPr="004941A6">
        <w:rPr>
          <w:bCs/>
          <w:szCs w:val="24"/>
        </w:rPr>
        <w:t>M.</w:t>
      </w:r>
      <w:r w:rsidR="009A63CA" w:rsidRPr="004941A6">
        <w:rPr>
          <w:bCs/>
          <w:szCs w:val="24"/>
        </w:rPr>
        <w:t xml:space="preserve"> Rodney </w:t>
      </w:r>
      <w:r w:rsidRPr="004941A6">
        <w:rPr>
          <w:bCs/>
          <w:szCs w:val="24"/>
        </w:rPr>
        <w:t>a remercié l</w:t>
      </w:r>
      <w:r w:rsidR="00244A2E" w:rsidRPr="004941A6">
        <w:rPr>
          <w:bCs/>
          <w:szCs w:val="24"/>
        </w:rPr>
        <w:t>'</w:t>
      </w:r>
      <w:r w:rsidRPr="004941A6">
        <w:rPr>
          <w:bCs/>
          <w:szCs w:val="24"/>
        </w:rPr>
        <w:t xml:space="preserve">UIT pour son soutien dans les domaines de la transformation numérique, </w:t>
      </w:r>
      <w:r w:rsidRPr="004941A6">
        <w:rPr>
          <w:szCs w:val="24"/>
        </w:rPr>
        <w:t>de l</w:t>
      </w:r>
      <w:r w:rsidR="00244A2E" w:rsidRPr="004941A6">
        <w:rPr>
          <w:szCs w:val="24"/>
        </w:rPr>
        <w:t>'</w:t>
      </w:r>
      <w:r w:rsidRPr="004941A6">
        <w:rPr>
          <w:szCs w:val="24"/>
        </w:rPr>
        <w:t>économie numérique et du renforcement des capacités, et pour l</w:t>
      </w:r>
      <w:r w:rsidR="00244A2E" w:rsidRPr="004941A6">
        <w:rPr>
          <w:szCs w:val="24"/>
        </w:rPr>
        <w:t>'</w:t>
      </w:r>
      <w:r w:rsidRPr="004941A6">
        <w:rPr>
          <w:szCs w:val="24"/>
        </w:rPr>
        <w:t>aide fournie aux États Membres. Il a insisté sur la nécessité de bâtir des écosystèmes numériques, de créer des emplois, de favoriser une réglementation harmonisée</w:t>
      </w:r>
      <w:r w:rsidR="009A63CA" w:rsidRPr="004941A6">
        <w:rPr>
          <w:szCs w:val="24"/>
        </w:rPr>
        <w:t xml:space="preserve">, </w:t>
      </w:r>
      <w:r w:rsidRPr="004941A6">
        <w:rPr>
          <w:szCs w:val="24"/>
        </w:rPr>
        <w:t>les paiements dématérialisés</w:t>
      </w:r>
      <w:r w:rsidR="009A63CA" w:rsidRPr="004941A6">
        <w:rPr>
          <w:szCs w:val="24"/>
        </w:rPr>
        <w:t xml:space="preserve">, </w:t>
      </w:r>
      <w:r w:rsidRPr="004941A6">
        <w:rPr>
          <w:szCs w:val="24"/>
        </w:rPr>
        <w:t>le commerce en ligne et l</w:t>
      </w:r>
      <w:r w:rsidR="0084722A" w:rsidRPr="004941A6">
        <w:rPr>
          <w:szCs w:val="24"/>
        </w:rPr>
        <w:t>e cyber</w:t>
      </w:r>
      <w:r w:rsidRPr="004941A6">
        <w:rPr>
          <w:szCs w:val="24"/>
        </w:rPr>
        <w:t>entrepreneuriat</w:t>
      </w:r>
      <w:r w:rsidR="009A63CA" w:rsidRPr="004941A6">
        <w:rPr>
          <w:szCs w:val="24"/>
        </w:rPr>
        <w:t xml:space="preserve">, </w:t>
      </w:r>
      <w:r w:rsidRPr="004941A6">
        <w:rPr>
          <w:szCs w:val="24"/>
        </w:rPr>
        <w:t>et a réaffirmé qu</w:t>
      </w:r>
      <w:r w:rsidR="00244A2E" w:rsidRPr="004941A6">
        <w:rPr>
          <w:szCs w:val="24"/>
        </w:rPr>
        <w:t>'</w:t>
      </w:r>
      <w:r w:rsidRPr="004941A6">
        <w:rPr>
          <w:szCs w:val="24"/>
        </w:rPr>
        <w:t>il était nécessaire</w:t>
      </w:r>
      <w:r w:rsidR="007B1980" w:rsidRPr="004941A6">
        <w:rPr>
          <w:szCs w:val="24"/>
        </w:rPr>
        <w:t>, entre autres,</w:t>
      </w:r>
      <w:r w:rsidRPr="004941A6">
        <w:rPr>
          <w:szCs w:val="24"/>
        </w:rPr>
        <w:t xml:space="preserve"> de mettre en place un environnement propice, de développer des TIC au niveau national, d</w:t>
      </w:r>
      <w:r w:rsidR="00244A2E" w:rsidRPr="004941A6">
        <w:rPr>
          <w:szCs w:val="24"/>
        </w:rPr>
        <w:t>'</w:t>
      </w:r>
      <w:r w:rsidRPr="004941A6">
        <w:rPr>
          <w:szCs w:val="24"/>
        </w:rPr>
        <w:t>inclure les personnes</w:t>
      </w:r>
      <w:r w:rsidR="009A63CA" w:rsidRPr="004941A6">
        <w:rPr>
          <w:szCs w:val="24"/>
        </w:rPr>
        <w:t xml:space="preserve"> </w:t>
      </w:r>
      <w:r w:rsidRPr="004941A6">
        <w:rPr>
          <w:szCs w:val="24"/>
        </w:rPr>
        <w:t>handicapées</w:t>
      </w:r>
      <w:r w:rsidR="004C0564" w:rsidRPr="004941A6">
        <w:rPr>
          <w:szCs w:val="24"/>
        </w:rPr>
        <w:t xml:space="preserve"> et </w:t>
      </w:r>
      <w:r w:rsidRPr="004941A6">
        <w:rPr>
          <w:szCs w:val="24"/>
        </w:rPr>
        <w:t>d</w:t>
      </w:r>
      <w:r w:rsidR="00244A2E" w:rsidRPr="004941A6">
        <w:rPr>
          <w:szCs w:val="24"/>
        </w:rPr>
        <w:t>'</w:t>
      </w:r>
      <w:r w:rsidR="009A63CA" w:rsidRPr="004941A6">
        <w:rPr>
          <w:szCs w:val="24"/>
        </w:rPr>
        <w:t>encourage</w:t>
      </w:r>
      <w:r w:rsidRPr="004941A6">
        <w:rPr>
          <w:szCs w:val="24"/>
        </w:rPr>
        <w:t>r la participation des femmes et des jeunes</w:t>
      </w:r>
      <w:r w:rsidR="009A63CA" w:rsidRPr="004941A6">
        <w:rPr>
          <w:szCs w:val="24"/>
        </w:rPr>
        <w:t>.</w:t>
      </w:r>
    </w:p>
    <w:p w14:paraId="66FECDCF" w14:textId="5EE294B1" w:rsidR="009A63CA" w:rsidRPr="004941A6" w:rsidRDefault="009A63CA" w:rsidP="005E4C4F">
      <w:pPr>
        <w:rPr>
          <w:bCs/>
        </w:rPr>
      </w:pPr>
      <w:r w:rsidRPr="004941A6">
        <w:t xml:space="preserve">Les participants à la RPM-AMS ont pris note </w:t>
      </w:r>
      <w:r w:rsidR="007B2B5A" w:rsidRPr="004941A6">
        <w:t>du document</w:t>
      </w:r>
      <w:r w:rsidRPr="004941A6">
        <w:t>.</w:t>
      </w:r>
    </w:p>
    <w:p w14:paraId="00ACBE27" w14:textId="24FDC723" w:rsidR="009A63CA" w:rsidRPr="004941A6" w:rsidRDefault="00790F6E" w:rsidP="005E4C4F">
      <w:pPr>
        <w:tabs>
          <w:tab w:val="clear" w:pos="794"/>
          <w:tab w:val="clear" w:pos="1191"/>
          <w:tab w:val="clear" w:pos="1588"/>
          <w:tab w:val="clear" w:pos="1985"/>
          <w:tab w:val="left" w:pos="5820"/>
        </w:tabs>
        <w:rPr>
          <w:bCs/>
          <w:szCs w:val="24"/>
        </w:rPr>
      </w:pPr>
      <w:hyperlink r:id="rId31" w:history="1">
        <w:r w:rsidR="009A63CA" w:rsidRPr="004941A6">
          <w:rPr>
            <w:rStyle w:val="Hyperlink"/>
            <w:b/>
            <w:szCs w:val="24"/>
          </w:rPr>
          <w:t>Document DT/2</w:t>
        </w:r>
      </w:hyperlink>
      <w:r w:rsidR="009A63CA" w:rsidRPr="004941A6">
        <w:rPr>
          <w:bCs/>
          <w:szCs w:val="24"/>
        </w:rPr>
        <w:t xml:space="preserve">: </w:t>
      </w:r>
      <w:r w:rsidR="002255D0" w:rsidRPr="004941A6">
        <w:rPr>
          <w:bCs/>
          <w:szCs w:val="24"/>
        </w:rPr>
        <w:t>Le</w:t>
      </w:r>
      <w:r w:rsidR="002255D0" w:rsidRPr="004941A6">
        <w:rPr>
          <w:szCs w:val="24"/>
        </w:rPr>
        <w:t xml:space="preserve"> </w:t>
      </w:r>
      <w:r w:rsidR="009A63CA" w:rsidRPr="004941A6">
        <w:rPr>
          <w:bCs/>
          <w:szCs w:val="24"/>
        </w:rPr>
        <w:t xml:space="preserve">Canada </w:t>
      </w:r>
      <w:r w:rsidR="002255D0" w:rsidRPr="004941A6">
        <w:rPr>
          <w:bCs/>
          <w:szCs w:val="24"/>
        </w:rPr>
        <w:t>a annoncé avoir soumis récemment un document qu</w:t>
      </w:r>
      <w:r w:rsidR="00244A2E" w:rsidRPr="004941A6">
        <w:rPr>
          <w:bCs/>
          <w:szCs w:val="24"/>
        </w:rPr>
        <w:t>'</w:t>
      </w:r>
      <w:r w:rsidR="002255D0" w:rsidRPr="004941A6">
        <w:rPr>
          <w:bCs/>
          <w:szCs w:val="24"/>
        </w:rPr>
        <w:t>il a élaboré conjointement avec l</w:t>
      </w:r>
      <w:r w:rsidR="00244A2E" w:rsidRPr="004941A6">
        <w:rPr>
          <w:bCs/>
          <w:szCs w:val="24"/>
        </w:rPr>
        <w:t>'</w:t>
      </w:r>
      <w:r w:rsidR="002255D0" w:rsidRPr="004941A6">
        <w:rPr>
          <w:bCs/>
          <w:szCs w:val="24"/>
        </w:rPr>
        <w:t xml:space="preserve">Argentine, le Brésil et les États-Unis, qui regroupait les deux contributions </w:t>
      </w:r>
      <w:r w:rsidR="007038DF" w:rsidRPr="004941A6">
        <w:rPr>
          <w:bCs/>
          <w:szCs w:val="24"/>
        </w:rPr>
        <w:t>de</w:t>
      </w:r>
      <w:r w:rsidR="002255D0" w:rsidRPr="004941A6">
        <w:rPr>
          <w:bCs/>
          <w:szCs w:val="24"/>
        </w:rPr>
        <w:t xml:space="preserve"> plusieurs pays</w:t>
      </w:r>
      <w:r w:rsidR="009A63CA" w:rsidRPr="004941A6">
        <w:rPr>
          <w:bCs/>
          <w:szCs w:val="24"/>
        </w:rPr>
        <w:t xml:space="preserve"> </w:t>
      </w:r>
      <w:r w:rsidR="002255D0" w:rsidRPr="004941A6">
        <w:rPr>
          <w:bCs/>
          <w:szCs w:val="24"/>
        </w:rPr>
        <w:t>figurant dans les D</w:t>
      </w:r>
      <w:r w:rsidR="009A63CA" w:rsidRPr="004941A6">
        <w:rPr>
          <w:bCs/>
          <w:szCs w:val="24"/>
        </w:rPr>
        <w:t xml:space="preserve">ocuments </w:t>
      </w:r>
      <w:hyperlink r:id="rId32" w:history="1">
        <w:r w:rsidR="009A63CA" w:rsidRPr="004941A6">
          <w:rPr>
            <w:rStyle w:val="Hyperlink"/>
            <w:bCs/>
            <w:szCs w:val="24"/>
          </w:rPr>
          <w:t>9</w:t>
        </w:r>
      </w:hyperlink>
      <w:r w:rsidR="009A63CA" w:rsidRPr="004941A6">
        <w:rPr>
          <w:bCs/>
          <w:szCs w:val="24"/>
        </w:rPr>
        <w:t xml:space="preserve"> </w:t>
      </w:r>
      <w:r w:rsidR="002255D0" w:rsidRPr="004941A6">
        <w:rPr>
          <w:bCs/>
          <w:szCs w:val="24"/>
        </w:rPr>
        <w:t>et</w:t>
      </w:r>
      <w:r w:rsidR="009A63CA" w:rsidRPr="004941A6">
        <w:rPr>
          <w:bCs/>
          <w:szCs w:val="24"/>
        </w:rPr>
        <w:t xml:space="preserve"> </w:t>
      </w:r>
      <w:hyperlink r:id="rId33" w:history="1">
        <w:r w:rsidR="009A63CA" w:rsidRPr="004941A6">
          <w:rPr>
            <w:rStyle w:val="Hyperlink"/>
            <w:bCs/>
            <w:szCs w:val="24"/>
          </w:rPr>
          <w:t>10</w:t>
        </w:r>
      </w:hyperlink>
      <w:r w:rsidR="009A63CA" w:rsidRPr="004941A6">
        <w:rPr>
          <w:bCs/>
          <w:szCs w:val="24"/>
        </w:rPr>
        <w:t>.</w:t>
      </w:r>
    </w:p>
    <w:p w14:paraId="7E0786C7" w14:textId="54F9D068" w:rsidR="009A63CA" w:rsidRPr="004941A6" w:rsidRDefault="002255D0" w:rsidP="005E4C4F">
      <w:pPr>
        <w:tabs>
          <w:tab w:val="clear" w:pos="794"/>
          <w:tab w:val="clear" w:pos="1191"/>
          <w:tab w:val="clear" w:pos="1588"/>
          <w:tab w:val="clear" w:pos="1985"/>
          <w:tab w:val="left" w:pos="5820"/>
        </w:tabs>
        <w:rPr>
          <w:b/>
          <w:szCs w:val="24"/>
        </w:rPr>
      </w:pPr>
      <w:r w:rsidRPr="004941A6">
        <w:rPr>
          <w:bCs/>
          <w:szCs w:val="24"/>
        </w:rPr>
        <w:t>Les participants à la réunion ont décidé de créer</w:t>
      </w:r>
      <w:r w:rsidR="009A63CA" w:rsidRPr="004941A6">
        <w:rPr>
          <w:bCs/>
          <w:szCs w:val="24"/>
        </w:rPr>
        <w:t xml:space="preserve"> </w:t>
      </w:r>
      <w:r w:rsidRPr="004941A6">
        <w:rPr>
          <w:bCs/>
          <w:szCs w:val="24"/>
        </w:rPr>
        <w:t>un</w:t>
      </w:r>
      <w:r w:rsidR="009A63CA" w:rsidRPr="004941A6">
        <w:rPr>
          <w:bCs/>
          <w:szCs w:val="24"/>
        </w:rPr>
        <w:t xml:space="preserve"> </w:t>
      </w:r>
      <w:r w:rsidRPr="004941A6">
        <w:rPr>
          <w:bCs/>
          <w:szCs w:val="24"/>
        </w:rPr>
        <w:t>groupe de rédaction pour</w:t>
      </w:r>
      <w:r w:rsidR="009A63CA" w:rsidRPr="004941A6">
        <w:rPr>
          <w:bCs/>
          <w:szCs w:val="24"/>
        </w:rPr>
        <w:t xml:space="preserve"> </w:t>
      </w:r>
      <w:r w:rsidR="004F5376" w:rsidRPr="004941A6">
        <w:rPr>
          <w:bCs/>
          <w:szCs w:val="24"/>
        </w:rPr>
        <w:t xml:space="preserve">établir un texte reflétant un </w:t>
      </w:r>
      <w:r w:rsidR="009A63CA" w:rsidRPr="004941A6">
        <w:rPr>
          <w:bCs/>
          <w:szCs w:val="24"/>
        </w:rPr>
        <w:t xml:space="preserve">consensus </w:t>
      </w:r>
      <w:r w:rsidR="004F5376" w:rsidRPr="004941A6">
        <w:rPr>
          <w:bCs/>
          <w:szCs w:val="24"/>
        </w:rPr>
        <w:t>sur les</w:t>
      </w:r>
      <w:r w:rsidR="009A63CA" w:rsidRPr="004941A6">
        <w:rPr>
          <w:bCs/>
          <w:szCs w:val="24"/>
        </w:rPr>
        <w:t xml:space="preserve"> </w:t>
      </w:r>
      <w:r w:rsidRPr="004941A6">
        <w:rPr>
          <w:bCs/>
          <w:szCs w:val="24"/>
        </w:rPr>
        <w:t xml:space="preserve">priorités régionales </w:t>
      </w:r>
      <w:r w:rsidR="0074647E" w:rsidRPr="004941A6">
        <w:rPr>
          <w:bCs/>
          <w:szCs w:val="24"/>
        </w:rPr>
        <w:t>de</w:t>
      </w:r>
      <w:r w:rsidRPr="004941A6">
        <w:rPr>
          <w:bCs/>
          <w:szCs w:val="24"/>
        </w:rPr>
        <w:t xml:space="preserve"> la r</w:t>
      </w:r>
      <w:r w:rsidR="006E5921" w:rsidRPr="004941A6">
        <w:rPr>
          <w:bCs/>
          <w:szCs w:val="24"/>
        </w:rPr>
        <w:t>égion Amériques pour la période </w:t>
      </w:r>
      <w:r w:rsidRPr="004941A6">
        <w:rPr>
          <w:bCs/>
          <w:szCs w:val="24"/>
        </w:rPr>
        <w:t>2022</w:t>
      </w:r>
      <w:r w:rsidR="00244A2E" w:rsidRPr="004941A6">
        <w:rPr>
          <w:bCs/>
          <w:szCs w:val="24"/>
        </w:rPr>
        <w:noBreakHyphen/>
      </w:r>
      <w:r w:rsidRPr="004941A6">
        <w:rPr>
          <w:bCs/>
          <w:szCs w:val="24"/>
        </w:rPr>
        <w:t>2025</w:t>
      </w:r>
      <w:r w:rsidR="009A63CA" w:rsidRPr="004941A6">
        <w:rPr>
          <w:bCs/>
          <w:szCs w:val="24"/>
        </w:rPr>
        <w:t xml:space="preserve">, </w:t>
      </w:r>
      <w:r w:rsidRPr="004941A6">
        <w:rPr>
          <w:bCs/>
          <w:szCs w:val="24"/>
        </w:rPr>
        <w:t>dont la présidence serait assurée par Mme</w:t>
      </w:r>
      <w:r w:rsidR="009A63CA" w:rsidRPr="004941A6">
        <w:rPr>
          <w:bCs/>
          <w:szCs w:val="24"/>
        </w:rPr>
        <w:t xml:space="preserve"> Xian P</w:t>
      </w:r>
      <w:r w:rsidRPr="004941A6">
        <w:rPr>
          <w:bCs/>
          <w:szCs w:val="24"/>
        </w:rPr>
        <w:t>ersaud (</w:t>
      </w:r>
      <w:r w:rsidR="009A63CA" w:rsidRPr="004941A6">
        <w:rPr>
          <w:bCs/>
          <w:szCs w:val="24"/>
        </w:rPr>
        <w:t>Bahamas</w:t>
      </w:r>
      <w:r w:rsidRPr="004941A6">
        <w:rPr>
          <w:bCs/>
          <w:szCs w:val="24"/>
        </w:rPr>
        <w:t>)</w:t>
      </w:r>
      <w:r w:rsidR="00791824" w:rsidRPr="004941A6">
        <w:rPr>
          <w:bCs/>
          <w:szCs w:val="24"/>
        </w:rPr>
        <w:t xml:space="preserve">. Le </w:t>
      </w:r>
      <w:r w:rsidR="007A41CE" w:rsidRPr="004941A6">
        <w:rPr>
          <w:bCs/>
          <w:szCs w:val="24"/>
        </w:rPr>
        <w:t>groupe s</w:t>
      </w:r>
      <w:r w:rsidR="00244A2E" w:rsidRPr="004941A6">
        <w:rPr>
          <w:bCs/>
          <w:szCs w:val="24"/>
        </w:rPr>
        <w:t>'</w:t>
      </w:r>
      <w:r w:rsidR="007A41CE" w:rsidRPr="004941A6">
        <w:rPr>
          <w:bCs/>
          <w:szCs w:val="24"/>
        </w:rPr>
        <w:t>est réuni une fois et</w:t>
      </w:r>
      <w:r w:rsidR="00791824" w:rsidRPr="004941A6">
        <w:rPr>
          <w:bCs/>
          <w:szCs w:val="24"/>
        </w:rPr>
        <w:t xml:space="preserve"> s</w:t>
      </w:r>
      <w:r w:rsidR="00244A2E" w:rsidRPr="004941A6">
        <w:rPr>
          <w:bCs/>
          <w:szCs w:val="24"/>
        </w:rPr>
        <w:t>'</w:t>
      </w:r>
      <w:r w:rsidR="00791824" w:rsidRPr="004941A6">
        <w:rPr>
          <w:bCs/>
          <w:szCs w:val="24"/>
        </w:rPr>
        <w:t>est servi du</w:t>
      </w:r>
      <w:r w:rsidR="009A63CA" w:rsidRPr="004941A6">
        <w:rPr>
          <w:bCs/>
          <w:szCs w:val="24"/>
        </w:rPr>
        <w:t xml:space="preserve"> </w:t>
      </w:r>
      <w:hyperlink r:id="rId34" w:history="1">
        <w:r w:rsidR="009A63CA" w:rsidRPr="004941A6">
          <w:rPr>
            <w:rStyle w:val="Hyperlink"/>
            <w:bCs/>
            <w:szCs w:val="24"/>
          </w:rPr>
          <w:t>Document DT/2</w:t>
        </w:r>
      </w:hyperlink>
      <w:r w:rsidR="009A63CA" w:rsidRPr="004941A6">
        <w:rPr>
          <w:bCs/>
          <w:szCs w:val="24"/>
        </w:rPr>
        <w:t xml:space="preserve"> </w:t>
      </w:r>
      <w:r w:rsidR="00791824" w:rsidRPr="004941A6">
        <w:rPr>
          <w:bCs/>
          <w:szCs w:val="24"/>
        </w:rPr>
        <w:t>comme point de départ de ses discussions. M.</w:t>
      </w:r>
      <w:r w:rsidR="009A63CA" w:rsidRPr="004941A6">
        <w:rPr>
          <w:bCs/>
          <w:szCs w:val="24"/>
        </w:rPr>
        <w:t xml:space="preserve"> Miguel Alcaine </w:t>
      </w:r>
      <w:r w:rsidR="00791824" w:rsidRPr="004941A6">
        <w:rPr>
          <w:bCs/>
          <w:szCs w:val="24"/>
        </w:rPr>
        <w:t>et M.</w:t>
      </w:r>
      <w:r w:rsidR="009A63CA" w:rsidRPr="004941A6">
        <w:rPr>
          <w:bCs/>
          <w:szCs w:val="24"/>
        </w:rPr>
        <w:t xml:space="preserve"> Randall Treviño </w:t>
      </w:r>
      <w:r w:rsidR="00791824" w:rsidRPr="004941A6">
        <w:rPr>
          <w:bCs/>
          <w:szCs w:val="24"/>
        </w:rPr>
        <w:t>ont été désignés secrétaires</w:t>
      </w:r>
      <w:r w:rsidR="009A63CA" w:rsidRPr="004941A6">
        <w:rPr>
          <w:bCs/>
          <w:szCs w:val="24"/>
        </w:rPr>
        <w:t xml:space="preserve">. </w:t>
      </w:r>
    </w:p>
    <w:p w14:paraId="01CA6B5F" w14:textId="0F2EB40B" w:rsidR="009A63CA" w:rsidRPr="004941A6" w:rsidRDefault="004F5376" w:rsidP="005E4C4F">
      <w:pPr>
        <w:tabs>
          <w:tab w:val="clear" w:pos="794"/>
          <w:tab w:val="clear" w:pos="1191"/>
          <w:tab w:val="clear" w:pos="1588"/>
          <w:tab w:val="clear" w:pos="1985"/>
          <w:tab w:val="left" w:pos="5820"/>
        </w:tabs>
        <w:rPr>
          <w:bCs/>
          <w:szCs w:val="24"/>
        </w:rPr>
      </w:pPr>
      <w:r w:rsidRPr="004941A6">
        <w:rPr>
          <w:bCs/>
          <w:szCs w:val="24"/>
        </w:rPr>
        <w:t xml:space="preserve">La plénière </w:t>
      </w:r>
      <w:r w:rsidR="00C85AD7" w:rsidRPr="004941A6">
        <w:rPr>
          <w:bCs/>
          <w:szCs w:val="24"/>
        </w:rPr>
        <w:t xml:space="preserve">de la matinée </w:t>
      </w:r>
      <w:r w:rsidRPr="004941A6">
        <w:rPr>
          <w:bCs/>
          <w:szCs w:val="24"/>
        </w:rPr>
        <w:t xml:space="preserve">du deuxième jour de la </w:t>
      </w:r>
      <w:r w:rsidR="009A63CA" w:rsidRPr="004941A6">
        <w:rPr>
          <w:bCs/>
          <w:szCs w:val="24"/>
        </w:rPr>
        <w:t xml:space="preserve">RPM-AMS </w:t>
      </w:r>
      <w:r w:rsidRPr="004941A6">
        <w:rPr>
          <w:bCs/>
          <w:szCs w:val="24"/>
        </w:rPr>
        <w:t>a été présidée par</w:t>
      </w:r>
      <w:r w:rsidR="009A63CA" w:rsidRPr="004941A6">
        <w:rPr>
          <w:bCs/>
          <w:szCs w:val="24"/>
        </w:rPr>
        <w:t xml:space="preserve"> </w:t>
      </w:r>
      <w:r w:rsidRPr="004941A6">
        <w:rPr>
          <w:bCs/>
          <w:szCs w:val="24"/>
        </w:rPr>
        <w:t>l</w:t>
      </w:r>
      <w:r w:rsidR="00244A2E" w:rsidRPr="004941A6">
        <w:rPr>
          <w:bCs/>
          <w:szCs w:val="24"/>
        </w:rPr>
        <w:t>'</w:t>
      </w:r>
      <w:r w:rsidR="00C85AD7" w:rsidRPr="004941A6">
        <w:rPr>
          <w:bCs/>
          <w:szCs w:val="24"/>
        </w:rPr>
        <w:t>une des trois</w:t>
      </w:r>
      <w:r w:rsidR="00244A2E" w:rsidRPr="004941A6">
        <w:rPr>
          <w:bCs/>
          <w:szCs w:val="24"/>
        </w:rPr>
        <w:t> </w:t>
      </w:r>
      <w:r w:rsidR="00C85AD7" w:rsidRPr="004941A6">
        <w:rPr>
          <w:bCs/>
          <w:szCs w:val="24"/>
        </w:rPr>
        <w:t>V</w:t>
      </w:r>
      <w:r w:rsidRPr="004941A6">
        <w:rPr>
          <w:bCs/>
          <w:szCs w:val="24"/>
        </w:rPr>
        <w:t>i</w:t>
      </w:r>
      <w:r w:rsidR="00C85AD7" w:rsidRPr="004941A6">
        <w:rPr>
          <w:bCs/>
          <w:szCs w:val="24"/>
        </w:rPr>
        <w:t>ce</w:t>
      </w:r>
      <w:r w:rsidR="00244A2E" w:rsidRPr="004941A6">
        <w:rPr>
          <w:bCs/>
          <w:szCs w:val="24"/>
        </w:rPr>
        <w:noBreakHyphen/>
      </w:r>
      <w:r w:rsidR="00C85AD7" w:rsidRPr="004941A6">
        <w:rPr>
          <w:bCs/>
          <w:szCs w:val="24"/>
        </w:rPr>
        <w:t>P</w:t>
      </w:r>
      <w:r w:rsidRPr="004941A6">
        <w:rPr>
          <w:bCs/>
          <w:szCs w:val="24"/>
        </w:rPr>
        <w:t>résident</w:t>
      </w:r>
      <w:r w:rsidR="00C85AD7" w:rsidRPr="004941A6">
        <w:rPr>
          <w:bCs/>
          <w:szCs w:val="24"/>
        </w:rPr>
        <w:t>e</w:t>
      </w:r>
      <w:r w:rsidRPr="004941A6">
        <w:rPr>
          <w:bCs/>
          <w:szCs w:val="24"/>
        </w:rPr>
        <w:t>s de la réunion, à savoir Mme</w:t>
      </w:r>
      <w:r w:rsidR="009A63CA" w:rsidRPr="004941A6">
        <w:rPr>
          <w:bCs/>
          <w:szCs w:val="24"/>
        </w:rPr>
        <w:t> Andrea Grippa</w:t>
      </w:r>
      <w:r w:rsidRPr="004941A6">
        <w:rPr>
          <w:bCs/>
          <w:szCs w:val="24"/>
        </w:rPr>
        <w:t xml:space="preserve"> (Brésil)</w:t>
      </w:r>
      <w:r w:rsidR="009A63CA" w:rsidRPr="004941A6">
        <w:rPr>
          <w:bCs/>
          <w:szCs w:val="24"/>
        </w:rPr>
        <w:t>.</w:t>
      </w:r>
    </w:p>
    <w:p w14:paraId="6FF29D21" w14:textId="4C42AFAF" w:rsidR="009A63CA" w:rsidRPr="004941A6" w:rsidRDefault="009A63CA" w:rsidP="005E4C4F">
      <w:pPr>
        <w:tabs>
          <w:tab w:val="clear" w:pos="794"/>
          <w:tab w:val="clear" w:pos="1191"/>
          <w:tab w:val="clear" w:pos="1588"/>
          <w:tab w:val="clear" w:pos="1985"/>
          <w:tab w:val="left" w:pos="5820"/>
        </w:tabs>
        <w:rPr>
          <w:rFonts w:cstheme="minorHAnsi"/>
          <w:bCs/>
          <w:szCs w:val="24"/>
        </w:rPr>
      </w:pPr>
      <w:r w:rsidRPr="004941A6">
        <w:rPr>
          <w:rFonts w:cstheme="minorHAnsi"/>
          <w:szCs w:val="24"/>
        </w:rPr>
        <w:t>La proposition de synthèse (</w:t>
      </w:r>
      <w:hyperlink r:id="rId35" w:history="1">
        <w:r w:rsidRPr="004941A6">
          <w:rPr>
            <w:rStyle w:val="Hyperlink"/>
            <w:rFonts w:cstheme="minorHAnsi"/>
            <w:szCs w:val="24"/>
          </w:rPr>
          <w:t>Document DT/3</w:t>
        </w:r>
      </w:hyperlink>
      <w:r w:rsidRPr="004941A6">
        <w:rPr>
          <w:rFonts w:cstheme="minorHAnsi"/>
          <w:szCs w:val="24"/>
        </w:rPr>
        <w:t>) a été présenté</w:t>
      </w:r>
      <w:r w:rsidR="00A2269E" w:rsidRPr="004941A6">
        <w:rPr>
          <w:rFonts w:cstheme="minorHAnsi"/>
          <w:szCs w:val="24"/>
        </w:rPr>
        <w:t>e</w:t>
      </w:r>
      <w:r w:rsidRPr="004941A6">
        <w:rPr>
          <w:rFonts w:cstheme="minorHAnsi"/>
          <w:szCs w:val="24"/>
        </w:rPr>
        <w:t xml:space="preserve"> à la plénière par Mme </w:t>
      </w:r>
      <w:r w:rsidR="00A2269E" w:rsidRPr="004941A6">
        <w:rPr>
          <w:rFonts w:eastAsiaTheme="minorEastAsia" w:cstheme="minorHAnsi"/>
          <w:szCs w:val="24"/>
          <w:lang w:eastAsia="en-GB"/>
        </w:rPr>
        <w:t>Xian Persaud</w:t>
      </w:r>
      <w:r w:rsidRPr="004941A6">
        <w:rPr>
          <w:rFonts w:cstheme="minorHAnsi"/>
          <w:szCs w:val="24"/>
        </w:rPr>
        <w:t>, Présidente du groupe de rédaction</w:t>
      </w:r>
      <w:r w:rsidR="00A2269E" w:rsidRPr="004941A6">
        <w:rPr>
          <w:rFonts w:eastAsiaTheme="minorEastAsia" w:cstheme="minorHAnsi"/>
          <w:szCs w:val="24"/>
          <w:lang w:eastAsia="en-GB"/>
        </w:rPr>
        <w:t xml:space="preserve">. Elle a été </w:t>
      </w:r>
      <w:r w:rsidRPr="004941A6">
        <w:rPr>
          <w:rFonts w:cstheme="minorHAnsi"/>
          <w:szCs w:val="24"/>
        </w:rPr>
        <w:t>examinée en détail</w:t>
      </w:r>
      <w:r w:rsidR="00A2269E" w:rsidRPr="004941A6">
        <w:rPr>
          <w:rFonts w:cstheme="minorHAnsi"/>
          <w:szCs w:val="24"/>
        </w:rPr>
        <w:t xml:space="preserve"> et a fait l</w:t>
      </w:r>
      <w:r w:rsidR="00244A2E" w:rsidRPr="004941A6">
        <w:rPr>
          <w:rFonts w:cstheme="minorHAnsi"/>
          <w:szCs w:val="24"/>
        </w:rPr>
        <w:t>'</w:t>
      </w:r>
      <w:r w:rsidR="00A2269E" w:rsidRPr="004941A6">
        <w:rPr>
          <w:rFonts w:cstheme="minorHAnsi"/>
          <w:szCs w:val="24"/>
        </w:rPr>
        <w:t>objet de modifications</w:t>
      </w:r>
      <w:r w:rsidRPr="004941A6">
        <w:rPr>
          <w:rFonts w:cstheme="minorHAnsi"/>
          <w:szCs w:val="24"/>
        </w:rPr>
        <w:t xml:space="preserve">. </w:t>
      </w:r>
      <w:r w:rsidR="00A2269E" w:rsidRPr="004941A6">
        <w:rPr>
          <w:rFonts w:cstheme="minorHAnsi"/>
          <w:bCs/>
          <w:szCs w:val="24"/>
        </w:rPr>
        <w:t>Le document final de la plénière est le Document DT/3(Ré</w:t>
      </w:r>
      <w:r w:rsidRPr="004941A6">
        <w:rPr>
          <w:rFonts w:cstheme="minorHAnsi"/>
          <w:bCs/>
          <w:szCs w:val="24"/>
        </w:rPr>
        <w:t xml:space="preserve">v.1), </w:t>
      </w:r>
      <w:r w:rsidR="00A2269E" w:rsidRPr="004941A6">
        <w:rPr>
          <w:rFonts w:cstheme="minorHAnsi"/>
          <w:bCs/>
          <w:szCs w:val="24"/>
        </w:rPr>
        <w:t>qui contient le texte issu d</w:t>
      </w:r>
      <w:r w:rsidR="00244A2E" w:rsidRPr="004941A6">
        <w:rPr>
          <w:rFonts w:cstheme="minorHAnsi"/>
          <w:bCs/>
          <w:szCs w:val="24"/>
        </w:rPr>
        <w:t>'</w:t>
      </w:r>
      <w:r w:rsidR="00A2269E" w:rsidRPr="004941A6">
        <w:rPr>
          <w:rFonts w:cstheme="minorHAnsi"/>
          <w:bCs/>
          <w:szCs w:val="24"/>
        </w:rPr>
        <w:t>un consensus sur les</w:t>
      </w:r>
      <w:r w:rsidRPr="004941A6">
        <w:rPr>
          <w:rFonts w:cstheme="minorHAnsi"/>
          <w:bCs/>
          <w:szCs w:val="24"/>
        </w:rPr>
        <w:t xml:space="preserve"> </w:t>
      </w:r>
      <w:r w:rsidR="00A2269E" w:rsidRPr="004941A6">
        <w:rPr>
          <w:rFonts w:cstheme="minorHAnsi"/>
          <w:bCs/>
          <w:szCs w:val="24"/>
        </w:rPr>
        <w:t xml:space="preserve">priorités régionales suivantes </w:t>
      </w:r>
      <w:r w:rsidR="00F479CF" w:rsidRPr="004941A6">
        <w:rPr>
          <w:rFonts w:cstheme="minorHAnsi"/>
          <w:bCs/>
          <w:szCs w:val="24"/>
        </w:rPr>
        <w:t>de</w:t>
      </w:r>
      <w:r w:rsidR="00A2269E" w:rsidRPr="004941A6">
        <w:rPr>
          <w:rFonts w:cstheme="minorHAnsi"/>
          <w:bCs/>
          <w:szCs w:val="24"/>
        </w:rPr>
        <w:t xml:space="preserve"> la région Amériques pour la période 2022-2025</w:t>
      </w:r>
      <w:r w:rsidRPr="004941A6">
        <w:rPr>
          <w:rFonts w:cstheme="minorHAnsi"/>
          <w:bCs/>
          <w:szCs w:val="24"/>
        </w:rPr>
        <w:t>:</w:t>
      </w:r>
    </w:p>
    <w:p w14:paraId="20573F1C" w14:textId="1405FC96" w:rsidR="00AA4692" w:rsidRPr="004941A6" w:rsidRDefault="00AA4692" w:rsidP="005E4C4F">
      <w:pPr>
        <w:pStyle w:val="enumlev1"/>
        <w:rPr>
          <w:rFonts w:eastAsiaTheme="minorEastAsia" w:cstheme="minorBidi"/>
        </w:rPr>
      </w:pPr>
      <w:r w:rsidRPr="004941A6">
        <w:t>–</w:t>
      </w:r>
      <w:r w:rsidRPr="004941A6">
        <w:tab/>
      </w:r>
      <w:r w:rsidR="00A2269E" w:rsidRPr="004941A6">
        <w:rPr>
          <w:b/>
        </w:rPr>
        <w:t>AMS</w:t>
      </w:r>
      <w:r w:rsidR="00BA5E18" w:rsidRPr="004941A6">
        <w:rPr>
          <w:b/>
        </w:rPr>
        <w:t>-</w:t>
      </w:r>
      <w:r w:rsidRPr="004941A6">
        <w:rPr>
          <w:b/>
        </w:rPr>
        <w:t>1</w:t>
      </w:r>
      <w:r w:rsidRPr="004941A6">
        <w:t xml:space="preserve">: </w:t>
      </w:r>
      <w:r w:rsidR="00A2269E" w:rsidRPr="004941A6">
        <w:t>Déploiement d</w:t>
      </w:r>
      <w:r w:rsidR="00244A2E" w:rsidRPr="004941A6">
        <w:t>'</w:t>
      </w:r>
      <w:r w:rsidR="00A2269E" w:rsidRPr="004941A6">
        <w:t>infrastructures de télécommunication/TIC modernes, résilientes, sécurisées et durables</w:t>
      </w:r>
    </w:p>
    <w:p w14:paraId="4E1CE665" w14:textId="68231C41" w:rsidR="00AA4692" w:rsidRPr="004941A6" w:rsidRDefault="00A2269E" w:rsidP="005E4C4F">
      <w:pPr>
        <w:pStyle w:val="enumlev1"/>
        <w:rPr>
          <w:szCs w:val="24"/>
        </w:rPr>
      </w:pPr>
      <w:r w:rsidRPr="004941A6">
        <w:t>–</w:t>
      </w:r>
      <w:r w:rsidRPr="004941A6">
        <w:tab/>
      </w:r>
      <w:r w:rsidRPr="004941A6">
        <w:rPr>
          <w:b/>
        </w:rPr>
        <w:t>AMS</w:t>
      </w:r>
      <w:r w:rsidR="00BA5E18" w:rsidRPr="004941A6">
        <w:rPr>
          <w:b/>
        </w:rPr>
        <w:t>-</w:t>
      </w:r>
      <w:r w:rsidR="00AA4692" w:rsidRPr="004941A6">
        <w:rPr>
          <w:b/>
        </w:rPr>
        <w:t>2</w:t>
      </w:r>
      <w:r w:rsidR="00AA4692" w:rsidRPr="004941A6">
        <w:t xml:space="preserve">: </w:t>
      </w:r>
      <w:r w:rsidRPr="004941A6">
        <w:t>Amélioration et intensification des programmes de maîtrise des outils et compétences numériques et d</w:t>
      </w:r>
      <w:r w:rsidR="00244A2E" w:rsidRPr="004941A6">
        <w:t>'</w:t>
      </w:r>
      <w:r w:rsidRPr="004941A6">
        <w:t>inclusion numérique, en particulier ceux proposés aux populations vulnérables</w:t>
      </w:r>
    </w:p>
    <w:p w14:paraId="45BF86A2" w14:textId="0B38D6AD" w:rsidR="00AA4692" w:rsidRPr="004941A6" w:rsidRDefault="00A2269E" w:rsidP="005E4C4F">
      <w:pPr>
        <w:pStyle w:val="enumlev1"/>
      </w:pPr>
      <w:r w:rsidRPr="004941A6">
        <w:t>–</w:t>
      </w:r>
      <w:r w:rsidRPr="004941A6">
        <w:tab/>
      </w:r>
      <w:r w:rsidRPr="004941A6">
        <w:rPr>
          <w:b/>
        </w:rPr>
        <w:t>AMS</w:t>
      </w:r>
      <w:r w:rsidR="00BA5E18" w:rsidRPr="004941A6">
        <w:rPr>
          <w:b/>
        </w:rPr>
        <w:t>-</w:t>
      </w:r>
      <w:r w:rsidR="00AA4692" w:rsidRPr="004941A6">
        <w:rPr>
          <w:b/>
        </w:rPr>
        <w:t>3</w:t>
      </w:r>
      <w:r w:rsidR="00AA4692" w:rsidRPr="004941A6">
        <w:t xml:space="preserve">: </w:t>
      </w:r>
      <w:r w:rsidRPr="004941A6">
        <w:t>Appui efficace à la transformation numérique et aux écosystèmes d</w:t>
      </w:r>
      <w:r w:rsidR="00244A2E" w:rsidRPr="004941A6">
        <w:t>'</w:t>
      </w:r>
      <w:r w:rsidRPr="004941A6">
        <w:t>innovation dans la région Amériques grâce à des projets de connectivité modulables, financés et durables</w:t>
      </w:r>
    </w:p>
    <w:p w14:paraId="5F9CDBCD" w14:textId="404FAD3C" w:rsidR="00AA4692" w:rsidRPr="004941A6" w:rsidRDefault="00A2269E" w:rsidP="005E4C4F">
      <w:pPr>
        <w:pStyle w:val="enumlev1"/>
      </w:pPr>
      <w:r w:rsidRPr="004941A6">
        <w:t>–</w:t>
      </w:r>
      <w:r w:rsidRPr="004941A6">
        <w:tab/>
      </w:r>
      <w:r w:rsidRPr="004941A6">
        <w:rPr>
          <w:b/>
        </w:rPr>
        <w:t>AMS</w:t>
      </w:r>
      <w:r w:rsidR="00BA5E18" w:rsidRPr="004941A6">
        <w:rPr>
          <w:b/>
        </w:rPr>
        <w:t>-</w:t>
      </w:r>
      <w:r w:rsidR="00AA4692" w:rsidRPr="004941A6">
        <w:rPr>
          <w:b/>
        </w:rPr>
        <w:t>4</w:t>
      </w:r>
      <w:r w:rsidR="00AA4692" w:rsidRPr="004941A6">
        <w:t xml:space="preserve">: </w:t>
      </w:r>
      <w:r w:rsidRPr="004941A6">
        <w:rPr>
          <w:rFonts w:cstheme="minorHAnsi"/>
          <w:szCs w:val="24"/>
        </w:rPr>
        <w:t>Mise en place d</w:t>
      </w:r>
      <w:r w:rsidR="00244A2E" w:rsidRPr="004941A6">
        <w:rPr>
          <w:rFonts w:cstheme="minorHAnsi"/>
          <w:szCs w:val="24"/>
        </w:rPr>
        <w:t>'</w:t>
      </w:r>
      <w:r w:rsidRPr="004941A6">
        <w:rPr>
          <w:rFonts w:cstheme="minorHAnsi"/>
          <w:szCs w:val="24"/>
        </w:rPr>
        <w:t>environnements politiques et réglementaires conduisant à connecter les personnes qui ne le sont pas encore grâce à des télécommunications/TIC accessibles et abordables qui favorisent la réalisation des ODD et le passage à une économie numérique</w:t>
      </w:r>
    </w:p>
    <w:p w14:paraId="2BFCE7D9" w14:textId="0FB2BCBD" w:rsidR="00AA4692" w:rsidRPr="004941A6" w:rsidRDefault="00AA4692" w:rsidP="005E4C4F">
      <w:pPr>
        <w:tabs>
          <w:tab w:val="clear" w:pos="794"/>
          <w:tab w:val="clear" w:pos="1191"/>
          <w:tab w:val="clear" w:pos="1588"/>
          <w:tab w:val="clear" w:pos="1985"/>
          <w:tab w:val="left" w:pos="5820"/>
        </w:tabs>
      </w:pPr>
      <w:r w:rsidRPr="004941A6">
        <w:t xml:space="preserve">Ces priorités régionales seront soumises à la réunion du </w:t>
      </w:r>
      <w:r w:rsidR="00F87D64" w:rsidRPr="004941A6">
        <w:t>Comité exécutif permanent</w:t>
      </w:r>
      <w:r w:rsidR="00C0793E" w:rsidRPr="004941A6">
        <w:t xml:space="preserve"> de la CITEL</w:t>
      </w:r>
      <w:r w:rsidRPr="004941A6">
        <w:t xml:space="preserve">, qui </w:t>
      </w:r>
      <w:r w:rsidR="008E2942" w:rsidRPr="004941A6">
        <w:t>se déroulera</w:t>
      </w:r>
      <w:r w:rsidRPr="004941A6">
        <w:t xml:space="preserve"> en ligne </w:t>
      </w:r>
      <w:r w:rsidR="00C0793E" w:rsidRPr="004941A6">
        <w:t>du 1er au 3 décembre</w:t>
      </w:r>
      <w:r w:rsidRPr="004941A6">
        <w:t xml:space="preserve"> 2021, pour observations et traitement ultérieur en vue de leur soumission à la CMDT-21 en tant que proposition </w:t>
      </w:r>
      <w:r w:rsidR="00F87D64" w:rsidRPr="004941A6">
        <w:t>interaméricaine</w:t>
      </w:r>
      <w:r w:rsidRPr="004941A6">
        <w:t xml:space="preserve"> commune.</w:t>
      </w:r>
    </w:p>
    <w:p w14:paraId="6586577C" w14:textId="197D9CF0" w:rsidR="00AA4692" w:rsidRPr="004941A6" w:rsidRDefault="00AA4692" w:rsidP="005E4C4F">
      <w:pPr>
        <w:pStyle w:val="Heading1"/>
      </w:pPr>
      <w:r w:rsidRPr="004941A6">
        <w:t>9</w:t>
      </w:r>
      <w:r w:rsidRPr="004941A6">
        <w:tab/>
      </w:r>
      <w:r w:rsidR="001C5B6F" w:rsidRPr="004941A6">
        <w:t>Divers</w:t>
      </w:r>
    </w:p>
    <w:p w14:paraId="7DFDF119" w14:textId="6FF95578" w:rsidR="00AA4692" w:rsidRPr="004941A6" w:rsidRDefault="00AA4692" w:rsidP="005E4C4F">
      <w:pPr>
        <w:pStyle w:val="Headingb"/>
        <w:rPr>
          <w:iCs/>
          <w:u w:val="single"/>
        </w:rPr>
      </w:pPr>
      <w:r w:rsidRPr="004941A6">
        <w:rPr>
          <w:iCs/>
          <w:u w:val="single"/>
        </w:rPr>
        <w:t xml:space="preserve">Generation Connect – </w:t>
      </w:r>
      <w:r w:rsidR="00FD71F9" w:rsidRPr="004941A6">
        <w:rPr>
          <w:iCs/>
          <w:u w:val="single"/>
        </w:rPr>
        <w:t>Groupe pour la jeunesse de la région Amériques</w:t>
      </w:r>
    </w:p>
    <w:p w14:paraId="121739DB" w14:textId="6D91875E" w:rsidR="00AA4692" w:rsidRPr="004941A6" w:rsidRDefault="00790F6E" w:rsidP="005E4C4F">
      <w:pPr>
        <w:rPr>
          <w:rFonts w:cstheme="minorHAnsi"/>
          <w:szCs w:val="24"/>
        </w:rPr>
      </w:pPr>
      <w:hyperlink r:id="rId36" w:history="1">
        <w:r w:rsidR="00AA4692" w:rsidRPr="004941A6">
          <w:rPr>
            <w:rStyle w:val="Hyperlink"/>
            <w:rFonts w:cstheme="minorHAnsi"/>
            <w:b/>
            <w:bCs/>
            <w:szCs w:val="24"/>
          </w:rPr>
          <w:t>Document 12</w:t>
        </w:r>
      </w:hyperlink>
      <w:r w:rsidR="00AA4692" w:rsidRPr="004941A6">
        <w:rPr>
          <w:rFonts w:cstheme="minorHAnsi"/>
          <w:szCs w:val="24"/>
        </w:rPr>
        <w:t xml:space="preserve">: </w:t>
      </w:r>
      <w:r w:rsidR="00FD71F9" w:rsidRPr="004941A6">
        <w:rPr>
          <w:rFonts w:cstheme="minorHAnsi"/>
          <w:szCs w:val="24"/>
        </w:rPr>
        <w:t>Le document intitulé</w:t>
      </w:r>
      <w:r w:rsidR="00AA4692" w:rsidRPr="004941A6">
        <w:rPr>
          <w:rFonts w:cstheme="minorHAnsi"/>
          <w:szCs w:val="24"/>
        </w:rPr>
        <w:t xml:space="preserve"> </w:t>
      </w:r>
      <w:r w:rsidR="0084049C" w:rsidRPr="004941A6">
        <w:rPr>
          <w:rFonts w:cstheme="minorHAnsi"/>
          <w:szCs w:val="24"/>
        </w:rPr>
        <w:t>"</w:t>
      </w:r>
      <w:r w:rsidR="00AA4692" w:rsidRPr="004941A6">
        <w:rPr>
          <w:rFonts w:cstheme="minorHAnsi"/>
          <w:b/>
          <w:bCs/>
          <w:szCs w:val="24"/>
        </w:rPr>
        <w:t xml:space="preserve">Generation Connect </w:t>
      </w:r>
      <w:r w:rsidR="00AC4B10" w:rsidRPr="004941A6">
        <w:rPr>
          <w:rFonts w:cstheme="minorHAnsi"/>
          <w:b/>
          <w:bCs/>
          <w:szCs w:val="24"/>
        </w:rPr>
        <w:t>–</w:t>
      </w:r>
      <w:r w:rsidR="00AA4692" w:rsidRPr="004941A6">
        <w:rPr>
          <w:rFonts w:cstheme="minorHAnsi"/>
          <w:b/>
          <w:bCs/>
          <w:szCs w:val="24"/>
        </w:rPr>
        <w:t xml:space="preserve"> </w:t>
      </w:r>
      <w:r w:rsidR="00FD71F9" w:rsidRPr="004941A6">
        <w:rPr>
          <w:rFonts w:cstheme="minorHAnsi"/>
          <w:b/>
          <w:bCs/>
          <w:szCs w:val="24"/>
        </w:rPr>
        <w:t>Groupe pour la jeunesse de la région Amériques</w:t>
      </w:r>
      <w:r w:rsidR="00AA4692" w:rsidRPr="004941A6">
        <w:rPr>
          <w:rFonts w:cstheme="minorHAnsi"/>
          <w:b/>
          <w:bCs/>
          <w:szCs w:val="24"/>
        </w:rPr>
        <w:t>:</w:t>
      </w:r>
      <w:r w:rsidR="00244A2E" w:rsidRPr="004941A6">
        <w:rPr>
          <w:rFonts w:cstheme="minorHAnsi"/>
          <w:b/>
          <w:bCs/>
          <w:szCs w:val="24"/>
        </w:rPr>
        <w:t xml:space="preserve"> "</w:t>
      </w:r>
      <w:r w:rsidR="00010B63" w:rsidRPr="004941A6">
        <w:rPr>
          <w:rFonts w:cstheme="minorHAnsi"/>
          <w:b/>
          <w:bCs/>
          <w:szCs w:val="24"/>
        </w:rPr>
        <w:t>Appel à l</w:t>
      </w:r>
      <w:r w:rsidR="00244A2E" w:rsidRPr="004941A6">
        <w:rPr>
          <w:rFonts w:cstheme="minorHAnsi"/>
          <w:b/>
          <w:bCs/>
          <w:szCs w:val="24"/>
        </w:rPr>
        <w:t>'</w:t>
      </w:r>
      <w:r w:rsidR="00010B63" w:rsidRPr="004941A6">
        <w:rPr>
          <w:rFonts w:cstheme="minorHAnsi"/>
          <w:b/>
          <w:bCs/>
          <w:szCs w:val="24"/>
        </w:rPr>
        <w:t>action pour le développement des TIC dans la région Amériques à l</w:t>
      </w:r>
      <w:r w:rsidR="00244A2E" w:rsidRPr="004941A6">
        <w:rPr>
          <w:rFonts w:cstheme="minorHAnsi"/>
          <w:b/>
          <w:bCs/>
          <w:szCs w:val="24"/>
        </w:rPr>
        <w:t>'</w:t>
      </w:r>
      <w:r w:rsidR="00010B63" w:rsidRPr="004941A6">
        <w:rPr>
          <w:rFonts w:cstheme="minorHAnsi"/>
          <w:b/>
          <w:bCs/>
          <w:szCs w:val="24"/>
        </w:rPr>
        <w:t>horizon 2025</w:t>
      </w:r>
      <w:r w:rsidR="00244A2E" w:rsidRPr="004941A6">
        <w:rPr>
          <w:rFonts w:cstheme="minorHAnsi"/>
          <w:b/>
          <w:bCs/>
          <w:szCs w:val="24"/>
        </w:rPr>
        <w:t>"</w:t>
      </w:r>
      <w:r w:rsidR="0084049C" w:rsidRPr="004941A6">
        <w:rPr>
          <w:rFonts w:cstheme="minorHAnsi"/>
          <w:bCs/>
          <w:szCs w:val="24"/>
        </w:rPr>
        <w:t>"</w:t>
      </w:r>
      <w:r w:rsidR="00AA4692" w:rsidRPr="004941A6">
        <w:rPr>
          <w:rFonts w:cstheme="minorHAnsi"/>
          <w:szCs w:val="24"/>
        </w:rPr>
        <w:t xml:space="preserve"> </w:t>
      </w:r>
      <w:r w:rsidR="00010B63" w:rsidRPr="004941A6">
        <w:rPr>
          <w:rFonts w:cstheme="minorHAnsi"/>
          <w:szCs w:val="24"/>
        </w:rPr>
        <w:t>a été présenté</w:t>
      </w:r>
      <w:r w:rsidR="00AA4692" w:rsidRPr="004941A6">
        <w:rPr>
          <w:rFonts w:cstheme="minorHAnsi"/>
          <w:szCs w:val="24"/>
        </w:rPr>
        <w:t xml:space="preserve"> </w:t>
      </w:r>
      <w:r w:rsidR="00010B63" w:rsidRPr="004941A6">
        <w:rPr>
          <w:rFonts w:cstheme="minorHAnsi"/>
          <w:szCs w:val="24"/>
        </w:rPr>
        <w:t>par Mme</w:t>
      </w:r>
      <w:r w:rsidR="00AA4692" w:rsidRPr="004941A6">
        <w:rPr>
          <w:rFonts w:cstheme="minorHAnsi"/>
          <w:szCs w:val="24"/>
        </w:rPr>
        <w:t xml:space="preserve"> Ana Veneroso, </w:t>
      </w:r>
      <w:r w:rsidR="00010B63" w:rsidRPr="004941A6">
        <w:rPr>
          <w:rFonts w:cstheme="minorHAnsi"/>
          <w:szCs w:val="24"/>
        </w:rPr>
        <w:t>Coordonnatrice des programmes de l</w:t>
      </w:r>
      <w:r w:rsidR="00244A2E" w:rsidRPr="004941A6">
        <w:rPr>
          <w:rFonts w:cstheme="minorHAnsi"/>
          <w:szCs w:val="24"/>
        </w:rPr>
        <w:t>'</w:t>
      </w:r>
      <w:r w:rsidR="00010B63" w:rsidRPr="004941A6">
        <w:rPr>
          <w:rFonts w:cstheme="minorHAnsi"/>
          <w:szCs w:val="24"/>
        </w:rPr>
        <w:t>UIT</w:t>
      </w:r>
      <w:r w:rsidR="00AA4692" w:rsidRPr="004941A6">
        <w:rPr>
          <w:rFonts w:cstheme="minorHAnsi"/>
          <w:szCs w:val="24"/>
        </w:rPr>
        <w:t xml:space="preserve">, </w:t>
      </w:r>
      <w:r w:rsidR="00010B63" w:rsidRPr="004941A6">
        <w:rPr>
          <w:rFonts w:cstheme="minorHAnsi"/>
          <w:szCs w:val="24"/>
        </w:rPr>
        <w:t>en tant que</w:t>
      </w:r>
      <w:r w:rsidR="00AA4692" w:rsidRPr="004941A6">
        <w:rPr>
          <w:rFonts w:cstheme="minorHAnsi"/>
          <w:szCs w:val="24"/>
        </w:rPr>
        <w:t xml:space="preserve"> contribution </w:t>
      </w:r>
      <w:r w:rsidR="00010B63" w:rsidRPr="004941A6">
        <w:rPr>
          <w:rFonts w:cstheme="minorHAnsi"/>
          <w:szCs w:val="24"/>
        </w:rPr>
        <w:t>de la Directrice du BDT au nom du</w:t>
      </w:r>
      <w:r w:rsidR="00AA4692" w:rsidRPr="004941A6">
        <w:rPr>
          <w:rFonts w:cstheme="minorHAnsi"/>
          <w:szCs w:val="24"/>
        </w:rPr>
        <w:t xml:space="preserve"> </w:t>
      </w:r>
      <w:hyperlink r:id="rId37" w:history="1">
        <w:r w:rsidR="00010B63" w:rsidRPr="004941A6">
          <w:rPr>
            <w:rStyle w:val="Hyperlink"/>
            <w:rFonts w:cstheme="minorHAnsi"/>
            <w:szCs w:val="24"/>
          </w:rPr>
          <w:t>Groupe pour la jeunesse de la région Amériques relevant de l</w:t>
        </w:r>
        <w:r w:rsidR="00244A2E" w:rsidRPr="004941A6">
          <w:rPr>
            <w:rStyle w:val="Hyperlink"/>
            <w:rFonts w:cstheme="minorHAnsi"/>
            <w:szCs w:val="24"/>
          </w:rPr>
          <w:t>'</w:t>
        </w:r>
        <w:r w:rsidR="00010B63" w:rsidRPr="004941A6">
          <w:rPr>
            <w:rStyle w:val="Hyperlink"/>
            <w:rFonts w:cstheme="minorHAnsi"/>
            <w:szCs w:val="24"/>
          </w:rPr>
          <w:t>initiative Génération Connect</w:t>
        </w:r>
      </w:hyperlink>
      <w:r w:rsidR="00AA4692" w:rsidRPr="004941A6">
        <w:rPr>
          <w:rFonts w:cstheme="minorHAnsi"/>
          <w:szCs w:val="24"/>
        </w:rPr>
        <w:t xml:space="preserve"> (GC-AMS). </w:t>
      </w:r>
      <w:r w:rsidR="00010B63" w:rsidRPr="004941A6">
        <w:rPr>
          <w:rFonts w:cstheme="minorHAnsi"/>
          <w:szCs w:val="24"/>
        </w:rPr>
        <w:t>Ce document contient les contributions des représentants du</w:t>
      </w:r>
      <w:r w:rsidR="00AA4692" w:rsidRPr="004941A6">
        <w:rPr>
          <w:rFonts w:cstheme="minorHAnsi"/>
          <w:szCs w:val="24"/>
        </w:rPr>
        <w:t xml:space="preserve"> </w:t>
      </w:r>
      <w:r w:rsidR="00010B63" w:rsidRPr="004941A6">
        <w:rPr>
          <w:rFonts w:cstheme="minorHAnsi"/>
          <w:szCs w:val="24"/>
        </w:rPr>
        <w:t>Groupe</w:t>
      </w:r>
      <w:r w:rsidR="00582C8B" w:rsidRPr="004941A6">
        <w:rPr>
          <w:rFonts w:cstheme="minorHAnsi"/>
          <w:szCs w:val="24"/>
        </w:rPr>
        <w:t xml:space="preserve"> GC-AMS, </w:t>
      </w:r>
      <w:r w:rsidR="00010B63" w:rsidRPr="004941A6">
        <w:rPr>
          <w:rFonts w:cstheme="minorHAnsi"/>
          <w:szCs w:val="24"/>
        </w:rPr>
        <w:t>qui comprend 15 représentants des jeunes</w:t>
      </w:r>
      <w:r w:rsidR="00582C8B" w:rsidRPr="004941A6">
        <w:rPr>
          <w:rFonts w:cstheme="minorHAnsi"/>
          <w:szCs w:val="24"/>
        </w:rPr>
        <w:t>,</w:t>
      </w:r>
      <w:r w:rsidR="00AA4692" w:rsidRPr="004941A6">
        <w:rPr>
          <w:rFonts w:cstheme="minorHAnsi"/>
          <w:szCs w:val="24"/>
        </w:rPr>
        <w:t xml:space="preserve"> </w:t>
      </w:r>
      <w:r w:rsidR="00F569C3" w:rsidRPr="004941A6">
        <w:rPr>
          <w:rFonts w:cstheme="minorHAnsi"/>
          <w:szCs w:val="24"/>
        </w:rPr>
        <w:t>et s</w:t>
      </w:r>
      <w:r w:rsidR="00244A2E" w:rsidRPr="004941A6">
        <w:rPr>
          <w:rFonts w:cstheme="minorHAnsi"/>
          <w:szCs w:val="24"/>
        </w:rPr>
        <w:t>'</w:t>
      </w:r>
      <w:r w:rsidR="00F569C3" w:rsidRPr="004941A6">
        <w:rPr>
          <w:rFonts w:cstheme="minorHAnsi"/>
          <w:szCs w:val="24"/>
        </w:rPr>
        <w:t>appuie sur les discussions concernant les principales difficultés et opportunités identifiées par les jeunes de la région Amériques</w:t>
      </w:r>
      <w:r w:rsidR="00AA4692" w:rsidRPr="004941A6">
        <w:rPr>
          <w:rFonts w:cstheme="minorHAnsi"/>
          <w:szCs w:val="24"/>
        </w:rPr>
        <w:t xml:space="preserve"> </w:t>
      </w:r>
      <w:r w:rsidR="00F569C3" w:rsidRPr="004941A6">
        <w:rPr>
          <w:rFonts w:cstheme="minorHAnsi"/>
          <w:szCs w:val="24"/>
        </w:rPr>
        <w:t>pour parvenir au développement durable des TIC</w:t>
      </w:r>
      <w:r w:rsidR="00AA4692" w:rsidRPr="004941A6">
        <w:rPr>
          <w:rFonts w:cstheme="minorHAnsi"/>
          <w:szCs w:val="24"/>
        </w:rPr>
        <w:t xml:space="preserve">. </w:t>
      </w:r>
      <w:r w:rsidR="00F569C3" w:rsidRPr="004941A6">
        <w:rPr>
          <w:rFonts w:cstheme="minorHAnsi"/>
          <w:szCs w:val="24"/>
        </w:rPr>
        <w:t>Les résultats de ces discussions</w:t>
      </w:r>
      <w:r w:rsidR="00AA4692" w:rsidRPr="004941A6">
        <w:rPr>
          <w:rFonts w:cstheme="minorHAnsi"/>
          <w:szCs w:val="24"/>
        </w:rPr>
        <w:t xml:space="preserve"> </w:t>
      </w:r>
      <w:r w:rsidR="00F569C3" w:rsidRPr="004941A6">
        <w:rPr>
          <w:rFonts w:cstheme="minorHAnsi"/>
          <w:szCs w:val="24"/>
        </w:rPr>
        <w:t>sont pris en considération dans l</w:t>
      </w:r>
      <w:r w:rsidR="00244A2E" w:rsidRPr="004941A6">
        <w:rPr>
          <w:rFonts w:cstheme="minorHAnsi"/>
          <w:szCs w:val="24"/>
        </w:rPr>
        <w:t>'</w:t>
      </w:r>
      <w:r w:rsidR="00F569C3" w:rsidRPr="004941A6">
        <w:rPr>
          <w:rFonts w:cstheme="minorHAnsi"/>
          <w:szCs w:val="24"/>
        </w:rPr>
        <w:t>appel à l</w:t>
      </w:r>
      <w:r w:rsidR="00244A2E" w:rsidRPr="004941A6">
        <w:rPr>
          <w:rFonts w:cstheme="minorHAnsi"/>
          <w:szCs w:val="24"/>
        </w:rPr>
        <w:t>'</w:t>
      </w:r>
      <w:r w:rsidR="00F569C3" w:rsidRPr="004941A6">
        <w:rPr>
          <w:rFonts w:cstheme="minorHAnsi"/>
          <w:szCs w:val="24"/>
        </w:rPr>
        <w:t>action qui s</w:t>
      </w:r>
      <w:r w:rsidR="00244A2E" w:rsidRPr="004941A6">
        <w:rPr>
          <w:rFonts w:cstheme="minorHAnsi"/>
          <w:szCs w:val="24"/>
        </w:rPr>
        <w:t>'</w:t>
      </w:r>
      <w:r w:rsidR="00F569C3" w:rsidRPr="004941A6">
        <w:rPr>
          <w:rFonts w:cstheme="minorHAnsi"/>
          <w:szCs w:val="24"/>
        </w:rPr>
        <w:t>articule autour de cinq domain</w:t>
      </w:r>
      <w:r w:rsidR="00582C8B" w:rsidRPr="004941A6">
        <w:rPr>
          <w:rFonts w:cstheme="minorHAnsi"/>
          <w:szCs w:val="24"/>
        </w:rPr>
        <w:t>e</w:t>
      </w:r>
      <w:r w:rsidR="00F569C3" w:rsidRPr="004941A6">
        <w:rPr>
          <w:rFonts w:cstheme="minorHAnsi"/>
          <w:szCs w:val="24"/>
        </w:rPr>
        <w:t>s thématiques prioritaires</w:t>
      </w:r>
      <w:r w:rsidR="00AA4692" w:rsidRPr="004941A6">
        <w:rPr>
          <w:rFonts w:cstheme="minorHAnsi"/>
          <w:szCs w:val="24"/>
        </w:rPr>
        <w:t xml:space="preserve"> </w:t>
      </w:r>
      <w:r w:rsidR="00F569C3" w:rsidRPr="004941A6">
        <w:rPr>
          <w:rFonts w:cstheme="minorHAnsi"/>
          <w:szCs w:val="24"/>
        </w:rPr>
        <w:t>identifiés par les membres du Groupe</w:t>
      </w:r>
      <w:r w:rsidR="00AA4692" w:rsidRPr="004941A6">
        <w:rPr>
          <w:rFonts w:cstheme="minorHAnsi"/>
          <w:szCs w:val="24"/>
        </w:rPr>
        <w:t xml:space="preserve"> GC-AMS: </w:t>
      </w:r>
      <w:r w:rsidR="00F569C3" w:rsidRPr="004941A6">
        <w:rPr>
          <w:rFonts w:cstheme="minorHAnsi"/>
          <w:szCs w:val="24"/>
        </w:rPr>
        <w:t>renforcement des capacités</w:t>
      </w:r>
      <w:r w:rsidR="00AA4692" w:rsidRPr="004941A6">
        <w:rPr>
          <w:rFonts w:cstheme="minorHAnsi"/>
          <w:szCs w:val="24"/>
        </w:rPr>
        <w:t xml:space="preserve">; </w:t>
      </w:r>
      <w:r w:rsidR="00F569C3" w:rsidRPr="004941A6">
        <w:rPr>
          <w:rFonts w:cstheme="minorHAnsi"/>
          <w:szCs w:val="24"/>
        </w:rPr>
        <w:t>réseaux et infrastructures numériques</w:t>
      </w:r>
      <w:r w:rsidR="00AA4692" w:rsidRPr="004941A6">
        <w:rPr>
          <w:rFonts w:cstheme="minorHAnsi"/>
          <w:szCs w:val="24"/>
        </w:rPr>
        <w:t xml:space="preserve">; </w:t>
      </w:r>
      <w:r w:rsidR="00F569C3" w:rsidRPr="004941A6">
        <w:rPr>
          <w:rFonts w:cstheme="minorHAnsi"/>
          <w:szCs w:val="24"/>
        </w:rPr>
        <w:t>écosystème de l</w:t>
      </w:r>
      <w:r w:rsidR="00244A2E" w:rsidRPr="004941A6">
        <w:rPr>
          <w:rFonts w:cstheme="minorHAnsi"/>
          <w:szCs w:val="24"/>
        </w:rPr>
        <w:t>'</w:t>
      </w:r>
      <w:r w:rsidR="00F569C3" w:rsidRPr="004941A6">
        <w:rPr>
          <w:rFonts w:cstheme="minorHAnsi"/>
          <w:szCs w:val="24"/>
        </w:rPr>
        <w:t>innovation numérique</w:t>
      </w:r>
      <w:r w:rsidR="00AA4692" w:rsidRPr="004941A6">
        <w:rPr>
          <w:rFonts w:cstheme="minorHAnsi"/>
          <w:szCs w:val="24"/>
        </w:rPr>
        <w:t xml:space="preserve">; </w:t>
      </w:r>
      <w:r w:rsidR="00F569C3" w:rsidRPr="004941A6">
        <w:rPr>
          <w:rFonts w:cstheme="minorHAnsi"/>
          <w:szCs w:val="24"/>
        </w:rPr>
        <w:t xml:space="preserve">inclusion </w:t>
      </w:r>
      <w:r w:rsidR="00582C8B" w:rsidRPr="004941A6">
        <w:rPr>
          <w:rFonts w:cstheme="minorHAnsi"/>
          <w:szCs w:val="24"/>
        </w:rPr>
        <w:t xml:space="preserve">numérique </w:t>
      </w:r>
      <w:r w:rsidR="00F569C3" w:rsidRPr="004941A6">
        <w:rPr>
          <w:rFonts w:cstheme="minorHAnsi"/>
          <w:szCs w:val="24"/>
        </w:rPr>
        <w:t>et services numériques</w:t>
      </w:r>
      <w:r w:rsidR="00582C8B" w:rsidRPr="004941A6">
        <w:rPr>
          <w:rFonts w:cstheme="minorHAnsi"/>
          <w:szCs w:val="24"/>
        </w:rPr>
        <w:t xml:space="preserve">; </w:t>
      </w:r>
      <w:r w:rsidR="00F569C3" w:rsidRPr="004941A6">
        <w:rPr>
          <w:rFonts w:cstheme="minorHAnsi"/>
          <w:szCs w:val="24"/>
        </w:rPr>
        <w:t>et certaines réflexions sur les télécommunications d</w:t>
      </w:r>
      <w:r w:rsidR="00244A2E" w:rsidRPr="004941A6">
        <w:rPr>
          <w:rFonts w:cstheme="minorHAnsi"/>
          <w:szCs w:val="24"/>
        </w:rPr>
        <w:t>'</w:t>
      </w:r>
      <w:r w:rsidR="00F569C3" w:rsidRPr="004941A6">
        <w:rPr>
          <w:rFonts w:cstheme="minorHAnsi"/>
          <w:szCs w:val="24"/>
        </w:rPr>
        <w:t>urgence</w:t>
      </w:r>
      <w:r w:rsidR="00AA4692" w:rsidRPr="004941A6">
        <w:rPr>
          <w:rFonts w:cstheme="minorHAnsi"/>
          <w:szCs w:val="24"/>
        </w:rPr>
        <w:t xml:space="preserve"> </w:t>
      </w:r>
      <w:r w:rsidR="00F569C3" w:rsidRPr="004941A6">
        <w:rPr>
          <w:rFonts w:cstheme="minorHAnsi"/>
          <w:szCs w:val="24"/>
        </w:rPr>
        <w:t>dans la région</w:t>
      </w:r>
      <w:r w:rsidR="00AA4692" w:rsidRPr="004941A6">
        <w:rPr>
          <w:rFonts w:cstheme="minorHAnsi"/>
          <w:szCs w:val="24"/>
        </w:rPr>
        <w:t>.</w:t>
      </w:r>
    </w:p>
    <w:p w14:paraId="20133E15" w14:textId="721F44DC" w:rsidR="00AA4692" w:rsidRPr="004941A6" w:rsidRDefault="00707180" w:rsidP="005E4C4F">
      <w:pPr>
        <w:tabs>
          <w:tab w:val="left" w:pos="567"/>
        </w:tabs>
        <w:rPr>
          <w:rFonts w:cstheme="minorHAnsi"/>
          <w:szCs w:val="24"/>
        </w:rPr>
      </w:pPr>
      <w:r w:rsidRPr="004941A6">
        <w:rPr>
          <w:rFonts w:cstheme="minorHAnsi"/>
          <w:szCs w:val="24"/>
        </w:rPr>
        <w:t xml:space="preserve">Le Groupe </w:t>
      </w:r>
      <w:r w:rsidR="00AA4692" w:rsidRPr="004941A6">
        <w:rPr>
          <w:rFonts w:cstheme="minorHAnsi"/>
          <w:szCs w:val="24"/>
        </w:rPr>
        <w:t xml:space="preserve">GC-AMS </w:t>
      </w:r>
      <w:r w:rsidRPr="004941A6">
        <w:rPr>
          <w:rFonts w:cstheme="minorHAnsi"/>
          <w:szCs w:val="24"/>
        </w:rPr>
        <w:t>a pour objectif de proposer aux jeunes un processus participatif unique pour leur permettre de discuter en ligne des opportunités et des défis au niveau régional dans le domaine des technologies numériques</w:t>
      </w:r>
      <w:r w:rsidR="00AA4692" w:rsidRPr="004941A6">
        <w:rPr>
          <w:rFonts w:cstheme="minorHAnsi"/>
          <w:szCs w:val="24"/>
        </w:rPr>
        <w:t xml:space="preserve">. </w:t>
      </w:r>
      <w:r w:rsidRPr="004941A6">
        <w:rPr>
          <w:rFonts w:cstheme="minorHAnsi"/>
          <w:szCs w:val="24"/>
        </w:rPr>
        <w:t>Grâce à cette</w:t>
      </w:r>
      <w:r w:rsidR="00AA4692" w:rsidRPr="004941A6">
        <w:rPr>
          <w:rFonts w:cstheme="minorHAnsi"/>
          <w:szCs w:val="24"/>
        </w:rPr>
        <w:t xml:space="preserve"> plat</w:t>
      </w:r>
      <w:r w:rsidRPr="004941A6">
        <w:rPr>
          <w:rFonts w:cstheme="minorHAnsi"/>
          <w:szCs w:val="24"/>
        </w:rPr>
        <w:t>e-</w:t>
      </w:r>
      <w:r w:rsidR="00AA4692" w:rsidRPr="004941A6">
        <w:rPr>
          <w:rFonts w:cstheme="minorHAnsi"/>
          <w:szCs w:val="24"/>
        </w:rPr>
        <w:t>form</w:t>
      </w:r>
      <w:r w:rsidRPr="004941A6">
        <w:rPr>
          <w:rFonts w:cstheme="minorHAnsi"/>
          <w:szCs w:val="24"/>
        </w:rPr>
        <w:t>e</w:t>
      </w:r>
      <w:r w:rsidR="00AA4692" w:rsidRPr="004941A6">
        <w:rPr>
          <w:rFonts w:cstheme="minorHAnsi"/>
          <w:szCs w:val="24"/>
        </w:rPr>
        <w:t xml:space="preserve">, </w:t>
      </w:r>
      <w:r w:rsidRPr="004941A6">
        <w:rPr>
          <w:rFonts w:cstheme="minorHAnsi"/>
          <w:szCs w:val="24"/>
        </w:rPr>
        <w:t>les jeunes peuvent faire part de leur</w:t>
      </w:r>
      <w:r w:rsidR="001A0805" w:rsidRPr="004941A6">
        <w:rPr>
          <w:rFonts w:cstheme="minorHAnsi"/>
          <w:szCs w:val="24"/>
        </w:rPr>
        <w:t>s</w:t>
      </w:r>
      <w:r w:rsidRPr="004941A6">
        <w:rPr>
          <w:rFonts w:cstheme="minorHAnsi"/>
          <w:szCs w:val="24"/>
        </w:rPr>
        <w:t xml:space="preserve"> intérêts, de leurs préoccupations et de leurs perspectives concernant la transformation numérique, en particulier dans le cadre de la RPM-AMS et de la CMDT-21</w:t>
      </w:r>
      <w:r w:rsidR="00AA4692" w:rsidRPr="004941A6">
        <w:rPr>
          <w:rFonts w:cstheme="minorHAnsi"/>
          <w:szCs w:val="24"/>
        </w:rPr>
        <w:t>.</w:t>
      </w:r>
    </w:p>
    <w:p w14:paraId="5AB82593" w14:textId="1E6D8CD4" w:rsidR="00AA4692" w:rsidRPr="004941A6" w:rsidRDefault="001A0805" w:rsidP="005E4C4F">
      <w:pPr>
        <w:tabs>
          <w:tab w:val="clear" w:pos="794"/>
          <w:tab w:val="clear" w:pos="1191"/>
          <w:tab w:val="clear" w:pos="1588"/>
          <w:tab w:val="clear" w:pos="1985"/>
          <w:tab w:val="left" w:pos="5820"/>
        </w:tabs>
        <w:rPr>
          <w:rFonts w:cstheme="minorHAnsi"/>
          <w:szCs w:val="24"/>
        </w:rPr>
      </w:pPr>
      <w:r w:rsidRPr="004941A6">
        <w:rPr>
          <w:rFonts w:cstheme="minorHAnsi"/>
          <w:szCs w:val="24"/>
        </w:rPr>
        <w:t>Lors de la</w:t>
      </w:r>
      <w:r w:rsidR="00AA4692" w:rsidRPr="004941A6">
        <w:rPr>
          <w:rFonts w:cstheme="minorHAnsi"/>
          <w:szCs w:val="24"/>
        </w:rPr>
        <w:t xml:space="preserve"> RPM-AMS, </w:t>
      </w:r>
      <w:r w:rsidRPr="004941A6">
        <w:rPr>
          <w:rFonts w:cstheme="minorHAnsi"/>
          <w:szCs w:val="24"/>
        </w:rPr>
        <w:t>une manifestation parallèle consacrée au Groupe</w:t>
      </w:r>
      <w:r w:rsidR="00AA4692" w:rsidRPr="004941A6">
        <w:rPr>
          <w:rFonts w:cstheme="minorHAnsi"/>
          <w:szCs w:val="24"/>
        </w:rPr>
        <w:t xml:space="preserve"> GC-AMS </w:t>
      </w:r>
      <w:r w:rsidRPr="004941A6">
        <w:rPr>
          <w:rFonts w:cstheme="minorHAnsi"/>
          <w:szCs w:val="24"/>
        </w:rPr>
        <w:t>a été organisée</w:t>
      </w:r>
      <w:r w:rsidR="00540E45" w:rsidRPr="004941A6">
        <w:rPr>
          <w:rFonts w:cstheme="minorHAnsi"/>
          <w:szCs w:val="24"/>
        </w:rPr>
        <w:t>,</w:t>
      </w:r>
      <w:r w:rsidRPr="004941A6">
        <w:rPr>
          <w:rFonts w:cstheme="minorHAnsi"/>
          <w:szCs w:val="24"/>
        </w:rPr>
        <w:t xml:space="preserve"> et trois représentants des jeunes ont fait office de modérateurs des sessions</w:t>
      </w:r>
      <w:r w:rsidR="00AA4692" w:rsidRPr="004941A6">
        <w:rPr>
          <w:rFonts w:cstheme="minorHAnsi"/>
          <w:szCs w:val="24"/>
        </w:rPr>
        <w:t xml:space="preserve">. </w:t>
      </w:r>
      <w:r w:rsidRPr="004941A6">
        <w:rPr>
          <w:rFonts w:cstheme="minorHAnsi"/>
          <w:szCs w:val="24"/>
        </w:rPr>
        <w:t xml:space="preserve">Cette manifestation parallèle </w:t>
      </w:r>
      <w:r w:rsidR="00FD114A" w:rsidRPr="004941A6">
        <w:rPr>
          <w:rFonts w:cstheme="minorHAnsi"/>
          <w:szCs w:val="24"/>
        </w:rPr>
        <w:t>a permis</w:t>
      </w:r>
      <w:r w:rsidRPr="004941A6">
        <w:rPr>
          <w:rFonts w:cstheme="minorHAnsi"/>
          <w:szCs w:val="24"/>
        </w:rPr>
        <w:t xml:space="preserve"> de tenir un dialogue et de réfléchir sur le</w:t>
      </w:r>
      <w:r w:rsidR="00AA4692" w:rsidRPr="004941A6">
        <w:rPr>
          <w:rFonts w:cstheme="minorHAnsi"/>
          <w:szCs w:val="24"/>
        </w:rPr>
        <w:t xml:space="preserve">s vues </w:t>
      </w:r>
      <w:r w:rsidR="003A5436" w:rsidRPr="004941A6">
        <w:rPr>
          <w:rFonts w:cstheme="minorHAnsi"/>
          <w:szCs w:val="24"/>
        </w:rPr>
        <w:t xml:space="preserve">des jeunes de la région Amériques </w:t>
      </w:r>
      <w:r w:rsidR="00AA4692" w:rsidRPr="004941A6">
        <w:rPr>
          <w:rFonts w:cstheme="minorHAnsi"/>
          <w:szCs w:val="24"/>
        </w:rPr>
        <w:t xml:space="preserve">concernant les principaux problèmes </w:t>
      </w:r>
      <w:r w:rsidR="003A5436" w:rsidRPr="004941A6">
        <w:rPr>
          <w:rFonts w:cstheme="minorHAnsi"/>
          <w:szCs w:val="24"/>
        </w:rPr>
        <w:t>qu</w:t>
      </w:r>
      <w:r w:rsidR="00244A2E" w:rsidRPr="004941A6">
        <w:rPr>
          <w:rFonts w:cstheme="minorHAnsi"/>
          <w:szCs w:val="24"/>
        </w:rPr>
        <w:t>'</w:t>
      </w:r>
      <w:r w:rsidR="003A5436" w:rsidRPr="004941A6">
        <w:rPr>
          <w:rFonts w:cstheme="minorHAnsi"/>
          <w:szCs w:val="24"/>
        </w:rPr>
        <w:t>ils</w:t>
      </w:r>
      <w:r w:rsidR="00AA4692" w:rsidRPr="004941A6">
        <w:rPr>
          <w:rFonts w:cstheme="minorHAnsi"/>
          <w:szCs w:val="24"/>
        </w:rPr>
        <w:t xml:space="preserve"> rencontrent cou</w:t>
      </w:r>
      <w:r w:rsidR="003A5436" w:rsidRPr="004941A6">
        <w:rPr>
          <w:rFonts w:cstheme="minorHAnsi"/>
          <w:szCs w:val="24"/>
        </w:rPr>
        <w:t xml:space="preserve">ramment en matière de numérique, </w:t>
      </w:r>
      <w:r w:rsidR="00AA4692" w:rsidRPr="004941A6">
        <w:rPr>
          <w:rFonts w:cstheme="minorHAnsi"/>
          <w:szCs w:val="24"/>
        </w:rPr>
        <w:t xml:space="preserve">ainsi que </w:t>
      </w:r>
      <w:r w:rsidR="003A5436" w:rsidRPr="004941A6">
        <w:rPr>
          <w:rFonts w:cstheme="minorHAnsi"/>
          <w:szCs w:val="24"/>
        </w:rPr>
        <w:t>sur</w:t>
      </w:r>
      <w:r w:rsidR="00AA4692" w:rsidRPr="004941A6">
        <w:rPr>
          <w:rFonts w:cstheme="minorHAnsi"/>
          <w:szCs w:val="24"/>
        </w:rPr>
        <w:t xml:space="preserve"> leurs perspectives </w:t>
      </w:r>
      <w:r w:rsidR="006F3110" w:rsidRPr="004941A6">
        <w:rPr>
          <w:rFonts w:cstheme="minorHAnsi"/>
          <w:szCs w:val="24"/>
        </w:rPr>
        <w:t>au sujet de</w:t>
      </w:r>
      <w:r w:rsidR="00AA4692" w:rsidRPr="004941A6">
        <w:rPr>
          <w:rFonts w:cstheme="minorHAnsi"/>
          <w:szCs w:val="24"/>
        </w:rPr>
        <w:t xml:space="preserve"> l</w:t>
      </w:r>
      <w:r w:rsidR="00244A2E" w:rsidRPr="004941A6">
        <w:rPr>
          <w:rFonts w:cstheme="minorHAnsi"/>
          <w:szCs w:val="24"/>
        </w:rPr>
        <w:t>'</w:t>
      </w:r>
      <w:r w:rsidR="00AA4692" w:rsidRPr="004941A6">
        <w:rPr>
          <w:rFonts w:cstheme="minorHAnsi"/>
          <w:szCs w:val="24"/>
        </w:rPr>
        <w:t xml:space="preserve">avenir des communications numériques. </w:t>
      </w:r>
      <w:r w:rsidR="003A5436" w:rsidRPr="004941A6">
        <w:rPr>
          <w:rFonts w:cstheme="minorHAnsi"/>
          <w:szCs w:val="24"/>
        </w:rPr>
        <w:t>Les jeunes participants continueront</w:t>
      </w:r>
      <w:r w:rsidR="00AA4692" w:rsidRPr="004941A6">
        <w:rPr>
          <w:rFonts w:cstheme="minorHAnsi"/>
          <w:szCs w:val="24"/>
        </w:rPr>
        <w:t xml:space="preserve"> </w:t>
      </w:r>
      <w:r w:rsidR="00C87877" w:rsidRPr="004941A6">
        <w:rPr>
          <w:rFonts w:cstheme="minorHAnsi"/>
          <w:szCs w:val="24"/>
        </w:rPr>
        <w:t>de</w:t>
      </w:r>
      <w:r w:rsidR="003A5436" w:rsidRPr="004941A6">
        <w:rPr>
          <w:rFonts w:cstheme="minorHAnsi"/>
          <w:szCs w:val="24"/>
        </w:rPr>
        <w:t xml:space="preserve"> prendre part </w:t>
      </w:r>
      <w:r w:rsidR="00C87877" w:rsidRPr="004941A6">
        <w:rPr>
          <w:rFonts w:cstheme="minorHAnsi"/>
          <w:szCs w:val="24"/>
        </w:rPr>
        <w:t xml:space="preserve">aux </w:t>
      </w:r>
      <w:r w:rsidR="003A5436" w:rsidRPr="004941A6">
        <w:rPr>
          <w:rFonts w:cstheme="minorHAnsi"/>
          <w:szCs w:val="24"/>
        </w:rPr>
        <w:t>initiative</w:t>
      </w:r>
      <w:r w:rsidR="00C87877" w:rsidRPr="004941A6">
        <w:rPr>
          <w:rFonts w:cstheme="minorHAnsi"/>
          <w:szCs w:val="24"/>
        </w:rPr>
        <w:t>s</w:t>
      </w:r>
      <w:r w:rsidR="00AA4692" w:rsidRPr="004941A6">
        <w:rPr>
          <w:rFonts w:cstheme="minorHAnsi"/>
          <w:szCs w:val="24"/>
        </w:rPr>
        <w:t xml:space="preserve"> Generation Connect </w:t>
      </w:r>
      <w:r w:rsidR="00C87877" w:rsidRPr="004941A6">
        <w:rPr>
          <w:rFonts w:cstheme="minorHAnsi"/>
          <w:szCs w:val="24"/>
        </w:rPr>
        <w:t xml:space="preserve">mises en œuvre </w:t>
      </w:r>
      <w:r w:rsidR="003A5436" w:rsidRPr="004941A6">
        <w:rPr>
          <w:rFonts w:cstheme="minorHAnsi"/>
          <w:szCs w:val="24"/>
        </w:rPr>
        <w:t>en vue de la CMDT</w:t>
      </w:r>
      <w:r w:rsidR="00AA4692" w:rsidRPr="004941A6">
        <w:rPr>
          <w:rFonts w:cstheme="minorHAnsi"/>
          <w:szCs w:val="24"/>
        </w:rPr>
        <w:t>-21</w:t>
      </w:r>
      <w:r w:rsidR="003A5436" w:rsidRPr="004941A6">
        <w:rPr>
          <w:rFonts w:cstheme="minorHAnsi"/>
          <w:szCs w:val="24"/>
        </w:rPr>
        <w:t xml:space="preserve"> et du</w:t>
      </w:r>
      <w:r w:rsidR="00AA4692" w:rsidRPr="004941A6">
        <w:rPr>
          <w:rFonts w:cstheme="minorHAnsi"/>
          <w:szCs w:val="24"/>
        </w:rPr>
        <w:t xml:space="preserve"> </w:t>
      </w:r>
      <w:r w:rsidR="003A5436" w:rsidRPr="004941A6">
        <w:rPr>
          <w:rFonts w:cstheme="minorHAnsi"/>
          <w:szCs w:val="24"/>
        </w:rPr>
        <w:t xml:space="preserve">Sommet mondial de la jeunesse organisé </w:t>
      </w:r>
      <w:r w:rsidR="0071503D" w:rsidRPr="004941A6">
        <w:rPr>
          <w:rFonts w:cstheme="minorHAnsi"/>
          <w:szCs w:val="24"/>
        </w:rPr>
        <w:t>juste avant</w:t>
      </w:r>
      <w:r w:rsidR="006E5921" w:rsidRPr="004941A6">
        <w:rPr>
          <w:rFonts w:cstheme="minorHAnsi"/>
          <w:szCs w:val="24"/>
        </w:rPr>
        <w:t xml:space="preserve"> la </w:t>
      </w:r>
      <w:r w:rsidR="003A5436" w:rsidRPr="004941A6">
        <w:rPr>
          <w:rFonts w:cstheme="minorHAnsi"/>
          <w:szCs w:val="24"/>
        </w:rPr>
        <w:t>CMDT</w:t>
      </w:r>
      <w:r w:rsidR="005E4C4F" w:rsidRPr="004941A6">
        <w:rPr>
          <w:rFonts w:cstheme="minorHAnsi"/>
          <w:szCs w:val="24"/>
        </w:rPr>
        <w:noBreakHyphen/>
      </w:r>
      <w:r w:rsidR="003A5436" w:rsidRPr="004941A6">
        <w:rPr>
          <w:rFonts w:cstheme="minorHAnsi"/>
          <w:szCs w:val="24"/>
        </w:rPr>
        <w:t>21 dans le cadre de l</w:t>
      </w:r>
      <w:r w:rsidR="00244A2E" w:rsidRPr="004941A6">
        <w:rPr>
          <w:rFonts w:cstheme="minorHAnsi"/>
          <w:szCs w:val="24"/>
        </w:rPr>
        <w:t>'</w:t>
      </w:r>
      <w:r w:rsidR="003A5436" w:rsidRPr="004941A6">
        <w:rPr>
          <w:rFonts w:cstheme="minorHAnsi"/>
          <w:szCs w:val="24"/>
        </w:rPr>
        <w:t>initiative Generation Connect</w:t>
      </w:r>
      <w:r w:rsidR="00AA4692" w:rsidRPr="004941A6">
        <w:rPr>
          <w:rFonts w:cstheme="minorHAnsi"/>
          <w:szCs w:val="24"/>
        </w:rPr>
        <w:t>.</w:t>
      </w:r>
    </w:p>
    <w:p w14:paraId="690F5414" w14:textId="77777777" w:rsidR="00AA4692" w:rsidRPr="004941A6" w:rsidRDefault="00AA4692" w:rsidP="005E4C4F">
      <w:pPr>
        <w:pStyle w:val="Headingb"/>
        <w:rPr>
          <w:iCs/>
          <w:u w:val="single"/>
        </w:rPr>
      </w:pPr>
      <w:r w:rsidRPr="004941A6">
        <w:rPr>
          <w:iCs/>
          <w:u w:val="single"/>
        </w:rPr>
        <w:t>Réseau de femmes (NoW)</w:t>
      </w:r>
    </w:p>
    <w:p w14:paraId="3D744CDD" w14:textId="1DCF66BE" w:rsidR="008E1D5C" w:rsidRPr="004941A6" w:rsidRDefault="00F54B96" w:rsidP="005E4C4F">
      <w:pPr>
        <w:tabs>
          <w:tab w:val="clear" w:pos="794"/>
          <w:tab w:val="clear" w:pos="1191"/>
          <w:tab w:val="clear" w:pos="1588"/>
          <w:tab w:val="clear" w:pos="1985"/>
          <w:tab w:val="left" w:pos="5820"/>
        </w:tabs>
      </w:pPr>
      <w:r w:rsidRPr="004941A6">
        <w:t xml:space="preserve">La RPM-AMS </w:t>
      </w:r>
      <w:r w:rsidR="008E1D5C" w:rsidRPr="004941A6">
        <w:t xml:space="preserve">a créé le </w:t>
      </w:r>
      <w:hyperlink r:id="rId38" w:history="1">
        <w:r w:rsidR="008E1D5C" w:rsidRPr="004941A6">
          <w:rPr>
            <w:rStyle w:val="Hyperlink"/>
          </w:rPr>
          <w:t>Réseau de femmes (NoW)</w:t>
        </w:r>
      </w:hyperlink>
      <w:r w:rsidR="008E1D5C" w:rsidRPr="004941A6">
        <w:t xml:space="preserve"> pour le Secteur du développement d</w:t>
      </w:r>
      <w:r w:rsidR="00E02237" w:rsidRPr="004941A6">
        <w:t>es télécommunications de l</w:t>
      </w:r>
      <w:r w:rsidR="00244A2E" w:rsidRPr="004941A6">
        <w:t>'</w:t>
      </w:r>
      <w:r w:rsidR="00E02237" w:rsidRPr="004941A6">
        <w:t xml:space="preserve">UIT, qui constitue le </w:t>
      </w:r>
      <w:r w:rsidR="001D1127" w:rsidRPr="004941A6">
        <w:t xml:space="preserve">quatrième réseau régional lancé par le BDT. </w:t>
      </w:r>
      <w:r w:rsidR="008E1D5C" w:rsidRPr="004941A6">
        <w:t>Cette initiative vise à créer une communauté pour soutenir les femmes déléguées et leur permettre d</w:t>
      </w:r>
      <w:r w:rsidR="00244A2E" w:rsidRPr="004941A6">
        <w:t>'</w:t>
      </w:r>
      <w:r w:rsidR="008E1D5C" w:rsidRPr="004941A6">
        <w:t>étendre leur réseau de relations et de mettre en avant et d</w:t>
      </w:r>
      <w:r w:rsidR="00244A2E" w:rsidRPr="004941A6">
        <w:t>'</w:t>
      </w:r>
      <w:r w:rsidR="008E1D5C" w:rsidRPr="004941A6">
        <w:t>échanger des données d</w:t>
      </w:r>
      <w:r w:rsidR="00244A2E" w:rsidRPr="004941A6">
        <w:t>'</w:t>
      </w:r>
      <w:r w:rsidR="008E1D5C" w:rsidRPr="004941A6">
        <w:t>expérience et des connaissances avec d</w:t>
      </w:r>
      <w:r w:rsidR="00244A2E" w:rsidRPr="004941A6">
        <w:t>'</w:t>
      </w:r>
      <w:r w:rsidR="008E1D5C" w:rsidRPr="004941A6">
        <w:t>autres femmes déléguées. Ce réseau vise également à promouvoir une participation active des femmes aux activités de l</w:t>
      </w:r>
      <w:r w:rsidR="00244A2E" w:rsidRPr="004941A6">
        <w:t>'</w:t>
      </w:r>
      <w:r w:rsidR="008E1D5C" w:rsidRPr="004941A6">
        <w:t xml:space="preserve">UIT et au secteur des </w:t>
      </w:r>
      <w:r w:rsidR="00C7263A" w:rsidRPr="004941A6">
        <w:t>TIC</w:t>
      </w:r>
      <w:r w:rsidR="008E1D5C" w:rsidRPr="004941A6">
        <w:t xml:space="preserve"> en général.</w:t>
      </w:r>
    </w:p>
    <w:p w14:paraId="63CB3A47" w14:textId="39C16422" w:rsidR="008E1D5C" w:rsidRPr="004941A6" w:rsidRDefault="001B716A" w:rsidP="005E4C4F">
      <w:pPr>
        <w:tabs>
          <w:tab w:val="clear" w:pos="794"/>
          <w:tab w:val="clear" w:pos="1191"/>
          <w:tab w:val="clear" w:pos="1588"/>
          <w:tab w:val="clear" w:pos="1985"/>
          <w:tab w:val="left" w:pos="5820"/>
        </w:tabs>
        <w:rPr>
          <w:rFonts w:eastAsia="Calibri" w:cstheme="minorHAnsi"/>
          <w:szCs w:val="24"/>
        </w:rPr>
      </w:pPr>
      <w:r w:rsidRPr="004941A6">
        <w:rPr>
          <w:rFonts w:cstheme="minorHAnsi"/>
          <w:szCs w:val="24"/>
        </w:rPr>
        <w:t>Une manifestation parallèle consacrée au Réseau de femmes (NoW) s</w:t>
      </w:r>
      <w:r w:rsidR="00244A2E" w:rsidRPr="004941A6">
        <w:rPr>
          <w:rFonts w:cstheme="minorHAnsi"/>
          <w:szCs w:val="24"/>
        </w:rPr>
        <w:t>'</w:t>
      </w:r>
      <w:r w:rsidRPr="004941A6">
        <w:rPr>
          <w:rFonts w:cstheme="minorHAnsi"/>
          <w:szCs w:val="24"/>
        </w:rPr>
        <w:t>est tenue lors du deuxième jour de la RPM-AMS</w:t>
      </w:r>
      <w:r w:rsidR="008E1D5C" w:rsidRPr="004941A6">
        <w:rPr>
          <w:rFonts w:cstheme="minorHAnsi"/>
          <w:szCs w:val="24"/>
        </w:rPr>
        <w:t xml:space="preserve">. </w:t>
      </w:r>
      <w:r w:rsidR="008E1D5C" w:rsidRPr="004941A6">
        <w:t xml:space="preserve">Le Réseau de femmes </w:t>
      </w:r>
      <w:r w:rsidRPr="004941A6">
        <w:t xml:space="preserve">vise à </w:t>
      </w:r>
      <w:r w:rsidR="008E1D5C" w:rsidRPr="004941A6">
        <w:t>encourage</w:t>
      </w:r>
      <w:r w:rsidRPr="004941A6">
        <w:t>r</w:t>
      </w:r>
      <w:r w:rsidR="008E1D5C" w:rsidRPr="004941A6">
        <w:t xml:space="preserve"> une représentation équilibrée des hommes et des femmes dans les activités menées en vue de la CMDT-21</w:t>
      </w:r>
      <w:r w:rsidR="008E1D5C" w:rsidRPr="004941A6">
        <w:rPr>
          <w:rFonts w:eastAsia="Calibri" w:cstheme="minorHAnsi"/>
          <w:szCs w:val="24"/>
        </w:rPr>
        <w:t>.</w:t>
      </w:r>
    </w:p>
    <w:p w14:paraId="7883AF1E" w14:textId="62EE28B2" w:rsidR="008E1D5C" w:rsidRPr="004941A6" w:rsidRDefault="008E1D5C" w:rsidP="005E4C4F">
      <w:pPr>
        <w:pStyle w:val="Headingb"/>
        <w:rPr>
          <w:iCs/>
          <w:u w:val="single"/>
        </w:rPr>
      </w:pPr>
      <w:r w:rsidRPr="004941A6">
        <w:rPr>
          <w:iCs/>
          <w:u w:val="single"/>
        </w:rPr>
        <w:t>I-CoDI</w:t>
      </w:r>
    </w:p>
    <w:p w14:paraId="322071C0" w14:textId="4043FBEA" w:rsidR="00C150D4" w:rsidRPr="004941A6" w:rsidRDefault="00E64CA7" w:rsidP="005E4C4F">
      <w:pPr>
        <w:tabs>
          <w:tab w:val="clear" w:pos="794"/>
          <w:tab w:val="clear" w:pos="1191"/>
          <w:tab w:val="clear" w:pos="1588"/>
          <w:tab w:val="clear" w:pos="1985"/>
          <w:tab w:val="left" w:pos="5820"/>
        </w:tabs>
      </w:pPr>
      <w:r w:rsidRPr="004941A6">
        <w:t xml:space="preserve">Un exposé sur le </w:t>
      </w:r>
      <w:hyperlink r:id="rId39" w:history="1">
        <w:r w:rsidRPr="004941A6">
          <w:rPr>
            <w:rStyle w:val="Hyperlink"/>
            <w:rFonts w:cstheme="minorHAnsi"/>
            <w:szCs w:val="24"/>
          </w:rPr>
          <w:t>Centre international d</w:t>
        </w:r>
        <w:r w:rsidR="00244A2E" w:rsidRPr="004941A6">
          <w:rPr>
            <w:rStyle w:val="Hyperlink"/>
            <w:rFonts w:cstheme="minorHAnsi"/>
            <w:szCs w:val="24"/>
          </w:rPr>
          <w:t>'</w:t>
        </w:r>
        <w:r w:rsidRPr="004941A6">
          <w:rPr>
            <w:rStyle w:val="Hyperlink"/>
            <w:rFonts w:cstheme="minorHAnsi"/>
            <w:szCs w:val="24"/>
          </w:rPr>
          <w:t>innovation numérique</w:t>
        </w:r>
      </w:hyperlink>
      <w:r w:rsidR="008E1D5C" w:rsidRPr="004941A6">
        <w:rPr>
          <w:rFonts w:cstheme="minorHAnsi"/>
          <w:szCs w:val="24"/>
        </w:rPr>
        <w:t xml:space="preserve"> (I-CoDI) </w:t>
      </w:r>
      <w:r w:rsidRPr="004941A6">
        <w:rPr>
          <w:rFonts w:cstheme="minorHAnsi"/>
          <w:szCs w:val="24"/>
        </w:rPr>
        <w:t>a été présenté par M.</w:t>
      </w:r>
      <w:r w:rsidR="006E5921" w:rsidRPr="004941A6">
        <w:rPr>
          <w:rFonts w:cstheme="minorHAnsi"/>
          <w:szCs w:val="24"/>
        </w:rPr>
        <w:t> Alex </w:t>
      </w:r>
      <w:r w:rsidR="008E1D5C" w:rsidRPr="004941A6">
        <w:rPr>
          <w:rFonts w:cstheme="minorHAnsi"/>
          <w:szCs w:val="24"/>
        </w:rPr>
        <w:t xml:space="preserve">Wong, </w:t>
      </w:r>
      <w:r w:rsidRPr="004941A6">
        <w:rPr>
          <w:rFonts w:cstheme="minorHAnsi"/>
          <w:szCs w:val="24"/>
        </w:rPr>
        <w:t>Conseiller principal en stratégie au BDT</w:t>
      </w:r>
      <w:r w:rsidR="008E1D5C" w:rsidRPr="004941A6">
        <w:rPr>
          <w:rFonts w:cstheme="minorHAnsi"/>
          <w:szCs w:val="24"/>
        </w:rPr>
        <w:t xml:space="preserve">, </w:t>
      </w:r>
      <w:r w:rsidRPr="004941A6">
        <w:rPr>
          <w:rFonts w:cstheme="minorHAnsi"/>
          <w:szCs w:val="24"/>
        </w:rPr>
        <w:t>et a été bien accueilli par les participants</w:t>
      </w:r>
      <w:r w:rsidR="008E1D5C" w:rsidRPr="004941A6">
        <w:rPr>
          <w:rFonts w:cstheme="minorHAnsi"/>
          <w:szCs w:val="24"/>
        </w:rPr>
        <w:t xml:space="preserve">. </w:t>
      </w:r>
      <w:r w:rsidRPr="004941A6">
        <w:rPr>
          <w:rFonts w:cstheme="minorHAnsi"/>
          <w:szCs w:val="24"/>
        </w:rPr>
        <w:t>L</w:t>
      </w:r>
      <w:r w:rsidR="00244A2E" w:rsidRPr="004941A6">
        <w:rPr>
          <w:rFonts w:cstheme="minorHAnsi"/>
          <w:szCs w:val="24"/>
        </w:rPr>
        <w:t>'</w:t>
      </w:r>
      <w:r w:rsidRPr="004941A6">
        <w:rPr>
          <w:rFonts w:cstheme="minorHAnsi"/>
          <w:szCs w:val="24"/>
        </w:rPr>
        <w:t>importance de</w:t>
      </w:r>
      <w:r w:rsidR="008E1D5C" w:rsidRPr="004941A6">
        <w:rPr>
          <w:rFonts w:cstheme="minorHAnsi"/>
          <w:szCs w:val="24"/>
        </w:rPr>
        <w:t xml:space="preserve"> </w:t>
      </w:r>
      <w:r w:rsidRPr="004941A6">
        <w:rPr>
          <w:rFonts w:cstheme="minorHAnsi"/>
          <w:szCs w:val="24"/>
        </w:rPr>
        <w:t>l</w:t>
      </w:r>
      <w:r w:rsidR="00244A2E" w:rsidRPr="004941A6">
        <w:rPr>
          <w:rFonts w:cstheme="minorHAnsi"/>
          <w:szCs w:val="24"/>
        </w:rPr>
        <w:t>'</w:t>
      </w:r>
      <w:r w:rsidRPr="004941A6">
        <w:rPr>
          <w:rFonts w:cstheme="minorHAnsi"/>
          <w:szCs w:val="24"/>
        </w:rPr>
        <w:t xml:space="preserve">I-CoDI a été </w:t>
      </w:r>
      <w:r w:rsidR="0091525D" w:rsidRPr="004941A6">
        <w:rPr>
          <w:rFonts w:cstheme="minorHAnsi"/>
          <w:szCs w:val="24"/>
        </w:rPr>
        <w:t>soulignée</w:t>
      </w:r>
      <w:r w:rsidR="008E1D5C" w:rsidRPr="004941A6">
        <w:rPr>
          <w:rFonts w:cstheme="minorHAnsi"/>
          <w:szCs w:val="24"/>
        </w:rPr>
        <w:t xml:space="preserve">, </w:t>
      </w:r>
      <w:r w:rsidRPr="004941A6">
        <w:rPr>
          <w:rFonts w:cstheme="minorHAnsi"/>
          <w:szCs w:val="24"/>
        </w:rPr>
        <w:t>puisqu</w:t>
      </w:r>
      <w:r w:rsidR="00244A2E" w:rsidRPr="004941A6">
        <w:rPr>
          <w:rFonts w:cstheme="minorHAnsi"/>
          <w:szCs w:val="24"/>
        </w:rPr>
        <w:t>'</w:t>
      </w:r>
      <w:r w:rsidRPr="004941A6">
        <w:rPr>
          <w:rFonts w:cstheme="minorHAnsi"/>
          <w:szCs w:val="24"/>
        </w:rPr>
        <w:t>il peut aider les États Membres de l</w:t>
      </w:r>
      <w:r w:rsidR="00244A2E" w:rsidRPr="004941A6">
        <w:rPr>
          <w:rFonts w:cstheme="minorHAnsi"/>
          <w:szCs w:val="24"/>
        </w:rPr>
        <w:t>'</w:t>
      </w:r>
      <w:r w:rsidRPr="004941A6">
        <w:rPr>
          <w:rFonts w:cstheme="minorHAnsi"/>
          <w:szCs w:val="24"/>
        </w:rPr>
        <w:t>UIT, les Membres du Secteur de l</w:t>
      </w:r>
      <w:r w:rsidR="00244A2E" w:rsidRPr="004941A6">
        <w:rPr>
          <w:rFonts w:cstheme="minorHAnsi"/>
          <w:szCs w:val="24"/>
        </w:rPr>
        <w:t>'</w:t>
      </w:r>
      <w:r w:rsidRPr="004941A6">
        <w:rPr>
          <w:rFonts w:cstheme="minorHAnsi"/>
          <w:szCs w:val="24"/>
        </w:rPr>
        <w:t>UIT-D et d</w:t>
      </w:r>
      <w:r w:rsidR="00244A2E" w:rsidRPr="004941A6">
        <w:rPr>
          <w:rFonts w:cstheme="minorHAnsi"/>
          <w:szCs w:val="24"/>
        </w:rPr>
        <w:t>'</w:t>
      </w:r>
      <w:r w:rsidRPr="004941A6">
        <w:rPr>
          <w:rFonts w:cstheme="minorHAnsi"/>
          <w:szCs w:val="24"/>
        </w:rPr>
        <w:t>autres acteurs essentiels à intégrer l</w:t>
      </w:r>
      <w:r w:rsidR="00244A2E" w:rsidRPr="004941A6">
        <w:rPr>
          <w:rFonts w:cstheme="minorHAnsi"/>
          <w:szCs w:val="24"/>
        </w:rPr>
        <w:t>'</w:t>
      </w:r>
      <w:r w:rsidRPr="004941A6">
        <w:rPr>
          <w:rFonts w:cstheme="minorHAnsi"/>
          <w:szCs w:val="24"/>
        </w:rPr>
        <w:t>innovation dans leurs programmes et activités de développement au niveau national</w:t>
      </w:r>
      <w:r w:rsidR="008E1D5C" w:rsidRPr="004941A6">
        <w:rPr>
          <w:rFonts w:cstheme="minorHAnsi"/>
          <w:szCs w:val="24"/>
        </w:rPr>
        <w:t xml:space="preserve">. </w:t>
      </w:r>
      <w:r w:rsidR="00E848B4" w:rsidRPr="004941A6">
        <w:rPr>
          <w:rFonts w:cstheme="minorHAnsi"/>
          <w:szCs w:val="24"/>
        </w:rPr>
        <w:t>Compte tenu du fait que l</w:t>
      </w:r>
      <w:r w:rsidR="00244A2E" w:rsidRPr="004941A6">
        <w:rPr>
          <w:rFonts w:cstheme="minorHAnsi"/>
          <w:szCs w:val="24"/>
        </w:rPr>
        <w:t>'</w:t>
      </w:r>
      <w:r w:rsidR="00E848B4" w:rsidRPr="004941A6">
        <w:rPr>
          <w:rFonts w:cstheme="minorHAnsi"/>
          <w:szCs w:val="24"/>
        </w:rPr>
        <w:t xml:space="preserve">innovation constitue une priorité fondamentale du BDT conformément au </w:t>
      </w:r>
      <w:r w:rsidR="006E5921" w:rsidRPr="004941A6">
        <w:rPr>
          <w:color w:val="000000"/>
        </w:rPr>
        <w:t>Programme Connect </w:t>
      </w:r>
      <w:r w:rsidR="00E848B4" w:rsidRPr="004941A6">
        <w:rPr>
          <w:color w:val="000000"/>
        </w:rPr>
        <w:t>2030</w:t>
      </w:r>
      <w:r w:rsidR="008E1D5C" w:rsidRPr="004941A6">
        <w:rPr>
          <w:rFonts w:cstheme="minorHAnsi"/>
          <w:szCs w:val="24"/>
        </w:rPr>
        <w:t xml:space="preserve">, </w:t>
      </w:r>
      <w:r w:rsidR="00477CC9" w:rsidRPr="004941A6">
        <w:rPr>
          <w:rFonts w:cstheme="minorHAnsi"/>
          <w:szCs w:val="24"/>
        </w:rPr>
        <w:t>les principaux objectifs de l</w:t>
      </w:r>
      <w:r w:rsidR="00244A2E" w:rsidRPr="004941A6">
        <w:rPr>
          <w:rFonts w:cstheme="minorHAnsi"/>
          <w:szCs w:val="24"/>
        </w:rPr>
        <w:t>'</w:t>
      </w:r>
      <w:r w:rsidR="008E1D5C" w:rsidRPr="004941A6">
        <w:rPr>
          <w:rFonts w:cstheme="minorHAnsi"/>
          <w:szCs w:val="24"/>
        </w:rPr>
        <w:t xml:space="preserve">I-CoDI </w:t>
      </w:r>
      <w:r w:rsidR="00477CC9" w:rsidRPr="004941A6">
        <w:rPr>
          <w:rFonts w:cstheme="minorHAnsi"/>
          <w:szCs w:val="24"/>
        </w:rPr>
        <w:t xml:space="preserve">ont été mis en </w:t>
      </w:r>
      <w:r w:rsidR="0091525D" w:rsidRPr="004941A6">
        <w:rPr>
          <w:rFonts w:cstheme="minorHAnsi"/>
          <w:szCs w:val="24"/>
        </w:rPr>
        <w:t>avant</w:t>
      </w:r>
      <w:r w:rsidR="008E1D5C" w:rsidRPr="004941A6">
        <w:rPr>
          <w:rFonts w:cstheme="minorHAnsi"/>
          <w:szCs w:val="24"/>
        </w:rPr>
        <w:t xml:space="preserve">: </w:t>
      </w:r>
      <w:r w:rsidR="00C150D4" w:rsidRPr="004941A6">
        <w:t>aider les États Membres à intégrer l</w:t>
      </w:r>
      <w:r w:rsidR="00244A2E" w:rsidRPr="004941A6">
        <w:t>'</w:t>
      </w:r>
      <w:r w:rsidR="00C150D4" w:rsidRPr="004941A6">
        <w:t xml:space="preserve">innovation </w:t>
      </w:r>
      <w:r w:rsidR="004E4F2C" w:rsidRPr="004941A6">
        <w:t xml:space="preserve">dans le </w:t>
      </w:r>
      <w:r w:rsidR="00BF4C23" w:rsidRPr="004941A6">
        <w:t>secteur</w:t>
      </w:r>
      <w:r w:rsidR="004E4F2C" w:rsidRPr="004941A6">
        <w:t xml:space="preserve"> des</w:t>
      </w:r>
      <w:r w:rsidR="00C150D4" w:rsidRPr="004941A6">
        <w:t xml:space="preserve"> télécommunications/TIC dans leurs programmes de développement nationaux; </w:t>
      </w:r>
      <w:r w:rsidR="00BF4C23" w:rsidRPr="004941A6">
        <w:t>fournir</w:t>
      </w:r>
      <w:r w:rsidR="00477CC9" w:rsidRPr="004941A6">
        <w:t xml:space="preserve"> un</w:t>
      </w:r>
      <w:r w:rsidR="00C150D4" w:rsidRPr="004941A6">
        <w:t xml:space="preserve"> service </w:t>
      </w:r>
      <w:r w:rsidR="00297CC8" w:rsidRPr="004941A6">
        <w:t xml:space="preserve">aux </w:t>
      </w:r>
      <w:r w:rsidR="00BF4C23" w:rsidRPr="004941A6">
        <w:t>principales parties prenantes</w:t>
      </w:r>
      <w:r w:rsidR="00297CC8" w:rsidRPr="004941A6">
        <w:t xml:space="preserve"> de l</w:t>
      </w:r>
      <w:r w:rsidR="00244A2E" w:rsidRPr="004941A6">
        <w:t>'</w:t>
      </w:r>
      <w:r w:rsidR="00297CC8" w:rsidRPr="004941A6">
        <w:t xml:space="preserve">UIT-D </w:t>
      </w:r>
      <w:r w:rsidR="00BF4C23" w:rsidRPr="004941A6">
        <w:t>en</w:t>
      </w:r>
      <w:r w:rsidR="00C150D4" w:rsidRPr="004941A6">
        <w:t xml:space="preserve"> </w:t>
      </w:r>
      <w:r w:rsidR="002A0F06" w:rsidRPr="004941A6">
        <w:t>l</w:t>
      </w:r>
      <w:r w:rsidR="00BF4C23" w:rsidRPr="004941A6">
        <w:t>es aidant</w:t>
      </w:r>
      <w:r w:rsidR="002A0F06" w:rsidRPr="004941A6">
        <w:t xml:space="preserve"> à</w:t>
      </w:r>
      <w:r w:rsidR="00C150D4" w:rsidRPr="004941A6">
        <w:t xml:space="preserve"> </w:t>
      </w:r>
      <w:r w:rsidR="00297CC8" w:rsidRPr="004941A6">
        <w:t>intégrer l</w:t>
      </w:r>
      <w:r w:rsidR="00244A2E" w:rsidRPr="004941A6">
        <w:t>'</w:t>
      </w:r>
      <w:r w:rsidR="00297CC8" w:rsidRPr="004941A6">
        <w:t xml:space="preserve">innovation dans </w:t>
      </w:r>
      <w:r w:rsidR="002A0F06" w:rsidRPr="004941A6">
        <w:t xml:space="preserve">le </w:t>
      </w:r>
      <w:r w:rsidR="00BF4C23" w:rsidRPr="004941A6">
        <w:t>secteur</w:t>
      </w:r>
      <w:r w:rsidR="002A0F06" w:rsidRPr="004941A6">
        <w:t xml:space="preserve"> des</w:t>
      </w:r>
      <w:r w:rsidR="00297CC8" w:rsidRPr="004941A6">
        <w:t xml:space="preserve"> télé</w:t>
      </w:r>
      <w:r w:rsidR="00C150D4" w:rsidRPr="004941A6">
        <w:t>communication</w:t>
      </w:r>
      <w:r w:rsidR="00297CC8" w:rsidRPr="004941A6">
        <w:t>s</w:t>
      </w:r>
      <w:r w:rsidR="00C150D4" w:rsidRPr="004941A6">
        <w:t>/</w:t>
      </w:r>
      <w:r w:rsidR="00297CC8" w:rsidRPr="004941A6">
        <w:t>TIC</w:t>
      </w:r>
      <w:r w:rsidR="002A0F06" w:rsidRPr="004941A6">
        <w:t xml:space="preserve"> dans leurs activités</w:t>
      </w:r>
      <w:r w:rsidR="00C150D4" w:rsidRPr="004941A6">
        <w:t xml:space="preserve">; </w:t>
      </w:r>
      <w:r w:rsidR="00297CC8" w:rsidRPr="004941A6">
        <w:t>et renforcer les capacités</w:t>
      </w:r>
      <w:r w:rsidR="00C150D4" w:rsidRPr="004941A6">
        <w:t xml:space="preserve"> </w:t>
      </w:r>
      <w:r w:rsidR="00297CC8" w:rsidRPr="004941A6">
        <w:t>des fonctionnaires de l</w:t>
      </w:r>
      <w:r w:rsidR="00244A2E" w:rsidRPr="004941A6">
        <w:t>'</w:t>
      </w:r>
      <w:r w:rsidR="00297CC8" w:rsidRPr="004941A6">
        <w:t>UIT et du BDT</w:t>
      </w:r>
      <w:r w:rsidR="00C150D4" w:rsidRPr="004941A6">
        <w:t xml:space="preserve"> </w:t>
      </w:r>
      <w:r w:rsidR="00297CC8" w:rsidRPr="004941A6">
        <w:t>pour intégrer</w:t>
      </w:r>
      <w:r w:rsidR="00C150D4" w:rsidRPr="004941A6">
        <w:t xml:space="preserve"> </w:t>
      </w:r>
      <w:r w:rsidR="00297CC8" w:rsidRPr="004941A6">
        <w:t>l</w:t>
      </w:r>
      <w:r w:rsidR="00244A2E" w:rsidRPr="004941A6">
        <w:t>'</w:t>
      </w:r>
      <w:r w:rsidR="00C150D4" w:rsidRPr="004941A6">
        <w:t xml:space="preserve">innovation </w:t>
      </w:r>
      <w:r w:rsidR="00297CC8" w:rsidRPr="004941A6">
        <w:t>dans leurs activités quotidiennes</w:t>
      </w:r>
      <w:r w:rsidR="00C150D4" w:rsidRPr="004941A6">
        <w:t>.</w:t>
      </w:r>
    </w:p>
    <w:p w14:paraId="21B89643" w14:textId="01BD6DF4" w:rsidR="00C150D4" w:rsidRPr="004941A6" w:rsidRDefault="00424641" w:rsidP="005E4C4F">
      <w:pPr>
        <w:tabs>
          <w:tab w:val="clear" w:pos="794"/>
          <w:tab w:val="clear" w:pos="1191"/>
          <w:tab w:val="clear" w:pos="1588"/>
          <w:tab w:val="clear" w:pos="1985"/>
          <w:tab w:val="left" w:pos="5820"/>
        </w:tabs>
      </w:pPr>
      <w:r w:rsidRPr="004941A6">
        <w:t>L</w:t>
      </w:r>
      <w:r w:rsidR="00174056" w:rsidRPr="004941A6">
        <w:t>es participants à l</w:t>
      </w:r>
      <w:r w:rsidRPr="004941A6">
        <w:t xml:space="preserve">a </w:t>
      </w:r>
      <w:r w:rsidR="00C150D4" w:rsidRPr="004941A6">
        <w:t xml:space="preserve">RPM-AMS </w:t>
      </w:r>
      <w:r w:rsidR="00174056" w:rsidRPr="004941A6">
        <w:t xml:space="preserve">ont </w:t>
      </w:r>
      <w:r w:rsidRPr="004941A6">
        <w:t>pris note de toutes ces</w:t>
      </w:r>
      <w:r w:rsidR="00C150D4" w:rsidRPr="004941A6">
        <w:t xml:space="preserve"> initiatives.</w:t>
      </w:r>
    </w:p>
    <w:p w14:paraId="085A9D9D" w14:textId="75EC1FA9" w:rsidR="00C150D4" w:rsidRPr="004941A6" w:rsidRDefault="001E7CC1" w:rsidP="005E4C4F">
      <w:pPr>
        <w:pStyle w:val="Heading1"/>
      </w:pPr>
      <w:r w:rsidRPr="004941A6">
        <w:t>10</w:t>
      </w:r>
      <w:r w:rsidR="00C150D4" w:rsidRPr="004941A6">
        <w:tab/>
        <w:t>Principaux résultats</w:t>
      </w:r>
    </w:p>
    <w:p w14:paraId="175D4FCD" w14:textId="3F065147" w:rsidR="00C150D4" w:rsidRPr="004941A6" w:rsidRDefault="00C150D4" w:rsidP="005E4C4F">
      <w:pPr>
        <w:keepNext/>
        <w:tabs>
          <w:tab w:val="left" w:pos="567"/>
        </w:tabs>
      </w:pPr>
      <w:r w:rsidRPr="004941A6">
        <w:t>Après avoir examiné tous les documents et tenu compte de toutes les discussion</w:t>
      </w:r>
      <w:r w:rsidR="00BF097D" w:rsidRPr="004941A6">
        <w:t>s, les participants à la RPM-AMS</w:t>
      </w:r>
      <w:r w:rsidRPr="004941A6">
        <w:t xml:space="preserve"> sont arrivés aux conclusions suivantes:</w:t>
      </w:r>
    </w:p>
    <w:p w14:paraId="71CB350D" w14:textId="108493D4" w:rsidR="00C150D4" w:rsidRPr="004941A6" w:rsidRDefault="00BF097D" w:rsidP="005E4C4F">
      <w:pPr>
        <w:pStyle w:val="enumlev1"/>
      </w:pPr>
      <w:r w:rsidRPr="004941A6">
        <w:t>•</w:t>
      </w:r>
      <w:r w:rsidRPr="004941A6">
        <w:tab/>
        <w:t>Les participants à la RPM-AMS</w:t>
      </w:r>
      <w:r w:rsidR="009C375D" w:rsidRPr="004941A6">
        <w:t xml:space="preserve"> ont examiné le r</w:t>
      </w:r>
      <w:r w:rsidR="00C150D4" w:rsidRPr="004941A6">
        <w:t xml:space="preserve">apport du </w:t>
      </w:r>
      <w:r w:rsidR="00C150D4" w:rsidRPr="004941A6">
        <w:rPr>
          <w:b/>
          <w:bCs/>
        </w:rPr>
        <w:t>Groupe de travail du GCDT sur les activités préparatoires en vue de la CMDT (GT-GCDT-Prep)</w:t>
      </w:r>
      <w:r w:rsidR="00C150D4" w:rsidRPr="004941A6">
        <w:t xml:space="preserve">, salué toutes les </w:t>
      </w:r>
      <w:r w:rsidRPr="004941A6">
        <w:t>innovations</w:t>
      </w:r>
      <w:r w:rsidR="00C150D4" w:rsidRPr="004941A6">
        <w:t xml:space="preserve"> proposées jusqu</w:t>
      </w:r>
      <w:r w:rsidR="00244A2E" w:rsidRPr="004941A6">
        <w:t>'</w:t>
      </w:r>
      <w:r w:rsidR="00C150D4" w:rsidRPr="004941A6">
        <w:t>à présent et rappelé l</w:t>
      </w:r>
      <w:r w:rsidR="00244A2E" w:rsidRPr="004941A6">
        <w:t>'</w:t>
      </w:r>
      <w:r w:rsidR="00C150D4" w:rsidRPr="004941A6">
        <w:t>importance de l</w:t>
      </w:r>
      <w:r w:rsidR="00244A2E" w:rsidRPr="004941A6">
        <w:t>'</w:t>
      </w:r>
      <w:r w:rsidR="00C150D4" w:rsidRPr="004941A6">
        <w:t xml:space="preserve">implication de la jeunesse et de la participation des femmes </w:t>
      </w:r>
      <w:r w:rsidRPr="004941A6">
        <w:t>sur un pied d</w:t>
      </w:r>
      <w:r w:rsidR="00244A2E" w:rsidRPr="004941A6">
        <w:t>'</w:t>
      </w:r>
      <w:r w:rsidR="00BA5E18" w:rsidRPr="004941A6">
        <w:t>égalité à la CMDT.</w:t>
      </w:r>
    </w:p>
    <w:p w14:paraId="1BBF1BCD" w14:textId="13F269F8" w:rsidR="00C150D4" w:rsidRPr="004941A6" w:rsidRDefault="00C150D4" w:rsidP="005E4C4F">
      <w:pPr>
        <w:pStyle w:val="enumlev1"/>
        <w:rPr>
          <w:rFonts w:eastAsia="Calibri" w:cs="Calibri"/>
          <w:bCs/>
          <w:color w:val="000000" w:themeColor="text1"/>
        </w:rPr>
      </w:pPr>
      <w:r w:rsidRPr="004941A6">
        <w:t>•</w:t>
      </w:r>
      <w:r w:rsidRPr="004941A6">
        <w:tab/>
        <w:t>Les participants à</w:t>
      </w:r>
      <w:r w:rsidR="009C375D" w:rsidRPr="004941A6">
        <w:t xml:space="preserve"> la RPM-AMS ont examiné le r</w:t>
      </w:r>
      <w:r w:rsidRPr="004941A6">
        <w:t xml:space="preserve">apport du </w:t>
      </w:r>
      <w:r w:rsidRPr="004941A6">
        <w:rPr>
          <w:b/>
          <w:bCs/>
        </w:rPr>
        <w:t xml:space="preserve">Groupe de travail du GCDT </w:t>
      </w:r>
      <w:r w:rsidRPr="004941A6">
        <w:rPr>
          <w:rFonts w:eastAsia="Calibri" w:cs="Calibri"/>
          <w:b/>
          <w:color w:val="000000" w:themeColor="text1"/>
        </w:rPr>
        <w:t xml:space="preserve">sur les Résolutions, la Déclaration et les priorités thématiques </w:t>
      </w:r>
      <w:r w:rsidR="00036BB0" w:rsidRPr="004941A6">
        <w:rPr>
          <w:rFonts w:eastAsia="Calibri" w:cs="Calibri"/>
          <w:b/>
          <w:color w:val="000000" w:themeColor="text1"/>
        </w:rPr>
        <w:t xml:space="preserve">de la CMDT </w:t>
      </w:r>
      <w:r w:rsidRPr="004941A6">
        <w:rPr>
          <w:rFonts w:eastAsia="Calibri" w:cs="Calibri"/>
          <w:b/>
          <w:color w:val="000000" w:themeColor="text1"/>
        </w:rPr>
        <w:t>(GT-GCDT-RDTP)</w:t>
      </w:r>
      <w:r w:rsidRPr="004941A6">
        <w:rPr>
          <w:rFonts w:eastAsia="Calibri" w:cs="Calibri"/>
          <w:bCs/>
          <w:color w:val="000000" w:themeColor="text1"/>
        </w:rPr>
        <w:t xml:space="preserve"> et souligné l</w:t>
      </w:r>
      <w:r w:rsidR="00244A2E" w:rsidRPr="004941A6">
        <w:rPr>
          <w:rFonts w:eastAsia="Calibri" w:cs="Calibri"/>
          <w:bCs/>
          <w:color w:val="000000" w:themeColor="text1"/>
        </w:rPr>
        <w:t>'</w:t>
      </w:r>
      <w:r w:rsidRPr="004941A6">
        <w:rPr>
          <w:rFonts w:eastAsia="Calibri" w:cs="Calibri"/>
          <w:bCs/>
          <w:color w:val="000000" w:themeColor="text1"/>
        </w:rPr>
        <w:t>importance des résultats et des propositions qu</w:t>
      </w:r>
      <w:r w:rsidR="00244A2E" w:rsidRPr="004941A6">
        <w:rPr>
          <w:rFonts w:eastAsia="Calibri" w:cs="Calibri"/>
          <w:bCs/>
          <w:color w:val="000000" w:themeColor="text1"/>
        </w:rPr>
        <w:t>'</w:t>
      </w:r>
      <w:r w:rsidRPr="004941A6">
        <w:rPr>
          <w:rFonts w:eastAsia="Calibri" w:cs="Calibri"/>
          <w:bCs/>
          <w:color w:val="000000" w:themeColor="text1"/>
        </w:rPr>
        <w:t xml:space="preserve">il contient, compte tenu de la participation renforcée </w:t>
      </w:r>
      <w:r w:rsidR="00886D12" w:rsidRPr="004941A6">
        <w:rPr>
          <w:rFonts w:eastAsia="Calibri" w:cs="Calibri"/>
          <w:bCs/>
          <w:color w:val="000000" w:themeColor="text1"/>
        </w:rPr>
        <w:t>de la région Amériques</w:t>
      </w:r>
      <w:r w:rsidR="00036BB0" w:rsidRPr="004941A6">
        <w:rPr>
          <w:rFonts w:eastAsia="Calibri" w:cs="Calibri"/>
          <w:bCs/>
          <w:color w:val="000000" w:themeColor="text1"/>
        </w:rPr>
        <w:t xml:space="preserve"> rendue possible</w:t>
      </w:r>
      <w:r w:rsidR="00886D12" w:rsidRPr="004941A6">
        <w:rPr>
          <w:rFonts w:eastAsia="Calibri" w:cs="Calibri"/>
          <w:bCs/>
          <w:color w:val="000000" w:themeColor="text1"/>
        </w:rPr>
        <w:t xml:space="preserve"> par la CI</w:t>
      </w:r>
      <w:r w:rsidRPr="004941A6">
        <w:rPr>
          <w:rFonts w:eastAsia="Calibri" w:cs="Calibri"/>
          <w:bCs/>
          <w:color w:val="000000" w:themeColor="text1"/>
        </w:rPr>
        <w:t>T</w:t>
      </w:r>
      <w:r w:rsidR="00BA5E18" w:rsidRPr="004941A6">
        <w:rPr>
          <w:rFonts w:eastAsia="Calibri" w:cs="Calibri"/>
          <w:bCs/>
          <w:color w:val="000000" w:themeColor="text1"/>
        </w:rPr>
        <w:t>EL.</w:t>
      </w:r>
    </w:p>
    <w:p w14:paraId="0D9A467E" w14:textId="34ED969D" w:rsidR="00C150D4" w:rsidRPr="004941A6" w:rsidRDefault="00933444" w:rsidP="005E4C4F">
      <w:pPr>
        <w:pStyle w:val="enumlev1"/>
        <w:rPr>
          <w:rFonts w:eastAsia="Calibri"/>
        </w:rPr>
      </w:pPr>
      <w:r w:rsidRPr="004941A6">
        <w:t>•</w:t>
      </w:r>
      <w:r w:rsidRPr="004941A6">
        <w:tab/>
        <w:t>Les participants à la RPM-AMS</w:t>
      </w:r>
      <w:r w:rsidR="00C150D4" w:rsidRPr="004941A6">
        <w:t xml:space="preserve"> ont examiné le </w:t>
      </w:r>
      <w:r w:rsidRPr="004941A6">
        <w:t>rapport</w:t>
      </w:r>
      <w:r w:rsidR="00C150D4" w:rsidRPr="004941A6">
        <w:t xml:space="preserve"> du </w:t>
      </w:r>
      <w:r w:rsidR="00C150D4" w:rsidRPr="004941A6">
        <w:rPr>
          <w:b/>
          <w:bCs/>
        </w:rPr>
        <w:t>Groupe de travail du GCDT chargé de la planification stratégique et opérationnelle (GT-GCDT-SOP)</w:t>
      </w:r>
      <w:r w:rsidR="00C150D4" w:rsidRPr="004941A6">
        <w:rPr>
          <w:rFonts w:eastAsia="Calibri"/>
        </w:rPr>
        <w:t xml:space="preserve"> et attiré l</w:t>
      </w:r>
      <w:r w:rsidR="00244A2E" w:rsidRPr="004941A6">
        <w:rPr>
          <w:rFonts w:eastAsia="Calibri"/>
        </w:rPr>
        <w:t>'</w:t>
      </w:r>
      <w:r w:rsidR="00C150D4" w:rsidRPr="004941A6">
        <w:rPr>
          <w:rFonts w:eastAsia="Calibri"/>
        </w:rPr>
        <w:t>attention sur l</w:t>
      </w:r>
      <w:r w:rsidR="00244A2E" w:rsidRPr="004941A6">
        <w:rPr>
          <w:rFonts w:eastAsia="Calibri"/>
        </w:rPr>
        <w:t>'</w:t>
      </w:r>
      <w:r w:rsidR="00C150D4" w:rsidRPr="004941A6">
        <w:rPr>
          <w:rFonts w:eastAsia="Calibri"/>
        </w:rPr>
        <w:t>importance de l</w:t>
      </w:r>
      <w:r w:rsidR="00244A2E" w:rsidRPr="004941A6">
        <w:rPr>
          <w:rFonts w:eastAsia="Calibri"/>
        </w:rPr>
        <w:t>'</w:t>
      </w:r>
      <w:r w:rsidR="00C150D4" w:rsidRPr="004941A6">
        <w:rPr>
          <w:rFonts w:eastAsia="Calibri"/>
        </w:rPr>
        <w:t>alignement des activités du B</w:t>
      </w:r>
      <w:r w:rsidR="004D3CC5" w:rsidRPr="004941A6">
        <w:rPr>
          <w:rFonts w:eastAsia="Calibri"/>
        </w:rPr>
        <w:t>DT sur les objectifs de l</w:t>
      </w:r>
      <w:r w:rsidR="00244A2E" w:rsidRPr="004941A6">
        <w:rPr>
          <w:rFonts w:eastAsia="Calibri"/>
        </w:rPr>
        <w:t>'</w:t>
      </w:r>
      <w:r w:rsidR="00BA5E18" w:rsidRPr="004941A6">
        <w:rPr>
          <w:rFonts w:eastAsia="Calibri"/>
        </w:rPr>
        <w:t>Union.</w:t>
      </w:r>
    </w:p>
    <w:p w14:paraId="728EFA08" w14:textId="28789C04" w:rsidR="00C150D4" w:rsidRPr="004941A6" w:rsidRDefault="004D3CC5" w:rsidP="005E4C4F">
      <w:pPr>
        <w:pStyle w:val="enumlev1"/>
        <w:rPr>
          <w:rFonts w:eastAsia="Calibri"/>
        </w:rPr>
      </w:pPr>
      <w:r w:rsidRPr="004941A6">
        <w:rPr>
          <w:rFonts w:eastAsia="Calibri"/>
        </w:rPr>
        <w:t>•</w:t>
      </w:r>
      <w:r w:rsidRPr="004941A6">
        <w:rPr>
          <w:rFonts w:eastAsia="Calibri"/>
        </w:rPr>
        <w:tab/>
        <w:t>Les participants à la RPM-AMS</w:t>
      </w:r>
      <w:r w:rsidR="00C150D4" w:rsidRPr="004941A6">
        <w:rPr>
          <w:rFonts w:eastAsia="Calibri"/>
        </w:rPr>
        <w:t xml:space="preserve"> ont reconnu que les priorités régionales de l</w:t>
      </w:r>
      <w:r w:rsidR="00244A2E" w:rsidRPr="004941A6">
        <w:rPr>
          <w:rFonts w:eastAsia="Calibri"/>
        </w:rPr>
        <w:t>'</w:t>
      </w:r>
      <w:r w:rsidR="00C150D4" w:rsidRPr="004941A6">
        <w:rPr>
          <w:rFonts w:eastAsia="Calibri"/>
        </w:rPr>
        <w:t>UIT-D constituent un mécanisme efficace pour encourager la mise en œuvre des résultats du SMSI et du Programme de développement durable à l</w:t>
      </w:r>
      <w:r w:rsidR="00244A2E" w:rsidRPr="004941A6">
        <w:rPr>
          <w:rFonts w:eastAsia="Calibri"/>
        </w:rPr>
        <w:t>'</w:t>
      </w:r>
      <w:r w:rsidR="00C150D4" w:rsidRPr="004941A6">
        <w:rPr>
          <w:rFonts w:eastAsia="Calibri"/>
        </w:rPr>
        <w:t>horizon 2030, y compris la réalisation des Obj</w:t>
      </w:r>
      <w:r w:rsidR="00AB1950" w:rsidRPr="004941A6">
        <w:rPr>
          <w:rFonts w:eastAsia="Calibri"/>
        </w:rPr>
        <w:t>ectifs de développement durable;</w:t>
      </w:r>
    </w:p>
    <w:p w14:paraId="721AEFD4" w14:textId="2865DAC4" w:rsidR="00C150D4" w:rsidRPr="004941A6" w:rsidRDefault="00AB1950" w:rsidP="005E4C4F">
      <w:pPr>
        <w:pStyle w:val="enumlev1"/>
        <w:rPr>
          <w:rFonts w:eastAsia="Calibri"/>
        </w:rPr>
      </w:pPr>
      <w:r w:rsidRPr="004941A6">
        <w:rPr>
          <w:rFonts w:eastAsia="Calibri"/>
        </w:rPr>
        <w:t>•</w:t>
      </w:r>
      <w:r w:rsidRPr="004941A6">
        <w:rPr>
          <w:rFonts w:eastAsia="Calibri"/>
        </w:rPr>
        <w:tab/>
        <w:t>Les participants à la RPM-AMS</w:t>
      </w:r>
      <w:r w:rsidR="00C150D4" w:rsidRPr="004941A6">
        <w:rPr>
          <w:rFonts w:eastAsia="Calibri"/>
        </w:rPr>
        <w:t xml:space="preserve"> ont approuvé les </w:t>
      </w:r>
      <w:r w:rsidR="00B4493C" w:rsidRPr="004941A6">
        <w:rPr>
          <w:rFonts w:eastAsia="Calibri"/>
        </w:rPr>
        <w:t>quatre</w:t>
      </w:r>
      <w:r w:rsidR="00C150D4" w:rsidRPr="004941A6">
        <w:rPr>
          <w:rFonts w:eastAsia="Calibri"/>
        </w:rPr>
        <w:t xml:space="preserve"> priorités régionales pour </w:t>
      </w:r>
      <w:r w:rsidRPr="004941A6">
        <w:rPr>
          <w:rFonts w:eastAsia="Calibri"/>
        </w:rPr>
        <w:t>la région Amériques</w:t>
      </w:r>
      <w:r w:rsidR="00C150D4" w:rsidRPr="004941A6">
        <w:rPr>
          <w:rFonts w:eastAsia="Calibri"/>
        </w:rPr>
        <w:t xml:space="preserve"> pour la période 2022-2025 ci-après, qui seront soumises à la CMDT-21:</w:t>
      </w:r>
    </w:p>
    <w:p w14:paraId="0E6F79A7" w14:textId="2C912053" w:rsidR="00C150D4" w:rsidRPr="004941A6" w:rsidRDefault="008A4BFE" w:rsidP="005E4C4F">
      <w:pPr>
        <w:pStyle w:val="enumlev2"/>
        <w:rPr>
          <w:rFonts w:eastAsiaTheme="minorEastAsia" w:cstheme="minorBidi"/>
        </w:rPr>
      </w:pPr>
      <w:r w:rsidRPr="004941A6">
        <w:t>–</w:t>
      </w:r>
      <w:r w:rsidRPr="004941A6">
        <w:tab/>
      </w:r>
      <w:r w:rsidRPr="004941A6">
        <w:rPr>
          <w:b/>
        </w:rPr>
        <w:t>AMS</w:t>
      </w:r>
      <w:r w:rsidR="00BA5E18" w:rsidRPr="004941A6">
        <w:rPr>
          <w:b/>
        </w:rPr>
        <w:t>-</w:t>
      </w:r>
      <w:r w:rsidR="00C150D4" w:rsidRPr="004941A6">
        <w:rPr>
          <w:b/>
        </w:rPr>
        <w:t>1</w:t>
      </w:r>
      <w:r w:rsidR="00C150D4" w:rsidRPr="004941A6">
        <w:t xml:space="preserve">: </w:t>
      </w:r>
      <w:r w:rsidRPr="004941A6">
        <w:t>Déploiement d</w:t>
      </w:r>
      <w:r w:rsidR="00244A2E" w:rsidRPr="004941A6">
        <w:t>'</w:t>
      </w:r>
      <w:r w:rsidRPr="004941A6">
        <w:t>infrastructures de télécommunication/TIC modernes, résilientes, sécurisées et durables</w:t>
      </w:r>
    </w:p>
    <w:p w14:paraId="659AA2DA" w14:textId="33A2D544" w:rsidR="00C150D4" w:rsidRPr="004941A6" w:rsidRDefault="00C150D4" w:rsidP="005E4C4F">
      <w:pPr>
        <w:pStyle w:val="enumlev2"/>
        <w:rPr>
          <w:szCs w:val="24"/>
        </w:rPr>
      </w:pPr>
      <w:r w:rsidRPr="004941A6">
        <w:t>–</w:t>
      </w:r>
      <w:r w:rsidRPr="004941A6">
        <w:tab/>
      </w:r>
      <w:r w:rsidR="008A4BFE" w:rsidRPr="004941A6">
        <w:rPr>
          <w:b/>
        </w:rPr>
        <w:t>AMS</w:t>
      </w:r>
      <w:r w:rsidR="00BA5E18" w:rsidRPr="004941A6">
        <w:rPr>
          <w:b/>
        </w:rPr>
        <w:t>-</w:t>
      </w:r>
      <w:r w:rsidRPr="004941A6">
        <w:rPr>
          <w:b/>
        </w:rPr>
        <w:t>2</w:t>
      </w:r>
      <w:r w:rsidRPr="004941A6">
        <w:t xml:space="preserve">: </w:t>
      </w:r>
      <w:r w:rsidR="008A4BFE" w:rsidRPr="004941A6">
        <w:t>Amélioration et intensification des programmes de maîtrise des outils et compétences numériques et d</w:t>
      </w:r>
      <w:r w:rsidR="00244A2E" w:rsidRPr="004941A6">
        <w:t>'</w:t>
      </w:r>
      <w:r w:rsidR="008A4BFE" w:rsidRPr="004941A6">
        <w:t>inclusion numérique, en particulier ceux proposés aux populations vulnérables</w:t>
      </w:r>
    </w:p>
    <w:p w14:paraId="78668552" w14:textId="04A2F9AF" w:rsidR="00C150D4" w:rsidRPr="004941A6" w:rsidRDefault="00C150D4" w:rsidP="005E4C4F">
      <w:pPr>
        <w:pStyle w:val="enumlev2"/>
      </w:pPr>
      <w:r w:rsidRPr="004941A6">
        <w:t>–</w:t>
      </w:r>
      <w:r w:rsidRPr="004941A6">
        <w:tab/>
      </w:r>
      <w:r w:rsidR="008A4BFE" w:rsidRPr="004941A6">
        <w:rPr>
          <w:b/>
        </w:rPr>
        <w:t>AMS</w:t>
      </w:r>
      <w:r w:rsidR="00BA5E18" w:rsidRPr="004941A6">
        <w:rPr>
          <w:b/>
        </w:rPr>
        <w:t>-</w:t>
      </w:r>
      <w:r w:rsidRPr="004941A6">
        <w:rPr>
          <w:b/>
        </w:rPr>
        <w:t>3</w:t>
      </w:r>
      <w:r w:rsidRPr="004941A6">
        <w:t xml:space="preserve">: </w:t>
      </w:r>
      <w:r w:rsidR="008A4BFE" w:rsidRPr="004941A6">
        <w:t>Appui efficace à la transformation numérique et aux écosystèmes d</w:t>
      </w:r>
      <w:r w:rsidR="00244A2E" w:rsidRPr="004941A6">
        <w:t>'</w:t>
      </w:r>
      <w:r w:rsidR="008A4BFE" w:rsidRPr="004941A6">
        <w:t>innovation dans la région Amériques grâce à des projets de connectivité modulables, financés et durables</w:t>
      </w:r>
    </w:p>
    <w:p w14:paraId="10158BDC" w14:textId="563BE06E" w:rsidR="00C150D4" w:rsidRPr="004941A6" w:rsidRDefault="00C150D4" w:rsidP="005E4C4F">
      <w:pPr>
        <w:pStyle w:val="enumlev2"/>
      </w:pPr>
      <w:r w:rsidRPr="004941A6">
        <w:t>–</w:t>
      </w:r>
      <w:r w:rsidRPr="004941A6">
        <w:tab/>
      </w:r>
      <w:r w:rsidR="008A4BFE" w:rsidRPr="004941A6">
        <w:rPr>
          <w:b/>
        </w:rPr>
        <w:t>AMS</w:t>
      </w:r>
      <w:r w:rsidR="00BA5E18" w:rsidRPr="004941A6">
        <w:rPr>
          <w:b/>
        </w:rPr>
        <w:t>-</w:t>
      </w:r>
      <w:r w:rsidRPr="004941A6">
        <w:rPr>
          <w:b/>
        </w:rPr>
        <w:t>4</w:t>
      </w:r>
      <w:r w:rsidRPr="004941A6">
        <w:t xml:space="preserve">: </w:t>
      </w:r>
      <w:r w:rsidR="008A4BFE" w:rsidRPr="004941A6">
        <w:rPr>
          <w:rFonts w:cstheme="minorHAnsi"/>
          <w:szCs w:val="24"/>
        </w:rPr>
        <w:t>Mise en place d</w:t>
      </w:r>
      <w:r w:rsidR="00244A2E" w:rsidRPr="004941A6">
        <w:rPr>
          <w:rFonts w:cstheme="minorHAnsi"/>
          <w:szCs w:val="24"/>
        </w:rPr>
        <w:t>'</w:t>
      </w:r>
      <w:r w:rsidR="008A4BFE" w:rsidRPr="004941A6">
        <w:rPr>
          <w:rFonts w:cstheme="minorHAnsi"/>
          <w:szCs w:val="24"/>
        </w:rPr>
        <w:t xml:space="preserve">environnements politiques et réglementaires conduisant à connecter les personnes qui ne le sont pas encore grâce à des télécommunications/TIC accessibles et abordables qui favorisent la réalisation </w:t>
      </w:r>
      <w:r w:rsidR="00BA5E18" w:rsidRPr="004941A6">
        <w:rPr>
          <w:rFonts w:cstheme="minorHAnsi"/>
          <w:szCs w:val="24"/>
        </w:rPr>
        <w:t>des </w:t>
      </w:r>
      <w:r w:rsidR="008A4BFE" w:rsidRPr="004941A6">
        <w:rPr>
          <w:rFonts w:cstheme="minorHAnsi"/>
          <w:szCs w:val="24"/>
        </w:rPr>
        <w:t>ODD et le passage à une économie numérique</w:t>
      </w:r>
    </w:p>
    <w:p w14:paraId="52619248" w14:textId="1FCE4FD4" w:rsidR="00AA4692" w:rsidRPr="004941A6" w:rsidRDefault="001E7CC1" w:rsidP="005E4C4F">
      <w:pPr>
        <w:tabs>
          <w:tab w:val="clear" w:pos="794"/>
          <w:tab w:val="clear" w:pos="1191"/>
          <w:tab w:val="clear" w:pos="1588"/>
          <w:tab w:val="clear" w:pos="1985"/>
          <w:tab w:val="left" w:pos="5820"/>
        </w:tabs>
      </w:pPr>
      <w:r w:rsidRPr="004941A6">
        <w:t xml:space="preserve">Ces priorités régionales seront soumises à la réunion du </w:t>
      </w:r>
      <w:r w:rsidR="00B4493C" w:rsidRPr="004941A6">
        <w:t>Comité exécutif permanent</w:t>
      </w:r>
      <w:r w:rsidRPr="004941A6">
        <w:t xml:space="preserve"> de la </w:t>
      </w:r>
      <w:r w:rsidR="00413436" w:rsidRPr="004941A6">
        <w:t>CITEL</w:t>
      </w:r>
      <w:r w:rsidRPr="004941A6">
        <w:t xml:space="preserve">, qui </w:t>
      </w:r>
      <w:r w:rsidR="008E2942" w:rsidRPr="004941A6">
        <w:t>se déroulera</w:t>
      </w:r>
      <w:r w:rsidRPr="004941A6">
        <w:t xml:space="preserve"> en ligne </w:t>
      </w:r>
      <w:r w:rsidR="00413436" w:rsidRPr="004941A6">
        <w:t>du 1er au 3 décembre</w:t>
      </w:r>
      <w:r w:rsidRPr="004941A6">
        <w:t xml:space="preserve"> 2021, pour observations et traitement ultérieur en vue de leur soumission à la CMDT-21 en tant que proposition </w:t>
      </w:r>
      <w:r w:rsidR="00413436" w:rsidRPr="004941A6">
        <w:t>interaméricaine</w:t>
      </w:r>
      <w:r w:rsidRPr="004941A6">
        <w:t xml:space="preserve"> commune.</w:t>
      </w:r>
    </w:p>
    <w:p w14:paraId="6AEDE1ED" w14:textId="5B2FD732" w:rsidR="001E7CC1" w:rsidRPr="004941A6" w:rsidRDefault="00010F67" w:rsidP="005E4C4F">
      <w:pPr>
        <w:tabs>
          <w:tab w:val="clear" w:pos="794"/>
          <w:tab w:val="clear" w:pos="1191"/>
          <w:tab w:val="clear" w:pos="1588"/>
          <w:tab w:val="clear" w:pos="1985"/>
          <w:tab w:val="left" w:pos="5820"/>
        </w:tabs>
      </w:pPr>
      <w:r w:rsidRPr="004941A6">
        <w:rPr>
          <w:bCs/>
        </w:rPr>
        <w:t xml:space="preserve">Outre ce </w:t>
      </w:r>
      <w:r w:rsidR="00174056" w:rsidRPr="004941A6">
        <w:rPr>
          <w:bCs/>
        </w:rPr>
        <w:t xml:space="preserve">qui </w:t>
      </w:r>
      <w:r w:rsidRPr="004941A6">
        <w:rPr>
          <w:bCs/>
        </w:rPr>
        <w:t>précède</w:t>
      </w:r>
      <w:r w:rsidR="001E7CC1" w:rsidRPr="004941A6">
        <w:rPr>
          <w:bCs/>
        </w:rPr>
        <w:t xml:space="preserve">, </w:t>
      </w:r>
      <w:r w:rsidRPr="004941A6">
        <w:rPr>
          <w:bCs/>
        </w:rPr>
        <w:t xml:space="preserve">les participants à la </w:t>
      </w:r>
      <w:r w:rsidR="001E7CC1" w:rsidRPr="004941A6">
        <w:rPr>
          <w:bCs/>
        </w:rPr>
        <w:t>RPM-AMS:</w:t>
      </w:r>
    </w:p>
    <w:p w14:paraId="68FC2AA2" w14:textId="6F9A0241" w:rsidR="001E7CC1" w:rsidRPr="004941A6" w:rsidRDefault="001E7CC1" w:rsidP="005E4C4F">
      <w:pPr>
        <w:pStyle w:val="enumlev1"/>
      </w:pPr>
      <w:r w:rsidRPr="004941A6">
        <w:t>–</w:t>
      </w:r>
      <w:r w:rsidRPr="004941A6">
        <w:tab/>
        <w:t>ont salué la publication</w:t>
      </w:r>
      <w:r w:rsidR="005144A3" w:rsidRPr="004941A6">
        <w:t xml:space="preserve"> du rapport</w:t>
      </w:r>
      <w:r w:rsidRPr="004941A6">
        <w:t xml:space="preserve"> "</w:t>
      </w:r>
      <w:r w:rsidR="00010F67" w:rsidRPr="004941A6">
        <w:t>Tendances dans le domaine du numérique dans la région Amériques"</w:t>
      </w:r>
      <w:r w:rsidR="002A43E6" w:rsidRPr="004941A6">
        <w:t xml:space="preserve">, qui fait partie de </w:t>
      </w:r>
      <w:r w:rsidR="005144A3" w:rsidRPr="004941A6">
        <w:t>la nouvelle série de rapports</w:t>
      </w:r>
      <w:r w:rsidR="00010F67" w:rsidRPr="004941A6">
        <w:t xml:space="preserve"> du BDT</w:t>
      </w:r>
      <w:r w:rsidR="005144A3" w:rsidRPr="004941A6">
        <w:t>;</w:t>
      </w:r>
    </w:p>
    <w:p w14:paraId="27913F47" w14:textId="42597AFF" w:rsidR="001E7CC1" w:rsidRPr="004941A6" w:rsidRDefault="001E7CC1" w:rsidP="005E4C4F">
      <w:pPr>
        <w:pStyle w:val="enumlev1"/>
      </w:pPr>
      <w:r w:rsidRPr="004941A6">
        <w:t>–</w:t>
      </w:r>
      <w:r w:rsidRPr="004941A6">
        <w:tab/>
      </w:r>
      <w:r w:rsidR="005607C7" w:rsidRPr="004941A6">
        <w:t>ont</w:t>
      </w:r>
      <w:r w:rsidRPr="004941A6">
        <w:t xml:space="preserve"> lancé le Réseau de femmes (NoW) pour le Secteur du développement des télécommunications de l</w:t>
      </w:r>
      <w:r w:rsidR="00244A2E" w:rsidRPr="004941A6">
        <w:t>'</w:t>
      </w:r>
      <w:r w:rsidRPr="004941A6">
        <w:t>UIT, qui facilite la partic</w:t>
      </w:r>
      <w:r w:rsidR="005607C7" w:rsidRPr="004941A6">
        <w:t>ipation des femmes à la CMDT-21;</w:t>
      </w:r>
    </w:p>
    <w:p w14:paraId="492B36DF" w14:textId="204739E7" w:rsidR="001E7CC1" w:rsidRPr="004941A6" w:rsidRDefault="001E7CC1" w:rsidP="005E4C4F">
      <w:pPr>
        <w:pStyle w:val="enumlev1"/>
        <w:rPr>
          <w:rFonts w:cstheme="minorHAnsi"/>
          <w:szCs w:val="24"/>
        </w:rPr>
      </w:pPr>
      <w:r w:rsidRPr="004941A6">
        <w:t>–</w:t>
      </w:r>
      <w:r w:rsidRPr="004941A6">
        <w:tab/>
      </w:r>
      <w:r w:rsidRPr="004941A6">
        <w:rPr>
          <w:rFonts w:cstheme="minorHAnsi"/>
          <w:szCs w:val="24"/>
        </w:rPr>
        <w:t>ont salué la création d</w:t>
      </w:r>
      <w:r w:rsidR="005607C7" w:rsidRPr="004941A6">
        <w:rPr>
          <w:rFonts w:cstheme="minorHAnsi"/>
          <w:szCs w:val="24"/>
        </w:rPr>
        <w:t>u Groupe pour la jeunesse GC-AMS</w:t>
      </w:r>
      <w:r w:rsidRPr="004941A6">
        <w:rPr>
          <w:rFonts w:cstheme="minorHAnsi"/>
          <w:szCs w:val="24"/>
        </w:rPr>
        <w:t>, qui pourrait être utilisé pour assurer la mobilisation importante, l</w:t>
      </w:r>
      <w:r w:rsidR="00244A2E" w:rsidRPr="004941A6">
        <w:rPr>
          <w:rFonts w:cstheme="minorHAnsi"/>
          <w:szCs w:val="24"/>
        </w:rPr>
        <w:t>'</w:t>
      </w:r>
      <w:r w:rsidRPr="004941A6">
        <w:rPr>
          <w:rFonts w:cstheme="minorHAnsi"/>
          <w:szCs w:val="24"/>
        </w:rPr>
        <w:t>autonomisation et la participation des jeunes aux travaux de l</w:t>
      </w:r>
      <w:r w:rsidR="00244A2E" w:rsidRPr="004941A6">
        <w:rPr>
          <w:rFonts w:cstheme="minorHAnsi"/>
          <w:szCs w:val="24"/>
        </w:rPr>
        <w:t>'</w:t>
      </w:r>
      <w:r w:rsidRPr="004941A6">
        <w:rPr>
          <w:rFonts w:cstheme="minorHAnsi"/>
          <w:szCs w:val="24"/>
        </w:rPr>
        <w:t>UIT.</w:t>
      </w:r>
    </w:p>
    <w:p w14:paraId="40F48081" w14:textId="7FD0244C" w:rsidR="001E7CC1" w:rsidRPr="004941A6" w:rsidRDefault="001E7CC1" w:rsidP="005E4C4F">
      <w:pPr>
        <w:pStyle w:val="Heading1"/>
      </w:pPr>
      <w:r w:rsidRPr="004941A6">
        <w:rPr>
          <w:rFonts w:cstheme="minorHAnsi"/>
          <w:szCs w:val="24"/>
        </w:rPr>
        <w:t>11</w:t>
      </w:r>
      <w:r w:rsidRPr="004941A6">
        <w:rPr>
          <w:rFonts w:cstheme="minorHAnsi"/>
          <w:szCs w:val="24"/>
        </w:rPr>
        <w:tab/>
      </w:r>
      <w:r w:rsidRPr="004941A6">
        <w:t>Cérémonie de clôture</w:t>
      </w:r>
    </w:p>
    <w:p w14:paraId="6F0D79AF" w14:textId="1F8CBB0A" w:rsidR="001E7CC1" w:rsidRPr="004941A6" w:rsidRDefault="001E7CC1" w:rsidP="005E4C4F">
      <w:r w:rsidRPr="004941A6">
        <w:t xml:space="preserve">Plusieurs allocutions de haut niveau ont été prononcées </w:t>
      </w:r>
      <w:r w:rsidR="002A43E6" w:rsidRPr="004941A6">
        <w:t xml:space="preserve">par les intervenants suivants </w:t>
      </w:r>
      <w:r w:rsidRPr="004941A6">
        <w:t xml:space="preserve">lors de la cérémonie </w:t>
      </w:r>
      <w:r w:rsidR="002A43E6" w:rsidRPr="004941A6">
        <w:t>de clôture:</w:t>
      </w:r>
    </w:p>
    <w:p w14:paraId="31D15514" w14:textId="775E4AD3" w:rsidR="001E7CC1" w:rsidRPr="004941A6" w:rsidRDefault="002A43E6" w:rsidP="005E4C4F">
      <w:pPr>
        <w:rPr>
          <w:rFonts w:cstheme="minorHAnsi"/>
          <w:b/>
          <w:bCs/>
          <w:szCs w:val="24"/>
        </w:rPr>
      </w:pPr>
      <w:r w:rsidRPr="004941A6">
        <w:rPr>
          <w:rFonts w:cstheme="minorHAnsi"/>
          <w:b/>
          <w:bCs/>
          <w:szCs w:val="24"/>
        </w:rPr>
        <w:t>Mme</w:t>
      </w:r>
      <w:r w:rsidR="001E7CC1" w:rsidRPr="004941A6">
        <w:rPr>
          <w:rFonts w:cstheme="minorHAnsi"/>
          <w:b/>
          <w:bCs/>
          <w:szCs w:val="24"/>
        </w:rPr>
        <w:t xml:space="preserve"> Doreen Bogdan-Martin</w:t>
      </w:r>
      <w:r w:rsidRPr="004941A6">
        <w:rPr>
          <w:rFonts w:cstheme="minorHAnsi"/>
          <w:szCs w:val="24"/>
        </w:rPr>
        <w:t>, Directrice du Bureau de développement des télécommunications de l</w:t>
      </w:r>
      <w:r w:rsidR="00244A2E" w:rsidRPr="004941A6">
        <w:rPr>
          <w:rFonts w:cstheme="minorHAnsi"/>
          <w:szCs w:val="24"/>
        </w:rPr>
        <w:t>'</w:t>
      </w:r>
      <w:r w:rsidRPr="004941A6">
        <w:rPr>
          <w:rFonts w:cstheme="minorHAnsi"/>
          <w:szCs w:val="24"/>
        </w:rPr>
        <w:t>UIT</w:t>
      </w:r>
      <w:r w:rsidR="002137EC" w:rsidRPr="004941A6">
        <w:rPr>
          <w:rFonts w:cstheme="minorHAnsi"/>
          <w:szCs w:val="24"/>
        </w:rPr>
        <w:t>; et</w:t>
      </w:r>
    </w:p>
    <w:p w14:paraId="46B9AD5E" w14:textId="5D5FDF01" w:rsidR="001E7CC1" w:rsidRPr="004941A6" w:rsidRDefault="002A43E6" w:rsidP="005E4C4F">
      <w:pPr>
        <w:overflowPunct/>
        <w:autoSpaceDE/>
        <w:autoSpaceDN/>
        <w:adjustRightInd/>
        <w:jc w:val="both"/>
        <w:textAlignment w:val="auto"/>
        <w:rPr>
          <w:rFonts w:cstheme="minorHAnsi"/>
          <w:szCs w:val="24"/>
        </w:rPr>
      </w:pPr>
      <w:r w:rsidRPr="004941A6">
        <w:rPr>
          <w:rFonts w:cstheme="minorHAnsi"/>
          <w:b/>
          <w:bCs/>
          <w:szCs w:val="24"/>
        </w:rPr>
        <w:t>S</w:t>
      </w:r>
      <w:r w:rsidR="001E7CC1" w:rsidRPr="004941A6">
        <w:rPr>
          <w:rFonts w:cstheme="minorHAnsi"/>
          <w:b/>
          <w:bCs/>
          <w:szCs w:val="24"/>
        </w:rPr>
        <w:t>.</w:t>
      </w:r>
      <w:r w:rsidR="00BA5E18" w:rsidRPr="004941A6">
        <w:rPr>
          <w:rFonts w:cstheme="minorHAnsi"/>
          <w:b/>
          <w:bCs/>
          <w:szCs w:val="24"/>
        </w:rPr>
        <w:t xml:space="preserve"> </w:t>
      </w:r>
      <w:r w:rsidR="001E7CC1" w:rsidRPr="004941A6">
        <w:rPr>
          <w:rFonts w:cstheme="minorHAnsi"/>
          <w:b/>
          <w:bCs/>
          <w:szCs w:val="24"/>
        </w:rPr>
        <w:t xml:space="preserve">E. </w:t>
      </w:r>
      <w:r w:rsidRPr="004941A6">
        <w:rPr>
          <w:rFonts w:cstheme="minorHAnsi"/>
          <w:b/>
          <w:bCs/>
          <w:szCs w:val="24"/>
        </w:rPr>
        <w:t>M.</w:t>
      </w:r>
      <w:r w:rsidR="001E7CC1" w:rsidRPr="004941A6">
        <w:rPr>
          <w:rFonts w:cstheme="minorHAnsi"/>
          <w:b/>
          <w:bCs/>
          <w:szCs w:val="24"/>
        </w:rPr>
        <w:t xml:space="preserve"> Diego Eloy Carrillo</w:t>
      </w:r>
      <w:r w:rsidR="001E7CC1" w:rsidRPr="004941A6">
        <w:rPr>
          <w:rFonts w:cstheme="minorHAnsi"/>
          <w:szCs w:val="24"/>
        </w:rPr>
        <w:t xml:space="preserve">, </w:t>
      </w:r>
      <w:r w:rsidRPr="004941A6">
        <w:rPr>
          <w:rFonts w:cstheme="minorHAnsi"/>
          <w:szCs w:val="24"/>
        </w:rPr>
        <w:t>Vice-Ministre des communications du Pérou</w:t>
      </w:r>
      <w:r w:rsidR="001E7CC1" w:rsidRPr="004941A6">
        <w:rPr>
          <w:rFonts w:cstheme="minorHAnsi"/>
          <w:szCs w:val="24"/>
        </w:rPr>
        <w:t>.</w:t>
      </w:r>
    </w:p>
    <w:p w14:paraId="1F0C3170" w14:textId="68920950" w:rsidR="001E7CC1" w:rsidRPr="004941A6" w:rsidRDefault="001E7CC1" w:rsidP="005E4C4F">
      <w:r w:rsidRPr="004941A6">
        <w:br w:type="page"/>
      </w:r>
    </w:p>
    <w:p w14:paraId="7E16DBA5" w14:textId="77777777" w:rsidR="001E7CC1" w:rsidRPr="00790F6E" w:rsidRDefault="001E7CC1" w:rsidP="005E4C4F">
      <w:pPr>
        <w:spacing w:after="120"/>
        <w:jc w:val="center"/>
        <w:rPr>
          <w:rFonts w:cstheme="minorHAnsi"/>
          <w:szCs w:val="24"/>
          <w:lang w:val="en-US"/>
        </w:rPr>
      </w:pPr>
      <w:r w:rsidRPr="00790F6E">
        <w:rPr>
          <w:rFonts w:cstheme="minorHAnsi"/>
          <w:szCs w:val="24"/>
          <w:lang w:val="en-US"/>
        </w:rPr>
        <w:t>Annex 1</w:t>
      </w:r>
    </w:p>
    <w:p w14:paraId="4DF55103" w14:textId="77777777" w:rsidR="001E7CC1" w:rsidRPr="00790F6E" w:rsidRDefault="001E7CC1" w:rsidP="005E4C4F">
      <w:pPr>
        <w:keepNext/>
        <w:spacing w:after="120"/>
        <w:jc w:val="center"/>
        <w:rPr>
          <w:rFonts w:cstheme="minorHAnsi"/>
          <w:b/>
          <w:szCs w:val="24"/>
          <w:lang w:val="en-US"/>
        </w:rPr>
      </w:pPr>
      <w:r w:rsidRPr="00790F6E">
        <w:rPr>
          <w:rFonts w:cstheme="minorHAnsi"/>
          <w:b/>
          <w:szCs w:val="24"/>
          <w:lang w:val="en-US"/>
        </w:rPr>
        <w:t>Outcome of the Drafting Group on Regional Priorities for Americas (2022-2025)</w:t>
      </w:r>
    </w:p>
    <w:p w14:paraId="5731B488" w14:textId="77777777" w:rsidR="001E7CC1" w:rsidRPr="00790F6E" w:rsidRDefault="001E7CC1" w:rsidP="005E4C4F">
      <w:pPr>
        <w:tabs>
          <w:tab w:val="left" w:pos="567"/>
          <w:tab w:val="left" w:pos="1701"/>
        </w:tabs>
        <w:jc w:val="both"/>
        <w:rPr>
          <w:rFonts w:cstheme="minorHAnsi"/>
          <w:szCs w:val="24"/>
          <w:lang w:val="en-US"/>
        </w:rPr>
      </w:pPr>
    </w:p>
    <w:p w14:paraId="28E7BA72" w14:textId="77777777" w:rsidR="001E7CC1" w:rsidRPr="00790F6E" w:rsidRDefault="001E7CC1" w:rsidP="005E4C4F">
      <w:pPr>
        <w:tabs>
          <w:tab w:val="left" w:pos="567"/>
          <w:tab w:val="left" w:pos="1701"/>
        </w:tabs>
        <w:rPr>
          <w:rFonts w:cstheme="minorHAnsi"/>
          <w:b/>
          <w:bCs/>
          <w:szCs w:val="24"/>
          <w:lang w:val="en-US"/>
        </w:rPr>
      </w:pPr>
      <w:r w:rsidRPr="00790F6E">
        <w:rPr>
          <w:rFonts w:cstheme="minorHAnsi"/>
          <w:b/>
          <w:bCs/>
          <w:szCs w:val="24"/>
          <w:lang w:val="en-US"/>
        </w:rPr>
        <w:t>Introduction</w:t>
      </w:r>
    </w:p>
    <w:p w14:paraId="5CE8769D" w14:textId="77777777" w:rsidR="001E7CC1" w:rsidRPr="00790F6E" w:rsidRDefault="001E7CC1" w:rsidP="005E4C4F">
      <w:pPr>
        <w:tabs>
          <w:tab w:val="left" w:pos="567"/>
          <w:tab w:val="left" w:pos="1701"/>
        </w:tabs>
        <w:rPr>
          <w:rFonts w:cstheme="minorHAnsi"/>
          <w:bCs/>
          <w:lang w:val="en-US" w:eastAsia="es-MX"/>
        </w:rPr>
      </w:pPr>
      <w:r w:rsidRPr="00790F6E">
        <w:rPr>
          <w:rFonts w:cstheme="minorHAnsi"/>
          <w:bCs/>
          <w:lang w:val="en-US" w:eastAsia="es-MX"/>
        </w:rPr>
        <w:t>This document contains a proposal agreed by the Administrations of the Americas region towards the definition and adoption of the Regional Priorities for the Americas for the period 2022-2025.</w:t>
      </w:r>
    </w:p>
    <w:p w14:paraId="5D1B3EA6" w14:textId="77777777" w:rsidR="001E7CC1" w:rsidRPr="00790F6E" w:rsidRDefault="001E7CC1" w:rsidP="005E4C4F">
      <w:pPr>
        <w:tabs>
          <w:tab w:val="left" w:pos="567"/>
          <w:tab w:val="left" w:pos="1701"/>
        </w:tabs>
        <w:rPr>
          <w:rFonts w:cstheme="minorHAnsi"/>
          <w:bCs/>
          <w:lang w:val="en-US" w:eastAsia="es-MX"/>
        </w:rPr>
      </w:pPr>
      <w:r w:rsidRPr="00790F6E">
        <w:rPr>
          <w:rFonts w:cstheme="minorHAnsi"/>
          <w:bCs/>
          <w:lang w:val="en-US" w:eastAsia="es-MX"/>
        </w:rPr>
        <w:t>The proposed priorities are premised by principles of universality, equity and affordability to connect the unconnected, expand broadband infrastructure, provide the necessary skills and tools to enhance and accelerate innovation and digital transformation in the region, and achieve the Sustainable Development Goals. The priorities focus on the needs of all developing countries in the region, including Least Developed Countries (LDCs), Landlocked Developing Countries (LLDCs), and Small Island Developing States (SIDS) in the Americas region, especially among vulnerable populations</w:t>
      </w:r>
      <w:r w:rsidRPr="004941A6">
        <w:rPr>
          <w:rStyle w:val="FootnoteReference"/>
          <w:rFonts w:cstheme="minorHAnsi"/>
          <w:bCs/>
          <w:lang w:eastAsia="es-MX"/>
        </w:rPr>
        <w:footnoteReference w:id="1"/>
      </w:r>
      <w:r w:rsidRPr="00790F6E">
        <w:rPr>
          <w:rFonts w:cstheme="minorHAnsi"/>
          <w:bCs/>
          <w:lang w:val="en-US" w:eastAsia="es-MX"/>
        </w:rPr>
        <w:t>. Regional priorities should be implemented through effective international cooperation for human and financial resource mobilization and with an active engagement of civil society, policy makers, regulators, the Internet technical community, international and regional financial institutions, international development agencies, industry partners, academia, and other relevant stakeholders throughout the region.</w:t>
      </w:r>
    </w:p>
    <w:p w14:paraId="793F496F" w14:textId="77777777" w:rsidR="001E7CC1" w:rsidRPr="00790F6E" w:rsidRDefault="001E7CC1" w:rsidP="005E4C4F">
      <w:pPr>
        <w:keepNext/>
        <w:tabs>
          <w:tab w:val="left" w:pos="567"/>
          <w:tab w:val="left" w:pos="1701"/>
        </w:tabs>
        <w:rPr>
          <w:rFonts w:cstheme="minorHAnsi"/>
          <w:b/>
          <w:bCs/>
          <w:szCs w:val="24"/>
          <w:lang w:val="en-US"/>
        </w:rPr>
      </w:pPr>
      <w:r w:rsidRPr="00790F6E">
        <w:rPr>
          <w:rFonts w:cstheme="minorHAnsi"/>
          <w:b/>
          <w:bCs/>
          <w:szCs w:val="24"/>
          <w:lang w:val="en-US"/>
        </w:rPr>
        <w:t>Proposal</w:t>
      </w:r>
    </w:p>
    <w:p w14:paraId="0BF10D15" w14:textId="77777777" w:rsidR="001E7CC1" w:rsidRPr="00790F6E" w:rsidRDefault="001E7CC1" w:rsidP="005E4C4F">
      <w:pPr>
        <w:tabs>
          <w:tab w:val="left" w:pos="567"/>
          <w:tab w:val="left" w:pos="1701"/>
        </w:tabs>
        <w:rPr>
          <w:rFonts w:cstheme="minorHAnsi"/>
          <w:bCs/>
          <w:lang w:val="en-US" w:eastAsia="es-MX"/>
        </w:rPr>
      </w:pPr>
      <w:r w:rsidRPr="00790F6E">
        <w:rPr>
          <w:rFonts w:cstheme="minorHAnsi"/>
          <w:bCs/>
          <w:lang w:val="en-US" w:eastAsia="es-MX"/>
        </w:rPr>
        <w:t xml:space="preserve">The following priorities are proposed for the Americas Region, taking into consideration the principles outlined above. </w:t>
      </w:r>
    </w:p>
    <w:p w14:paraId="398F8584" w14:textId="77777777" w:rsidR="001E7CC1" w:rsidRPr="00790F6E" w:rsidRDefault="001E7CC1" w:rsidP="005E4C4F">
      <w:pPr>
        <w:keepNext/>
        <w:tabs>
          <w:tab w:val="left" w:pos="567"/>
          <w:tab w:val="left" w:pos="1701"/>
        </w:tabs>
        <w:spacing w:before="360"/>
        <w:rPr>
          <w:rFonts w:cstheme="minorHAnsi"/>
          <w:bCs/>
          <w:szCs w:val="24"/>
          <w:lang w:val="en-US" w:eastAsia="es-MX"/>
        </w:rPr>
      </w:pPr>
      <w:r w:rsidRPr="00790F6E">
        <w:rPr>
          <w:rFonts w:cstheme="minorHAnsi"/>
          <w:b/>
          <w:szCs w:val="24"/>
          <w:lang w:val="en-US" w:eastAsia="es-MX"/>
        </w:rPr>
        <w:t>AMS1:</w:t>
      </w:r>
      <w:r w:rsidRPr="00790F6E">
        <w:rPr>
          <w:rFonts w:cstheme="minorHAnsi"/>
          <w:bCs/>
          <w:szCs w:val="24"/>
          <w:lang w:val="en-US" w:eastAsia="es-MX"/>
        </w:rPr>
        <w:t xml:space="preserve"> Deployment of modern, resilient, secure and sustainable telecommunication/ICT infrastructure</w:t>
      </w:r>
    </w:p>
    <w:p w14:paraId="5201FD35" w14:textId="77777777" w:rsidR="001E7CC1" w:rsidRPr="004941A6" w:rsidRDefault="001E7CC1" w:rsidP="005E4C4F">
      <w:pPr>
        <w:keepNext/>
        <w:tabs>
          <w:tab w:val="left" w:pos="567"/>
          <w:tab w:val="left" w:pos="1701"/>
        </w:tabs>
        <w:rPr>
          <w:rFonts w:cstheme="minorHAnsi"/>
          <w:b/>
          <w:szCs w:val="24"/>
          <w:lang w:eastAsia="es-MX"/>
        </w:rPr>
      </w:pPr>
      <w:r w:rsidRPr="004941A6">
        <w:rPr>
          <w:rFonts w:cstheme="minorHAnsi"/>
          <w:b/>
          <w:szCs w:val="24"/>
          <w:lang w:eastAsia="es-MX"/>
        </w:rPr>
        <w:t>Expected</w:t>
      </w:r>
      <w:bookmarkStart w:id="11" w:name="_GoBack"/>
      <w:bookmarkEnd w:id="11"/>
      <w:r w:rsidRPr="004941A6">
        <w:rPr>
          <w:rFonts w:cstheme="minorHAnsi"/>
          <w:b/>
          <w:szCs w:val="24"/>
          <w:lang w:eastAsia="es-MX"/>
        </w:rPr>
        <w:t xml:space="preserve"> results:</w:t>
      </w:r>
    </w:p>
    <w:p w14:paraId="315BB571" w14:textId="77777777" w:rsidR="001E7CC1" w:rsidRPr="00790F6E" w:rsidRDefault="001E7CC1" w:rsidP="005E4C4F">
      <w:pPr>
        <w:pStyle w:val="ListParagraph"/>
        <w:numPr>
          <w:ilvl w:val="0"/>
          <w:numId w:val="36"/>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r w:rsidRPr="00790F6E">
        <w:rPr>
          <w:rFonts w:cstheme="minorHAnsi"/>
          <w:bCs/>
          <w:szCs w:val="24"/>
          <w:lang w:val="en-US" w:eastAsia="es-MX"/>
        </w:rPr>
        <w:t>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p>
    <w:p w14:paraId="264C8C11" w14:textId="77777777" w:rsidR="001E7CC1" w:rsidRPr="00790F6E" w:rsidRDefault="001E7CC1" w:rsidP="005E4C4F">
      <w:pPr>
        <w:pStyle w:val="ListParagraph"/>
        <w:numPr>
          <w:ilvl w:val="0"/>
          <w:numId w:val="36"/>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r w:rsidRPr="00790F6E">
        <w:rPr>
          <w:rFonts w:cstheme="minorHAnsi"/>
          <w:bCs/>
          <w:szCs w:val="24"/>
          <w:lang w:val="en-US" w:eastAsia="es-MX"/>
        </w:rPr>
        <w:t>Assistance in the development, funding and implementation of national emergency telecommunication plans and network infrastructure;</w:t>
      </w:r>
    </w:p>
    <w:p w14:paraId="61A61DBF" w14:textId="77777777" w:rsidR="001E7CC1" w:rsidRPr="00790F6E" w:rsidRDefault="001E7CC1" w:rsidP="005E4C4F">
      <w:pPr>
        <w:pStyle w:val="ListParagraph"/>
        <w:numPr>
          <w:ilvl w:val="0"/>
          <w:numId w:val="36"/>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r w:rsidRPr="00790F6E">
        <w:rPr>
          <w:bCs/>
          <w:szCs w:val="24"/>
          <w:lang w:val="en-US"/>
        </w:rPr>
        <w:t>Enhanced and strengthened confidence and security in the use of ICTs, including capacity building and support for the development of national cybersecurity strategies;</w:t>
      </w:r>
    </w:p>
    <w:p w14:paraId="3CD023B8" w14:textId="77777777" w:rsidR="001E7CC1" w:rsidRPr="00790F6E" w:rsidRDefault="001E7CC1" w:rsidP="005E4C4F">
      <w:pPr>
        <w:pStyle w:val="ListParagraph"/>
        <w:numPr>
          <w:ilvl w:val="0"/>
          <w:numId w:val="36"/>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r w:rsidRPr="00790F6E">
        <w:rPr>
          <w:bCs/>
          <w:szCs w:val="24"/>
          <w:lang w:val="en-US"/>
        </w:rPr>
        <w:t>Effective use of sustainable telecommunications/ICTs to mitigate climate change and enhance environmental sustainability;</w:t>
      </w:r>
    </w:p>
    <w:p w14:paraId="17F722F0" w14:textId="77777777" w:rsidR="001E7CC1" w:rsidRPr="00790F6E" w:rsidRDefault="001E7CC1" w:rsidP="005E4C4F">
      <w:pPr>
        <w:pStyle w:val="ListParagraph"/>
        <w:numPr>
          <w:ilvl w:val="0"/>
          <w:numId w:val="36"/>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r w:rsidRPr="00790F6E">
        <w:rPr>
          <w:rFonts w:cstheme="minorHAnsi"/>
          <w:bCs/>
          <w:szCs w:val="24"/>
          <w:lang w:val="en-US" w:eastAsia="es-MX"/>
        </w:rPr>
        <w:t>Assistance in the design of effective spectrum management plans, enabling affordable access to backbone facilities, development of IXPs, and appropriate use of universal service funds.</w:t>
      </w:r>
    </w:p>
    <w:p w14:paraId="7F040389" w14:textId="77777777" w:rsidR="001E7CC1" w:rsidRPr="00790F6E" w:rsidRDefault="001E7CC1" w:rsidP="005E4C4F">
      <w:pPr>
        <w:keepNext/>
        <w:tabs>
          <w:tab w:val="left" w:pos="567"/>
          <w:tab w:val="left" w:pos="1701"/>
        </w:tabs>
        <w:spacing w:before="360"/>
        <w:rPr>
          <w:rFonts w:cstheme="minorHAnsi"/>
          <w:bCs/>
          <w:szCs w:val="24"/>
          <w:lang w:val="en-US" w:eastAsia="es-MX"/>
        </w:rPr>
      </w:pPr>
      <w:r w:rsidRPr="00790F6E">
        <w:rPr>
          <w:rFonts w:cstheme="minorHAnsi"/>
          <w:b/>
          <w:szCs w:val="24"/>
          <w:lang w:val="en-US" w:eastAsia="es-MX"/>
        </w:rPr>
        <w:t>AMS2</w:t>
      </w:r>
      <w:r w:rsidRPr="00790F6E">
        <w:rPr>
          <w:rFonts w:cstheme="minorHAnsi"/>
          <w:bCs/>
          <w:szCs w:val="24"/>
          <w:lang w:val="en-US" w:eastAsia="es-MX"/>
        </w:rPr>
        <w:t>: Enhancement and expansion of digital literacy, digital skills and digital inclusion programs, especially among vulnerable populations.</w:t>
      </w:r>
    </w:p>
    <w:p w14:paraId="5808A15E" w14:textId="77777777" w:rsidR="001E7CC1" w:rsidRPr="004941A6" w:rsidRDefault="001E7CC1" w:rsidP="005E4C4F">
      <w:pPr>
        <w:keepNext/>
        <w:tabs>
          <w:tab w:val="left" w:pos="567"/>
          <w:tab w:val="left" w:pos="1701"/>
        </w:tabs>
        <w:rPr>
          <w:rFonts w:cstheme="minorHAnsi"/>
          <w:b/>
          <w:szCs w:val="24"/>
          <w:lang w:eastAsia="es-MX"/>
        </w:rPr>
      </w:pPr>
      <w:r w:rsidRPr="004941A6">
        <w:rPr>
          <w:rFonts w:cstheme="minorHAnsi"/>
          <w:b/>
          <w:szCs w:val="24"/>
          <w:lang w:eastAsia="es-MX"/>
        </w:rPr>
        <w:t xml:space="preserve">Expected results: </w:t>
      </w:r>
    </w:p>
    <w:p w14:paraId="5E238410" w14:textId="77777777" w:rsidR="001E7CC1" w:rsidRPr="00790F6E" w:rsidRDefault="001E7CC1" w:rsidP="005E4C4F">
      <w:pPr>
        <w:pStyle w:val="ListParagraph"/>
        <w:numPr>
          <w:ilvl w:val="0"/>
          <w:numId w:val="37"/>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r w:rsidRPr="00790F6E">
        <w:rPr>
          <w:rFonts w:cstheme="minorHAnsi"/>
          <w:bCs/>
          <w:szCs w:val="24"/>
          <w:lang w:val="en-US" w:eastAsia="es-MX"/>
        </w:rPr>
        <w:t>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innovation;</w:t>
      </w:r>
    </w:p>
    <w:p w14:paraId="138E4FC1" w14:textId="77777777" w:rsidR="001E7CC1" w:rsidRPr="00790F6E" w:rsidRDefault="001E7CC1" w:rsidP="005E4C4F">
      <w:pPr>
        <w:pStyle w:val="ListParagraph"/>
        <w:numPr>
          <w:ilvl w:val="0"/>
          <w:numId w:val="37"/>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
          <w:szCs w:val="24"/>
          <w:lang w:val="en-US" w:eastAsia="es-MX"/>
        </w:rPr>
      </w:pPr>
      <w:r w:rsidRPr="00790F6E">
        <w:rPr>
          <w:rFonts w:cstheme="minorHAnsi"/>
          <w:bCs/>
          <w:szCs w:val="24"/>
          <w:lang w:val="en-US" w:eastAsia="es-MX"/>
        </w:rPr>
        <w:t>Provision of diligent assistance in the planning, implementation and evaluation of projects and programs on digital literacy, digital skills and digital inclusion.</w:t>
      </w:r>
    </w:p>
    <w:p w14:paraId="55964ED7" w14:textId="77777777" w:rsidR="001E7CC1" w:rsidRPr="00790F6E" w:rsidRDefault="001E7CC1" w:rsidP="005E4C4F">
      <w:pPr>
        <w:keepNext/>
        <w:tabs>
          <w:tab w:val="left" w:pos="567"/>
          <w:tab w:val="left" w:pos="1701"/>
        </w:tabs>
        <w:spacing w:before="360"/>
        <w:rPr>
          <w:rFonts w:cstheme="minorHAnsi"/>
          <w:bCs/>
          <w:szCs w:val="24"/>
          <w:lang w:val="en-US" w:eastAsia="es-MX"/>
        </w:rPr>
      </w:pPr>
      <w:r w:rsidRPr="00790F6E">
        <w:rPr>
          <w:rFonts w:cstheme="minorHAnsi"/>
          <w:b/>
          <w:szCs w:val="24"/>
          <w:lang w:val="en-US" w:eastAsia="es-MX"/>
        </w:rPr>
        <w:t>AMS3</w:t>
      </w:r>
      <w:r w:rsidRPr="00790F6E">
        <w:rPr>
          <w:rFonts w:cstheme="minorHAnsi"/>
          <w:bCs/>
          <w:szCs w:val="24"/>
          <w:lang w:val="en-US" w:eastAsia="es-MX"/>
        </w:rPr>
        <w:t>: Effective support for the digital transformation and innovation ecosystems through scalable, funded and sustainable connectivity projects.</w:t>
      </w:r>
    </w:p>
    <w:p w14:paraId="025B82FF" w14:textId="77777777" w:rsidR="001E7CC1" w:rsidRPr="004941A6" w:rsidRDefault="001E7CC1" w:rsidP="005E4C4F">
      <w:pPr>
        <w:keepNext/>
        <w:tabs>
          <w:tab w:val="left" w:pos="567"/>
          <w:tab w:val="left" w:pos="1701"/>
        </w:tabs>
        <w:rPr>
          <w:rFonts w:cstheme="minorHAnsi"/>
          <w:b/>
          <w:szCs w:val="24"/>
          <w:lang w:eastAsia="es-MX"/>
        </w:rPr>
      </w:pPr>
      <w:r w:rsidRPr="004941A6">
        <w:rPr>
          <w:rFonts w:cstheme="minorHAnsi"/>
          <w:b/>
          <w:szCs w:val="24"/>
          <w:lang w:eastAsia="es-MX"/>
        </w:rPr>
        <w:t>Expected Results:</w:t>
      </w:r>
    </w:p>
    <w:p w14:paraId="0BBD31E7" w14:textId="77777777" w:rsidR="001E7CC1" w:rsidRPr="00790F6E" w:rsidRDefault="001E7CC1" w:rsidP="005E4C4F">
      <w:pPr>
        <w:pStyle w:val="ListParagraph"/>
        <w:numPr>
          <w:ilvl w:val="0"/>
          <w:numId w:val="38"/>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ascii="Times New Roman" w:hAnsi="Times New Roman"/>
          <w:szCs w:val="24"/>
          <w:lang w:val="en-US"/>
        </w:rPr>
      </w:pPr>
      <w:r w:rsidRPr="00790F6E">
        <w:rPr>
          <w:rFonts w:cstheme="minorHAnsi"/>
          <w:bCs/>
          <w:szCs w:val="24"/>
          <w:lang w:val="en-US" w:eastAsia="es-MX"/>
        </w:rPr>
        <w:t>Assistance in the planning and implementation of foundational infrastructure and special purpose e-services;</w:t>
      </w:r>
    </w:p>
    <w:p w14:paraId="74302669" w14:textId="77777777" w:rsidR="001E7CC1" w:rsidRPr="00790F6E" w:rsidRDefault="001E7CC1" w:rsidP="005E4C4F">
      <w:pPr>
        <w:pStyle w:val="ListParagraph"/>
        <w:numPr>
          <w:ilvl w:val="0"/>
          <w:numId w:val="38"/>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ascii="Times New Roman" w:hAnsi="Times New Roman"/>
          <w:szCs w:val="24"/>
          <w:lang w:val="en-US"/>
        </w:rPr>
      </w:pPr>
      <w:r w:rsidRPr="00790F6E">
        <w:rPr>
          <w:rFonts w:cstheme="minorHAnsi"/>
          <w:bCs/>
          <w:szCs w:val="24"/>
          <w:lang w:val="en-US" w:eastAsia="es-MX"/>
        </w:rPr>
        <w:t xml:space="preserve">Increased capacity building and multi-stakeholder cooperation to facilitate and enhance innovation in telecommunications/ICTs in support of digital transformation in the region, with special focus on all developing countries in the region, including </w:t>
      </w:r>
      <w:r w:rsidRPr="00790F6E">
        <w:rPr>
          <w:rFonts w:cstheme="minorHAnsi"/>
          <w:bCs/>
          <w:lang w:val="en-US" w:eastAsia="es-MX"/>
        </w:rPr>
        <w:t>LDCs, LLDCs, and SIDS</w:t>
      </w:r>
      <w:r w:rsidRPr="00790F6E">
        <w:rPr>
          <w:rFonts w:cstheme="minorHAnsi"/>
          <w:bCs/>
          <w:szCs w:val="24"/>
          <w:lang w:val="en-US" w:eastAsia="es-MX"/>
        </w:rPr>
        <w:t>, indigenous communities, in particular youth and women in rural, remote, unserved or underserved areas and communities;</w:t>
      </w:r>
    </w:p>
    <w:p w14:paraId="763E8384" w14:textId="77777777" w:rsidR="001E7CC1" w:rsidRPr="00790F6E" w:rsidRDefault="001E7CC1" w:rsidP="005E4C4F">
      <w:pPr>
        <w:pStyle w:val="ListParagraph"/>
        <w:numPr>
          <w:ilvl w:val="0"/>
          <w:numId w:val="38"/>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ascii="Times New Roman" w:hAnsi="Times New Roman"/>
          <w:szCs w:val="24"/>
          <w:lang w:val="en-US"/>
        </w:rPr>
      </w:pPr>
      <w:r w:rsidRPr="00790F6E">
        <w:rPr>
          <w:rFonts w:cstheme="minorHAnsi"/>
          <w:bCs/>
          <w:szCs w:val="24"/>
          <w:lang w:val="en-US" w:eastAsia="es-MX"/>
        </w:rPr>
        <w:t>Promotion of the active engagement of civil society, international financial institutions, industry partners, academia and other relevant stakeholders.</w:t>
      </w:r>
    </w:p>
    <w:p w14:paraId="574859E9" w14:textId="77777777" w:rsidR="001E7CC1" w:rsidRPr="00790F6E" w:rsidRDefault="001E7CC1" w:rsidP="005E4C4F">
      <w:pPr>
        <w:keepNext/>
        <w:tabs>
          <w:tab w:val="left" w:pos="567"/>
          <w:tab w:val="left" w:pos="1701"/>
        </w:tabs>
        <w:spacing w:before="360"/>
        <w:rPr>
          <w:rFonts w:cstheme="minorHAnsi"/>
          <w:bCs/>
          <w:szCs w:val="24"/>
          <w:lang w:val="en-US" w:eastAsia="es-MX"/>
        </w:rPr>
      </w:pPr>
      <w:r w:rsidRPr="00790F6E">
        <w:rPr>
          <w:rFonts w:cstheme="minorHAnsi"/>
          <w:b/>
          <w:szCs w:val="24"/>
          <w:lang w:val="en-US" w:eastAsia="es-MX"/>
        </w:rPr>
        <w:t>AMS-4</w:t>
      </w:r>
      <w:r w:rsidRPr="00790F6E">
        <w:rPr>
          <w:rFonts w:cstheme="minorHAnsi"/>
          <w:bCs/>
          <w:szCs w:val="24"/>
          <w:lang w:val="en-US" w:eastAsia="es-MX"/>
        </w:rPr>
        <w:t xml:space="preserve"> - Development of enabling policy and regulatory environments to connect the unconnected through accessible and affordable telecommunications/ICTs that support the achievement of SDGs and the progress towards the digital economy.</w:t>
      </w:r>
    </w:p>
    <w:p w14:paraId="0DAE1C56" w14:textId="77777777" w:rsidR="001E7CC1" w:rsidRPr="004941A6" w:rsidRDefault="001E7CC1" w:rsidP="005E4C4F">
      <w:pPr>
        <w:keepNext/>
        <w:tabs>
          <w:tab w:val="left" w:pos="567"/>
          <w:tab w:val="left" w:pos="1701"/>
        </w:tabs>
        <w:rPr>
          <w:rFonts w:cstheme="minorHAnsi"/>
          <w:b/>
          <w:szCs w:val="24"/>
          <w:lang w:eastAsia="es-MX"/>
        </w:rPr>
      </w:pPr>
      <w:r w:rsidRPr="004941A6">
        <w:rPr>
          <w:rFonts w:cstheme="minorHAnsi"/>
          <w:b/>
          <w:szCs w:val="24"/>
          <w:lang w:eastAsia="es-MX"/>
        </w:rPr>
        <w:t xml:space="preserve">Expected results: </w:t>
      </w:r>
    </w:p>
    <w:p w14:paraId="6B81B6CD" w14:textId="77777777" w:rsidR="001E7CC1" w:rsidRPr="00790F6E" w:rsidRDefault="001E7CC1" w:rsidP="005E4C4F">
      <w:pPr>
        <w:pStyle w:val="ListParagraph"/>
        <w:numPr>
          <w:ilvl w:val="0"/>
          <w:numId w:val="39"/>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r w:rsidRPr="00790F6E">
        <w:rPr>
          <w:rFonts w:cstheme="minorHAnsi"/>
          <w:bCs/>
          <w:szCs w:val="24"/>
          <w:lang w:val="en-US" w:eastAsia="es-MX"/>
        </w:rPr>
        <w:t xml:space="preserve">Support and promotion of sustainable telecommunications/ICTs in all developing countries in the region, including </w:t>
      </w:r>
      <w:r w:rsidRPr="00790F6E">
        <w:rPr>
          <w:rFonts w:cstheme="minorHAnsi"/>
          <w:bCs/>
          <w:lang w:val="en-US" w:eastAsia="es-MX"/>
        </w:rPr>
        <w:t>LDCs, LLDCs, and SIDS</w:t>
      </w:r>
      <w:r w:rsidRPr="00790F6E">
        <w:rPr>
          <w:rFonts w:cstheme="minorHAnsi"/>
          <w:bCs/>
          <w:szCs w:val="24"/>
          <w:lang w:val="en-US" w:eastAsia="es-MX"/>
        </w:rPr>
        <w:t>, and protected areas for emergency communications and to protect, restore and promote a sustainable use of terrestrial ecosystems;</w:t>
      </w:r>
    </w:p>
    <w:p w14:paraId="6A4ED313" w14:textId="77777777" w:rsidR="001E7CC1" w:rsidRPr="00790F6E" w:rsidRDefault="001E7CC1" w:rsidP="005E4C4F">
      <w:pPr>
        <w:pStyle w:val="ListParagraph"/>
        <w:numPr>
          <w:ilvl w:val="0"/>
          <w:numId w:val="39"/>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r w:rsidRPr="00790F6E">
        <w:rPr>
          <w:rFonts w:cstheme="minorHAnsi"/>
          <w:bCs/>
          <w:szCs w:val="24"/>
          <w:lang w:val="en-US" w:eastAsia="es-MX"/>
        </w:rPr>
        <w:t>Support for the development of an enabling policy and regulatory environment and to facilitate investment and innovation to connect the unconnected and achieve the SDGs;</w:t>
      </w:r>
    </w:p>
    <w:p w14:paraId="6D0482CD" w14:textId="77777777" w:rsidR="001E7CC1" w:rsidRPr="00790F6E" w:rsidRDefault="001E7CC1" w:rsidP="005E4C4F">
      <w:pPr>
        <w:pStyle w:val="ListParagraph"/>
        <w:numPr>
          <w:ilvl w:val="0"/>
          <w:numId w:val="39"/>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r w:rsidRPr="00790F6E">
        <w:rPr>
          <w:rFonts w:cstheme="minorHAnsi"/>
          <w:bCs/>
          <w:szCs w:val="24"/>
          <w:lang w:val="en-US" w:eastAsia="es-MX"/>
        </w:rPr>
        <w:t>Support for Member States in the implementation of policy and regulatory strategies to connect the unconnected with a focus on affordability, including support of small operators and community networks;</w:t>
      </w:r>
    </w:p>
    <w:p w14:paraId="611AD8D3" w14:textId="77777777" w:rsidR="001E7CC1" w:rsidRPr="00790F6E" w:rsidRDefault="001E7CC1" w:rsidP="005E4C4F">
      <w:pPr>
        <w:pStyle w:val="ListParagraph"/>
        <w:numPr>
          <w:ilvl w:val="0"/>
          <w:numId w:val="39"/>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szCs w:val="24"/>
          <w:lang w:val="en-US"/>
        </w:rPr>
      </w:pPr>
      <w:r w:rsidRPr="00790F6E">
        <w:rPr>
          <w:bCs/>
          <w:szCs w:val="24"/>
          <w:lang w:val="en-US"/>
        </w:rPr>
        <w:t>Enhanced outreach to all developing countries in the region, including LDCs, LLDCs and SIDS, for greater participation in ITU processes and access to finance and expertise;</w:t>
      </w:r>
    </w:p>
    <w:p w14:paraId="0396DAA5" w14:textId="3C5A0C0A" w:rsidR="001E7CC1" w:rsidRPr="00790F6E" w:rsidRDefault="001E7CC1" w:rsidP="005E4C4F">
      <w:pPr>
        <w:pStyle w:val="ListParagraph"/>
        <w:numPr>
          <w:ilvl w:val="0"/>
          <w:numId w:val="39"/>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szCs w:val="24"/>
          <w:lang w:val="en-US"/>
        </w:rPr>
      </w:pPr>
      <w:r w:rsidRPr="00790F6E">
        <w:rPr>
          <w:szCs w:val="24"/>
          <w:lang w:val="en-US"/>
        </w:rPr>
        <w:t>Support for digital financial inclusion and fostering implementation of electronic transactions.</w:t>
      </w:r>
    </w:p>
    <w:p w14:paraId="658CB612" w14:textId="0C1C682E" w:rsidR="001E7CC1" w:rsidRPr="004941A6" w:rsidRDefault="001E7CC1" w:rsidP="004941A6">
      <w:pPr>
        <w:spacing w:before="360"/>
        <w:jc w:val="center"/>
      </w:pPr>
      <w:r w:rsidRPr="004941A6">
        <w:t>______________</w:t>
      </w:r>
    </w:p>
    <w:sectPr w:rsidR="001E7CC1" w:rsidRPr="004941A6" w:rsidSect="00504609">
      <w:headerReference w:type="default" r:id="rId40"/>
      <w:footerReference w:type="default" r:id="rId41"/>
      <w:footerReference w:type="first" r:id="rId42"/>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C36B" w14:textId="36FAA3AB" w:rsidR="001E7CC1" w:rsidRPr="001E7CC1" w:rsidRDefault="000C169A" w:rsidP="005E4C4F">
    <w:pPr>
      <w:pStyle w:val="Footer"/>
      <w:rPr>
        <w:lang w:val="en-US"/>
      </w:rPr>
    </w:pPr>
    <w:r>
      <w:fldChar w:fldCharType="begin"/>
    </w:r>
    <w:r w:rsidRPr="008747A0">
      <w:rPr>
        <w:lang w:val="en-US"/>
      </w:rPr>
      <w:instrText xml:space="preserve"> FILENAME \p  \* MERGEFORMAT </w:instrText>
    </w:r>
    <w:r>
      <w:fldChar w:fldCharType="separate"/>
    </w:r>
    <w:r w:rsidR="00790F6E">
      <w:rPr>
        <w:lang w:val="en-US"/>
      </w:rPr>
      <w:t>P:\FRA\ITU-D\CONF-D\RPMS\AMS\000\014REV1F.docx</w:t>
    </w:r>
    <w:r>
      <w:fldChar w:fldCharType="end"/>
    </w:r>
    <w:r w:rsidR="005E4C4F" w:rsidRPr="008747A0">
      <w:rPr>
        <w:lang w:val="en-US"/>
      </w:rPr>
      <w:t xml:space="preserve"> (</w:t>
    </w:r>
    <w:r w:rsidR="005E4C4F">
      <w:rPr>
        <w:lang w:val="en-US"/>
      </w:rPr>
      <w:t>48</w:t>
    </w:r>
    <w:r w:rsidR="004941A6">
      <w:rPr>
        <w:lang w:val="en-US"/>
      </w:rPr>
      <w:t>9355</w:t>
    </w:r>
    <w:r w:rsidR="005E4C4F">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1431"/>
      <w:gridCol w:w="2251"/>
      <w:gridCol w:w="5959"/>
    </w:tblGrid>
    <w:tr w:rsidR="002066B3" w:rsidRPr="009D3BE5" w14:paraId="38041CC2" w14:textId="77777777" w:rsidTr="0084284D">
      <w:tc>
        <w:tcPr>
          <w:tcW w:w="1431" w:type="dxa"/>
          <w:tcBorders>
            <w:top w:val="single" w:sz="4" w:space="0" w:color="000000"/>
          </w:tcBorders>
          <w:shd w:val="clear" w:color="auto" w:fill="auto"/>
        </w:tcPr>
        <w:p w14:paraId="2D3EB904" w14:textId="77777777" w:rsidR="002066B3" w:rsidRPr="004D495C" w:rsidRDefault="002066B3" w:rsidP="00AC4B10">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2066B3" w:rsidRPr="004D495C" w:rsidRDefault="002066B3" w:rsidP="00AC4B10">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tcBorders>
          <w:shd w:val="clear" w:color="auto" w:fill="auto"/>
        </w:tcPr>
        <w:p w14:paraId="48712779" w14:textId="115D633D" w:rsidR="002066B3" w:rsidRPr="008E7A3E" w:rsidRDefault="008E7A3E" w:rsidP="00AC4B10">
          <w:pPr>
            <w:pStyle w:val="FirstFooter"/>
            <w:tabs>
              <w:tab w:val="left" w:pos="2302"/>
            </w:tabs>
            <w:rPr>
              <w:sz w:val="18"/>
              <w:szCs w:val="18"/>
              <w:highlight w:val="yellow"/>
            </w:rPr>
          </w:pPr>
          <w:bookmarkStart w:id="14" w:name="OrgName"/>
          <w:bookmarkEnd w:id="14"/>
          <w:r w:rsidRPr="008E7A3E">
            <w:rPr>
              <w:sz w:val="18"/>
              <w:szCs w:val="18"/>
            </w:rPr>
            <w:t>S.</w:t>
          </w:r>
          <w:r w:rsidR="008747A0">
            <w:rPr>
              <w:sz w:val="18"/>
              <w:szCs w:val="18"/>
            </w:rPr>
            <w:t xml:space="preserve"> </w:t>
          </w:r>
          <w:r w:rsidRPr="008E7A3E">
            <w:rPr>
              <w:sz w:val="18"/>
              <w:szCs w:val="18"/>
            </w:rPr>
            <w:t>E. M.</w:t>
          </w:r>
          <w:r w:rsidR="00E3708C">
            <w:rPr>
              <w:sz w:val="18"/>
              <w:szCs w:val="18"/>
            </w:rPr>
            <w:t xml:space="preserve"> Diego Carrillo, Vice-Ministre, Ministère </w:t>
          </w:r>
          <w:r w:rsidRPr="008E7A3E">
            <w:rPr>
              <w:sz w:val="18"/>
              <w:szCs w:val="18"/>
            </w:rPr>
            <w:t>des transports et des communications</w:t>
          </w:r>
          <w:r w:rsidR="00E3708C">
            <w:rPr>
              <w:sz w:val="18"/>
              <w:szCs w:val="18"/>
            </w:rPr>
            <w:t xml:space="preserve">, </w:t>
          </w:r>
          <w:r w:rsidR="001E7CC1" w:rsidRPr="008E7A3E">
            <w:rPr>
              <w:sz w:val="18"/>
              <w:szCs w:val="18"/>
            </w:rPr>
            <w:t>Pérou</w:t>
          </w:r>
        </w:p>
      </w:tc>
    </w:tr>
    <w:tr w:rsidR="002066B3" w:rsidRPr="004D495C" w14:paraId="6EA353CC" w14:textId="77777777" w:rsidTr="0084284D">
      <w:tc>
        <w:tcPr>
          <w:tcW w:w="1431" w:type="dxa"/>
          <w:shd w:val="clear" w:color="auto" w:fill="auto"/>
        </w:tcPr>
        <w:p w14:paraId="10D0031D" w14:textId="77777777" w:rsidR="002066B3" w:rsidRPr="008E7A3E" w:rsidRDefault="002066B3" w:rsidP="00AC4B10">
          <w:pPr>
            <w:pStyle w:val="FirstFooter"/>
            <w:tabs>
              <w:tab w:val="left" w:pos="1559"/>
              <w:tab w:val="left" w:pos="3828"/>
            </w:tabs>
            <w:rPr>
              <w:sz w:val="20"/>
            </w:rPr>
          </w:pPr>
        </w:p>
      </w:tc>
      <w:tc>
        <w:tcPr>
          <w:tcW w:w="2251" w:type="dxa"/>
        </w:tcPr>
        <w:p w14:paraId="171431B3" w14:textId="77777777" w:rsidR="002066B3" w:rsidRPr="004D495C" w:rsidRDefault="002066B3" w:rsidP="00AC4B10">
          <w:pPr>
            <w:pStyle w:val="FirstFooter"/>
            <w:tabs>
              <w:tab w:val="left" w:pos="2302"/>
            </w:tabs>
            <w:rPr>
              <w:sz w:val="18"/>
              <w:szCs w:val="18"/>
              <w:lang w:val="en-US"/>
            </w:rPr>
          </w:pPr>
          <w:r w:rsidRPr="008E7A3E">
            <w:rPr>
              <w:sz w:val="18"/>
              <w:szCs w:val="18"/>
              <w:lang w:val="en-US"/>
            </w:rPr>
            <w:t>Numéro de téléphone:</w:t>
          </w:r>
        </w:p>
      </w:tc>
      <w:tc>
        <w:tcPr>
          <w:tcW w:w="5959" w:type="dxa"/>
          <w:shd w:val="clear" w:color="auto" w:fill="auto"/>
        </w:tcPr>
        <w:p w14:paraId="7CC36269" w14:textId="23C7BE55" w:rsidR="002066B3" w:rsidRPr="004D495C" w:rsidRDefault="008E7A3E" w:rsidP="00AC4B10">
          <w:pPr>
            <w:pStyle w:val="FirstFooter"/>
            <w:tabs>
              <w:tab w:val="left" w:pos="2302"/>
            </w:tabs>
            <w:rPr>
              <w:sz w:val="18"/>
              <w:szCs w:val="18"/>
              <w:highlight w:val="yellow"/>
              <w:lang w:val="en-US"/>
            </w:rPr>
          </w:pPr>
          <w:bookmarkStart w:id="15" w:name="PhoneNo"/>
          <w:bookmarkEnd w:id="15"/>
          <w:r>
            <w:rPr>
              <w:sz w:val="18"/>
              <w:szCs w:val="18"/>
              <w:lang w:val="en-US"/>
            </w:rPr>
            <w:t>s.o.</w:t>
          </w:r>
        </w:p>
      </w:tc>
    </w:tr>
    <w:tr w:rsidR="002066B3" w:rsidRPr="004D495C" w14:paraId="0B41BBE9" w14:textId="77777777" w:rsidTr="0084284D">
      <w:tc>
        <w:tcPr>
          <w:tcW w:w="1431" w:type="dxa"/>
          <w:shd w:val="clear" w:color="auto" w:fill="auto"/>
        </w:tcPr>
        <w:p w14:paraId="0AD2AA7B" w14:textId="77777777" w:rsidR="002066B3" w:rsidRPr="004D495C" w:rsidRDefault="002066B3" w:rsidP="00AC4B10">
          <w:pPr>
            <w:pStyle w:val="FirstFooter"/>
            <w:tabs>
              <w:tab w:val="left" w:pos="1559"/>
              <w:tab w:val="left" w:pos="3828"/>
            </w:tabs>
            <w:rPr>
              <w:sz w:val="20"/>
              <w:lang w:val="en-US"/>
            </w:rPr>
          </w:pPr>
        </w:p>
      </w:tc>
      <w:tc>
        <w:tcPr>
          <w:tcW w:w="2251" w:type="dxa"/>
        </w:tcPr>
        <w:p w14:paraId="4EE2DD6A" w14:textId="77777777" w:rsidR="002066B3" w:rsidRPr="004D495C" w:rsidRDefault="002066B3" w:rsidP="00AC4B10">
          <w:pPr>
            <w:pStyle w:val="FirstFooter"/>
            <w:tabs>
              <w:tab w:val="left" w:pos="2302"/>
            </w:tabs>
            <w:rPr>
              <w:sz w:val="18"/>
              <w:szCs w:val="18"/>
              <w:lang w:val="en-US"/>
            </w:rPr>
          </w:pPr>
          <w:r w:rsidRPr="008E7A3E">
            <w:rPr>
              <w:sz w:val="18"/>
              <w:szCs w:val="18"/>
              <w:lang w:val="en-US"/>
            </w:rPr>
            <w:t>Courriel:</w:t>
          </w:r>
        </w:p>
      </w:tc>
      <w:bookmarkStart w:id="16" w:name="Email"/>
      <w:bookmarkEnd w:id="16"/>
      <w:tc>
        <w:tcPr>
          <w:tcW w:w="5959" w:type="dxa"/>
          <w:shd w:val="clear" w:color="auto" w:fill="auto"/>
        </w:tcPr>
        <w:p w14:paraId="70551634" w14:textId="586F378F" w:rsidR="002066B3" w:rsidRPr="004D495C" w:rsidRDefault="001E7CC1" w:rsidP="00AC4B10">
          <w:pPr>
            <w:pStyle w:val="FirstFooter"/>
            <w:tabs>
              <w:tab w:val="left" w:pos="2302"/>
            </w:tabs>
            <w:rPr>
              <w:sz w:val="18"/>
              <w:szCs w:val="18"/>
              <w:highlight w:val="yellow"/>
              <w:lang w:val="en-US"/>
            </w:rPr>
          </w:pPr>
          <w:r>
            <w:fldChar w:fldCharType="begin"/>
          </w:r>
          <w:r w:rsidRPr="008E7A3E">
            <w:rPr>
              <w:lang w:val="en-US"/>
            </w:rPr>
            <w:instrText xml:space="preserve"> HYPERLINK "mailto:dcarrillo@mtc.gob.pe" </w:instrText>
          </w:r>
          <w:r>
            <w:fldChar w:fldCharType="separate"/>
          </w:r>
          <w:r w:rsidRPr="00DB0BDB">
            <w:rPr>
              <w:rStyle w:val="Hyperlink"/>
              <w:sz w:val="18"/>
              <w:szCs w:val="18"/>
              <w:lang w:val="en-US"/>
            </w:rPr>
            <w:t>dcarrillo@mtc.gob.pe</w:t>
          </w:r>
          <w:r>
            <w:rPr>
              <w:rStyle w:val="Hyperlink"/>
              <w:sz w:val="18"/>
              <w:szCs w:val="18"/>
              <w:lang w:val="en-US"/>
            </w:rPr>
            <w:fldChar w:fldCharType="end"/>
          </w:r>
        </w:p>
      </w:tc>
    </w:tr>
  </w:tbl>
  <w:p w14:paraId="73D28639" w14:textId="1E89215B" w:rsidR="00E2379D" w:rsidRPr="007551B4" w:rsidRDefault="00790F6E" w:rsidP="00AC4B10">
    <w:pPr>
      <w:jc w:val="center"/>
      <w:rPr>
        <w:sz w:val="20"/>
        <w:szCs w:val="16"/>
      </w:rPr>
    </w:pPr>
    <w:hyperlink r:id="rId1" w:history="1">
      <w:r w:rsidR="001E7CC1">
        <w:rPr>
          <w:rStyle w:val="Hyperlink"/>
          <w:sz w:val="20"/>
          <w:szCs w:val="16"/>
        </w:rPr>
        <w:t>RPM-AMS21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678D2F2E" w14:textId="77777777" w:rsidR="001E7CC1" w:rsidRPr="008833FB" w:rsidRDefault="001E7CC1" w:rsidP="001E7CC1">
      <w:pPr>
        <w:pStyle w:val="FootnoteText"/>
        <w:rPr>
          <w:lang w:val="en-US"/>
        </w:rPr>
      </w:pPr>
      <w:r w:rsidRPr="003C22C8">
        <w:rPr>
          <w:rStyle w:val="FootnoteReference"/>
        </w:rPr>
        <w:footnoteRef/>
      </w:r>
      <w:r w:rsidRPr="008833FB">
        <w:rPr>
          <w:lang w:val="en-US"/>
        </w:rPr>
        <w:t xml:space="preserve"> Vulnerable populations are intended to include w</w:t>
      </w:r>
      <w:r w:rsidRPr="008833FB">
        <w:rPr>
          <w:rFonts w:cstheme="minorHAnsi"/>
          <w:bCs/>
          <w:lang w:val="en-US" w:eastAsia="es-MX"/>
        </w:rPr>
        <w:t>omen and girls, persons with disabilities and specific needs, older persons, youth, marginalized communities and indigenous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593AECE6" w:rsidR="00E2379D" w:rsidRPr="00AF75C9" w:rsidRDefault="00E2379D" w:rsidP="00CB4DC1">
    <w:pPr>
      <w:tabs>
        <w:tab w:val="clear" w:pos="794"/>
        <w:tab w:val="clear" w:pos="1191"/>
        <w:tab w:val="clear" w:pos="1588"/>
        <w:tab w:val="clear" w:pos="1985"/>
        <w:tab w:val="center" w:pos="4820"/>
        <w:tab w:val="right" w:pos="9639"/>
      </w:tabs>
      <w:ind w:right="1"/>
      <w:rPr>
        <w:smallCaps/>
        <w:spacing w:val="24"/>
        <w:sz w:val="22"/>
        <w:szCs w:val="22"/>
      </w:rPr>
    </w:pPr>
    <w:r w:rsidRPr="004D495C">
      <w:rPr>
        <w:sz w:val="22"/>
        <w:szCs w:val="22"/>
      </w:rPr>
      <w:tab/>
    </w:r>
    <w:r w:rsidRPr="00AF75C9">
      <w:rPr>
        <w:sz w:val="22"/>
        <w:szCs w:val="22"/>
      </w:rPr>
      <w:t>ITU-D/</w:t>
    </w:r>
    <w:bookmarkStart w:id="12" w:name="DocRef2"/>
    <w:bookmarkEnd w:id="12"/>
    <w:r w:rsidR="00FF089C" w:rsidRPr="00AF75C9">
      <w:rPr>
        <w:sz w:val="22"/>
        <w:szCs w:val="22"/>
      </w:rPr>
      <w:t>RPM-</w:t>
    </w:r>
    <w:r w:rsidR="006F7E5E">
      <w:rPr>
        <w:sz w:val="22"/>
        <w:szCs w:val="22"/>
      </w:rPr>
      <w:t>AMS</w:t>
    </w:r>
    <w:r w:rsidR="00882AA1" w:rsidRPr="00AF75C9">
      <w:rPr>
        <w:sz w:val="22"/>
        <w:szCs w:val="22"/>
      </w:rPr>
      <w:t>21</w:t>
    </w:r>
    <w:r w:rsidRPr="00AF75C9">
      <w:rPr>
        <w:sz w:val="22"/>
        <w:szCs w:val="22"/>
      </w:rPr>
      <w:t>/</w:t>
    </w:r>
    <w:bookmarkStart w:id="13" w:name="DocNo2"/>
    <w:bookmarkEnd w:id="13"/>
    <w:r w:rsidR="006F7E5E">
      <w:rPr>
        <w:sz w:val="22"/>
        <w:szCs w:val="22"/>
      </w:rPr>
      <w:t>14</w:t>
    </w:r>
    <w:r w:rsidR="00AE16F7">
      <w:rPr>
        <w:sz w:val="22"/>
        <w:szCs w:val="22"/>
      </w:rPr>
      <w:t>(Rév.1)</w:t>
    </w:r>
    <w:r w:rsidR="00FF089C" w:rsidRPr="00AF75C9">
      <w:rPr>
        <w:sz w:val="22"/>
        <w:szCs w:val="22"/>
      </w:rPr>
      <w:t>-</w:t>
    </w:r>
    <w:r w:rsidR="0084284D" w:rsidRPr="00AF75C9">
      <w:rPr>
        <w:sz w:val="22"/>
        <w:szCs w:val="22"/>
      </w:rPr>
      <w:t>F</w:t>
    </w:r>
    <w:r w:rsidRPr="00AF75C9">
      <w:rPr>
        <w:sz w:val="22"/>
        <w:szCs w:val="22"/>
      </w:rPr>
      <w:tab/>
      <w:t xml:space="preserve">Page </w:t>
    </w:r>
    <w:r w:rsidRPr="004D495C">
      <w:rPr>
        <w:sz w:val="22"/>
        <w:szCs w:val="22"/>
      </w:rPr>
      <w:fldChar w:fldCharType="begin"/>
    </w:r>
    <w:r w:rsidRPr="00AF75C9">
      <w:rPr>
        <w:sz w:val="22"/>
        <w:szCs w:val="22"/>
      </w:rPr>
      <w:instrText xml:space="preserve"> PAGE </w:instrText>
    </w:r>
    <w:r w:rsidRPr="004D495C">
      <w:rPr>
        <w:sz w:val="22"/>
        <w:szCs w:val="22"/>
      </w:rPr>
      <w:fldChar w:fldCharType="separate"/>
    </w:r>
    <w:r w:rsidR="00790F6E">
      <w:rPr>
        <w:noProof/>
        <w:sz w:val="22"/>
        <w:szCs w:val="22"/>
      </w:rPr>
      <w:t>13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5pt;height:8.05pt" o:bullet="t">
        <v:imagedata r:id="rId1" o:title="BD10267_"/>
      </v:shape>
    </w:pict>
  </w:numPicBullet>
  <w:abstractNum w:abstractNumId="0" w15:restartNumberingAfterBreak="0">
    <w:nsid w:val="FFFFFF7C"/>
    <w:multiLevelType w:val="singleLevel"/>
    <w:tmpl w:val="B49EAB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5861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268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80AE0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1E36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2ED7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867B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4ACE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B661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D2D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557662D"/>
    <w:multiLevelType w:val="hybridMultilevel"/>
    <w:tmpl w:val="4B56A464"/>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F7A4420"/>
    <w:multiLevelType w:val="hybridMultilevel"/>
    <w:tmpl w:val="F550BC32"/>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483A1C02"/>
    <w:multiLevelType w:val="hybridMultilevel"/>
    <w:tmpl w:val="C884F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B357A"/>
    <w:multiLevelType w:val="hybridMultilevel"/>
    <w:tmpl w:val="4D1CAD46"/>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B502770"/>
    <w:multiLevelType w:val="hybridMultilevel"/>
    <w:tmpl w:val="56D8F01A"/>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32F178E"/>
    <w:multiLevelType w:val="hybridMultilevel"/>
    <w:tmpl w:val="1CDEECFC"/>
    <w:lvl w:ilvl="0" w:tplc="D8AA70EE">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36" w15:restartNumberingAfterBreak="0">
    <w:nsid w:val="7B425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1"/>
  </w:num>
  <w:num w:numId="14">
    <w:abstractNumId w:val="12"/>
  </w:num>
  <w:num w:numId="15">
    <w:abstractNumId w:val="18"/>
  </w:num>
  <w:num w:numId="16">
    <w:abstractNumId w:val="37"/>
  </w:num>
  <w:num w:numId="17">
    <w:abstractNumId w:val="28"/>
  </w:num>
  <w:num w:numId="18">
    <w:abstractNumId w:val="13"/>
  </w:num>
  <w:num w:numId="19">
    <w:abstractNumId w:val="19"/>
  </w:num>
  <w:num w:numId="20">
    <w:abstractNumId w:val="24"/>
  </w:num>
  <w:num w:numId="21">
    <w:abstractNumId w:val="30"/>
  </w:num>
  <w:num w:numId="22">
    <w:abstractNumId w:val="17"/>
  </w:num>
  <w:num w:numId="23">
    <w:abstractNumId w:val="20"/>
  </w:num>
  <w:num w:numId="24">
    <w:abstractNumId w:val="27"/>
  </w:num>
  <w:num w:numId="25">
    <w:abstractNumId w:val="27"/>
  </w:num>
  <w:num w:numId="26">
    <w:abstractNumId w:val="21"/>
  </w:num>
  <w:num w:numId="27">
    <w:abstractNumId w:val="16"/>
  </w:num>
  <w:num w:numId="28">
    <w:abstractNumId w:val="32"/>
  </w:num>
  <w:num w:numId="29">
    <w:abstractNumId w:val="11"/>
  </w:num>
  <w:num w:numId="30">
    <w:abstractNumId w:val="23"/>
  </w:num>
  <w:num w:numId="31">
    <w:abstractNumId w:val="34"/>
  </w:num>
  <w:num w:numId="32">
    <w:abstractNumId w:val="26"/>
  </w:num>
  <w:num w:numId="33">
    <w:abstractNumId w:val="35"/>
  </w:num>
  <w:num w:numId="34">
    <w:abstractNumId w:val="25"/>
  </w:num>
  <w:num w:numId="35">
    <w:abstractNumId w:val="36"/>
  </w:num>
  <w:num w:numId="36">
    <w:abstractNumId w:val="14"/>
  </w:num>
  <w:num w:numId="37">
    <w:abstractNumId w:val="29"/>
  </w:num>
  <w:num w:numId="38">
    <w:abstractNumId w:val="1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0B63"/>
    <w:rsid w:val="00010F67"/>
    <w:rsid w:val="00017BEC"/>
    <w:rsid w:val="00017E7D"/>
    <w:rsid w:val="00017E82"/>
    <w:rsid w:val="00021A72"/>
    <w:rsid w:val="000221F5"/>
    <w:rsid w:val="00022BFD"/>
    <w:rsid w:val="00025450"/>
    <w:rsid w:val="00026329"/>
    <w:rsid w:val="000316E9"/>
    <w:rsid w:val="00032DD2"/>
    <w:rsid w:val="00034368"/>
    <w:rsid w:val="00036BB0"/>
    <w:rsid w:val="000370A8"/>
    <w:rsid w:val="00046A51"/>
    <w:rsid w:val="0006050B"/>
    <w:rsid w:val="00080502"/>
    <w:rsid w:val="00080665"/>
    <w:rsid w:val="00085784"/>
    <w:rsid w:val="000867B0"/>
    <w:rsid w:val="0009676A"/>
    <w:rsid w:val="000A0187"/>
    <w:rsid w:val="000A3328"/>
    <w:rsid w:val="000C169A"/>
    <w:rsid w:val="000D0403"/>
    <w:rsid w:val="000D61A2"/>
    <w:rsid w:val="000D7961"/>
    <w:rsid w:val="000E397B"/>
    <w:rsid w:val="000E5533"/>
    <w:rsid w:val="000F1580"/>
    <w:rsid w:val="000F6834"/>
    <w:rsid w:val="001002F2"/>
    <w:rsid w:val="0011671F"/>
    <w:rsid w:val="001229F6"/>
    <w:rsid w:val="00142D9F"/>
    <w:rsid w:val="00143B84"/>
    <w:rsid w:val="0015200D"/>
    <w:rsid w:val="00152699"/>
    <w:rsid w:val="0015553B"/>
    <w:rsid w:val="00161A5A"/>
    <w:rsid w:val="00170AB9"/>
    <w:rsid w:val="00170C56"/>
    <w:rsid w:val="00174056"/>
    <w:rsid w:val="00181928"/>
    <w:rsid w:val="001856D7"/>
    <w:rsid w:val="00187E51"/>
    <w:rsid w:val="00192DBD"/>
    <w:rsid w:val="0019399A"/>
    <w:rsid w:val="00193BF4"/>
    <w:rsid w:val="00197531"/>
    <w:rsid w:val="001A0805"/>
    <w:rsid w:val="001A52E9"/>
    <w:rsid w:val="001B4B9B"/>
    <w:rsid w:val="001B716A"/>
    <w:rsid w:val="001C5B6F"/>
    <w:rsid w:val="001D1127"/>
    <w:rsid w:val="001D3694"/>
    <w:rsid w:val="001D4878"/>
    <w:rsid w:val="001D5317"/>
    <w:rsid w:val="001E075D"/>
    <w:rsid w:val="001E33AB"/>
    <w:rsid w:val="001E3BCF"/>
    <w:rsid w:val="001E7CC1"/>
    <w:rsid w:val="001F2A06"/>
    <w:rsid w:val="002066B3"/>
    <w:rsid w:val="00207000"/>
    <w:rsid w:val="002077DC"/>
    <w:rsid w:val="002137EC"/>
    <w:rsid w:val="0021427F"/>
    <w:rsid w:val="002222E8"/>
    <w:rsid w:val="0022262E"/>
    <w:rsid w:val="002255D0"/>
    <w:rsid w:val="0022751D"/>
    <w:rsid w:val="00232220"/>
    <w:rsid w:val="00235915"/>
    <w:rsid w:val="00244A2E"/>
    <w:rsid w:val="00252877"/>
    <w:rsid w:val="00262B06"/>
    <w:rsid w:val="00264144"/>
    <w:rsid w:val="00270C45"/>
    <w:rsid w:val="00272614"/>
    <w:rsid w:val="002748B0"/>
    <w:rsid w:val="00275198"/>
    <w:rsid w:val="0028054C"/>
    <w:rsid w:val="002869AF"/>
    <w:rsid w:val="00286A28"/>
    <w:rsid w:val="00287202"/>
    <w:rsid w:val="002900F9"/>
    <w:rsid w:val="00295878"/>
    <w:rsid w:val="00297CC8"/>
    <w:rsid w:val="002A0F06"/>
    <w:rsid w:val="002A3A4E"/>
    <w:rsid w:val="002A43E6"/>
    <w:rsid w:val="002A561E"/>
    <w:rsid w:val="002B02FE"/>
    <w:rsid w:val="002B1A8F"/>
    <w:rsid w:val="002B2265"/>
    <w:rsid w:val="002C327E"/>
    <w:rsid w:val="002C67D8"/>
    <w:rsid w:val="002D0049"/>
    <w:rsid w:val="002D5DF1"/>
    <w:rsid w:val="002F2162"/>
    <w:rsid w:val="003058DA"/>
    <w:rsid w:val="00306564"/>
    <w:rsid w:val="0030762F"/>
    <w:rsid w:val="00311BD3"/>
    <w:rsid w:val="00312685"/>
    <w:rsid w:val="00315C2E"/>
    <w:rsid w:val="00315DC6"/>
    <w:rsid w:val="003163E6"/>
    <w:rsid w:val="00331419"/>
    <w:rsid w:val="00334C18"/>
    <w:rsid w:val="003513DB"/>
    <w:rsid w:val="00356E3A"/>
    <w:rsid w:val="0036243F"/>
    <w:rsid w:val="00373AB9"/>
    <w:rsid w:val="003758F2"/>
    <w:rsid w:val="00375B3C"/>
    <w:rsid w:val="00380127"/>
    <w:rsid w:val="00385ABF"/>
    <w:rsid w:val="003877E1"/>
    <w:rsid w:val="00387D89"/>
    <w:rsid w:val="00392AF3"/>
    <w:rsid w:val="0039333E"/>
    <w:rsid w:val="003A5436"/>
    <w:rsid w:val="003A6A11"/>
    <w:rsid w:val="003B75F4"/>
    <w:rsid w:val="003C382B"/>
    <w:rsid w:val="003C78E4"/>
    <w:rsid w:val="003E13D4"/>
    <w:rsid w:val="003E20FF"/>
    <w:rsid w:val="003E405B"/>
    <w:rsid w:val="00406F1F"/>
    <w:rsid w:val="004077C9"/>
    <w:rsid w:val="00413436"/>
    <w:rsid w:val="00414E6F"/>
    <w:rsid w:val="00415F06"/>
    <w:rsid w:val="00416D38"/>
    <w:rsid w:val="00421F93"/>
    <w:rsid w:val="00424641"/>
    <w:rsid w:val="0042570F"/>
    <w:rsid w:val="004331DF"/>
    <w:rsid w:val="00434828"/>
    <w:rsid w:val="0043566B"/>
    <w:rsid w:val="00442D27"/>
    <w:rsid w:val="004430CE"/>
    <w:rsid w:val="00443598"/>
    <w:rsid w:val="0045112F"/>
    <w:rsid w:val="00457453"/>
    <w:rsid w:val="00460A1A"/>
    <w:rsid w:val="0046327F"/>
    <w:rsid w:val="00465360"/>
    <w:rsid w:val="00472A03"/>
    <w:rsid w:val="00475A24"/>
    <w:rsid w:val="00477CC9"/>
    <w:rsid w:val="00483313"/>
    <w:rsid w:val="00487A55"/>
    <w:rsid w:val="00493888"/>
    <w:rsid w:val="004941A6"/>
    <w:rsid w:val="00496015"/>
    <w:rsid w:val="004A0340"/>
    <w:rsid w:val="004A28F0"/>
    <w:rsid w:val="004A34DD"/>
    <w:rsid w:val="004A564F"/>
    <w:rsid w:val="004C0564"/>
    <w:rsid w:val="004C2368"/>
    <w:rsid w:val="004C4C2E"/>
    <w:rsid w:val="004C4E14"/>
    <w:rsid w:val="004D0AC9"/>
    <w:rsid w:val="004D2D58"/>
    <w:rsid w:val="004D3CC5"/>
    <w:rsid w:val="004D3DC4"/>
    <w:rsid w:val="004D43F1"/>
    <w:rsid w:val="004D495C"/>
    <w:rsid w:val="004E30CF"/>
    <w:rsid w:val="004E3824"/>
    <w:rsid w:val="004E4F2C"/>
    <w:rsid w:val="004F09F8"/>
    <w:rsid w:val="004F2349"/>
    <w:rsid w:val="004F5376"/>
    <w:rsid w:val="00502BFC"/>
    <w:rsid w:val="00504609"/>
    <w:rsid w:val="00511EDF"/>
    <w:rsid w:val="005144A3"/>
    <w:rsid w:val="00523237"/>
    <w:rsid w:val="00523E05"/>
    <w:rsid w:val="005302F6"/>
    <w:rsid w:val="005365CD"/>
    <w:rsid w:val="00540E45"/>
    <w:rsid w:val="00542D84"/>
    <w:rsid w:val="00546F06"/>
    <w:rsid w:val="005543B5"/>
    <w:rsid w:val="0055765D"/>
    <w:rsid w:val="005607C7"/>
    <w:rsid w:val="00582C8B"/>
    <w:rsid w:val="0058604B"/>
    <w:rsid w:val="005A0AAD"/>
    <w:rsid w:val="005A4179"/>
    <w:rsid w:val="005A46F1"/>
    <w:rsid w:val="005A6BA4"/>
    <w:rsid w:val="005B37AF"/>
    <w:rsid w:val="005B45E9"/>
    <w:rsid w:val="005B5070"/>
    <w:rsid w:val="005B5914"/>
    <w:rsid w:val="005C0E75"/>
    <w:rsid w:val="005C33BC"/>
    <w:rsid w:val="005C67A7"/>
    <w:rsid w:val="005D12FD"/>
    <w:rsid w:val="005D5870"/>
    <w:rsid w:val="005E07F1"/>
    <w:rsid w:val="005E4C4F"/>
    <w:rsid w:val="00610EF6"/>
    <w:rsid w:val="00622A8F"/>
    <w:rsid w:val="00633F54"/>
    <w:rsid w:val="006354E9"/>
    <w:rsid w:val="0064011F"/>
    <w:rsid w:val="00641CA0"/>
    <w:rsid w:val="006444D5"/>
    <w:rsid w:val="00644F64"/>
    <w:rsid w:val="0065094C"/>
    <w:rsid w:val="006527BD"/>
    <w:rsid w:val="00662DB0"/>
    <w:rsid w:val="00663234"/>
    <w:rsid w:val="006643BD"/>
    <w:rsid w:val="00667E12"/>
    <w:rsid w:val="00676C62"/>
    <w:rsid w:val="00677A58"/>
    <w:rsid w:val="006813BC"/>
    <w:rsid w:val="00685848"/>
    <w:rsid w:val="006A0A41"/>
    <w:rsid w:val="006A6F8F"/>
    <w:rsid w:val="006C0E12"/>
    <w:rsid w:val="006C7A7B"/>
    <w:rsid w:val="006D0B95"/>
    <w:rsid w:val="006D1217"/>
    <w:rsid w:val="006E30D9"/>
    <w:rsid w:val="006E4C10"/>
    <w:rsid w:val="006E5921"/>
    <w:rsid w:val="006F1CE9"/>
    <w:rsid w:val="006F3110"/>
    <w:rsid w:val="006F7E5E"/>
    <w:rsid w:val="0070090A"/>
    <w:rsid w:val="00702B22"/>
    <w:rsid w:val="007038DF"/>
    <w:rsid w:val="00707180"/>
    <w:rsid w:val="0070796E"/>
    <w:rsid w:val="0071503D"/>
    <w:rsid w:val="007274B6"/>
    <w:rsid w:val="00735AC3"/>
    <w:rsid w:val="00735B54"/>
    <w:rsid w:val="0074647E"/>
    <w:rsid w:val="007551B4"/>
    <w:rsid w:val="00755605"/>
    <w:rsid w:val="007603BD"/>
    <w:rsid w:val="00762A1E"/>
    <w:rsid w:val="00763B9C"/>
    <w:rsid w:val="007679D2"/>
    <w:rsid w:val="00770299"/>
    <w:rsid w:val="00781933"/>
    <w:rsid w:val="00782397"/>
    <w:rsid w:val="00785979"/>
    <w:rsid w:val="00790F6E"/>
    <w:rsid w:val="00791824"/>
    <w:rsid w:val="00791D56"/>
    <w:rsid w:val="00792AAD"/>
    <w:rsid w:val="0079368B"/>
    <w:rsid w:val="00794FF3"/>
    <w:rsid w:val="00795647"/>
    <w:rsid w:val="00797056"/>
    <w:rsid w:val="007A41CE"/>
    <w:rsid w:val="007B145B"/>
    <w:rsid w:val="007B1980"/>
    <w:rsid w:val="007B2B5A"/>
    <w:rsid w:val="007B49C5"/>
    <w:rsid w:val="007B5E61"/>
    <w:rsid w:val="007B7C19"/>
    <w:rsid w:val="007C687E"/>
    <w:rsid w:val="007F6A9B"/>
    <w:rsid w:val="00800D40"/>
    <w:rsid w:val="00807016"/>
    <w:rsid w:val="00810A21"/>
    <w:rsid w:val="00811068"/>
    <w:rsid w:val="00813980"/>
    <w:rsid w:val="00813BA3"/>
    <w:rsid w:val="00817846"/>
    <w:rsid w:val="00820444"/>
    <w:rsid w:val="00821D26"/>
    <w:rsid w:val="00831C97"/>
    <w:rsid w:val="00833A72"/>
    <w:rsid w:val="00833F2B"/>
    <w:rsid w:val="008340D6"/>
    <w:rsid w:val="0083540C"/>
    <w:rsid w:val="00835BBF"/>
    <w:rsid w:val="0084030D"/>
    <w:rsid w:val="0084049C"/>
    <w:rsid w:val="00840823"/>
    <w:rsid w:val="0084284D"/>
    <w:rsid w:val="0084722A"/>
    <w:rsid w:val="0084734D"/>
    <w:rsid w:val="00852CC6"/>
    <w:rsid w:val="00865C32"/>
    <w:rsid w:val="00870D98"/>
    <w:rsid w:val="008740CF"/>
    <w:rsid w:val="008747A0"/>
    <w:rsid w:val="00882AA1"/>
    <w:rsid w:val="008833FB"/>
    <w:rsid w:val="00883EFF"/>
    <w:rsid w:val="00885734"/>
    <w:rsid w:val="00886D12"/>
    <w:rsid w:val="00891809"/>
    <w:rsid w:val="00892A4F"/>
    <w:rsid w:val="00892F40"/>
    <w:rsid w:val="008A357D"/>
    <w:rsid w:val="008A4BFE"/>
    <w:rsid w:val="008D42A4"/>
    <w:rsid w:val="008E1D5C"/>
    <w:rsid w:val="008E2942"/>
    <w:rsid w:val="008E7A3E"/>
    <w:rsid w:val="008F2196"/>
    <w:rsid w:val="008F3049"/>
    <w:rsid w:val="008F797D"/>
    <w:rsid w:val="009043C2"/>
    <w:rsid w:val="009049EE"/>
    <w:rsid w:val="009074FD"/>
    <w:rsid w:val="00912887"/>
    <w:rsid w:val="0091525D"/>
    <w:rsid w:val="00915921"/>
    <w:rsid w:val="0092342C"/>
    <w:rsid w:val="0093043A"/>
    <w:rsid w:val="00930F7E"/>
    <w:rsid w:val="00933444"/>
    <w:rsid w:val="00941145"/>
    <w:rsid w:val="0094145C"/>
    <w:rsid w:val="00942ED4"/>
    <w:rsid w:val="00947092"/>
    <w:rsid w:val="00951378"/>
    <w:rsid w:val="00953C7D"/>
    <w:rsid w:val="00954052"/>
    <w:rsid w:val="0096235E"/>
    <w:rsid w:val="0097038C"/>
    <w:rsid w:val="009760A7"/>
    <w:rsid w:val="00986D06"/>
    <w:rsid w:val="009A6033"/>
    <w:rsid w:val="009A63CA"/>
    <w:rsid w:val="009A7184"/>
    <w:rsid w:val="009A73CA"/>
    <w:rsid w:val="009B17EA"/>
    <w:rsid w:val="009B328C"/>
    <w:rsid w:val="009B6F98"/>
    <w:rsid w:val="009C375D"/>
    <w:rsid w:val="009D3BE5"/>
    <w:rsid w:val="009D454F"/>
    <w:rsid w:val="009D7B40"/>
    <w:rsid w:val="009E3FEB"/>
    <w:rsid w:val="009E50D3"/>
    <w:rsid w:val="009F3B28"/>
    <w:rsid w:val="009F5F69"/>
    <w:rsid w:val="009F680F"/>
    <w:rsid w:val="00A102F0"/>
    <w:rsid w:val="00A11F69"/>
    <w:rsid w:val="00A13179"/>
    <w:rsid w:val="00A140EB"/>
    <w:rsid w:val="00A16064"/>
    <w:rsid w:val="00A16B0D"/>
    <w:rsid w:val="00A2269E"/>
    <w:rsid w:val="00A23454"/>
    <w:rsid w:val="00A3181F"/>
    <w:rsid w:val="00A33146"/>
    <w:rsid w:val="00A54CA6"/>
    <w:rsid w:val="00A566ED"/>
    <w:rsid w:val="00A65745"/>
    <w:rsid w:val="00A824E0"/>
    <w:rsid w:val="00A840C6"/>
    <w:rsid w:val="00A87438"/>
    <w:rsid w:val="00A87C5B"/>
    <w:rsid w:val="00AA4692"/>
    <w:rsid w:val="00AB1950"/>
    <w:rsid w:val="00AB4706"/>
    <w:rsid w:val="00AB61CE"/>
    <w:rsid w:val="00AC3A1D"/>
    <w:rsid w:val="00AC4B10"/>
    <w:rsid w:val="00AC615D"/>
    <w:rsid w:val="00AC7AC6"/>
    <w:rsid w:val="00AD2FB3"/>
    <w:rsid w:val="00AD4AC7"/>
    <w:rsid w:val="00AD799C"/>
    <w:rsid w:val="00AE16F7"/>
    <w:rsid w:val="00AE1C97"/>
    <w:rsid w:val="00AE2BCA"/>
    <w:rsid w:val="00AE51F4"/>
    <w:rsid w:val="00AE66D6"/>
    <w:rsid w:val="00AF0A2E"/>
    <w:rsid w:val="00AF4619"/>
    <w:rsid w:val="00AF4F3F"/>
    <w:rsid w:val="00AF75C9"/>
    <w:rsid w:val="00B055E8"/>
    <w:rsid w:val="00B13550"/>
    <w:rsid w:val="00B154AD"/>
    <w:rsid w:val="00B16BE4"/>
    <w:rsid w:val="00B2033A"/>
    <w:rsid w:val="00B20B08"/>
    <w:rsid w:val="00B24401"/>
    <w:rsid w:val="00B274B6"/>
    <w:rsid w:val="00B27D6D"/>
    <w:rsid w:val="00B34B6C"/>
    <w:rsid w:val="00B402E3"/>
    <w:rsid w:val="00B4143C"/>
    <w:rsid w:val="00B418CE"/>
    <w:rsid w:val="00B41935"/>
    <w:rsid w:val="00B41A42"/>
    <w:rsid w:val="00B4493C"/>
    <w:rsid w:val="00B46EC5"/>
    <w:rsid w:val="00B5097B"/>
    <w:rsid w:val="00B50E11"/>
    <w:rsid w:val="00B528E2"/>
    <w:rsid w:val="00B532C0"/>
    <w:rsid w:val="00B53C8D"/>
    <w:rsid w:val="00B60B80"/>
    <w:rsid w:val="00B77421"/>
    <w:rsid w:val="00B830A9"/>
    <w:rsid w:val="00B8577A"/>
    <w:rsid w:val="00B8609C"/>
    <w:rsid w:val="00BA2A7B"/>
    <w:rsid w:val="00BA3864"/>
    <w:rsid w:val="00BA5E18"/>
    <w:rsid w:val="00BA645D"/>
    <w:rsid w:val="00BA66A9"/>
    <w:rsid w:val="00BB67AF"/>
    <w:rsid w:val="00BB737B"/>
    <w:rsid w:val="00BC1350"/>
    <w:rsid w:val="00BC6A2F"/>
    <w:rsid w:val="00BE77DE"/>
    <w:rsid w:val="00BF097D"/>
    <w:rsid w:val="00BF1682"/>
    <w:rsid w:val="00BF4C23"/>
    <w:rsid w:val="00C0113A"/>
    <w:rsid w:val="00C0793E"/>
    <w:rsid w:val="00C150D4"/>
    <w:rsid w:val="00C26729"/>
    <w:rsid w:val="00C3210B"/>
    <w:rsid w:val="00C37B27"/>
    <w:rsid w:val="00C425BE"/>
    <w:rsid w:val="00C53CE6"/>
    <w:rsid w:val="00C551FC"/>
    <w:rsid w:val="00C6167B"/>
    <w:rsid w:val="00C62651"/>
    <w:rsid w:val="00C646E0"/>
    <w:rsid w:val="00C648E4"/>
    <w:rsid w:val="00C7263A"/>
    <w:rsid w:val="00C75DBB"/>
    <w:rsid w:val="00C82D09"/>
    <w:rsid w:val="00C837F9"/>
    <w:rsid w:val="00C84158"/>
    <w:rsid w:val="00C84E60"/>
    <w:rsid w:val="00C85AD7"/>
    <w:rsid w:val="00C87877"/>
    <w:rsid w:val="00CA721F"/>
    <w:rsid w:val="00CB2CD2"/>
    <w:rsid w:val="00CB4DC1"/>
    <w:rsid w:val="00CC03C0"/>
    <w:rsid w:val="00CC1EE5"/>
    <w:rsid w:val="00CC6682"/>
    <w:rsid w:val="00CE54F9"/>
    <w:rsid w:val="00CE716C"/>
    <w:rsid w:val="00CF63E1"/>
    <w:rsid w:val="00D00614"/>
    <w:rsid w:val="00D17DC5"/>
    <w:rsid w:val="00D27001"/>
    <w:rsid w:val="00D35307"/>
    <w:rsid w:val="00D4563B"/>
    <w:rsid w:val="00D52BB3"/>
    <w:rsid w:val="00D772FE"/>
    <w:rsid w:val="00D80072"/>
    <w:rsid w:val="00D839D8"/>
    <w:rsid w:val="00D92439"/>
    <w:rsid w:val="00D9498C"/>
    <w:rsid w:val="00D97692"/>
    <w:rsid w:val="00DA1598"/>
    <w:rsid w:val="00DA1664"/>
    <w:rsid w:val="00DA2BC4"/>
    <w:rsid w:val="00DA2F6F"/>
    <w:rsid w:val="00DA3130"/>
    <w:rsid w:val="00DB0E48"/>
    <w:rsid w:val="00DB5B1B"/>
    <w:rsid w:val="00DB6C98"/>
    <w:rsid w:val="00DD05EF"/>
    <w:rsid w:val="00DD5A07"/>
    <w:rsid w:val="00DE1BD5"/>
    <w:rsid w:val="00DE3F2D"/>
    <w:rsid w:val="00DE460C"/>
    <w:rsid w:val="00E02237"/>
    <w:rsid w:val="00E207C7"/>
    <w:rsid w:val="00E20C70"/>
    <w:rsid w:val="00E2379D"/>
    <w:rsid w:val="00E244D1"/>
    <w:rsid w:val="00E27085"/>
    <w:rsid w:val="00E3708C"/>
    <w:rsid w:val="00E45EB4"/>
    <w:rsid w:val="00E47827"/>
    <w:rsid w:val="00E505C2"/>
    <w:rsid w:val="00E64CA7"/>
    <w:rsid w:val="00E71BF8"/>
    <w:rsid w:val="00E7476B"/>
    <w:rsid w:val="00E74841"/>
    <w:rsid w:val="00E84413"/>
    <w:rsid w:val="00E848B4"/>
    <w:rsid w:val="00E97390"/>
    <w:rsid w:val="00E97800"/>
    <w:rsid w:val="00EA3797"/>
    <w:rsid w:val="00EA467D"/>
    <w:rsid w:val="00EA6520"/>
    <w:rsid w:val="00EA72D0"/>
    <w:rsid w:val="00ED3F94"/>
    <w:rsid w:val="00EE162E"/>
    <w:rsid w:val="00EE50FD"/>
    <w:rsid w:val="00EF5E18"/>
    <w:rsid w:val="00EF62C8"/>
    <w:rsid w:val="00F167B1"/>
    <w:rsid w:val="00F23C8B"/>
    <w:rsid w:val="00F2422E"/>
    <w:rsid w:val="00F35A0C"/>
    <w:rsid w:val="00F40E2E"/>
    <w:rsid w:val="00F41E02"/>
    <w:rsid w:val="00F457F2"/>
    <w:rsid w:val="00F479CF"/>
    <w:rsid w:val="00F54B96"/>
    <w:rsid w:val="00F569C3"/>
    <w:rsid w:val="00F620CA"/>
    <w:rsid w:val="00F65860"/>
    <w:rsid w:val="00F74154"/>
    <w:rsid w:val="00F75E6E"/>
    <w:rsid w:val="00F808A9"/>
    <w:rsid w:val="00F8241E"/>
    <w:rsid w:val="00F82F80"/>
    <w:rsid w:val="00F842D3"/>
    <w:rsid w:val="00F860AB"/>
    <w:rsid w:val="00F87092"/>
    <w:rsid w:val="00F87D64"/>
    <w:rsid w:val="00FA2B42"/>
    <w:rsid w:val="00FB099D"/>
    <w:rsid w:val="00FB57F5"/>
    <w:rsid w:val="00FC045D"/>
    <w:rsid w:val="00FC4E13"/>
    <w:rsid w:val="00FD114A"/>
    <w:rsid w:val="00FD281F"/>
    <w:rsid w:val="00FD350C"/>
    <w:rsid w:val="00FD626E"/>
    <w:rsid w:val="00FD64BF"/>
    <w:rsid w:val="00FD71F9"/>
    <w:rsid w:val="00FE64B2"/>
    <w:rsid w:val="00FF089C"/>
    <w:rsid w:val="00FF25F1"/>
    <w:rsid w:val="00FF2B4D"/>
    <w:rsid w:val="00FF4BC0"/>
    <w:rsid w:val="00FF70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fr-FR"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qFormat/>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Recommendation,List Paragraph11"/>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character" w:customStyle="1" w:styleId="normaltextrun">
    <w:name w:val="normaltextrun"/>
    <w:basedOn w:val="DefaultParagraphFont"/>
    <w:rsid w:val="001D4878"/>
  </w:style>
  <w:style w:type="character" w:customStyle="1" w:styleId="ListParagraphChar">
    <w:name w:val="List Paragraph Char"/>
    <w:aliases w:val="List Paragraph1 Char,Recommendation Char,List Paragraph11 Char"/>
    <w:basedOn w:val="DefaultParagraphFont"/>
    <w:link w:val="ListParagraph"/>
    <w:uiPriority w:val="34"/>
    <w:locked/>
    <w:rsid w:val="003877E1"/>
    <w:rPr>
      <w:rFonts w:ascii="Calibri" w:eastAsia="Times New Roman" w:hAnsi="Calibri"/>
      <w:sz w:val="24"/>
      <w:lang w:eastAsia="en-US"/>
    </w:rPr>
  </w:style>
  <w:style w:type="character" w:customStyle="1" w:styleId="enumlev1Char">
    <w:name w:val="enumlev1 Char"/>
    <w:basedOn w:val="DefaultParagraphFont"/>
    <w:link w:val="enumlev1"/>
    <w:rsid w:val="00C150D4"/>
    <w:rPr>
      <w:rFonts w:ascii="Calibri" w:eastAsia="Times New Roman" w:hAnsi="Calibri"/>
      <w:sz w:val="24"/>
      <w:lang w:eastAsia="en-US"/>
    </w:rPr>
  </w:style>
  <w:style w:type="character" w:styleId="PlaceholderText">
    <w:name w:val="Placeholder Text"/>
    <w:basedOn w:val="DefaultParagraphFont"/>
    <w:uiPriority w:val="99"/>
    <w:semiHidden/>
    <w:rsid w:val="001E7CC1"/>
    <w:rPr>
      <w:color w:val="808080"/>
    </w:rPr>
  </w:style>
  <w:style w:type="paragraph" w:customStyle="1" w:styleId="Reasons">
    <w:name w:val="Reasons"/>
    <w:basedOn w:val="Normal"/>
    <w:qFormat/>
    <w:rsid w:val="001E7CC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2">
    <w:name w:val="Unresolved Mention2"/>
    <w:basedOn w:val="DefaultParagraphFont"/>
    <w:uiPriority w:val="99"/>
    <w:semiHidden/>
    <w:unhideWhenUsed/>
    <w:rsid w:val="0023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AMS-210426/sum/fr" TargetMode="External"/><Relationship Id="rId18" Type="http://schemas.openxmlformats.org/officeDocument/2006/relationships/hyperlink" Target="https://www.itu.int/en/ITU-D/Conferences/WTDC/WTDC17/Documents/WTDC17_final_report_fr.pdf" TargetMode="External"/><Relationship Id="rId26" Type="http://schemas.openxmlformats.org/officeDocument/2006/relationships/hyperlink" Target="https://www.itu.int/md/D18-RPMAMS-C-0011/en" TargetMode="External"/><Relationship Id="rId39" Type="http://schemas.openxmlformats.org/officeDocument/2006/relationships/hyperlink" Target="https://www.itu.int/fr/ITU-D/Pages/I-CoDI.aspx" TargetMode="External"/><Relationship Id="rId21" Type="http://schemas.openxmlformats.org/officeDocument/2006/relationships/hyperlink" Target="https://www.itu.int/md/D18-RPMAMS-C-0005/en" TargetMode="External"/><Relationship Id="rId34" Type="http://schemas.openxmlformats.org/officeDocument/2006/relationships/hyperlink" Target="https://www.itu.int/md/D18-RPMAMS-210426-TD-0002/e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RPMAMS-C-0004/en" TargetMode="External"/><Relationship Id="rId20" Type="http://schemas.openxmlformats.org/officeDocument/2006/relationships/hyperlink" Target="https://www.itu.int/md/D18-RPMAMS-C-0004/en" TargetMode="External"/><Relationship Id="rId29" Type="http://schemas.openxmlformats.org/officeDocument/2006/relationships/hyperlink" Target="https://www.itu.int/md/D18-RPMAMS-C-0009/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MS-210426-TD-0001/en" TargetMode="External"/><Relationship Id="rId24" Type="http://schemas.openxmlformats.org/officeDocument/2006/relationships/hyperlink" Target="https://www.itu.int/en/ITU-D/Conferences/WTDC/WTDC21/Pages/NoW/Europe/default.aspx" TargetMode="External"/><Relationship Id="rId32" Type="http://schemas.openxmlformats.org/officeDocument/2006/relationships/hyperlink" Target="https://www.itu.int/md/D18-RPMAMS-C-0009/en" TargetMode="External"/><Relationship Id="rId37" Type="http://schemas.openxmlformats.org/officeDocument/2006/relationships/hyperlink" Target="https://www.itu.int/en/ITU-D/Regional-Presence/Americas/Pages/GC-AMS.asp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D18-RPMAMS-C-0003/en" TargetMode="External"/><Relationship Id="rId23" Type="http://schemas.openxmlformats.org/officeDocument/2006/relationships/hyperlink" Target="https://www.itu.int/en/ITU-D/Regional-Presence/Americas/Pages/GC-AMS.aspx" TargetMode="External"/><Relationship Id="rId28" Type="http://schemas.openxmlformats.org/officeDocument/2006/relationships/hyperlink" Target="https://www.itu.int/md/D18-RPMAMS-C-0010/en" TargetMode="External"/><Relationship Id="rId36" Type="http://schemas.openxmlformats.org/officeDocument/2006/relationships/hyperlink" Target="https://www.itu.int/md/D18-RPMAMS-C-0012/en" TargetMode="External"/><Relationship Id="rId10" Type="http://schemas.openxmlformats.org/officeDocument/2006/relationships/hyperlink" Target="https://www.itu.int/fr/ITU-D/Conferences/WTDC/WTDC21/Pages/RPM-AMS.aspx" TargetMode="External"/><Relationship Id="rId19" Type="http://schemas.openxmlformats.org/officeDocument/2006/relationships/hyperlink" Target="https://www.itu.int/md/D18-RPMAMS-C-0004/en" TargetMode="External"/><Relationship Id="rId31" Type="http://schemas.openxmlformats.org/officeDocument/2006/relationships/hyperlink" Target="https://www.itu.int/md/D18-RPMAMS-210426-TD-0002/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AMS-C-0002/en" TargetMode="External"/><Relationship Id="rId22" Type="http://schemas.openxmlformats.org/officeDocument/2006/relationships/hyperlink" Target="https://www.itu.int/md/D18-RPMAMS-C-0006/en" TargetMode="External"/><Relationship Id="rId27" Type="http://schemas.openxmlformats.org/officeDocument/2006/relationships/hyperlink" Target="https://www.itu.int/md/D18-RPMAMS-C-0008/en" TargetMode="External"/><Relationship Id="rId30" Type="http://schemas.openxmlformats.org/officeDocument/2006/relationships/hyperlink" Target="https://www.itu.int/md/D18-RPMAMS-C-0013/en" TargetMode="External"/><Relationship Id="rId35" Type="http://schemas.openxmlformats.org/officeDocument/2006/relationships/hyperlink" Target="https://www.itu.int/md/D18-RPMASP-210309-TD-0003/en"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itu.int/md/D18-RPMAMS-210426-TD-0001/en" TargetMode="External"/><Relationship Id="rId17" Type="http://schemas.openxmlformats.org/officeDocument/2006/relationships/hyperlink" Target="https://www.itu.int/md/D18-RPMAMS-C-0004/en" TargetMode="External"/><Relationship Id="rId25" Type="http://schemas.openxmlformats.org/officeDocument/2006/relationships/hyperlink" Target="https://www.itu.int/md/D18-RPMAMS-C-0007/en" TargetMode="External"/><Relationship Id="rId33" Type="http://schemas.openxmlformats.org/officeDocument/2006/relationships/hyperlink" Target="https://www.itu.int/md/D18-RPMAMS-C-0010/en" TargetMode="External"/><Relationship Id="rId38" Type="http://schemas.openxmlformats.org/officeDocument/2006/relationships/hyperlink" Target="https://www.itu.int/en/ITU-D/Conferences/WTDC/WTDC21/NoW/Pages/Events/Regional/AMS/2021_04.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fr/ITU-D/Conferences/WTDC/WTDC21/Pages/RPM-AM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9BE9-BA40-4256-ACC0-0B766564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5771</Words>
  <Characters>34615</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Royer, Veronique</cp:lastModifiedBy>
  <cp:revision>4</cp:revision>
  <cp:lastPrinted>2016-05-13T07:33:00Z</cp:lastPrinted>
  <dcterms:created xsi:type="dcterms:W3CDTF">2021-05-25T06:51:00Z</dcterms:created>
  <dcterms:modified xsi:type="dcterms:W3CDTF">2021-05-25T07:15:00Z</dcterms:modified>
</cp:coreProperties>
</file>