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horzAnchor="margin" w:tblpY="1061"/>
        <w:tblW w:w="5000" w:type="pct"/>
        <w:tblLayout w:type="fixed"/>
        <w:tblLook w:val="0000" w:firstRow="0" w:lastRow="0" w:firstColumn="0" w:lastColumn="0" w:noHBand="0" w:noVBand="0"/>
      </w:tblPr>
      <w:tblGrid>
        <w:gridCol w:w="2129"/>
        <w:gridCol w:w="3841"/>
        <w:gridCol w:w="1720"/>
        <w:gridCol w:w="1336"/>
      </w:tblGrid>
      <w:tr w:rsidR="00801903" w:rsidRPr="00374B13" w14:paraId="18E13C22" w14:textId="77777777" w:rsidTr="00B86124">
        <w:trPr>
          <w:cantSplit/>
          <w:trHeight w:val="1530"/>
        </w:trPr>
        <w:tc>
          <w:tcPr>
            <w:tcW w:w="2268" w:type="dxa"/>
          </w:tcPr>
          <w:p w14:paraId="7683F171" w14:textId="77777777" w:rsidR="00801903" w:rsidRPr="00374B13" w:rsidRDefault="00801903" w:rsidP="00B86124">
            <w:pPr>
              <w:spacing w:after="120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  <w:r w:rsidRPr="00374B13">
              <w:rPr>
                <w:noProof/>
                <w:lang w:val="ru-RU"/>
              </w:rPr>
              <w:drawing>
                <wp:inline distT="0" distB="0" distL="0" distR="0" wp14:anchorId="38DF6A5B" wp14:editId="6DFFF022">
                  <wp:extent cx="1194435" cy="1054100"/>
                  <wp:effectExtent l="0" t="0" r="5715" b="0"/>
                  <wp:docPr id="9" name="Picture 9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6"/>
                          <a:stretch/>
                        </pic:blipFill>
                        <pic:spPr bwMode="auto">
                          <a:xfrm>
                            <a:off x="0" y="0"/>
                            <a:ext cx="1194435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</w:tcPr>
          <w:p w14:paraId="3ED262DA" w14:textId="77777777" w:rsidR="00801903" w:rsidRPr="00374B13" w:rsidRDefault="00801903" w:rsidP="00B86124">
            <w:pPr>
              <w:spacing w:after="120" w:line="240" w:lineRule="atLeast"/>
              <w:rPr>
                <w:rFonts w:cstheme="minorHAnsi"/>
                <w:b/>
                <w:bCs/>
                <w:caps/>
                <w:lang w:val="ru-RU"/>
              </w:rPr>
            </w:pPr>
            <w:r w:rsidRPr="00374B13">
              <w:rPr>
                <w:rFonts w:cstheme="minorHAnsi"/>
                <w:b/>
                <w:bCs/>
                <w:sz w:val="32"/>
                <w:szCs w:val="32"/>
                <w:lang w:val="ru-RU"/>
              </w:rPr>
              <w:t xml:space="preserve">Региональное подготовительное собрание к ВКРЭ-21 для стран СНГ </w:t>
            </w:r>
            <w:r w:rsidRPr="00374B13">
              <w:rPr>
                <w:rFonts w:cstheme="minorHAnsi"/>
                <w:b/>
                <w:bCs/>
                <w:sz w:val="32"/>
                <w:szCs w:val="32"/>
                <w:lang w:val="ru-RU"/>
              </w:rPr>
              <w:br/>
              <w:t>(РПС-СНГ)</w:t>
            </w:r>
          </w:p>
          <w:p w14:paraId="28272721" w14:textId="77777777" w:rsidR="00801903" w:rsidRPr="00374B13" w:rsidRDefault="00801903" w:rsidP="00B86124">
            <w:pPr>
              <w:spacing w:after="48" w:line="240" w:lineRule="atLeast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  <w:r w:rsidRPr="00374B13">
              <w:rPr>
                <w:rFonts w:cstheme="minorHAnsi"/>
                <w:b/>
                <w:bCs/>
                <w:caps/>
                <w:lang w:val="ru-RU"/>
              </w:rPr>
              <w:t>в</w:t>
            </w:r>
            <w:r w:rsidRPr="00374B13">
              <w:rPr>
                <w:rFonts w:cstheme="minorHAnsi"/>
                <w:b/>
                <w:bCs/>
                <w:lang w:val="ru-RU"/>
              </w:rPr>
              <w:t>иртуальное, 21–22 апреля 2021 года</w:t>
            </w:r>
          </w:p>
        </w:tc>
        <w:tc>
          <w:tcPr>
            <w:tcW w:w="1417" w:type="dxa"/>
          </w:tcPr>
          <w:p w14:paraId="0114DFFA" w14:textId="77777777" w:rsidR="00801903" w:rsidRPr="00374B13" w:rsidRDefault="00801903" w:rsidP="00B86124">
            <w:pPr>
              <w:spacing w:before="240" w:line="240" w:lineRule="atLeast"/>
              <w:jc w:val="right"/>
              <w:rPr>
                <w:rFonts w:cstheme="minorHAnsi"/>
                <w:lang w:val="ru-RU"/>
              </w:rPr>
            </w:pPr>
            <w:bookmarkStart w:id="0" w:name="ditulogo"/>
            <w:bookmarkEnd w:id="0"/>
            <w:r w:rsidRPr="00374B13">
              <w:rPr>
                <w:noProof/>
                <w:lang w:val="ru-RU" w:eastAsia="fr-FR"/>
              </w:rPr>
              <w:drawing>
                <wp:inline distT="0" distB="0" distL="0" distR="0" wp14:anchorId="0EAC48B5" wp14:editId="026E0114">
                  <wp:extent cx="712470" cy="785495"/>
                  <wp:effectExtent l="0" t="0" r="0" b="0"/>
                  <wp:docPr id="10" name="Picture 10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03" w:rsidRPr="00374B13" w14:paraId="3259C262" w14:textId="77777777" w:rsidTr="00B86124">
        <w:trPr>
          <w:cantSplit/>
        </w:trPr>
        <w:tc>
          <w:tcPr>
            <w:tcW w:w="6379" w:type="dxa"/>
            <w:gridSpan w:val="2"/>
            <w:tcBorders>
              <w:top w:val="single" w:sz="12" w:space="0" w:color="auto"/>
            </w:tcBorders>
          </w:tcPr>
          <w:p w14:paraId="13CCB4AE" w14:textId="77777777" w:rsidR="00801903" w:rsidRPr="00374B13" w:rsidRDefault="00801903" w:rsidP="00B86124">
            <w:pPr>
              <w:spacing w:after="48" w:line="240" w:lineRule="atLeast"/>
              <w:rPr>
                <w:rFonts w:cstheme="minorHAnsi"/>
                <w:b/>
                <w:smallCaps/>
                <w:sz w:val="20"/>
                <w:lang w:val="ru-RU"/>
              </w:rPr>
            </w:pPr>
            <w:bookmarkStart w:id="1" w:name="dhead"/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</w:tcPr>
          <w:p w14:paraId="2F3C2B66" w14:textId="77777777" w:rsidR="00801903" w:rsidRPr="00374B13" w:rsidRDefault="00801903" w:rsidP="00B86124">
            <w:pPr>
              <w:spacing w:line="240" w:lineRule="atLeast"/>
              <w:rPr>
                <w:rFonts w:cstheme="minorHAnsi"/>
                <w:sz w:val="20"/>
                <w:lang w:val="ru-RU"/>
              </w:rPr>
            </w:pPr>
          </w:p>
        </w:tc>
      </w:tr>
      <w:tr w:rsidR="00801903" w:rsidRPr="00374B13" w14:paraId="5297F65A" w14:textId="77777777" w:rsidTr="00B86124">
        <w:trPr>
          <w:cantSplit/>
          <w:trHeight w:val="23"/>
        </w:trPr>
        <w:tc>
          <w:tcPr>
            <w:tcW w:w="6379" w:type="dxa"/>
            <w:gridSpan w:val="2"/>
            <w:shd w:val="clear" w:color="auto" w:fill="auto"/>
          </w:tcPr>
          <w:p w14:paraId="3882EF06" w14:textId="77777777" w:rsidR="00801903" w:rsidRPr="00374B13" w:rsidRDefault="00801903" w:rsidP="00B86124">
            <w:pPr>
              <w:pStyle w:val="Committee"/>
              <w:framePr w:hSpace="0" w:wrap="auto" w:hAnchor="text" w:yAlign="inline"/>
              <w:rPr>
                <w:lang w:val="ru-RU"/>
              </w:rPr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60" w:type="dxa"/>
            <w:gridSpan w:val="2"/>
          </w:tcPr>
          <w:p w14:paraId="12188AF8" w14:textId="77777777" w:rsidR="00801903" w:rsidRPr="00374B13" w:rsidRDefault="00801903" w:rsidP="00B86124">
            <w:pPr>
              <w:tabs>
                <w:tab w:val="left" w:pos="851"/>
              </w:tabs>
              <w:spacing w:line="240" w:lineRule="atLeast"/>
              <w:rPr>
                <w:rFonts w:cstheme="minorHAnsi"/>
                <w:lang w:val="ru-RU"/>
              </w:rPr>
            </w:pPr>
            <w:r w:rsidRPr="00374B13">
              <w:rPr>
                <w:b/>
                <w:bCs/>
                <w:lang w:val="ru-RU"/>
              </w:rPr>
              <w:t xml:space="preserve">Документ </w:t>
            </w:r>
            <w:bookmarkStart w:id="4" w:name="DocRef1"/>
            <w:bookmarkEnd w:id="4"/>
            <w:r w:rsidRPr="00374B13">
              <w:rPr>
                <w:b/>
                <w:bCs/>
                <w:lang w:val="ru-RU"/>
              </w:rPr>
              <w:t>RPM-CIS21/</w:t>
            </w:r>
            <w:r>
              <w:rPr>
                <w:b/>
                <w:bCs/>
                <w:lang w:val="en-US"/>
              </w:rPr>
              <w:t>2</w:t>
            </w:r>
            <w:r w:rsidRPr="00374B13">
              <w:rPr>
                <w:b/>
                <w:bCs/>
                <w:lang w:val="ru-RU"/>
              </w:rPr>
              <w:t>-R</w:t>
            </w:r>
          </w:p>
        </w:tc>
      </w:tr>
      <w:tr w:rsidR="00801903" w:rsidRPr="00374B13" w14:paraId="1A7AC084" w14:textId="77777777" w:rsidTr="00B86124">
        <w:trPr>
          <w:cantSplit/>
          <w:trHeight w:val="23"/>
        </w:trPr>
        <w:tc>
          <w:tcPr>
            <w:tcW w:w="6379" w:type="dxa"/>
            <w:gridSpan w:val="2"/>
            <w:shd w:val="clear" w:color="auto" w:fill="auto"/>
          </w:tcPr>
          <w:p w14:paraId="2AD2C59F" w14:textId="77777777" w:rsidR="00801903" w:rsidRPr="00374B13" w:rsidRDefault="00801903" w:rsidP="00B86124">
            <w:pPr>
              <w:tabs>
                <w:tab w:val="left" w:pos="851"/>
              </w:tabs>
              <w:spacing w:line="240" w:lineRule="atLeast"/>
              <w:rPr>
                <w:rFonts w:cstheme="minorHAnsi"/>
                <w:b/>
                <w:lang w:val="ru-RU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260" w:type="dxa"/>
            <w:gridSpan w:val="2"/>
          </w:tcPr>
          <w:p w14:paraId="72F41FF4" w14:textId="77777777" w:rsidR="00801903" w:rsidRPr="00374B13" w:rsidRDefault="00801903" w:rsidP="00B86124">
            <w:pPr>
              <w:spacing w:line="240" w:lineRule="atLeast"/>
              <w:rPr>
                <w:rFonts w:cstheme="minorHAnsi"/>
                <w:lang w:val="ru-RU"/>
              </w:rPr>
            </w:pPr>
            <w:r>
              <w:rPr>
                <w:b/>
                <w:bCs/>
                <w:lang w:val="en-US"/>
              </w:rPr>
              <w:t>15</w:t>
            </w:r>
            <w:r w:rsidRPr="00374B13">
              <w:rPr>
                <w:b/>
                <w:bCs/>
                <w:lang w:val="ru-RU"/>
              </w:rPr>
              <w:t xml:space="preserve"> апреля 2021 года</w:t>
            </w:r>
          </w:p>
        </w:tc>
      </w:tr>
      <w:bookmarkEnd w:id="5"/>
      <w:bookmarkEnd w:id="6"/>
      <w:tr w:rsidR="00801903" w:rsidRPr="00374B13" w14:paraId="2679B466" w14:textId="77777777" w:rsidTr="00B86124">
        <w:trPr>
          <w:cantSplit/>
          <w:trHeight w:val="23"/>
        </w:trPr>
        <w:tc>
          <w:tcPr>
            <w:tcW w:w="6379" w:type="dxa"/>
            <w:gridSpan w:val="2"/>
            <w:shd w:val="clear" w:color="auto" w:fill="auto"/>
          </w:tcPr>
          <w:p w14:paraId="72383894" w14:textId="77777777" w:rsidR="00801903" w:rsidRPr="00374B13" w:rsidRDefault="00801903" w:rsidP="00B86124">
            <w:pPr>
              <w:tabs>
                <w:tab w:val="left" w:pos="851"/>
              </w:tabs>
              <w:spacing w:line="240" w:lineRule="atLeast"/>
              <w:rPr>
                <w:rFonts w:cstheme="minorHAnsi"/>
                <w:lang w:val="ru-RU"/>
              </w:rPr>
            </w:pPr>
          </w:p>
        </w:tc>
        <w:tc>
          <w:tcPr>
            <w:tcW w:w="3260" w:type="dxa"/>
            <w:gridSpan w:val="2"/>
          </w:tcPr>
          <w:p w14:paraId="71DF818B" w14:textId="77777777" w:rsidR="00801903" w:rsidRPr="00374B13" w:rsidRDefault="00801903" w:rsidP="00B86124">
            <w:pPr>
              <w:tabs>
                <w:tab w:val="left" w:pos="993"/>
              </w:tabs>
              <w:rPr>
                <w:rFonts w:cstheme="minorHAnsi"/>
                <w:b/>
                <w:lang w:val="ru-RU"/>
              </w:rPr>
            </w:pPr>
            <w:r w:rsidRPr="00374B13">
              <w:rPr>
                <w:b/>
                <w:bCs/>
                <w:lang w:val="ru-RU"/>
              </w:rPr>
              <w:t>Оригинал: английский</w:t>
            </w:r>
          </w:p>
        </w:tc>
      </w:tr>
      <w:tr w:rsidR="00801903" w:rsidRPr="00374B13" w14:paraId="7908FD59" w14:textId="77777777" w:rsidTr="00B86124">
        <w:trPr>
          <w:cantSplit/>
          <w:trHeight w:val="23"/>
        </w:trPr>
        <w:tc>
          <w:tcPr>
            <w:tcW w:w="9639" w:type="dxa"/>
            <w:gridSpan w:val="4"/>
            <w:shd w:val="clear" w:color="auto" w:fill="auto"/>
          </w:tcPr>
          <w:p w14:paraId="260A6D1F" w14:textId="77777777" w:rsidR="00801903" w:rsidRPr="001A4C31" w:rsidRDefault="00801903" w:rsidP="00B86124">
            <w:pPr>
              <w:pStyle w:val="Source"/>
              <w:spacing w:before="240" w:after="240"/>
              <w:rPr>
                <w:lang w:val="ru-RU"/>
              </w:rPr>
            </w:pPr>
            <w:bookmarkStart w:id="7" w:name="dbluepink" w:colFirst="0" w:colLast="0"/>
            <w:bookmarkStart w:id="8" w:name="dorlang" w:colFirst="1" w:colLast="1"/>
            <w:r w:rsidRPr="001A4C31">
              <w:rPr>
                <w:lang w:val="ru-RU"/>
              </w:rPr>
              <w:t>Директор Бюро развития электросвязи</w:t>
            </w:r>
          </w:p>
        </w:tc>
      </w:tr>
      <w:tr w:rsidR="00801903" w:rsidRPr="004F3820" w14:paraId="49F80065" w14:textId="77777777" w:rsidTr="00B86124">
        <w:trPr>
          <w:cantSplit/>
          <w:trHeight w:val="23"/>
        </w:trPr>
        <w:tc>
          <w:tcPr>
            <w:tcW w:w="9639" w:type="dxa"/>
            <w:gridSpan w:val="4"/>
            <w:shd w:val="clear" w:color="auto" w:fill="auto"/>
          </w:tcPr>
          <w:p w14:paraId="68EC3D49" w14:textId="168E8B3D" w:rsidR="00801903" w:rsidRPr="00D22A4B" w:rsidRDefault="00801903" w:rsidP="00B86124">
            <w:pPr>
              <w:pStyle w:val="Title1"/>
              <w:spacing w:before="120" w:after="120"/>
              <w:rPr>
                <w:caps w:val="0"/>
                <w:lang w:val="en-US"/>
              </w:rPr>
            </w:pPr>
            <w:proofErr w:type="spellStart"/>
            <w:r w:rsidRPr="00801903">
              <w:rPr>
                <w:caps w:val="0"/>
                <w:lang w:val="en-US"/>
              </w:rPr>
              <w:t>Тенденции</w:t>
            </w:r>
            <w:proofErr w:type="spellEnd"/>
            <w:r w:rsidRPr="00801903">
              <w:rPr>
                <w:caps w:val="0"/>
                <w:lang w:val="en-US"/>
              </w:rPr>
              <w:t xml:space="preserve"> в </w:t>
            </w:r>
            <w:proofErr w:type="spellStart"/>
            <w:r w:rsidRPr="00801903">
              <w:rPr>
                <w:caps w:val="0"/>
                <w:lang w:val="en-US"/>
              </w:rPr>
              <w:t>цифровой</w:t>
            </w:r>
            <w:proofErr w:type="spellEnd"/>
            <w:r w:rsidRPr="00801903">
              <w:rPr>
                <w:caps w:val="0"/>
                <w:lang w:val="en-US"/>
              </w:rPr>
              <w:t xml:space="preserve"> </w:t>
            </w:r>
            <w:proofErr w:type="spellStart"/>
            <w:r w:rsidRPr="00801903">
              <w:rPr>
                <w:caps w:val="0"/>
                <w:lang w:val="en-US"/>
              </w:rPr>
              <w:t>сфере</w:t>
            </w:r>
            <w:proofErr w:type="spellEnd"/>
            <w:r w:rsidRPr="00801903">
              <w:rPr>
                <w:caps w:val="0"/>
                <w:lang w:val="en-US"/>
              </w:rPr>
              <w:t xml:space="preserve"> в </w:t>
            </w:r>
            <w:proofErr w:type="spellStart"/>
            <w:r w:rsidRPr="00801903">
              <w:rPr>
                <w:caps w:val="0"/>
                <w:lang w:val="en-US"/>
              </w:rPr>
              <w:t>регионе</w:t>
            </w:r>
            <w:proofErr w:type="spellEnd"/>
            <w:r w:rsidRPr="00801903">
              <w:rPr>
                <w:caps w:val="0"/>
                <w:lang w:val="en-US"/>
              </w:rPr>
              <w:t xml:space="preserve"> </w:t>
            </w:r>
            <w:proofErr w:type="spellStart"/>
            <w:r w:rsidRPr="00801903">
              <w:rPr>
                <w:caps w:val="0"/>
                <w:lang w:val="en-US"/>
              </w:rPr>
              <w:t>Содружества</w:t>
            </w:r>
            <w:proofErr w:type="spellEnd"/>
            <w:r w:rsidRPr="00801903">
              <w:rPr>
                <w:caps w:val="0"/>
                <w:lang w:val="en-US"/>
              </w:rPr>
              <w:t xml:space="preserve"> </w:t>
            </w:r>
            <w:proofErr w:type="spellStart"/>
            <w:r w:rsidRPr="00801903">
              <w:rPr>
                <w:caps w:val="0"/>
                <w:lang w:val="en-US"/>
              </w:rPr>
              <w:t>Независимых</w:t>
            </w:r>
            <w:proofErr w:type="spellEnd"/>
            <w:r w:rsidRPr="00801903">
              <w:rPr>
                <w:caps w:val="0"/>
                <w:lang w:val="en-US"/>
              </w:rPr>
              <w:t xml:space="preserve"> </w:t>
            </w:r>
            <w:proofErr w:type="spellStart"/>
            <w:r w:rsidRPr="00801903">
              <w:rPr>
                <w:caps w:val="0"/>
                <w:lang w:val="en-US"/>
              </w:rPr>
              <w:t>Государств</w:t>
            </w:r>
            <w:proofErr w:type="spellEnd"/>
            <w:r w:rsidRPr="00801903">
              <w:rPr>
                <w:caps w:val="0"/>
                <w:lang w:val="en-US"/>
              </w:rPr>
              <w:t xml:space="preserve">, 2021 </w:t>
            </w:r>
            <w:proofErr w:type="spellStart"/>
            <w:r w:rsidRPr="00801903">
              <w:rPr>
                <w:caps w:val="0"/>
                <w:lang w:val="en-US"/>
              </w:rPr>
              <w:t>год</w:t>
            </w:r>
            <w:proofErr w:type="spellEnd"/>
          </w:p>
        </w:tc>
      </w:tr>
      <w:tr w:rsidR="00801903" w:rsidRPr="004F3820" w14:paraId="49AD8515" w14:textId="77777777" w:rsidTr="00B86124">
        <w:trPr>
          <w:cantSplit/>
          <w:trHeight w:val="23"/>
        </w:trPr>
        <w:tc>
          <w:tcPr>
            <w:tcW w:w="96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340B97" w14:textId="77777777" w:rsidR="00801903" w:rsidRPr="00374B13" w:rsidRDefault="00801903" w:rsidP="00B86124">
            <w:pPr>
              <w:pStyle w:val="Title1"/>
              <w:rPr>
                <w:rFonts w:cstheme="minorHAnsi"/>
                <w:szCs w:val="28"/>
                <w:lang w:val="ru-RU"/>
              </w:rPr>
            </w:pPr>
          </w:p>
        </w:tc>
      </w:tr>
      <w:tr w:rsidR="00801903" w:rsidRPr="00374B13" w14:paraId="0ADF702F" w14:textId="77777777" w:rsidTr="00B86124">
        <w:trPr>
          <w:cantSplit/>
          <w:trHeight w:val="23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75FAE" w14:textId="77777777" w:rsidR="00801903" w:rsidRPr="00374B13" w:rsidRDefault="00801903" w:rsidP="00B86124">
            <w:pPr>
              <w:pStyle w:val="Headingb"/>
              <w:rPr>
                <w:caps/>
                <w:lang w:val="ru-RU"/>
              </w:rPr>
            </w:pPr>
            <w:r w:rsidRPr="00374B13">
              <w:rPr>
                <w:lang w:val="ru-RU"/>
              </w:rPr>
              <w:t>Пункт повестки дня</w:t>
            </w:r>
          </w:p>
          <w:p w14:paraId="017E6304" w14:textId="77777777" w:rsidR="00801903" w:rsidRPr="00374B13" w:rsidRDefault="00801903" w:rsidP="00B86124">
            <w:pPr>
              <w:spacing w:after="120"/>
              <w:rPr>
                <w:lang w:val="ru-RU"/>
              </w:rPr>
            </w:pPr>
            <w:r w:rsidRPr="00374B13">
              <w:rPr>
                <w:lang w:val="ru-RU"/>
              </w:rPr>
              <w:t xml:space="preserve">Пункт </w:t>
            </w:r>
            <w:r>
              <w:rPr>
                <w:lang w:val="en-US"/>
              </w:rPr>
              <w:t>4</w:t>
            </w:r>
          </w:p>
          <w:p w14:paraId="68A94AE5" w14:textId="77777777" w:rsidR="00801903" w:rsidRPr="00374B13" w:rsidRDefault="00801903" w:rsidP="00B86124">
            <w:pPr>
              <w:pStyle w:val="Headingb"/>
              <w:rPr>
                <w:caps/>
                <w:lang w:val="ru-RU"/>
              </w:rPr>
            </w:pPr>
            <w:r w:rsidRPr="00374B13">
              <w:rPr>
                <w:lang w:val="ru-RU"/>
              </w:rPr>
              <w:t>Резюме</w:t>
            </w:r>
          </w:p>
          <w:p w14:paraId="44BA5C8E" w14:textId="77777777" w:rsidR="00801903" w:rsidRPr="00801903" w:rsidRDefault="00801903" w:rsidP="00B86124">
            <w:pPr>
              <w:pStyle w:val="Headingb"/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</w:pPr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  <w:t xml:space="preserve">В настоящем отчете представлен обзор тенденций и изменений в развитии инфраструктуры информационно-коммуникационных технологий (ИКТ), доступа к ним и их использования в регионе СНГ, в котором находятся девять Государств-Членов и проживает 240 </w:t>
            </w:r>
            <w:proofErr w:type="gramStart"/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  <w:t>млн.</w:t>
            </w:r>
            <w:proofErr w:type="gramEnd"/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  <w:t xml:space="preserve"> человек. В отчете освещаются изменения, которые произошли во внедрении ИКТ в период после прошлой Всемирной конференции по развитию электросвязи 2017 года (ВКРЭ-17) и в условиях пандемии </w:t>
            </w:r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en-US"/>
              </w:rPr>
              <w:t>COVID</w:t>
            </w:r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  <w:t>-19, прослеживается эволюция регулирования, а также проводится анализ достигнутого прогресса и возникших проблем при выполнении инициатив для региона СНГ. Отчет предназначен для использования членами МСЭ в качестве справочного материала при рассмотрении результатов и определении приоритетных направлений развития ИКТ в регионе СНГ.</w:t>
            </w:r>
            <w:r w:rsidRPr="00801903">
              <w:rPr>
                <w:rFonts w:asciiTheme="minorHAnsi" w:eastAsiaTheme="minorHAnsi" w:hAnsiTheme="minorHAnsi" w:cs="Calibri"/>
                <w:b w:val="0"/>
                <w:sz w:val="24"/>
                <w:szCs w:val="22"/>
                <w:lang w:val="ru-RU"/>
              </w:rPr>
              <w:t xml:space="preserve"> </w:t>
            </w:r>
          </w:p>
          <w:p w14:paraId="5E081C09" w14:textId="0AB45F58" w:rsidR="00801903" w:rsidRPr="00D22A4B" w:rsidRDefault="00801903" w:rsidP="00B86124">
            <w:pPr>
              <w:pStyle w:val="Headingb"/>
              <w:rPr>
                <w:caps/>
                <w:lang w:val="en-US"/>
              </w:rPr>
            </w:pPr>
            <w:r w:rsidRPr="00374B13">
              <w:rPr>
                <w:lang w:val="ru-RU"/>
              </w:rPr>
              <w:t>Ожидаемые результаты</w:t>
            </w:r>
          </w:p>
          <w:p w14:paraId="78286E51" w14:textId="77777777" w:rsidR="00801903" w:rsidRPr="00374B13" w:rsidRDefault="00801903" w:rsidP="00B86124">
            <w:pPr>
              <w:spacing w:after="120"/>
              <w:rPr>
                <w:sz w:val="20"/>
                <w:szCs w:val="18"/>
                <w:lang w:val="ru-RU"/>
              </w:rPr>
            </w:pPr>
            <w:r w:rsidRPr="00374B13">
              <w:rPr>
                <w:rFonts w:cstheme="minorHAnsi"/>
                <w:szCs w:val="22"/>
                <w:lang w:val="ru-RU"/>
              </w:rPr>
              <w:t>РПС-СНГ предлагается принять настоящий документ к сведению.</w:t>
            </w:r>
          </w:p>
          <w:p w14:paraId="421D0C97" w14:textId="77777777" w:rsidR="00801903" w:rsidRPr="00374B13" w:rsidRDefault="00801903" w:rsidP="00B86124">
            <w:pPr>
              <w:pStyle w:val="Headingb"/>
              <w:rPr>
                <w:caps/>
                <w:lang w:val="ru-RU"/>
              </w:rPr>
            </w:pPr>
            <w:r w:rsidRPr="00374B13">
              <w:rPr>
                <w:lang w:val="ru-RU"/>
              </w:rPr>
              <w:t>Справочные документы</w:t>
            </w:r>
          </w:p>
          <w:p w14:paraId="6F78DDBC" w14:textId="77777777" w:rsidR="00801903" w:rsidRPr="00D22A4B" w:rsidRDefault="00801903" w:rsidP="00B86124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bookmarkEnd w:id="7"/>
      <w:bookmarkEnd w:id="8"/>
    </w:tbl>
    <w:p w14:paraId="4647538F" w14:textId="04B02F7E" w:rsidR="00801903" w:rsidRDefault="00801903">
      <w:pPr>
        <w:rPr>
          <w:b/>
          <w:bCs/>
        </w:rPr>
      </w:pPr>
    </w:p>
    <w:p w14:paraId="2ED8E7E7" w14:textId="524543D0" w:rsidR="00801903" w:rsidRDefault="00801903">
      <w:pPr>
        <w:rPr>
          <w:b/>
          <w:bCs/>
        </w:rPr>
      </w:pPr>
      <w:r>
        <w:rPr>
          <w:b/>
          <w:bCs/>
        </w:rPr>
        <w:br w:type="page"/>
      </w:r>
    </w:p>
    <w:sdt>
      <w:sdtPr>
        <w:rPr>
          <w:b/>
          <w:bCs/>
        </w:rPr>
        <w:id w:val="161436220"/>
        <w:docPartObj>
          <w:docPartGallery w:val="Cover Pages"/>
          <w:docPartUnique/>
        </w:docPartObj>
      </w:sdtPr>
      <w:sdtEndPr/>
      <w:sdtContent>
        <w:p w14:paraId="0DCE49E5" w14:textId="64AF2986" w:rsidR="00371ECD" w:rsidRPr="00645030" w:rsidRDefault="00371ECD">
          <w:r w:rsidRPr="00645030"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B7C4F5E" wp14:editId="260614C4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1213485</wp:posOffset>
                    </wp:positionV>
                    <wp:extent cx="1712890" cy="384048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8931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60"/>
                                  <w:gridCol w:w="2783"/>
                                </w:tblGrid>
                                <w:tr w:rsidR="00416FDF" w14:paraId="52E6CCD2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DF596EE" w14:textId="26313032" w:rsidR="00416FDF" w:rsidRPr="008D0648" w:rsidRDefault="00416FDF">
                                      <w:pPr>
                                        <w:jc w:val="right"/>
                                      </w:pPr>
                                      <w:r w:rsidRPr="008D0648">
                                        <w:rPr>
                                          <w:noProof/>
                                          <w:lang w:val="ru-RU" w:eastAsia="ru-RU"/>
                                        </w:rPr>
                                        <w:drawing>
                                          <wp:inline distT="0" distB="0" distL="0" distR="0" wp14:anchorId="4812A28A" wp14:editId="5F6B370D">
                                            <wp:extent cx="3327400" cy="1423225"/>
                                            <wp:effectExtent l="0" t="0" r="0" b="0"/>
                                            <wp:docPr id="41" name="Picture 4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4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361026" cy="14376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191919" w:themeColor="text1" w:themeTint="E6"/>
                                          <w:sz w:val="48"/>
                                          <w:szCs w:val="48"/>
                                          <w:lang w:val="ru-RU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1ABFFE8" w14:textId="6BD40207" w:rsidR="00416FDF" w:rsidRPr="004028A3" w:rsidRDefault="00416FDF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  <w:lang w:val="ru-RU"/>
                                            </w:rPr>
                                          </w:pPr>
                                          <w:r w:rsidRPr="004028A3">
                                            <w:rPr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  <w:lang w:val="ru-RU"/>
                                            </w:rPr>
                                            <w:t>Тенденции в цифровой сфере в регионе Содружества Независимых Государств, 2021 год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E8519C9" w14:textId="72A0E2DC" w:rsidR="00416FDF" w:rsidRPr="004028A3" w:rsidRDefault="00416FDF" w:rsidP="00A54475">
                                          <w:pPr>
                                            <w:jc w:val="right"/>
                                            <w:rPr>
                                              <w:lang w:val="ru-RU"/>
                                            </w:rPr>
                                          </w:pPr>
                                          <w:r>
                                            <w:rPr>
                                              <w:lang w:val="ru-RU"/>
                                            </w:rPr>
                                            <w:t>Тенденции и изменения в развитии информационно-коммуникационных технологий в регионе СНГ в 2017–2020 годах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B0AB89A" w14:textId="59521348" w:rsidR="00416FDF" w:rsidRPr="004028A3" w:rsidRDefault="00416FDF" w:rsidP="00E6580A">
                                      <w:pPr>
                                        <w:pStyle w:val="NoSpacing"/>
                                        <w:rPr>
                                          <w:caps/>
                                          <w:color w:val="F8931D" w:themeColor="accent2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</w:pPr>
                                      <w:r>
                                        <w:rPr>
                                          <w:color w:val="F8931D" w:themeColor="accent2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  <w:t>Резюме</w:t>
                                      </w:r>
                                    </w:p>
                                    <w:p w14:paraId="233AF7D5" w14:textId="1CFEEE5A" w:rsidR="00416FDF" w:rsidRPr="004028A3" w:rsidRDefault="00416FDF">
                                      <w:pPr>
                                        <w:pStyle w:val="NoSpacing"/>
                                        <w:rPr>
                                          <w:caps/>
                                          <w:color w:val="F8931D" w:themeColor="accent2"/>
                                          <w:sz w:val="26"/>
                                          <w:szCs w:val="26"/>
                                          <w:lang w:val="ru-RU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bCs/>
                                          <w:lang w:val="ru-RU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842689E" w14:textId="54DFE58E" w:rsidR="00416FDF" w:rsidRPr="004028A3" w:rsidRDefault="00416FDF" w:rsidP="008D0648">
                                          <w:pPr>
                                            <w:rPr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ru-RU"/>
                                            </w:rPr>
                                          </w:pPr>
                                          <w:r>
                                            <w:rPr>
                                              <w:bCs/>
                                              <w:lang w:val="ru-RU"/>
                                            </w:rPr>
                                            <w:t xml:space="preserve">В настоящем отчете представлен обзор тенденций и изменений в развитии инфраструктуры информационно-коммуникационных технологий (ИКТ), доступа к ним и их использования в регионе СНГ, в котором находятся девять Государств-Членов и проживает 240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Cs/>
                                              <w:lang w:val="ru-RU"/>
                                            </w:rPr>
                                            <w:t>млн.</w:t>
                                          </w:r>
                                          <w:proofErr w:type="gramEnd"/>
                                          <w:r>
                                            <w:rPr>
                                              <w:bCs/>
                                              <w:lang w:val="ru-RU"/>
                                            </w:rPr>
                                            <w:t xml:space="preserve"> человек. В отчете освещаются изменения, которые произошли во внедрении ИКТ в период после прошлой Всемирной конференции по развитию электросвязи 2017 года (ВКРЭ-17) и в условиях пандемии COVID-19, прослеживается эволюция регулирования, а также проводится анализ достигнутого прогресса и возникших проблем при выполнении инициатив для региона СНГ. Отчет предназначен для использования членами МСЭ в качестве справочного материала при рассмотрении результатов и определении приоритетных направлений развития ИКТ в регионе СНГ.</w:t>
                                          </w:r>
                                        </w:p>
                                      </w:sdtContent>
                                    </w:sdt>
                                    <w:p w14:paraId="1BD84549" w14:textId="5C349A81" w:rsidR="00416FDF" w:rsidRPr="008D0648" w:rsidRDefault="00801903">
                                      <w:pPr>
                                        <w:pStyle w:val="NoSpacing"/>
                                        <w:rPr>
                                          <w:highlight w:val="green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39302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416FDF" w:rsidRPr="008D0648">
                                            <w:rPr>
                                              <w:color w:val="39302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B4C832E" w14:textId="46111F83" w:rsidR="00416FDF" w:rsidRDefault="00416FD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B7C4F5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17.55pt;margin-top:95.55pt;width:134.85pt;height:302.4pt;z-index:251658240;visibility:visible;mso-wrap-style:square;mso-width-percent:941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8931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60"/>
                            <w:gridCol w:w="2783"/>
                          </w:tblGrid>
                          <w:tr w:rsidR="00416FDF" w14:paraId="52E6CCD2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DF596EE" w14:textId="26313032" w:rsidR="00416FDF" w:rsidRPr="008D0648" w:rsidRDefault="00416FDF">
                                <w:pPr>
                                  <w:jc w:val="right"/>
                                </w:pPr>
                                <w:r w:rsidRPr="008D0648">
                                  <w:rPr>
                                    <w:noProof/>
                                    <w:lang w:val="ru-RU" w:eastAsia="ru-RU"/>
                                  </w:rPr>
                                  <w:drawing>
                                    <wp:inline distT="0" distB="0" distL="0" distR="0" wp14:anchorId="4812A28A" wp14:editId="5F6B370D">
                                      <wp:extent cx="3327400" cy="1423225"/>
                                      <wp:effectExtent l="0" t="0" r="0" b="0"/>
                                      <wp:docPr id="41" name="Picture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61026" cy="14376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191919" w:themeColor="text1" w:themeTint="E6"/>
                                    <w:sz w:val="48"/>
                                    <w:szCs w:val="48"/>
                                    <w:lang w:val="ru-RU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ABFFE8" w14:textId="6BD40207" w:rsidR="00416FDF" w:rsidRPr="004028A3" w:rsidRDefault="00416FDF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 w:rsidRPr="004028A3">
                                      <w:rPr>
                                        <w:color w:val="191919" w:themeColor="text1" w:themeTint="E6"/>
                                        <w:sz w:val="48"/>
                                        <w:szCs w:val="48"/>
                                        <w:lang w:val="ru-RU"/>
                                      </w:rPr>
                                      <w:t>Тенденции в цифровой сфере в регионе Содружества Независимых Государств, 2021 год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E8519C9" w14:textId="72A0E2DC" w:rsidR="00416FDF" w:rsidRPr="004028A3" w:rsidRDefault="00416FDF" w:rsidP="00A54475">
                                    <w:pPr>
                                      <w:jc w:val="right"/>
                                      <w:rPr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lang w:val="ru-RU"/>
                                      </w:rPr>
                                      <w:t>Тенденции и изменения в развитии информационно-коммуникационных технологий в регионе СНГ в 2017–2020 годах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B0AB89A" w14:textId="59521348" w:rsidR="00416FDF" w:rsidRPr="004028A3" w:rsidRDefault="00416FDF" w:rsidP="00E6580A">
                                <w:pPr>
                                  <w:pStyle w:val="NoSpacing"/>
                                  <w:rPr>
                                    <w:caps/>
                                    <w:color w:val="F8931D" w:themeColor="accent2"/>
                                    <w:sz w:val="26"/>
                                    <w:szCs w:val="26"/>
                                    <w:lang w:val="ru-RU"/>
                                  </w:rPr>
                                </w:pPr>
                                <w:r>
                                  <w:rPr>
                                    <w:color w:val="F8931D" w:themeColor="accent2"/>
                                    <w:sz w:val="26"/>
                                    <w:szCs w:val="26"/>
                                    <w:lang w:val="ru-RU"/>
                                  </w:rPr>
                                  <w:t>Резюме</w:t>
                                </w:r>
                              </w:p>
                              <w:p w14:paraId="233AF7D5" w14:textId="1CFEEE5A" w:rsidR="00416FDF" w:rsidRPr="004028A3" w:rsidRDefault="00416FDF">
                                <w:pPr>
                                  <w:pStyle w:val="NoSpacing"/>
                                  <w:rPr>
                                    <w:caps/>
                                    <w:color w:val="F8931D" w:themeColor="accent2"/>
                                    <w:sz w:val="26"/>
                                    <w:szCs w:val="26"/>
                                    <w:lang w:val="ru-RU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Cs/>
                                    <w:lang w:val="ru-RU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842689E" w14:textId="54DFE58E" w:rsidR="00416FDF" w:rsidRPr="004028A3" w:rsidRDefault="00416FDF" w:rsidP="008D0648">
                                    <w:pPr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Cs/>
                                        <w:lang w:val="ru-RU"/>
                                      </w:rPr>
                                      <w:t xml:space="preserve">В настоящем отчете представлен обзор тенденций и изменений в развитии инфраструктуры информационно-коммуникационных технологий (ИКТ), доступа к ним и их использования в регионе СНГ, в котором находятся девять Государств-Членов и проживает 240 </w:t>
                                    </w:r>
                                    <w:proofErr w:type="gramStart"/>
                                    <w:r>
                                      <w:rPr>
                                        <w:bCs/>
                                        <w:lang w:val="ru-RU"/>
                                      </w:rPr>
                                      <w:t>млн.</w:t>
                                    </w:r>
                                    <w:proofErr w:type="gramEnd"/>
                                    <w:r>
                                      <w:rPr>
                                        <w:bCs/>
                                        <w:lang w:val="ru-RU"/>
                                      </w:rPr>
                                      <w:t xml:space="preserve"> человек. В отчете освещаются изменения, которые произошли во внедрении ИКТ в период после прошлой Всемирной конференции по развитию электросвязи 2017 года (ВКРЭ-17) и в условиях пандемии COVID-19, прослеживается эволюция регулирования, а также проводится анализ достигнутого прогресса и возникших проблем при выполнении инициатив для региона СНГ. Отчет предназначен для использования членами МСЭ в качестве справочного материала при рассмотрении результатов и определении приоритетных направлений развития ИКТ в регионе СНГ.</w:t>
                                    </w:r>
                                  </w:p>
                                </w:sdtContent>
                              </w:sdt>
                              <w:p w14:paraId="1BD84549" w14:textId="5C349A81" w:rsidR="00416FDF" w:rsidRPr="008D0648" w:rsidRDefault="00801903">
                                <w:pPr>
                                  <w:pStyle w:val="NoSpacing"/>
                                  <w:rPr>
                                    <w:highlight w:val="green"/>
                                  </w:rPr>
                                </w:pPr>
                                <w:sdt>
                                  <w:sdtPr>
                                    <w:rPr>
                                      <w:color w:val="39302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16FDF" w:rsidRPr="008D0648">
                                      <w:rPr>
                                        <w:color w:val="39302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B4C832E" w14:textId="46111F83" w:rsidR="00416FDF" w:rsidRDefault="00416FD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645030"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</w:rPr>
        <w:id w:val="-107642538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8626307" w14:textId="2C2515A1" w:rsidR="008E1380" w:rsidRPr="00645030" w:rsidRDefault="00170377" w:rsidP="00170377">
          <w:pPr>
            <w:pStyle w:val="TOCHeading"/>
            <w:jc w:val="center"/>
          </w:pPr>
          <w:r w:rsidRPr="007D2D7A">
            <w:rPr>
              <w:rFonts w:asciiTheme="minorHAnsi" w:hAnsiTheme="minorHAnsi"/>
              <w:lang w:val="ru-RU"/>
            </w:rPr>
            <w:t>С</w:t>
          </w:r>
          <w:r>
            <w:rPr>
              <w:rFonts w:asciiTheme="minorHAnsi" w:hAnsiTheme="minorHAnsi"/>
              <w:lang w:val="ru-RU"/>
            </w:rPr>
            <w:t>одержание</w:t>
          </w:r>
        </w:p>
        <w:p w14:paraId="21F076B5" w14:textId="77777777" w:rsidR="00170377" w:rsidRDefault="008E1380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r w:rsidRPr="00645030">
            <w:fldChar w:fldCharType="begin"/>
          </w:r>
          <w:r w:rsidRPr="00645030">
            <w:instrText xml:space="preserve"> TOC \o "1-3" \h \z \u </w:instrText>
          </w:r>
          <w:r w:rsidRPr="00645030">
            <w:fldChar w:fldCharType="separate"/>
          </w:r>
          <w:hyperlink w:anchor="_Toc70455998" w:history="1">
            <w:r w:rsidR="00170377" w:rsidRPr="002E541D">
              <w:rPr>
                <w:rStyle w:val="Hyperlink"/>
              </w:rPr>
              <w:t>1.</w:t>
            </w:r>
            <w:r w:rsidR="00170377">
              <w:rPr>
                <w:rFonts w:eastAsiaTheme="minorEastAsia" w:cstheme="minorBidi"/>
                <w:b w:val="0"/>
                <w:bCs w:val="0"/>
                <w:smallCaps w:val="0"/>
                <w:sz w:val="22"/>
                <w:szCs w:val="22"/>
                <w:lang w:eastAsia="ru-RU"/>
              </w:rPr>
              <w:tab/>
            </w:r>
            <w:r w:rsidR="00170377" w:rsidRPr="002E541D">
              <w:rPr>
                <w:rStyle w:val="Hyperlink"/>
              </w:rPr>
              <w:t>Общий обзор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_Toc70455998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4</w:t>
            </w:r>
            <w:r w:rsidR="00170377">
              <w:rPr>
                <w:webHidden/>
              </w:rPr>
              <w:fldChar w:fldCharType="end"/>
            </w:r>
          </w:hyperlink>
        </w:p>
        <w:p w14:paraId="2106B98D" w14:textId="77777777" w:rsidR="00170377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55999" w:history="1">
            <w:r w:rsidR="00170377" w:rsidRPr="002E541D">
              <w:rPr>
                <w:rStyle w:val="Hyperlink"/>
              </w:rPr>
              <w:t>2.</w:t>
            </w:r>
            <w:r w:rsidR="00170377">
              <w:rPr>
                <w:rFonts w:eastAsiaTheme="minorEastAsia" w:cstheme="minorBidi"/>
                <w:b w:val="0"/>
                <w:bCs w:val="0"/>
                <w:smallCaps w:val="0"/>
                <w:sz w:val="22"/>
                <w:szCs w:val="22"/>
                <w:lang w:eastAsia="ru-RU"/>
              </w:rPr>
              <w:tab/>
            </w:r>
            <w:r w:rsidR="00170377" w:rsidRPr="002E541D">
              <w:rPr>
                <w:rStyle w:val="Hyperlink"/>
              </w:rPr>
              <w:t>Тенденции в области цифровых технологий в регионе СНГ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_Toc70455999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8</w:t>
            </w:r>
            <w:r w:rsidR="00170377">
              <w:rPr>
                <w:webHidden/>
              </w:rPr>
              <w:fldChar w:fldCharType="end"/>
            </w:r>
          </w:hyperlink>
        </w:p>
        <w:p w14:paraId="1A0907C1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0" w:history="1">
            <w:r w:rsidR="00170377" w:rsidRPr="002E541D">
              <w:rPr>
                <w:rStyle w:val="Hyperlink"/>
                <w:noProof/>
                <w:lang w:val="ru-RU"/>
              </w:rPr>
              <w:t>2.1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Развитие рынка услуг подвижной связи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_Toc70456000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10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677B2D0F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1" w:history="1">
            <w:r w:rsidR="00170377" w:rsidRPr="002E541D">
              <w:rPr>
                <w:rStyle w:val="Hyperlink"/>
                <w:noProof/>
                <w:lang w:val="ru-RU"/>
              </w:rPr>
              <w:t>2.2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Развитие спутниковой широкополосной связи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_Toc70456001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12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7B7C9042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2" w:history="1">
            <w:r w:rsidR="00170377" w:rsidRPr="002E541D">
              <w:rPr>
                <w:rStyle w:val="Hyperlink"/>
                <w:noProof/>
                <w:lang w:val="ru-RU"/>
              </w:rPr>
              <w:t>2.3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Рынок услуг фиксированной широкополосной связи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_Toc70456002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13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74B71ED2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3" w:history="1">
            <w:r w:rsidR="00170377" w:rsidRPr="002E541D">
              <w:rPr>
                <w:rStyle w:val="Hyperlink"/>
                <w:noProof/>
                <w:lang w:val="ru-RU"/>
              </w:rPr>
              <w:t>2.4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Доступ к интернету, его использование, навыки и гендерные аспекты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_Toc70456003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15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30265F3E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4" w:history="1">
            <w:r w:rsidR="00170377" w:rsidRPr="002E541D">
              <w:rPr>
                <w:rStyle w:val="Hyperlink"/>
                <w:noProof/>
                <w:lang w:val="ru-RU"/>
              </w:rPr>
              <w:t>2.5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Цены на услуги ИКТ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_Toc70456004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20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4B20983A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5" w:history="1">
            <w:r w:rsidR="00170377" w:rsidRPr="002E541D">
              <w:rPr>
                <w:rStyle w:val="Hyperlink"/>
                <w:noProof/>
                <w:lang w:val="ru-RU"/>
              </w:rPr>
              <w:t>2.6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Доходы, полученные в сфере электросвязи, и инвестиции в электросвязь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_Toc70456005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23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3C7CC695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6" w:history="1">
            <w:r w:rsidR="00170377" w:rsidRPr="002E541D">
              <w:rPr>
                <w:rStyle w:val="Hyperlink"/>
                <w:noProof/>
                <w:lang w:val="ru-RU"/>
              </w:rPr>
              <w:t>2.7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Развитие в области кибербезопасности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_Toc70456006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23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19DB0FFB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7" w:history="1">
            <w:r w:rsidR="00170377" w:rsidRPr="002E541D">
              <w:rPr>
                <w:rStyle w:val="Hyperlink"/>
                <w:noProof/>
                <w:lang w:val="ru-RU"/>
              </w:rPr>
              <w:t>2.8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Развитие инфраструктуры ИКТ и интегрированные технологии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_Toc70456007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26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0400DF76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08" w:history="1">
            <w:r w:rsidR="00170377" w:rsidRPr="002E541D">
              <w:rPr>
                <w:rStyle w:val="Hyperlink"/>
                <w:noProof/>
                <w:lang w:val="ru-RU"/>
              </w:rPr>
              <w:t>2.9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Тенденции в области цифровых услуг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_Toc70456008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30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30896C16" w14:textId="77777777" w:rsidR="00170377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56009" w:history="1">
            <w:r w:rsidR="00170377" w:rsidRPr="002E541D">
              <w:rPr>
                <w:rStyle w:val="Hyperlink"/>
              </w:rPr>
              <w:t>3.</w:t>
            </w:r>
            <w:r w:rsidR="00170377">
              <w:rPr>
                <w:rFonts w:eastAsiaTheme="minorEastAsia" w:cstheme="minorBidi"/>
                <w:b w:val="0"/>
                <w:bCs w:val="0"/>
                <w:smallCaps w:val="0"/>
                <w:sz w:val="22"/>
                <w:szCs w:val="22"/>
                <w:lang w:eastAsia="ru-RU"/>
              </w:rPr>
              <w:tab/>
            </w:r>
            <w:r w:rsidR="00170377" w:rsidRPr="002E541D">
              <w:rPr>
                <w:rStyle w:val="Hyperlink"/>
              </w:rPr>
              <w:t>Тенденции в области нормативно-правового регулирования в регионе СНГ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_Toc70456009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33</w:t>
            </w:r>
            <w:r w:rsidR="00170377">
              <w:rPr>
                <w:webHidden/>
              </w:rPr>
              <w:fldChar w:fldCharType="end"/>
            </w:r>
          </w:hyperlink>
        </w:p>
        <w:p w14:paraId="23046701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0" w:history="1">
            <w:r w:rsidR="00170377" w:rsidRPr="002E541D">
              <w:rPr>
                <w:rStyle w:val="Hyperlink"/>
                <w:noProof/>
                <w:lang w:val="ru-RU"/>
              </w:rPr>
              <w:t>3.1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Новая парадигма совместного нормативно-правового регулирования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_Toc70456010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33</w:t>
            </w:r>
            <w:r w:rsidR="00170377">
              <w:rPr>
                <w:noProof/>
                <w:webHidden/>
              </w:rPr>
              <w:fldChar w:fldCharType="end"/>
            </w:r>
          </w:hyperlink>
          <w:bookmarkStart w:id="9" w:name="_GoBack"/>
          <w:bookmarkEnd w:id="9"/>
        </w:p>
        <w:p w14:paraId="7AF05120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1" w:history="1">
            <w:r w:rsidR="00170377" w:rsidRPr="002E541D">
              <w:rPr>
                <w:rStyle w:val="Hyperlink"/>
                <w:noProof/>
                <w:lang w:val="ru-RU"/>
              </w:rPr>
              <w:t>3.2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 xml:space="preserve">Опорный показатель </w:t>
            </w:r>
            <w:r w:rsidR="00170377" w:rsidRPr="002E541D">
              <w:rPr>
                <w:rStyle w:val="Hyperlink"/>
                <w:noProof/>
              </w:rPr>
              <w:t>G</w:t>
            </w:r>
            <w:r w:rsidR="00170377" w:rsidRPr="002E541D">
              <w:rPr>
                <w:rStyle w:val="Hyperlink"/>
                <w:noProof/>
                <w:lang w:val="ru-RU"/>
              </w:rPr>
              <w:t>5 для совершенствования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_Toc70456011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35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70652891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2" w:history="1">
            <w:r w:rsidR="00170377" w:rsidRPr="002E541D">
              <w:rPr>
                <w:rStyle w:val="Hyperlink"/>
                <w:noProof/>
                <w:lang w:val="ru-RU"/>
              </w:rPr>
              <w:t>3.3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Зрелость нормативно-правовой базы ИКТ в регионе СНГ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_Toc70456012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37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73D22AC0" w14:textId="35B2D651" w:rsidR="00170377" w:rsidRDefault="00801903" w:rsidP="00387871">
          <w:pPr>
            <w:pStyle w:val="TOC2"/>
            <w:tabs>
              <w:tab w:val="left" w:pos="720"/>
            </w:tabs>
            <w:ind w:left="720" w:hanging="480"/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3" w:history="1">
            <w:r w:rsidR="00170377" w:rsidRPr="002E541D">
              <w:rPr>
                <w:rStyle w:val="Hyperlink"/>
                <w:noProof/>
                <w:lang w:val="ru-RU"/>
              </w:rPr>
              <w:t>3.4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Экономический вклад широкополосной связи, цифровизации и</w:t>
            </w:r>
            <w:r w:rsidR="00387871">
              <w:rPr>
                <w:rStyle w:val="Hyperlink"/>
                <w:noProof/>
                <w:lang w:val="ru-RU"/>
              </w:rPr>
              <w:t xml:space="preserve"> </w:t>
            </w:r>
            <w:r w:rsidR="00170377" w:rsidRPr="002E541D">
              <w:rPr>
                <w:rStyle w:val="Hyperlink"/>
                <w:noProof/>
                <w:lang w:val="ru-RU"/>
              </w:rPr>
              <w:t>регулирования в сфере ИКТ</w:t>
            </w:r>
            <w:r w:rsidR="00387871">
              <w:rPr>
                <w:rStyle w:val="Hyperlink"/>
                <w:noProof/>
                <w:lang w:val="ru-RU"/>
              </w:rPr>
              <w:br/>
            </w:r>
            <w:r w:rsidR="00170377" w:rsidRPr="002E541D">
              <w:rPr>
                <w:rStyle w:val="Hyperlink"/>
                <w:noProof/>
                <w:lang w:val="ru-RU"/>
              </w:rPr>
              <w:t>в регионе СНГ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_Toc70456013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39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60BEED20" w14:textId="77777777" w:rsidR="00170377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56014" w:history="1">
            <w:r w:rsidR="00170377" w:rsidRPr="002E541D">
              <w:rPr>
                <w:rStyle w:val="Hyperlink"/>
              </w:rPr>
              <w:t>4.</w:t>
            </w:r>
            <w:r w:rsidR="00170377">
              <w:rPr>
                <w:rFonts w:eastAsiaTheme="minorEastAsia" w:cstheme="minorBidi"/>
                <w:b w:val="0"/>
                <w:bCs w:val="0"/>
                <w:smallCaps w:val="0"/>
                <w:sz w:val="22"/>
                <w:szCs w:val="22"/>
                <w:lang w:eastAsia="ru-RU"/>
              </w:rPr>
              <w:tab/>
            </w:r>
            <w:r w:rsidR="00170377" w:rsidRPr="002E541D">
              <w:rPr>
                <w:rStyle w:val="Hyperlink"/>
              </w:rPr>
              <w:t>Возможности и проблемы цифровой трансформации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_Toc70456014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44</w:t>
            </w:r>
            <w:r w:rsidR="00170377">
              <w:rPr>
                <w:webHidden/>
              </w:rPr>
              <w:fldChar w:fldCharType="end"/>
            </w:r>
          </w:hyperlink>
        </w:p>
        <w:p w14:paraId="179BDBB0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5" w:history="1">
            <w:r w:rsidR="00170377" w:rsidRPr="002E541D">
              <w:rPr>
                <w:rStyle w:val="Hyperlink"/>
                <w:noProof/>
                <w:lang w:val="ru-RU"/>
              </w:rPr>
              <w:t>4.1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Ход выполнения региональных инициатив для региона СНГ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_Toc70456015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44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5147BA77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6" w:history="1">
            <w:r w:rsidR="00170377" w:rsidRPr="002E541D">
              <w:rPr>
                <w:rStyle w:val="Hyperlink"/>
                <w:noProof/>
                <w:lang w:val="ru-RU"/>
              </w:rPr>
              <w:t>4.2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Региональные инициативы: достижения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_Toc70456016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45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47C944AA" w14:textId="77777777" w:rsidR="00170377" w:rsidRDefault="00801903">
          <w:pPr>
            <w:pStyle w:val="TOC2"/>
            <w:tabs>
              <w:tab w:val="left" w:pos="72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val="ru-RU" w:eastAsia="ru-RU"/>
            </w:rPr>
          </w:pPr>
          <w:hyperlink w:anchor="_Toc70456017" w:history="1">
            <w:r w:rsidR="00170377" w:rsidRPr="002E541D">
              <w:rPr>
                <w:rStyle w:val="Hyperlink"/>
                <w:noProof/>
                <w:lang w:val="ru-RU"/>
              </w:rPr>
              <w:t>4.3</w:t>
            </w:r>
            <w:r w:rsidR="00170377">
              <w:rPr>
                <w:rFonts w:eastAsiaTheme="minorEastAsia" w:cstheme="minorBidi"/>
                <w:smallCaps w:val="0"/>
                <w:noProof/>
                <w:sz w:val="22"/>
                <w:szCs w:val="22"/>
                <w:lang w:val="ru-RU" w:eastAsia="ru-RU"/>
              </w:rPr>
              <w:tab/>
            </w:r>
            <w:r w:rsidR="00170377" w:rsidRPr="002E541D">
              <w:rPr>
                <w:rStyle w:val="Hyperlink"/>
                <w:noProof/>
                <w:lang w:val="ru-RU"/>
              </w:rPr>
              <w:t>Региональные инициативы: проблемные области</w:t>
            </w:r>
            <w:r w:rsidR="00170377">
              <w:rPr>
                <w:noProof/>
                <w:webHidden/>
              </w:rPr>
              <w:tab/>
            </w:r>
            <w:r w:rsidR="00170377">
              <w:rPr>
                <w:noProof/>
                <w:webHidden/>
              </w:rPr>
              <w:fldChar w:fldCharType="begin"/>
            </w:r>
            <w:r w:rsidR="00170377">
              <w:rPr>
                <w:noProof/>
                <w:webHidden/>
              </w:rPr>
              <w:instrText xml:space="preserve"> PAGEREF _Toc70456017 \h </w:instrText>
            </w:r>
            <w:r w:rsidR="00170377">
              <w:rPr>
                <w:noProof/>
                <w:webHidden/>
              </w:rPr>
            </w:r>
            <w:r w:rsidR="00170377">
              <w:rPr>
                <w:noProof/>
                <w:webHidden/>
              </w:rPr>
              <w:fldChar w:fldCharType="separate"/>
            </w:r>
            <w:r w:rsidR="009423C6">
              <w:rPr>
                <w:noProof/>
                <w:webHidden/>
              </w:rPr>
              <w:t>46</w:t>
            </w:r>
            <w:r w:rsidR="00170377">
              <w:rPr>
                <w:noProof/>
                <w:webHidden/>
              </w:rPr>
              <w:fldChar w:fldCharType="end"/>
            </w:r>
          </w:hyperlink>
        </w:p>
        <w:p w14:paraId="0F5C1B02" w14:textId="77777777" w:rsidR="00170377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56018" w:history="1">
            <w:r w:rsidR="00170377" w:rsidRPr="002E541D">
              <w:rPr>
                <w:rStyle w:val="Hyperlink"/>
              </w:rPr>
              <w:t>5.</w:t>
            </w:r>
            <w:r w:rsidR="00170377">
              <w:rPr>
                <w:rFonts w:eastAsiaTheme="minorEastAsia" w:cstheme="minorBidi"/>
                <w:b w:val="0"/>
                <w:bCs w:val="0"/>
                <w:smallCaps w:val="0"/>
                <w:sz w:val="22"/>
                <w:szCs w:val="22"/>
                <w:lang w:eastAsia="ru-RU"/>
              </w:rPr>
              <w:tab/>
            </w:r>
            <w:r w:rsidR="00170377" w:rsidRPr="002E541D">
              <w:rPr>
                <w:rStyle w:val="Hyperlink"/>
              </w:rPr>
              <w:t>Заключение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_Toc70456018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49</w:t>
            </w:r>
            <w:r w:rsidR="00170377">
              <w:rPr>
                <w:webHidden/>
              </w:rPr>
              <w:fldChar w:fldCharType="end"/>
            </w:r>
          </w:hyperlink>
        </w:p>
        <w:p w14:paraId="5B84C8C2" w14:textId="77777777" w:rsidR="00170377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56019" w:history="1">
            <w:r w:rsidR="00170377" w:rsidRPr="002E541D">
              <w:rPr>
                <w:rStyle w:val="Hyperlink"/>
              </w:rPr>
              <w:t>Справочные материалы</w:t>
            </w:r>
            <w:r w:rsidR="00170377">
              <w:rPr>
                <w:webHidden/>
              </w:rPr>
              <w:tab/>
            </w:r>
            <w:r w:rsidR="00170377">
              <w:rPr>
                <w:webHidden/>
              </w:rPr>
              <w:fldChar w:fldCharType="begin"/>
            </w:r>
            <w:r w:rsidR="00170377">
              <w:rPr>
                <w:webHidden/>
              </w:rPr>
              <w:instrText xml:space="preserve"> PAGEREF _Toc70456019 \h </w:instrText>
            </w:r>
            <w:r w:rsidR="00170377">
              <w:rPr>
                <w:webHidden/>
              </w:rPr>
            </w:r>
            <w:r w:rsidR="00170377">
              <w:rPr>
                <w:webHidden/>
              </w:rPr>
              <w:fldChar w:fldCharType="separate"/>
            </w:r>
            <w:r w:rsidR="009423C6">
              <w:rPr>
                <w:webHidden/>
              </w:rPr>
              <w:t>51</w:t>
            </w:r>
            <w:r w:rsidR="00170377">
              <w:rPr>
                <w:webHidden/>
              </w:rPr>
              <w:fldChar w:fldCharType="end"/>
            </w:r>
          </w:hyperlink>
        </w:p>
        <w:p w14:paraId="23038DB9" w14:textId="1E4EDCEC" w:rsidR="005071CE" w:rsidRPr="00645030" w:rsidRDefault="008E1380" w:rsidP="005B63B1">
          <w:r w:rsidRPr="00645030">
            <w:rPr>
              <w:b/>
              <w:bCs/>
            </w:rPr>
            <w:fldChar w:fldCharType="end"/>
          </w:r>
        </w:p>
      </w:sdtContent>
    </w:sdt>
    <w:p w14:paraId="10E2AD50" w14:textId="359B30B0" w:rsidR="000D2676" w:rsidRDefault="000D2676">
      <w:bookmarkStart w:id="10" w:name="_Toc58935916"/>
      <w:r>
        <w:br w:type="page"/>
      </w:r>
    </w:p>
    <w:p w14:paraId="05E4C5B4" w14:textId="78093DDD" w:rsidR="007D2D7A" w:rsidRPr="007D2D7A" w:rsidRDefault="007D2D7A">
      <w:pPr>
        <w:rPr>
          <w:rFonts w:eastAsiaTheme="majorEastAsia" w:cstheme="minorHAnsi"/>
          <w:color w:val="DDA46F"/>
          <w:sz w:val="32"/>
          <w:szCs w:val="32"/>
          <w:lang w:val="ru-RU"/>
        </w:rPr>
      </w:pPr>
      <w:r w:rsidRPr="007D2D7A">
        <w:rPr>
          <w:rFonts w:eastAsiaTheme="majorEastAsia" w:cstheme="minorHAnsi"/>
          <w:color w:val="DDA46F"/>
          <w:sz w:val="32"/>
          <w:szCs w:val="32"/>
          <w:lang w:val="ru-RU"/>
        </w:rPr>
        <w:lastRenderedPageBreak/>
        <w:t>Список рисунков и вставок</w:t>
      </w:r>
    </w:p>
    <w:p w14:paraId="348133AD" w14:textId="7F654AAE" w:rsidR="007D2D7A" w:rsidRPr="007D2D7A" w:rsidRDefault="007D2D7A" w:rsidP="007D2D7A">
      <w:pPr>
        <w:spacing w:before="240"/>
        <w:rPr>
          <w:rFonts w:eastAsiaTheme="majorEastAsia" w:cstheme="minorHAnsi"/>
          <w:b/>
          <w:lang w:val="ru-RU"/>
        </w:rPr>
      </w:pPr>
      <w:r w:rsidRPr="007D2D7A">
        <w:rPr>
          <w:rFonts w:eastAsiaTheme="majorEastAsia" w:cstheme="minorHAnsi"/>
          <w:b/>
          <w:lang w:val="ru-RU"/>
        </w:rPr>
        <w:t>Рисунки</w:t>
      </w:r>
    </w:p>
    <w:p w14:paraId="3DE39749" w14:textId="4A8CEA21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bCs w:val="0"/>
          <w:smallCaps w:val="0"/>
        </w:rPr>
        <w:fldChar w:fldCharType="begin"/>
      </w:r>
      <w:r w:rsidRPr="007D2D7A">
        <w:rPr>
          <w:b w:val="0"/>
          <w:bCs w:val="0"/>
          <w:smallCaps w:val="0"/>
        </w:rPr>
        <w:instrText xml:space="preserve"> TOC \t "Название объекта;1" </w:instrText>
      </w:r>
      <w:r w:rsidRPr="007D2D7A">
        <w:rPr>
          <w:b w:val="0"/>
          <w:bCs w:val="0"/>
          <w:smallCaps w:val="0"/>
        </w:rPr>
        <w:fldChar w:fldCharType="separate"/>
      </w:r>
      <w:r w:rsidRPr="007D2D7A">
        <w:rPr>
          <w:b w:val="0"/>
          <w:color w:val="39302A"/>
        </w:rPr>
        <w:t xml:space="preserve">Рисунок 1: Глобальные показатели ИКТ (на 100 человек населения и в процентах) за 2019 и 2020 годы, </w:t>
      </w:r>
      <w:r>
        <w:rPr>
          <w:b w:val="0"/>
          <w:color w:val="39302A"/>
        </w:rPr>
        <w:br/>
      </w:r>
      <w:r w:rsidRPr="007D2D7A">
        <w:rPr>
          <w:b w:val="0"/>
          <w:color w:val="39302A"/>
        </w:rPr>
        <w:t>а также СГТР за период 2017–2019 и 2017–2020 годов, при наличии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_Toc70459917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4</w:t>
      </w:r>
      <w:r w:rsidRPr="007D2D7A">
        <w:rPr>
          <w:b w:val="0"/>
        </w:rPr>
        <w:fldChar w:fldCharType="end"/>
      </w:r>
    </w:p>
    <w:p w14:paraId="5F2F9506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2: Ускоряющее воздействие COVID-19 на цифровую трансформацию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_Toc70459918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5</w:t>
      </w:r>
      <w:r w:rsidRPr="007D2D7A">
        <w:rPr>
          <w:b w:val="0"/>
        </w:rPr>
        <w:fldChar w:fldCharType="end"/>
      </w:r>
    </w:p>
    <w:p w14:paraId="3F74E84A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 3: Основные статистические данные по ИКТ в регионе МСЭ СНГ, 2017–2020 годы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_Toc70459919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10</w:t>
      </w:r>
      <w:r w:rsidRPr="007D2D7A">
        <w:rPr>
          <w:b w:val="0"/>
        </w:rPr>
        <w:fldChar w:fldCharType="end"/>
      </w:r>
    </w:p>
    <w:p w14:paraId="030021F3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</w:t>
      </w:r>
      <w:r w:rsidRPr="007D2D7A">
        <w:rPr>
          <w:b w:val="0"/>
          <w:color w:val="39302A"/>
          <w:lang w:val="en-US"/>
        </w:rPr>
        <w:t> </w:t>
      </w:r>
      <w:r w:rsidRPr="007D2D7A">
        <w:rPr>
          <w:b w:val="0"/>
          <w:color w:val="39302A"/>
        </w:rPr>
        <w:t>4: Абонентские подключения к сетям подвижной сотовой связи в 2019 году, девять стран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_Toc70459920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11</w:t>
      </w:r>
      <w:r w:rsidRPr="007D2D7A">
        <w:rPr>
          <w:b w:val="0"/>
        </w:rPr>
        <w:fldChar w:fldCharType="end"/>
      </w:r>
    </w:p>
    <w:p w14:paraId="37230A32" w14:textId="51FB720A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</w:t>
      </w:r>
      <w:r w:rsidRPr="007D2D7A">
        <w:rPr>
          <w:b w:val="0"/>
          <w:color w:val="39302A"/>
          <w:lang w:val="en-US"/>
        </w:rPr>
        <w:t> </w:t>
      </w:r>
      <w:r w:rsidRPr="007D2D7A">
        <w:rPr>
          <w:b w:val="0"/>
          <w:color w:val="39302A"/>
        </w:rPr>
        <w:t>5: Количество активных контрактов на подвижную широкополосную связь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на 100</w:t>
      </w:r>
      <w:r w:rsidRPr="007D2D7A">
        <w:rPr>
          <w:b w:val="0"/>
          <w:color w:val="39302A"/>
          <w:lang w:val="en-US"/>
        </w:rPr>
        <w:t> </w:t>
      </w:r>
      <w:r w:rsidRPr="007D2D7A">
        <w:rPr>
          <w:b w:val="0"/>
          <w:color w:val="39302A"/>
        </w:rPr>
        <w:t>жителей в 2019</w:t>
      </w:r>
      <w:r w:rsidRPr="007D2D7A">
        <w:rPr>
          <w:b w:val="0"/>
          <w:color w:val="39302A"/>
          <w:lang w:val="en-US"/>
        </w:rPr>
        <w:t> </w:t>
      </w:r>
      <w:r w:rsidRPr="007D2D7A">
        <w:rPr>
          <w:b w:val="0"/>
          <w:color w:val="39302A"/>
        </w:rPr>
        <w:t>году, девять стран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_Toc70459921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12</w:t>
      </w:r>
      <w:r w:rsidRPr="007D2D7A">
        <w:rPr>
          <w:b w:val="0"/>
        </w:rPr>
        <w:fldChar w:fldCharType="end"/>
      </w:r>
    </w:p>
    <w:p w14:paraId="564AEC5E" w14:textId="21A8C482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6: Количество спутниковых широкополосных абонентских подключений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и среднегодовые темпы роста в 2017–2019 годах, отдельные страны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_Toc70459922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13</w:t>
      </w:r>
      <w:r w:rsidRPr="007D2D7A">
        <w:rPr>
          <w:b w:val="0"/>
        </w:rPr>
        <w:fldChar w:fldCharType="end"/>
      </w:r>
    </w:p>
    <w:p w14:paraId="135AB894" w14:textId="7FDC79CF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 7: Количество фиксированных широкополосных абонентских подключений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на 100 жителей в 2019 году и среднегодовые темпы роста в 2015–2019 годах (в скобках), регион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_Toc70459923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14</w:t>
      </w:r>
      <w:r w:rsidRPr="007D2D7A">
        <w:rPr>
          <w:b w:val="0"/>
        </w:rPr>
        <w:fldChar w:fldCharType="end"/>
      </w:r>
    </w:p>
    <w:p w14:paraId="1A67C4DC" w14:textId="713A0AC1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8: Полоса пропускания в кбит/</w:t>
      </w:r>
      <w:r w:rsidRPr="007D2D7A">
        <w:rPr>
          <w:b w:val="0"/>
          <w:color w:val="39302A"/>
          <w:lang w:val="en-US"/>
        </w:rPr>
        <w:t>c</w:t>
      </w:r>
      <w:r w:rsidRPr="007D2D7A">
        <w:rPr>
          <w:b w:val="0"/>
          <w:color w:val="39302A"/>
        </w:rPr>
        <w:t xml:space="preserve"> на одного пользователя интернета в 2019 году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и среднегодовые темпы роста в 2015–2019 годах для отдельных стран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_Toc70459924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15</w:t>
      </w:r>
      <w:r w:rsidRPr="007D2D7A">
        <w:rPr>
          <w:b w:val="0"/>
        </w:rPr>
        <w:fldChar w:fldCharType="end"/>
      </w:r>
    </w:p>
    <w:p w14:paraId="19F7DD27" w14:textId="5ABB80C1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 xml:space="preserve">Рисунок 9: Доступ домохозяйств к интернету и число лиц, пользующихся интернетом, 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в целом и в разбивке по признаку пола в 2019 году, регион СНГ и весь мир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_Toc70459925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16</w:t>
      </w:r>
      <w:r w:rsidRPr="007D2D7A">
        <w:rPr>
          <w:b w:val="0"/>
        </w:rPr>
        <w:fldChar w:fldCharType="end"/>
      </w:r>
    </w:p>
    <w:p w14:paraId="54EBE19B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 10: Процент физических лиц, пользующихся интернетом, в отдельных странах СНГ в 2019 году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_Toc70459926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17</w:t>
      </w:r>
      <w:r w:rsidRPr="007D2D7A">
        <w:rPr>
          <w:b w:val="0"/>
        </w:rPr>
        <w:fldChar w:fldCharType="end"/>
      </w:r>
    </w:p>
    <w:p w14:paraId="783AD93D" w14:textId="66474281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 xml:space="preserve">Рисунок 11: Доля домохозяйств, имевших доступ к интернету в 2019 году, 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и</w:t>
      </w:r>
      <w:r w:rsidRPr="007D2D7A">
        <w:rPr>
          <w:b w:val="0"/>
          <w:color w:val="39302A"/>
          <w:lang w:val="en-US"/>
        </w:rPr>
        <w:t> </w:t>
      </w:r>
      <w:r w:rsidRPr="007D2D7A">
        <w:rPr>
          <w:b w:val="0"/>
          <w:color w:val="39302A"/>
        </w:rPr>
        <w:t>среднегодовые темпы роста в 2017–2019 годах (в скобках), страны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_Toc70459927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18</w:t>
      </w:r>
      <w:r w:rsidRPr="007D2D7A">
        <w:rPr>
          <w:b w:val="0"/>
        </w:rPr>
        <w:fldChar w:fldCharType="end"/>
      </w:r>
    </w:p>
    <w:p w14:paraId="04ACE283" w14:textId="56CF3943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 xml:space="preserve">Рисунок 12: Число лиц, пользующихся интернетом, в разбивке по признаку пола, 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регион СНГ и отдельные страны СНГ, 2019 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_Toc70459928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19</w:t>
      </w:r>
      <w:r w:rsidRPr="007D2D7A">
        <w:rPr>
          <w:b w:val="0"/>
        </w:rPr>
        <w:fldChar w:fldCharType="end"/>
      </w:r>
    </w:p>
    <w:p w14:paraId="777A7DE6" w14:textId="37583400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13: Распространение навыков базового, стандартного и повышенного уровней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в области ИКТ в процентном отношении к численности населения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в отдельных странах СНГ (</w:t>
      </w:r>
      <w:r w:rsidR="00744259">
        <w:rPr>
          <w:b w:val="0"/>
          <w:color w:val="39302A"/>
        </w:rPr>
        <w:t>проценты</w:t>
      </w:r>
      <w:r w:rsidRPr="007D2D7A">
        <w:rPr>
          <w:b w:val="0"/>
          <w:color w:val="39302A"/>
        </w:rPr>
        <w:t>), 2019 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_Toc70459929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20</w:t>
      </w:r>
      <w:r w:rsidRPr="007D2D7A">
        <w:rPr>
          <w:b w:val="0"/>
        </w:rPr>
        <w:fldChar w:fldCharType="end"/>
      </w:r>
    </w:p>
    <w:p w14:paraId="061A3494" w14:textId="4D8E23F5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14: Цены на услуги подвижной передачи данных в процентах от ВНД на душу населения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и ежемесячный предельный объем использования данных, регион СНГ, 2019 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_Toc70459931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21</w:t>
      </w:r>
      <w:r w:rsidRPr="007D2D7A">
        <w:rPr>
          <w:b w:val="0"/>
        </w:rPr>
        <w:fldChar w:fldCharType="end"/>
      </w:r>
    </w:p>
    <w:p w14:paraId="365FB715" w14:textId="4B719EF2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15: Цены на услуги фиксированной широкополосной связи в процентах от ВНД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на душу населения, скорость и предельный объем трафика,  регион СНГ, 2019 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_Toc70459932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22</w:t>
      </w:r>
      <w:r w:rsidRPr="007D2D7A">
        <w:rPr>
          <w:b w:val="0"/>
        </w:rPr>
        <w:fldChar w:fldCharType="end"/>
      </w:r>
    </w:p>
    <w:p w14:paraId="10FF65A4" w14:textId="4971AF06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16: Общие инвестиции в электросвязь в долларовом эквиваленте и в процентах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от доходов в 2019 году (в скобках), страны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_Toc70459933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23</w:t>
      </w:r>
      <w:r w:rsidRPr="007D2D7A">
        <w:rPr>
          <w:b w:val="0"/>
        </w:rPr>
        <w:fldChar w:fldCharType="end"/>
      </w:r>
    </w:p>
    <w:p w14:paraId="30EB0338" w14:textId="2EF8FB5D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 17: Карта национальных мер в области кибербезопасности, регион СНГ,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GCI</w:t>
      </w:r>
      <w:r w:rsidR="00283153">
        <w:rPr>
          <w:b w:val="0"/>
          <w:color w:val="39302A"/>
        </w:rPr>
        <w:t xml:space="preserve"> </w:t>
      </w:r>
      <w:r w:rsidRPr="007D2D7A">
        <w:rPr>
          <w:b w:val="0"/>
          <w:color w:val="39302A"/>
        </w:rPr>
        <w:t>МСЭ за 2018 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_Toc70459934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25</w:t>
      </w:r>
      <w:r w:rsidRPr="007D2D7A">
        <w:rPr>
          <w:b w:val="0"/>
        </w:rPr>
        <w:fldChar w:fldCharType="end"/>
      </w:r>
    </w:p>
    <w:p w14:paraId="3EE14793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18: Ситуация в области ИИ, IoT и облачных технологий в регионе СНГ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_Toc70459936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27</w:t>
      </w:r>
      <w:r w:rsidRPr="007D2D7A">
        <w:rPr>
          <w:b w:val="0"/>
        </w:rPr>
        <w:fldChar w:fldCharType="end"/>
      </w:r>
    </w:p>
    <w:p w14:paraId="6383B215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19: Развитие электронного правительства в странах СНГ, EGDI, 2020 год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_Toc70459937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31</w:t>
      </w:r>
      <w:r w:rsidRPr="007D2D7A">
        <w:rPr>
          <w:b w:val="0"/>
        </w:rPr>
        <w:fldChar w:fldCharType="end"/>
      </w:r>
    </w:p>
    <w:p w14:paraId="4E53CE1B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 20: Эволюция поколений систем регулирования ИКТ, регион СНГ, 2007–2019 годы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_Toc70459938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38</w:t>
      </w:r>
      <w:r w:rsidRPr="007D2D7A">
        <w:rPr>
          <w:b w:val="0"/>
        </w:rPr>
        <w:fldChar w:fldCharType="end"/>
      </w:r>
    </w:p>
    <w:p w14:paraId="0016D308" w14:textId="13D50E12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21: Влияние фиксированной и подвижной широкополосной связи</w:t>
      </w:r>
      <w:r w:rsidR="00283153">
        <w:rPr>
          <w:b w:val="0"/>
          <w:color w:val="39302A"/>
        </w:rPr>
        <w:br/>
      </w:r>
      <w:r w:rsidRPr="007D2D7A">
        <w:rPr>
          <w:b w:val="0"/>
          <w:color w:val="39302A"/>
        </w:rPr>
        <w:t>и цифровизации на экономику, 2019 год</w:t>
      </w:r>
      <w:r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_Toc70459939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40</w:t>
      </w:r>
      <w:r w:rsidRPr="007D2D7A">
        <w:rPr>
          <w:b w:val="0"/>
        </w:rPr>
        <w:fldChar w:fldCharType="end"/>
      </w:r>
    </w:p>
    <w:p w14:paraId="06AA78A1" w14:textId="77777777" w:rsidR="007D2D7A" w:rsidRPr="007D2D7A" w:rsidRDefault="007D2D7A">
      <w:pPr>
        <w:pStyle w:val="TOC1"/>
        <w:rPr>
          <w:rFonts w:eastAsiaTheme="minorEastAsia" w:cstheme="minorBidi"/>
          <w:b w:val="0"/>
          <w:bCs w:val="0"/>
          <w:smallCaps w:val="0"/>
          <w:sz w:val="22"/>
          <w:szCs w:val="22"/>
          <w:lang w:eastAsia="ru-RU"/>
        </w:rPr>
      </w:pPr>
      <w:r w:rsidRPr="007D2D7A">
        <w:rPr>
          <w:b w:val="0"/>
          <w:color w:val="39302A"/>
        </w:rPr>
        <w:t>Рисунок 22: Региональные инициативы: области, в которых достигнут прогресс</w:t>
      </w:r>
      <w:r w:rsidRPr="007D2D7A">
        <w:rPr>
          <w:b w:val="0"/>
        </w:rPr>
        <w:tab/>
      </w:r>
      <w:r w:rsidRPr="007D2D7A">
        <w:rPr>
          <w:b w:val="0"/>
        </w:rPr>
        <w:fldChar w:fldCharType="begin"/>
      </w:r>
      <w:r w:rsidRPr="007D2D7A">
        <w:rPr>
          <w:b w:val="0"/>
        </w:rPr>
        <w:instrText xml:space="preserve"> PAGEREF _Toc70459940 \h </w:instrText>
      </w:r>
      <w:r w:rsidRPr="007D2D7A">
        <w:rPr>
          <w:b w:val="0"/>
        </w:rPr>
      </w:r>
      <w:r w:rsidRPr="007D2D7A">
        <w:rPr>
          <w:b w:val="0"/>
        </w:rPr>
        <w:fldChar w:fldCharType="separate"/>
      </w:r>
      <w:r w:rsidR="009423C6">
        <w:rPr>
          <w:b w:val="0"/>
        </w:rPr>
        <w:t>46</w:t>
      </w:r>
      <w:r w:rsidRPr="007D2D7A">
        <w:rPr>
          <w:b w:val="0"/>
        </w:rPr>
        <w:fldChar w:fldCharType="end"/>
      </w:r>
    </w:p>
    <w:p w14:paraId="5FF13455" w14:textId="065CF90A" w:rsidR="000D2676" w:rsidRDefault="007D2D7A">
      <w:pPr>
        <w:rPr>
          <w:rFonts w:asciiTheme="majorHAnsi" w:eastAsiaTheme="majorEastAsia" w:hAnsiTheme="majorHAnsi" w:cstheme="majorBidi"/>
          <w:color w:val="C49A00" w:themeColor="accent1" w:themeShade="BF"/>
          <w:sz w:val="32"/>
          <w:szCs w:val="32"/>
          <w:lang w:val="ru-RU"/>
        </w:rPr>
      </w:pPr>
      <w:r w:rsidRPr="007D2D7A">
        <w:rPr>
          <w:rFonts w:cstheme="minorHAnsi"/>
          <w:bCs/>
          <w:smallCaps/>
          <w:noProof/>
          <w:sz w:val="20"/>
          <w:szCs w:val="20"/>
          <w:lang w:val="ru-RU"/>
        </w:rPr>
        <w:fldChar w:fldCharType="end"/>
      </w:r>
      <w:r w:rsidR="000D2676" w:rsidRPr="007D2D7A">
        <w:rPr>
          <w:rFonts w:asciiTheme="majorHAnsi" w:eastAsiaTheme="majorEastAsia" w:hAnsiTheme="majorHAnsi" w:cstheme="majorBidi"/>
          <w:color w:val="C49A00" w:themeColor="accent1" w:themeShade="BF"/>
          <w:sz w:val="32"/>
          <w:szCs w:val="32"/>
          <w:lang w:val="ru-RU"/>
        </w:rPr>
        <w:br w:type="page"/>
      </w:r>
    </w:p>
    <w:p w14:paraId="7000DC14" w14:textId="2D83A4F7" w:rsidR="007D2D7A" w:rsidRPr="007D2D7A" w:rsidRDefault="007D2D7A">
      <w:pPr>
        <w:rPr>
          <w:rFonts w:eastAsiaTheme="majorEastAsia" w:cstheme="minorHAnsi"/>
          <w:b/>
          <w:lang w:val="ru-RU"/>
        </w:rPr>
      </w:pPr>
      <w:r w:rsidRPr="007D2D7A">
        <w:rPr>
          <w:rFonts w:eastAsiaTheme="majorEastAsia" w:cstheme="minorHAnsi"/>
          <w:b/>
          <w:lang w:val="ru-RU"/>
        </w:rPr>
        <w:lastRenderedPageBreak/>
        <w:t>Вставки</w:t>
      </w:r>
    </w:p>
    <w:sdt>
      <w:sdtPr>
        <w:rPr>
          <w:rFonts w:cstheme="minorBidi"/>
          <w:b w:val="0"/>
          <w:bCs w:val="0"/>
          <w:smallCaps w:val="0"/>
          <w:noProof w:val="0"/>
          <w:sz w:val="24"/>
          <w:szCs w:val="24"/>
          <w:lang w:val="en-GB"/>
        </w:rPr>
        <w:id w:val="91441056"/>
        <w:docPartObj>
          <w:docPartGallery w:val="Table of Contents"/>
          <w:docPartUnique/>
        </w:docPartObj>
      </w:sdtPr>
      <w:sdtEndPr/>
      <w:sdtContent>
        <w:p w14:paraId="5C79648B" w14:textId="159F308F" w:rsidR="00AC3D2B" w:rsidRPr="00AC3D2B" w:rsidRDefault="00AC3D2B" w:rsidP="00AC3D2B">
          <w:pPr>
            <w:pStyle w:val="TOC1"/>
            <w:rPr>
              <w:rStyle w:val="Hyperlink"/>
              <w:b w:val="0"/>
              <w:iCs/>
              <w:color w:val="auto"/>
            </w:rPr>
          </w:pPr>
          <w:r w:rsidRPr="00645030">
            <w:fldChar w:fldCharType="begin"/>
          </w:r>
          <w:r w:rsidRPr="00645030">
            <w:instrText xml:space="preserve"> TOC \o "1-3" \h \z \u </w:instrText>
          </w:r>
          <w:r w:rsidRPr="00645030">
            <w:fldChar w:fldCharType="separate"/>
          </w:r>
          <w:r>
            <w:fldChar w:fldCharType="begin"/>
          </w:r>
          <w:r>
            <w:instrText xml:space="preserve"> TOC \h \z \t "Box;1" </w:instrText>
          </w:r>
          <w:r>
            <w:fldChar w:fldCharType="separate"/>
          </w:r>
          <w:hyperlink w:anchor="_Toc70460610" w:history="1">
            <w:r w:rsidRPr="00AC3D2B">
              <w:rPr>
                <w:rStyle w:val="Hyperlink"/>
                <w:b w:val="0"/>
                <w:bCs w:val="0"/>
                <w:iCs/>
                <w:smallCaps w:val="0"/>
                <w:color w:val="auto"/>
              </w:rPr>
              <w:t>Вставка 1: Тенденции в области трафика данных</w:t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  <w:lang w:val="en-US"/>
              </w:rPr>
              <w:tab/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  <w:fldChar w:fldCharType="begin"/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  <w:instrText xml:space="preserve"> PAGEREF _Toc70460610 \h </w:instrText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  <w:fldChar w:fldCharType="separate"/>
            </w:r>
            <w:r w:rsidR="009423C6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  <w:t>15</w:t>
            </w:r>
            <w:r w:rsidRPr="00AC3D2B">
              <w:rPr>
                <w:rStyle w:val="Hyperlink"/>
                <w:b w:val="0"/>
                <w:bCs w:val="0"/>
                <w:iCs/>
                <w:smallCaps w:val="0"/>
                <w:webHidden/>
                <w:color w:val="auto"/>
              </w:rPr>
              <w:fldChar w:fldCharType="end"/>
            </w:r>
          </w:hyperlink>
        </w:p>
        <w:p w14:paraId="38131B96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1" w:history="1">
            <w:r w:rsidR="00AC3D2B" w:rsidRPr="00AC3D2B">
              <w:rPr>
                <w:rStyle w:val="Hyperlink"/>
                <w:b w:val="0"/>
                <w:iCs/>
              </w:rPr>
              <w:t>Вставка 2: Применяемое в МСЭ определение различных уровней навыков в области ИКТ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_Toc70460611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20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50162355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2" w:history="1">
            <w:r w:rsidR="00AC3D2B" w:rsidRPr="00AC3D2B">
              <w:rPr>
                <w:rStyle w:val="Hyperlink"/>
                <w:b w:val="0"/>
                <w:iCs/>
              </w:rPr>
              <w:t>Вставка 3: Как МСЭ определяет цены на услуги ИКТ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_Toc70460612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22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7C56458C" w14:textId="598A1B3A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3" w:history="1">
            <w:r w:rsidR="00AC3D2B" w:rsidRPr="00AC3D2B">
              <w:rPr>
                <w:rStyle w:val="Hyperlink"/>
                <w:b w:val="0"/>
                <w:iCs/>
              </w:rPr>
              <w:t>Вставка 4: Глобальный индекс кибербезопасности МСЭ: регион СНГ –подробный анализ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_Toc70460613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26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14B70B9D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4" w:history="1">
            <w:r w:rsidR="00AC3D2B" w:rsidRPr="00AC3D2B">
              <w:rPr>
                <w:rStyle w:val="Hyperlink"/>
                <w:b w:val="0"/>
                <w:iCs/>
              </w:rPr>
              <w:t>Вставка 5: Развитие сетей 5G в регионе СНГ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_Toc70460614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28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4D455456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5" w:history="1">
            <w:r w:rsidR="00AC3D2B" w:rsidRPr="00AC3D2B">
              <w:rPr>
                <w:rStyle w:val="Hyperlink"/>
                <w:b w:val="0"/>
                <w:iCs/>
              </w:rPr>
              <w:t>Вставка 6: Влияние COVID-19 на цифровое развитие в регионе СНГ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_Toc70460615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29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77C139F6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6" w:history="1">
            <w:r w:rsidR="00AC3D2B" w:rsidRPr="00AC3D2B">
              <w:rPr>
                <w:rStyle w:val="Hyperlink"/>
                <w:b w:val="0"/>
                <w:iCs/>
              </w:rPr>
              <w:t>Вставка 7: "Цифровой Казахстан": обеспечение подготовки государственных служащих в области цифровых технологий (из индекса развития электронного правительства ООН за 2020 год)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_Toc70460616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31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4AD98096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7" w:history="1">
            <w:r w:rsidR="00AC3D2B" w:rsidRPr="00AC3D2B">
              <w:rPr>
                <w:rStyle w:val="Hyperlink"/>
                <w:b w:val="0"/>
                <w:iCs/>
              </w:rPr>
              <w:t>Вставка 8: Совместное нормативно-правовое регулирование – перспективная концепция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_Toc70460617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34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1526DBD4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8" w:history="1">
            <w:r w:rsidR="00AC3D2B" w:rsidRPr="00AC3D2B">
              <w:rPr>
                <w:rStyle w:val="Hyperlink"/>
                <w:b w:val="0"/>
                <w:iCs/>
              </w:rPr>
              <w:t>Вставка 9: Вкратце об опорном показателе G5 МСЭ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_Toc70460618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36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0ECC059F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19" w:history="1">
            <w:r w:rsidR="00AC3D2B" w:rsidRPr="00AC3D2B">
              <w:rPr>
                <w:rStyle w:val="Hyperlink"/>
                <w:b w:val="0"/>
                <w:iCs/>
              </w:rPr>
              <w:t>Вставка 10: Справочник и Платформа по цифровому регулированию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_Toc70460619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39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440061AE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20" w:history="1">
            <w:r w:rsidR="00AC3D2B" w:rsidRPr="00AC3D2B">
              <w:rPr>
                <w:rStyle w:val="Hyperlink"/>
                <w:b w:val="0"/>
                <w:iCs/>
              </w:rPr>
              <w:t>Вставка 11: Влияние политики, регулирования и институтов на эффективность сектора ИКТ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_Toc70460620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40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5DB01D89" w14:textId="77777777" w:rsidR="00AC3D2B" w:rsidRP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21" w:history="1">
            <w:r w:rsidR="00AC3D2B" w:rsidRPr="00AC3D2B">
              <w:rPr>
                <w:rStyle w:val="Hyperlink"/>
                <w:b w:val="0"/>
                <w:iCs/>
              </w:rPr>
              <w:t>Вставка 12: Инициативы в области нормативно-правовой базы в регионе СНГ, связанные с COVID-19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_Toc70460621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41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4869FBFE" w14:textId="64AECCC9" w:rsidR="00AC3D2B" w:rsidRDefault="00801903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hyperlink w:anchor="_Toc70460622" w:history="1">
            <w:r w:rsidR="00AC3D2B" w:rsidRPr="00AC3D2B">
              <w:rPr>
                <w:rStyle w:val="Hyperlink"/>
                <w:b w:val="0"/>
                <w:iCs/>
              </w:rPr>
              <w:t xml:space="preserve">Вставка 13: Региональные инициативы, реализуемые в СНГ  в период 2018–2021 годов – определение, </w:t>
            </w:r>
            <w:r w:rsidR="00AC3D2B">
              <w:rPr>
                <w:rStyle w:val="Hyperlink"/>
                <w:b w:val="0"/>
                <w:iCs/>
                <w:lang w:val="en-US"/>
              </w:rPr>
              <w:br/>
            </w:r>
            <w:r w:rsidR="00AC3D2B" w:rsidRPr="00AC3D2B">
              <w:rPr>
                <w:rStyle w:val="Hyperlink"/>
                <w:b w:val="0"/>
                <w:iCs/>
              </w:rPr>
              <w:t>задачи и текущие проекты</w:t>
            </w:r>
            <w:r w:rsidR="00AC3D2B" w:rsidRPr="00AC3D2B">
              <w:rPr>
                <w:b w:val="0"/>
                <w:webHidden/>
              </w:rPr>
              <w:tab/>
            </w:r>
            <w:r w:rsidR="00AC3D2B" w:rsidRPr="00AC3D2B">
              <w:rPr>
                <w:b w:val="0"/>
                <w:webHidden/>
              </w:rPr>
              <w:fldChar w:fldCharType="begin"/>
            </w:r>
            <w:r w:rsidR="00AC3D2B" w:rsidRPr="00AC3D2B">
              <w:rPr>
                <w:b w:val="0"/>
                <w:webHidden/>
              </w:rPr>
              <w:instrText xml:space="preserve"> PAGEREF _Toc70460622 \h </w:instrText>
            </w:r>
            <w:r w:rsidR="00AC3D2B" w:rsidRPr="00AC3D2B">
              <w:rPr>
                <w:b w:val="0"/>
                <w:webHidden/>
              </w:rPr>
            </w:r>
            <w:r w:rsidR="00AC3D2B" w:rsidRPr="00AC3D2B">
              <w:rPr>
                <w:b w:val="0"/>
                <w:webHidden/>
              </w:rPr>
              <w:fldChar w:fldCharType="separate"/>
            </w:r>
            <w:r w:rsidR="009423C6">
              <w:rPr>
                <w:b w:val="0"/>
                <w:webHidden/>
              </w:rPr>
              <w:t>45</w:t>
            </w:r>
            <w:r w:rsidR="00AC3D2B" w:rsidRPr="00AC3D2B">
              <w:rPr>
                <w:b w:val="0"/>
                <w:webHidden/>
              </w:rPr>
              <w:fldChar w:fldCharType="end"/>
            </w:r>
          </w:hyperlink>
        </w:p>
        <w:p w14:paraId="4D343729" w14:textId="77777777" w:rsidR="00AC3D2B" w:rsidRDefault="00AC3D2B" w:rsidP="00AC3D2B">
          <w:pPr>
            <w:pStyle w:val="TOC1"/>
            <w:rPr>
              <w:rFonts w:eastAsiaTheme="minorEastAsia" w:cstheme="minorBidi"/>
              <w:b w:val="0"/>
              <w:bCs w:val="0"/>
              <w:smallCaps w:val="0"/>
              <w:sz w:val="22"/>
              <w:szCs w:val="22"/>
              <w:lang w:eastAsia="ru-RU"/>
            </w:rPr>
          </w:pPr>
          <w:r>
            <w:fldChar w:fldCharType="end"/>
          </w:r>
        </w:p>
        <w:p w14:paraId="6734EE7E" w14:textId="77777777" w:rsidR="00AC3D2B" w:rsidRDefault="00AC3D2B" w:rsidP="00AC3D2B">
          <w:r w:rsidRPr="00645030">
            <w:rPr>
              <w:b/>
              <w:bCs/>
            </w:rPr>
            <w:fldChar w:fldCharType="end"/>
          </w:r>
        </w:p>
      </w:sdtContent>
    </w:sdt>
    <w:p w14:paraId="6C07D0CB" w14:textId="77777777" w:rsidR="007D2D7A" w:rsidRPr="00AC3D2B" w:rsidRDefault="007D2D7A">
      <w:pPr>
        <w:rPr>
          <w:rFonts w:eastAsiaTheme="majorEastAsia" w:cstheme="minorHAnsi"/>
          <w:sz w:val="20"/>
          <w:szCs w:val="32"/>
          <w:lang w:val="ru-RU"/>
        </w:rPr>
      </w:pPr>
    </w:p>
    <w:sdt>
      <w:sdtPr>
        <w:rPr>
          <w:rFonts w:asciiTheme="minorHAnsi" w:eastAsiaTheme="minorHAnsi" w:hAnsiTheme="minorHAnsi" w:cstheme="minorHAnsi"/>
          <w:b/>
          <w:bCs/>
          <w:color w:val="auto"/>
          <w:sz w:val="16"/>
          <w:szCs w:val="24"/>
        </w:rPr>
        <w:id w:val="-149741221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1DF8900A" w14:textId="3F6E866D" w:rsidR="00F05442" w:rsidRPr="00AC3D2B" w:rsidRDefault="00F05442" w:rsidP="00F05442">
          <w:pPr>
            <w:pStyle w:val="TOCHeading"/>
            <w:rPr>
              <w:rFonts w:asciiTheme="minorHAnsi" w:hAnsiTheme="minorHAnsi" w:cstheme="minorHAnsi"/>
              <w:color w:val="auto"/>
              <w:sz w:val="20"/>
            </w:rPr>
          </w:pPr>
        </w:p>
        <w:p w14:paraId="0F10BEC3" w14:textId="6F42C4C9" w:rsidR="000D2676" w:rsidRPr="00AC3D2B" w:rsidRDefault="00801903" w:rsidP="000D2676">
          <w:pPr>
            <w:rPr>
              <w:rFonts w:cstheme="minorHAnsi"/>
              <w:sz w:val="16"/>
            </w:rPr>
          </w:pPr>
        </w:p>
      </w:sdtContent>
    </w:sdt>
    <w:p w14:paraId="42F296EF" w14:textId="3847CF87" w:rsidR="00047447" w:rsidRDefault="00047447">
      <w:pPr>
        <w:rPr>
          <w:rFonts w:asciiTheme="majorHAnsi" w:eastAsiaTheme="majorEastAsia" w:hAnsiTheme="majorHAnsi" w:cstheme="majorBidi"/>
          <w:color w:val="C49A00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C49A00" w:themeColor="accent1" w:themeShade="BF"/>
          <w:sz w:val="32"/>
          <w:szCs w:val="32"/>
        </w:rPr>
        <w:br w:type="page"/>
      </w:r>
    </w:p>
    <w:p w14:paraId="53E60124" w14:textId="09FF3564" w:rsidR="0068280D" w:rsidRPr="00363AF2" w:rsidRDefault="008313D2" w:rsidP="004018C2">
      <w:pPr>
        <w:pStyle w:val="Heading1"/>
        <w:rPr>
          <w:lang w:val="ru-RU"/>
        </w:rPr>
      </w:pPr>
      <w:bookmarkStart w:id="11" w:name="_Toc70411741"/>
      <w:bookmarkStart w:id="12" w:name="_Toc70417614"/>
      <w:bookmarkStart w:id="13" w:name="_Toc70455998"/>
      <w:bookmarkEnd w:id="10"/>
      <w:r>
        <w:rPr>
          <w:lang w:val="ru-RU"/>
        </w:rPr>
        <w:lastRenderedPageBreak/>
        <w:t>1.</w:t>
      </w:r>
      <w:r>
        <w:rPr>
          <w:lang w:val="ru-RU"/>
        </w:rPr>
        <w:tab/>
      </w:r>
      <w:r w:rsidR="00363AF2">
        <w:rPr>
          <w:lang w:val="ru-RU"/>
        </w:rPr>
        <w:t>Общий обзор</w:t>
      </w:r>
      <w:bookmarkEnd w:id="11"/>
      <w:bookmarkEnd w:id="12"/>
      <w:bookmarkEnd w:id="13"/>
    </w:p>
    <w:p w14:paraId="7070D7C1" w14:textId="23788D22" w:rsidR="000E14AF" w:rsidRPr="004B46F5" w:rsidRDefault="004B46F5" w:rsidP="004B46F5">
      <w:pPr>
        <w:spacing w:before="240"/>
        <w:jc w:val="both"/>
        <w:rPr>
          <w:lang w:val="ru-RU"/>
        </w:rPr>
      </w:pPr>
      <w:bookmarkStart w:id="14" w:name="lt_pId003"/>
      <w:r w:rsidRPr="004B46F5">
        <w:rPr>
          <w:lang w:val="ru-RU"/>
        </w:rPr>
        <w:t>В то время как основное внимание мировых СМИ на протяжении 2020</w:t>
      </w:r>
      <w:r w:rsidRPr="0022242E">
        <w:t> </w:t>
      </w:r>
      <w:r w:rsidRPr="004B46F5">
        <w:rPr>
          <w:lang w:val="ru-RU"/>
        </w:rPr>
        <w:t xml:space="preserve">года было приковано к </w:t>
      </w:r>
      <w:r w:rsidRPr="00AA2C19">
        <w:t>COVID</w:t>
      </w:r>
      <w:r w:rsidRPr="004B46F5">
        <w:rPr>
          <w:lang w:val="ru-RU"/>
        </w:rPr>
        <w:t>-19, последовательное развитие и развертывание инфраструктуры ИКТ и сопутствующих этому услуг означало сохраняющуюся тенденцию к осуществлению цифровой трансформации как для общества, так и для предприятий и правительств.</w:t>
      </w:r>
      <w:bookmarkEnd w:id="14"/>
      <w:r w:rsidRPr="004B46F5">
        <w:rPr>
          <w:lang w:val="ru-RU"/>
        </w:rPr>
        <w:t xml:space="preserve"> </w:t>
      </w:r>
      <w:bookmarkStart w:id="15" w:name="lt_pId004"/>
      <w:r w:rsidRPr="004B46F5">
        <w:rPr>
          <w:lang w:val="ru-RU"/>
        </w:rPr>
        <w:t>После ВКРЭ-17 происходило непрерывное распространение информационно-коммуникационных технологий (ИКТ).</w:t>
      </w:r>
      <w:bookmarkEnd w:id="15"/>
      <w:r w:rsidRPr="004B46F5">
        <w:rPr>
          <w:lang w:val="ru-RU"/>
        </w:rPr>
        <w:t xml:space="preserve"> </w:t>
      </w:r>
      <w:bookmarkStart w:id="16" w:name="lt_pId005"/>
      <w:r w:rsidRPr="004B46F5">
        <w:rPr>
          <w:lang w:val="ru-RU"/>
        </w:rPr>
        <w:t>Данные МСЭ показывают, что в 2019</w:t>
      </w:r>
      <w:r w:rsidRPr="00B8701C">
        <w:t> </w:t>
      </w:r>
      <w:r w:rsidRPr="004B46F5">
        <w:rPr>
          <w:lang w:val="ru-RU"/>
        </w:rPr>
        <w:t>году более 50</w:t>
      </w:r>
      <w:r w:rsidRPr="00B8701C">
        <w:t> </w:t>
      </w:r>
      <w:r w:rsidRPr="004B46F5">
        <w:rPr>
          <w:lang w:val="ru-RU"/>
        </w:rPr>
        <w:t>процентов отдельных лиц пользовались интернетом (51,4</w:t>
      </w:r>
      <w:r w:rsidRPr="00BB5804">
        <w:t> </w:t>
      </w:r>
      <w:r w:rsidRPr="004B46F5">
        <w:rPr>
          <w:lang w:val="ru-RU"/>
        </w:rPr>
        <w:t>процента во всем мире к концу 2019</w:t>
      </w:r>
      <w:r w:rsidRPr="00BB5804">
        <w:t> </w:t>
      </w:r>
      <w:r w:rsidRPr="004B46F5">
        <w:rPr>
          <w:lang w:val="ru-RU"/>
        </w:rPr>
        <w:t>г</w:t>
      </w:r>
      <w:r w:rsidR="00E812C7">
        <w:rPr>
          <w:lang w:val="ru-RU"/>
        </w:rPr>
        <w:t>ода</w:t>
      </w:r>
      <w:r w:rsidRPr="004B46F5">
        <w:rPr>
          <w:lang w:val="ru-RU"/>
        </w:rPr>
        <w:t>), 75</w:t>
      </w:r>
      <w:r w:rsidRPr="00BB5804">
        <w:t> </w:t>
      </w:r>
      <w:r w:rsidRPr="004B46F5">
        <w:rPr>
          <w:lang w:val="ru-RU"/>
        </w:rPr>
        <w:t>процентов всего населения мира имели активные контракты на подвижную широкополосную связь, а доля контрактов на фиксированную широкополосную связь несколько превысила 15</w:t>
      </w:r>
      <w:r>
        <w:t> </w:t>
      </w:r>
      <w:r w:rsidRPr="004B46F5">
        <w:rPr>
          <w:lang w:val="ru-RU"/>
        </w:rPr>
        <w:t>процентов.</w:t>
      </w:r>
      <w:bookmarkEnd w:id="16"/>
      <w:r w:rsidRPr="004B46F5">
        <w:rPr>
          <w:lang w:val="ru-RU"/>
        </w:rPr>
        <w:t xml:space="preserve"> </w:t>
      </w:r>
      <w:bookmarkStart w:id="17" w:name="lt_pId006"/>
      <w:r w:rsidRPr="004B46F5">
        <w:rPr>
          <w:lang w:val="ru-RU"/>
        </w:rPr>
        <w:t>В</w:t>
      </w:r>
      <w:r w:rsidRPr="005F7FF5">
        <w:t> </w:t>
      </w:r>
      <w:r w:rsidRPr="004B46F5">
        <w:rPr>
          <w:lang w:val="ru-RU"/>
        </w:rPr>
        <w:t>настоящее время более 57</w:t>
      </w:r>
      <w:r w:rsidRPr="005F7FF5">
        <w:t> </w:t>
      </w:r>
      <w:r w:rsidRPr="004B46F5">
        <w:rPr>
          <w:lang w:val="ru-RU"/>
        </w:rPr>
        <w:t>процентов домашних хозяйств имеют собственный доступ в интернет.</w:t>
      </w:r>
      <w:bookmarkEnd w:id="17"/>
      <w:r w:rsidRPr="004B46F5">
        <w:rPr>
          <w:lang w:val="ru-RU"/>
        </w:rPr>
        <w:t xml:space="preserve"> </w:t>
      </w:r>
      <w:bookmarkStart w:id="18" w:name="lt_pId007"/>
      <w:r w:rsidRPr="004B46F5">
        <w:rPr>
          <w:lang w:val="ru-RU"/>
        </w:rPr>
        <w:t>Кроме того, учитывая рост спроса на данные, который вызывают требующие все большей полосы пропускания услуги, среднегодовые темпы роста (СГТР) полосы пропускания международного трафика в период с 2017 по 2020</w:t>
      </w:r>
      <w:r>
        <w:t> </w:t>
      </w:r>
      <w:r w:rsidRPr="004B46F5">
        <w:rPr>
          <w:lang w:val="ru-RU"/>
        </w:rPr>
        <w:t>год составили, в среднем, 36</w:t>
      </w:r>
      <w:r>
        <w:t> </w:t>
      </w:r>
      <w:r w:rsidRPr="004B46F5">
        <w:rPr>
          <w:lang w:val="ru-RU"/>
        </w:rPr>
        <w:t>процентов, при этом СГТР полосы пропускания международного трафика в расчете на одного пользователя интернета в</w:t>
      </w:r>
      <w:r>
        <w:t> </w:t>
      </w:r>
      <w:r w:rsidRPr="004B46F5">
        <w:rPr>
          <w:lang w:val="ru-RU"/>
        </w:rPr>
        <w:t>период с 2017 по 2020</w:t>
      </w:r>
      <w:r>
        <w:t> </w:t>
      </w:r>
      <w:r w:rsidRPr="004B46F5">
        <w:rPr>
          <w:lang w:val="ru-RU"/>
        </w:rPr>
        <w:t>год составили 26</w:t>
      </w:r>
      <w:r>
        <w:t> </w:t>
      </w:r>
      <w:r w:rsidRPr="004B46F5">
        <w:rPr>
          <w:lang w:val="ru-RU"/>
        </w:rPr>
        <w:t>процентов.</w:t>
      </w:r>
      <w:bookmarkEnd w:id="18"/>
      <w:r w:rsidRPr="004B46F5">
        <w:rPr>
          <w:lang w:val="ru-RU"/>
        </w:rPr>
        <w:t xml:space="preserve"> </w:t>
      </w:r>
      <w:bookmarkStart w:id="19" w:name="lt_pId008"/>
      <w:r w:rsidRPr="004B46F5">
        <w:rPr>
          <w:lang w:val="ru-RU"/>
        </w:rPr>
        <w:t>Тем не менее цифровой разрыв сохраняется.</w:t>
      </w:r>
      <w:bookmarkEnd w:id="19"/>
      <w:r w:rsidRPr="004B46F5">
        <w:rPr>
          <w:lang w:val="ru-RU"/>
        </w:rPr>
        <w:t xml:space="preserve"> </w:t>
      </w:r>
      <w:bookmarkStart w:id="20" w:name="lt_pId009"/>
      <w:proofErr w:type="gramStart"/>
      <w:r w:rsidRPr="004B46F5">
        <w:rPr>
          <w:lang w:val="ru-RU"/>
        </w:rPr>
        <w:t>Притом</w:t>
      </w:r>
      <w:proofErr w:type="gramEnd"/>
      <w:r w:rsidRPr="004B46F5">
        <w:rPr>
          <w:lang w:val="ru-RU"/>
        </w:rPr>
        <w:t xml:space="preserve"> что почти во всех городских районах мира обеспечено покрытие сетями подвижной широкополосной связи, в</w:t>
      </w:r>
      <w:r>
        <w:t> </w:t>
      </w:r>
      <w:r w:rsidRPr="004B46F5">
        <w:rPr>
          <w:lang w:val="ru-RU"/>
        </w:rPr>
        <w:t>сельских районах все еще существуют многочисленные разрывы.</w:t>
      </w:r>
      <w:bookmarkEnd w:id="20"/>
      <w:r w:rsidRPr="004B46F5">
        <w:rPr>
          <w:lang w:val="ru-RU"/>
        </w:rPr>
        <w:t xml:space="preserve"> </w:t>
      </w:r>
      <w:bookmarkStart w:id="21" w:name="lt_pId010"/>
      <w:r w:rsidRPr="004B46F5">
        <w:rPr>
          <w:lang w:val="ru-RU"/>
        </w:rPr>
        <w:t>Сохраняется гендерный разрыв</w:t>
      </w:r>
      <w:r w:rsidR="00E812C7">
        <w:rPr>
          <w:lang w:val="ru-RU"/>
        </w:rPr>
        <w:t xml:space="preserve"> –</w:t>
      </w:r>
      <w:r w:rsidRPr="004B46F5">
        <w:rPr>
          <w:lang w:val="ru-RU"/>
        </w:rPr>
        <w:t xml:space="preserve"> по-прежнему меньше женщин, чем мужчин</w:t>
      </w:r>
      <w:r w:rsidR="00E812C7">
        <w:rPr>
          <w:lang w:val="ru-RU"/>
        </w:rPr>
        <w:t>,</w:t>
      </w:r>
      <w:r w:rsidRPr="004B46F5">
        <w:rPr>
          <w:lang w:val="ru-RU"/>
        </w:rPr>
        <w:t xml:space="preserve"> пользу</w:t>
      </w:r>
      <w:r w:rsidR="00E812C7">
        <w:rPr>
          <w:lang w:val="ru-RU"/>
        </w:rPr>
        <w:t>ю</w:t>
      </w:r>
      <w:r w:rsidRPr="004B46F5">
        <w:rPr>
          <w:lang w:val="ru-RU"/>
        </w:rPr>
        <w:t>тся интернетом (Рисунок</w:t>
      </w:r>
      <w:r>
        <w:t> </w:t>
      </w:r>
      <w:r w:rsidRPr="004B46F5">
        <w:rPr>
          <w:lang w:val="ru-RU"/>
        </w:rPr>
        <w:t>1).</w:t>
      </w:r>
      <w:bookmarkEnd w:id="21"/>
    </w:p>
    <w:p w14:paraId="110B327F" w14:textId="77777777" w:rsidR="005F6DC2" w:rsidRPr="00FB0968" w:rsidRDefault="005F6DC2" w:rsidP="005F6DC2">
      <w:pPr>
        <w:jc w:val="both"/>
        <w:rPr>
          <w:lang w:val="ru-RU"/>
        </w:rPr>
      </w:pPr>
    </w:p>
    <w:p w14:paraId="759CF798" w14:textId="0AD38E55" w:rsidR="005F6DC2" w:rsidRPr="004B46F5" w:rsidRDefault="004B46F5" w:rsidP="00FB0968">
      <w:pPr>
        <w:pStyle w:val="Caption"/>
        <w:keepNext/>
        <w:keepLines/>
        <w:rPr>
          <w:color w:val="39302A"/>
          <w:sz w:val="24"/>
          <w:szCs w:val="24"/>
          <w:lang w:val="ru-RU"/>
        </w:rPr>
      </w:pPr>
      <w:bookmarkStart w:id="22" w:name="_Toc70411814"/>
      <w:bookmarkStart w:id="23" w:name="_Toc70459917"/>
      <w:r w:rsidRPr="004B46F5">
        <w:rPr>
          <w:color w:val="39302A"/>
          <w:sz w:val="24"/>
          <w:szCs w:val="24"/>
          <w:lang w:val="ru-RU"/>
        </w:rPr>
        <w:t>Рисунок 1: Глобальные показатели ИКТ (на 100 человек населения и в процентах) за</w:t>
      </w:r>
      <w:r>
        <w:rPr>
          <w:color w:val="39302A"/>
          <w:sz w:val="24"/>
          <w:szCs w:val="24"/>
          <w:lang w:val="ru-RU"/>
        </w:rPr>
        <w:t> </w:t>
      </w:r>
      <w:r w:rsidRPr="004B46F5">
        <w:rPr>
          <w:color w:val="39302A"/>
          <w:sz w:val="24"/>
          <w:szCs w:val="24"/>
          <w:lang w:val="ru-RU"/>
        </w:rPr>
        <w:t>2019 и 2020 годы, а также СГТР за период 2017–2019 и 2017–2020 годов, при наличии</w:t>
      </w:r>
      <w:bookmarkEnd w:id="22"/>
      <w:bookmarkEnd w:id="23"/>
    </w:p>
    <w:p w14:paraId="49F2E9A7" w14:textId="37A5C595" w:rsidR="002708CE" w:rsidRPr="00FB0968" w:rsidRDefault="00F3574E" w:rsidP="00FB0968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99A56A" wp14:editId="3A6BCDDE">
            <wp:extent cx="4923499" cy="256252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96" cy="256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BEA8E" w14:textId="231D3853" w:rsidR="000E14AF" w:rsidRPr="004B46F5" w:rsidRDefault="004B46F5" w:rsidP="000E14AF">
      <w:pPr>
        <w:jc w:val="both"/>
        <w:rPr>
          <w:sz w:val="20"/>
          <w:szCs w:val="20"/>
          <w:lang w:val="ru-RU"/>
        </w:rPr>
      </w:pPr>
      <w:bookmarkStart w:id="24" w:name="lt_pId013"/>
      <w:r w:rsidRPr="004B46F5">
        <w:rPr>
          <w:sz w:val="20"/>
          <w:szCs w:val="20"/>
          <w:lang w:val="ru-RU"/>
        </w:rPr>
        <w:t>Источник: на основе базы данных МСЭ по всемирным показателям в области электросвязи/ИКТ (</w:t>
      </w:r>
      <w:r w:rsidRPr="001D13E9">
        <w:rPr>
          <w:sz w:val="20"/>
          <w:szCs w:val="20"/>
        </w:rPr>
        <w:t>WTI</w:t>
      </w:r>
      <w:r w:rsidRPr="004B46F5">
        <w:rPr>
          <w:sz w:val="20"/>
          <w:szCs w:val="20"/>
          <w:lang w:val="ru-RU"/>
        </w:rPr>
        <w:t>) за</w:t>
      </w:r>
      <w:r w:rsidR="00E812C7">
        <w:rPr>
          <w:sz w:val="20"/>
          <w:szCs w:val="20"/>
          <w:lang w:val="ru-RU"/>
        </w:rPr>
        <w:t> </w:t>
      </w:r>
      <w:r w:rsidRPr="004B46F5">
        <w:rPr>
          <w:sz w:val="20"/>
          <w:szCs w:val="20"/>
          <w:lang w:val="ru-RU"/>
        </w:rPr>
        <w:t>2017, 2019 и 2020</w:t>
      </w:r>
      <w:r w:rsidRPr="001D13E9">
        <w:rPr>
          <w:sz w:val="20"/>
          <w:szCs w:val="20"/>
        </w:rPr>
        <w:t> </w:t>
      </w:r>
      <w:r w:rsidRPr="004B46F5">
        <w:rPr>
          <w:sz w:val="20"/>
          <w:szCs w:val="20"/>
          <w:lang w:val="ru-RU"/>
        </w:rPr>
        <w:t>годы, при наличии.</w:t>
      </w:r>
      <w:bookmarkEnd w:id="24"/>
    </w:p>
    <w:p w14:paraId="7319F5FD" w14:textId="08BC022D" w:rsidR="004B46F5" w:rsidRPr="004B46F5" w:rsidRDefault="004B46F5" w:rsidP="004B46F5">
      <w:pPr>
        <w:spacing w:before="240"/>
        <w:jc w:val="both"/>
        <w:rPr>
          <w:lang w:val="ru-RU"/>
        </w:rPr>
      </w:pPr>
      <w:bookmarkStart w:id="25" w:name="lt_pId014"/>
      <w:r w:rsidRPr="004B46F5">
        <w:rPr>
          <w:lang w:val="ru-RU"/>
        </w:rPr>
        <w:t xml:space="preserve">Большинство стран во всем мире борются с последствиями пандемии </w:t>
      </w:r>
      <w:r w:rsidRPr="00645030">
        <w:t>COVID</w:t>
      </w:r>
      <w:r w:rsidRPr="004B46F5">
        <w:rPr>
          <w:lang w:val="ru-RU"/>
        </w:rPr>
        <w:t>-19, вследствие чего роль ИКТ и услуг, а также цифровой инфраструктуры, на основе которой они работают и развиваются, стала главной для обеспечения непрерывной социально-</w:t>
      </w:r>
      <w:r w:rsidRPr="004B46F5">
        <w:rPr>
          <w:lang w:val="ru-RU"/>
        </w:rPr>
        <w:lastRenderedPageBreak/>
        <w:t>экономической деятельности и уменьшения воздействия пандемии.</w:t>
      </w:r>
      <w:bookmarkEnd w:id="25"/>
      <w:r w:rsidRPr="004B46F5">
        <w:rPr>
          <w:lang w:val="ru-RU"/>
        </w:rPr>
        <w:t xml:space="preserve"> </w:t>
      </w:r>
      <w:bookmarkStart w:id="26" w:name="lt_pId015"/>
      <w:r w:rsidRPr="004B46F5">
        <w:rPr>
          <w:lang w:val="ru-RU"/>
        </w:rPr>
        <w:t>Организованный МСЭ в июне 2020</w:t>
      </w:r>
      <w:r w:rsidRPr="00016C3C">
        <w:t> </w:t>
      </w:r>
      <w:r w:rsidRPr="004B46F5">
        <w:rPr>
          <w:lang w:val="ru-RU"/>
        </w:rPr>
        <w:t>года круглый стол с участием экспертов по экономическим вопросам</w:t>
      </w:r>
      <w:r>
        <w:rPr>
          <w:rStyle w:val="FootnoteReference"/>
        </w:rPr>
        <w:footnoteReference w:id="2"/>
      </w:r>
      <w:r w:rsidRPr="004B46F5">
        <w:rPr>
          <w:lang w:val="ru-RU"/>
        </w:rPr>
        <w:t xml:space="preserve"> пришел к выводу, что страны, имеющие более развитую инфраструктуру подключения, могут добиться до 50-процентного смягчения отрицательных экономических последствий, связанных с пандемией.</w:t>
      </w:r>
      <w:bookmarkEnd w:id="26"/>
      <w:r w:rsidRPr="004B46F5">
        <w:rPr>
          <w:lang w:val="ru-RU"/>
        </w:rPr>
        <w:t xml:space="preserve"> </w:t>
      </w:r>
      <w:bookmarkStart w:id="28" w:name="lt_pId016"/>
      <w:r w:rsidRPr="004B46F5">
        <w:rPr>
          <w:lang w:val="ru-RU"/>
        </w:rPr>
        <w:t>В</w:t>
      </w:r>
      <w:r w:rsidRPr="00471E45">
        <w:t> </w:t>
      </w:r>
      <w:r w:rsidRPr="004B46F5">
        <w:rPr>
          <w:lang w:val="ru-RU"/>
        </w:rPr>
        <w:t>целом пандемия вызвала ускорение цифровой трансформации, так как предприятия переходят на распределенные модели занятости, а также на цифровые услуги и доставку продуктов.</w:t>
      </w:r>
      <w:bookmarkEnd w:id="28"/>
      <w:r w:rsidRPr="004B46F5">
        <w:rPr>
          <w:lang w:val="ru-RU"/>
        </w:rPr>
        <w:t xml:space="preserve"> </w:t>
      </w:r>
      <w:bookmarkStart w:id="29" w:name="lt_pId017"/>
      <w:r w:rsidRPr="004B46F5">
        <w:rPr>
          <w:lang w:val="ru-RU"/>
        </w:rPr>
        <w:t>Люди воздерживаются от поездок и социальной жизни и обращаются к цифровым развлекательным и коммуникационным платформам, а</w:t>
      </w:r>
      <w:r w:rsidR="00E812C7">
        <w:rPr>
          <w:lang w:val="ru-RU"/>
        </w:rPr>
        <w:t> </w:t>
      </w:r>
      <w:r w:rsidRPr="004B46F5">
        <w:rPr>
          <w:lang w:val="ru-RU"/>
        </w:rPr>
        <w:t>также все в большей степени к электронной коммерции.</w:t>
      </w:r>
      <w:bookmarkEnd w:id="29"/>
      <w:r w:rsidRPr="004B46F5">
        <w:rPr>
          <w:lang w:val="ru-RU"/>
        </w:rPr>
        <w:t xml:space="preserve"> </w:t>
      </w:r>
      <w:bookmarkStart w:id="30" w:name="lt_pId018"/>
      <w:r w:rsidRPr="004B46F5">
        <w:rPr>
          <w:lang w:val="ru-RU"/>
        </w:rPr>
        <w:t>Школы переходят на дистанционное обучение и цифровые учебные классы, и правительствам для выработки политики все в большей степени требуются сведения о населении, данные по медицинским и экономическим показателям.</w:t>
      </w:r>
      <w:bookmarkEnd w:id="30"/>
    </w:p>
    <w:p w14:paraId="415DC7F5" w14:textId="45FEEEB6" w:rsidR="004B46F5" w:rsidRDefault="004B46F5" w:rsidP="004B46F5">
      <w:pPr>
        <w:spacing w:before="240"/>
        <w:jc w:val="both"/>
        <w:rPr>
          <w:lang w:val="ru-RU"/>
        </w:rPr>
      </w:pPr>
      <w:bookmarkStart w:id="31" w:name="lt_pId019"/>
      <w:r w:rsidRPr="004B46F5">
        <w:rPr>
          <w:lang w:val="ru-RU"/>
        </w:rPr>
        <w:t>Широкомасштабные исследования вклада цифровизации в смягчение последствий пандемий отсутствуют, однако убедительными являются поступающие данные об их ускоряющем воздействии во всех сферах жизни человека и во всех секторах экономики.</w:t>
      </w:r>
      <w:bookmarkEnd w:id="31"/>
      <w:r w:rsidRPr="004B46F5">
        <w:rPr>
          <w:lang w:val="ru-RU"/>
        </w:rPr>
        <w:t xml:space="preserve"> </w:t>
      </w:r>
      <w:bookmarkStart w:id="32" w:name="lt_pId020"/>
      <w:r w:rsidRPr="004B46F5">
        <w:rPr>
          <w:lang w:val="ru-RU"/>
        </w:rPr>
        <w:t xml:space="preserve">Например, обследования потребителей и предприятий показывают, что пандемия </w:t>
      </w:r>
      <w:r w:rsidRPr="00645030">
        <w:t>COVID</w:t>
      </w:r>
      <w:r w:rsidRPr="004B46F5">
        <w:rPr>
          <w:lang w:val="ru-RU"/>
        </w:rPr>
        <w:t>-19 подтолкнула как потребителей, так и предприятия к внедрению и принятию цифровых услуг и технологий, в</w:t>
      </w:r>
      <w:r>
        <w:t> </w:t>
      </w:r>
      <w:r w:rsidRPr="004B46F5">
        <w:rPr>
          <w:lang w:val="ru-RU"/>
        </w:rPr>
        <w:t>несколько раз ускорив годовые темпы цифровой трансформации в потребительском поведении и коммерческой деятельности (Рисунок</w:t>
      </w:r>
      <w:r>
        <w:t> </w:t>
      </w:r>
      <w:r w:rsidRPr="004B46F5">
        <w:rPr>
          <w:lang w:val="ru-RU"/>
        </w:rPr>
        <w:t>2).</w:t>
      </w:r>
      <w:bookmarkEnd w:id="32"/>
    </w:p>
    <w:p w14:paraId="361E997E" w14:textId="77777777" w:rsidR="00AF143D" w:rsidRPr="004B46F5" w:rsidRDefault="00AF143D" w:rsidP="00AF143D">
      <w:pPr>
        <w:jc w:val="both"/>
        <w:rPr>
          <w:lang w:val="ru-RU"/>
        </w:rPr>
      </w:pPr>
    </w:p>
    <w:p w14:paraId="680D5C56" w14:textId="242E6F19" w:rsidR="00AF30D7" w:rsidRPr="000F76FD" w:rsidRDefault="000F76FD" w:rsidP="000F76FD">
      <w:pPr>
        <w:pStyle w:val="Caption"/>
        <w:keepNext/>
        <w:keepLines/>
        <w:rPr>
          <w:color w:val="39302A"/>
          <w:sz w:val="24"/>
          <w:szCs w:val="24"/>
          <w:lang w:val="ru-RU"/>
        </w:rPr>
      </w:pPr>
      <w:bookmarkStart w:id="33" w:name="_Toc70411815"/>
      <w:bookmarkStart w:id="34" w:name="_Toc70459918"/>
      <w:r w:rsidRPr="000F76FD">
        <w:rPr>
          <w:color w:val="39302A"/>
          <w:sz w:val="24"/>
          <w:szCs w:val="24"/>
          <w:lang w:val="ru-RU"/>
        </w:rPr>
        <w:t>Рисунок</w:t>
      </w:r>
      <w:bookmarkStart w:id="35" w:name="lt_pId022"/>
      <w:r w:rsidRPr="000F76FD">
        <w:rPr>
          <w:color w:val="39302A"/>
          <w:sz w:val="24"/>
          <w:szCs w:val="24"/>
          <w:lang w:val="ru-RU"/>
        </w:rPr>
        <w:t xml:space="preserve"> 2</w:t>
      </w:r>
      <w:r w:rsidR="001C67D0">
        <w:rPr>
          <w:color w:val="39302A"/>
          <w:sz w:val="24"/>
          <w:szCs w:val="24"/>
          <w:lang w:val="ru-RU"/>
        </w:rPr>
        <w:t>:</w:t>
      </w:r>
      <w:r w:rsidRPr="000F76FD">
        <w:rPr>
          <w:color w:val="39302A"/>
          <w:sz w:val="24"/>
          <w:szCs w:val="24"/>
          <w:lang w:val="ru-RU"/>
        </w:rPr>
        <w:t xml:space="preserve"> Ускоряющее воздействие COVID-19 на цифровую трансформацию</w:t>
      </w:r>
      <w:bookmarkEnd w:id="33"/>
      <w:bookmarkEnd w:id="34"/>
      <w:bookmarkEnd w:id="35"/>
    </w:p>
    <w:p w14:paraId="7C3BA062" w14:textId="1684BCB3" w:rsidR="0066006D" w:rsidRPr="0066006D" w:rsidRDefault="0066006D" w:rsidP="000F76F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47E47C" wp14:editId="76C36F07">
            <wp:extent cx="5686425" cy="2252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39" cy="225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78E04" w14:textId="2FAC39FC" w:rsidR="000E14AF" w:rsidRPr="00E812C7" w:rsidRDefault="004B46F5" w:rsidP="000E14AF">
      <w:pPr>
        <w:jc w:val="both"/>
        <w:rPr>
          <w:sz w:val="20"/>
          <w:szCs w:val="20"/>
          <w:lang w:val="ru-RU"/>
        </w:rPr>
      </w:pPr>
      <w:r w:rsidRPr="004B46F5">
        <w:rPr>
          <w:sz w:val="20"/>
          <w:szCs w:val="20"/>
          <w:lang w:val="ru-RU"/>
        </w:rPr>
        <w:t xml:space="preserve">Источник: МСЭ, на основе материалов обследований потребителей и предприятий, проведенных компанией </w:t>
      </w:r>
      <w:r w:rsidRPr="004B46F5">
        <w:rPr>
          <w:sz w:val="20"/>
          <w:szCs w:val="20"/>
        </w:rPr>
        <w:t>McKinsey</w:t>
      </w:r>
      <w:r w:rsidRPr="004B46F5">
        <w:rPr>
          <w:sz w:val="20"/>
          <w:szCs w:val="20"/>
          <w:lang w:val="ru-RU"/>
        </w:rPr>
        <w:t xml:space="preserve"> в 2020</w:t>
      </w:r>
      <w:r w:rsidRPr="004B46F5">
        <w:rPr>
          <w:sz w:val="20"/>
          <w:szCs w:val="20"/>
        </w:rPr>
        <w:t> </w:t>
      </w:r>
      <w:r w:rsidRPr="004B46F5">
        <w:rPr>
          <w:sz w:val="20"/>
          <w:szCs w:val="20"/>
          <w:lang w:val="ru-RU"/>
        </w:rPr>
        <w:t xml:space="preserve">году, которые размещены по адресу: </w:t>
      </w:r>
      <w:hyperlink r:id="rId17" w:history="1">
        <w:r w:rsidRPr="004B46F5">
          <w:rPr>
            <w:rStyle w:val="Hyperlink"/>
            <w:sz w:val="20"/>
            <w:szCs w:val="20"/>
          </w:rPr>
          <w:t>https</w:t>
        </w:r>
        <w:r w:rsidRPr="004B46F5">
          <w:rPr>
            <w:rStyle w:val="Hyperlink"/>
            <w:sz w:val="20"/>
            <w:szCs w:val="20"/>
            <w:lang w:val="ru-RU"/>
          </w:rPr>
          <w:t>://</w:t>
        </w:r>
        <w:r w:rsidRPr="004B46F5">
          <w:rPr>
            <w:rStyle w:val="Hyperlink"/>
            <w:sz w:val="20"/>
            <w:szCs w:val="20"/>
          </w:rPr>
          <w:t>www</w:t>
        </w:r>
        <w:r w:rsidRPr="004B46F5">
          <w:rPr>
            <w:rStyle w:val="Hyperlink"/>
            <w:sz w:val="20"/>
            <w:szCs w:val="20"/>
            <w:lang w:val="ru-RU"/>
          </w:rPr>
          <w:t>.</w:t>
        </w:r>
        <w:proofErr w:type="spellStart"/>
        <w:r w:rsidRPr="004B46F5">
          <w:rPr>
            <w:rStyle w:val="Hyperlink"/>
            <w:sz w:val="20"/>
            <w:szCs w:val="20"/>
          </w:rPr>
          <w:t>mckinsey</w:t>
        </w:r>
        <w:proofErr w:type="spellEnd"/>
        <w:r w:rsidRPr="004B46F5">
          <w:rPr>
            <w:rStyle w:val="Hyperlink"/>
            <w:sz w:val="20"/>
            <w:szCs w:val="20"/>
            <w:lang w:val="ru-RU"/>
          </w:rPr>
          <w:t>.</w:t>
        </w:r>
        <w:r w:rsidRPr="004B46F5">
          <w:rPr>
            <w:rStyle w:val="Hyperlink"/>
            <w:sz w:val="20"/>
            <w:szCs w:val="20"/>
          </w:rPr>
          <w:t>com</w:t>
        </w:r>
        <w:r w:rsidRPr="004B46F5">
          <w:rPr>
            <w:rStyle w:val="Hyperlink"/>
            <w:sz w:val="20"/>
            <w:szCs w:val="20"/>
            <w:lang w:val="ru-RU"/>
          </w:rPr>
          <w:t>/</w:t>
        </w:r>
        <w:r w:rsidRPr="004B46F5">
          <w:rPr>
            <w:rStyle w:val="Hyperlink"/>
            <w:sz w:val="20"/>
            <w:szCs w:val="20"/>
          </w:rPr>
          <w:t>business</w:t>
        </w:r>
        <w:r w:rsidRPr="004B46F5">
          <w:rPr>
            <w:rStyle w:val="Hyperlink"/>
            <w:sz w:val="20"/>
            <w:szCs w:val="20"/>
            <w:lang w:val="ru-RU"/>
          </w:rPr>
          <w:t>-</w:t>
        </w:r>
        <w:r w:rsidRPr="004B46F5">
          <w:rPr>
            <w:rStyle w:val="Hyperlink"/>
            <w:sz w:val="20"/>
            <w:szCs w:val="20"/>
          </w:rPr>
          <w:t>functions</w:t>
        </w:r>
        <w:r w:rsidRPr="004B46F5">
          <w:rPr>
            <w:rStyle w:val="Hyperlink"/>
            <w:sz w:val="20"/>
            <w:szCs w:val="20"/>
            <w:lang w:val="ru-RU"/>
          </w:rPr>
          <w:t>/</w:t>
        </w:r>
        <w:proofErr w:type="spellStart"/>
        <w:r w:rsidRPr="004B46F5">
          <w:rPr>
            <w:rStyle w:val="Hyperlink"/>
            <w:sz w:val="20"/>
            <w:szCs w:val="20"/>
          </w:rPr>
          <w:t>mckinsey</w:t>
        </w:r>
        <w:proofErr w:type="spellEnd"/>
        <w:r w:rsidRPr="004B46F5">
          <w:rPr>
            <w:rStyle w:val="Hyperlink"/>
            <w:sz w:val="20"/>
            <w:szCs w:val="20"/>
            <w:lang w:val="ru-RU"/>
          </w:rPr>
          <w:t>-</w:t>
        </w:r>
        <w:r w:rsidRPr="004B46F5">
          <w:rPr>
            <w:rStyle w:val="Hyperlink"/>
            <w:sz w:val="20"/>
            <w:szCs w:val="20"/>
          </w:rPr>
          <w:t>digital</w:t>
        </w:r>
        <w:r w:rsidRPr="004B46F5">
          <w:rPr>
            <w:rStyle w:val="Hyperlink"/>
            <w:sz w:val="20"/>
            <w:szCs w:val="20"/>
            <w:lang w:val="ru-RU"/>
          </w:rPr>
          <w:t>/</w:t>
        </w:r>
        <w:r w:rsidRPr="004B46F5">
          <w:rPr>
            <w:rStyle w:val="Hyperlink"/>
            <w:sz w:val="20"/>
            <w:szCs w:val="20"/>
          </w:rPr>
          <w:t>our</w:t>
        </w:r>
        <w:r w:rsidRPr="004B46F5">
          <w:rPr>
            <w:rStyle w:val="Hyperlink"/>
            <w:sz w:val="20"/>
            <w:szCs w:val="20"/>
            <w:lang w:val="ru-RU"/>
          </w:rPr>
          <w:t>-</w:t>
        </w:r>
        <w:r w:rsidRPr="004B46F5">
          <w:rPr>
            <w:rStyle w:val="Hyperlink"/>
            <w:sz w:val="20"/>
            <w:szCs w:val="20"/>
          </w:rPr>
          <w:t>insights</w:t>
        </w:r>
      </w:hyperlink>
      <w:r w:rsidRPr="004B46F5">
        <w:rPr>
          <w:rStyle w:val="FootnoteReference"/>
          <w:sz w:val="20"/>
          <w:szCs w:val="20"/>
        </w:rPr>
        <w:footnoteReference w:id="3"/>
      </w:r>
      <w:r w:rsidR="00E812C7">
        <w:rPr>
          <w:rStyle w:val="Hyperlink"/>
          <w:sz w:val="20"/>
          <w:szCs w:val="20"/>
          <w:lang w:val="ru-RU"/>
        </w:rPr>
        <w:t>.</w:t>
      </w:r>
    </w:p>
    <w:p w14:paraId="359AA579" w14:textId="44FE1D91" w:rsidR="009C072C" w:rsidRPr="009C072C" w:rsidRDefault="009C072C" w:rsidP="009C072C">
      <w:pPr>
        <w:spacing w:before="240"/>
        <w:jc w:val="both"/>
        <w:rPr>
          <w:lang w:val="ru-RU"/>
        </w:rPr>
      </w:pPr>
      <w:bookmarkStart w:id="38" w:name="lt_pId024"/>
      <w:r w:rsidRPr="009C072C">
        <w:rPr>
          <w:lang w:val="ru-RU"/>
        </w:rPr>
        <w:lastRenderedPageBreak/>
        <w:t>В общем пандемия обусловила повсеместное увеличение спроса на цифровые технологии, и этот итог сохранится, очевидно, как одна из составляющих "новой нормы", так как практическая польза наличия более обширных данных и дальнейшее снижение стоимости их использования влияют на порядок принятия решений предпринимателями, политиками и специалистами.</w:t>
      </w:r>
      <w:bookmarkEnd w:id="38"/>
      <w:r w:rsidRPr="009C072C">
        <w:rPr>
          <w:lang w:val="ru-RU"/>
        </w:rPr>
        <w:t xml:space="preserve"> </w:t>
      </w:r>
      <w:bookmarkStart w:id="39" w:name="lt_pId025"/>
      <w:r w:rsidRPr="009C072C">
        <w:rPr>
          <w:lang w:val="ru-RU"/>
        </w:rPr>
        <w:t>Однако пандемия</w:t>
      </w:r>
      <w:r w:rsidRPr="00144265">
        <w:t> </w:t>
      </w:r>
      <w:r w:rsidRPr="009C072C">
        <w:rPr>
          <w:lang w:val="ru-RU"/>
        </w:rPr>
        <w:t>– это лишь одна из движущих сил, определяющих современные тенденции.</w:t>
      </w:r>
      <w:bookmarkEnd w:id="39"/>
      <w:r w:rsidRPr="009C072C">
        <w:rPr>
          <w:lang w:val="ru-RU"/>
        </w:rPr>
        <w:t xml:space="preserve"> </w:t>
      </w:r>
      <w:bookmarkStart w:id="40" w:name="lt_pId026"/>
      <w:r w:rsidRPr="009C072C">
        <w:rPr>
          <w:lang w:val="ru-RU"/>
        </w:rPr>
        <w:t>Принцип ответственности за сохранение климата, непрерывное экономическое развитие, демографические сдвиги и социальное благополучие также являются ключевыми факторами для достижения цели "чтобы никто не был забыт".</w:t>
      </w:r>
      <w:bookmarkEnd w:id="40"/>
      <w:r w:rsidRPr="009C072C">
        <w:rPr>
          <w:lang w:val="ru-RU"/>
        </w:rPr>
        <w:t xml:space="preserve"> </w:t>
      </w:r>
    </w:p>
    <w:p w14:paraId="08CAE622" w14:textId="6224FBB3" w:rsidR="009C072C" w:rsidRPr="009C072C" w:rsidRDefault="009C072C" w:rsidP="009C072C">
      <w:pPr>
        <w:spacing w:before="240"/>
        <w:jc w:val="both"/>
        <w:rPr>
          <w:lang w:val="ru-RU"/>
        </w:rPr>
      </w:pPr>
      <w:bookmarkStart w:id="41" w:name="lt_pId027"/>
      <w:r w:rsidRPr="009C072C">
        <w:rPr>
          <w:lang w:val="ru-RU"/>
        </w:rPr>
        <w:t>В свете этих глобальных тенденций разработка политики, ориентированной на всеобщий охват, доступ, безопасность, навыки и устойчивость применительно к перспективным технологиям и их преимуществам, может стать определяющей характеристикой 2020-х годов.</w:t>
      </w:r>
      <w:bookmarkEnd w:id="41"/>
      <w:r w:rsidRPr="009C072C">
        <w:rPr>
          <w:lang w:val="ru-RU"/>
        </w:rPr>
        <w:t xml:space="preserve"> </w:t>
      </w:r>
      <w:bookmarkStart w:id="42" w:name="lt_pId028"/>
      <w:r w:rsidRPr="009C072C">
        <w:rPr>
          <w:lang w:val="ru-RU"/>
        </w:rPr>
        <w:t>Это отражено в региональных инициативах МСЭ для региона Содружества Независимых Государств (СНГ) и соответствующих тематических приоритет</w:t>
      </w:r>
      <w:r w:rsidR="00E812C7">
        <w:rPr>
          <w:lang w:val="ru-RU"/>
        </w:rPr>
        <w:t>ов</w:t>
      </w:r>
      <w:r w:rsidRPr="009C072C">
        <w:rPr>
          <w:lang w:val="ru-RU"/>
        </w:rPr>
        <w:t xml:space="preserve">, которые сохраняют свою высокую актуальность в </w:t>
      </w:r>
      <w:bookmarkEnd w:id="42"/>
      <w:r w:rsidRPr="009C072C">
        <w:rPr>
          <w:lang w:val="ru-RU"/>
        </w:rPr>
        <w:t>перспективе</w:t>
      </w:r>
      <w:r w:rsidRPr="00144265">
        <w:rPr>
          <w:rStyle w:val="FootnoteReference"/>
        </w:rPr>
        <w:footnoteReference w:id="4"/>
      </w:r>
      <w:r w:rsidRPr="009C072C">
        <w:rPr>
          <w:lang w:val="ru-RU"/>
        </w:rPr>
        <w:t xml:space="preserve">. </w:t>
      </w:r>
      <w:bookmarkStart w:id="44" w:name="lt_pId029"/>
      <w:r w:rsidRPr="009C072C">
        <w:rPr>
          <w:lang w:val="ru-RU"/>
        </w:rPr>
        <w:t>Развитие навыков и потенциала для работы с ИКТ составляет для региона одно из основных приоритетных направлений, целью которого является ускорение цифровой трансформации как средства достижения более эффективных и всеохватных итогов, в особенности для молодежи.</w:t>
      </w:r>
      <w:bookmarkEnd w:id="44"/>
      <w:r w:rsidRPr="009C072C">
        <w:rPr>
          <w:lang w:val="ru-RU"/>
        </w:rPr>
        <w:t xml:space="preserve"> </w:t>
      </w:r>
      <w:bookmarkStart w:id="45" w:name="lt_pId030"/>
      <w:r w:rsidRPr="009C072C">
        <w:rPr>
          <w:lang w:val="ru-RU"/>
        </w:rPr>
        <w:t>Наряду с этим разработка востребованного контента, приложений и услуг, а также содействие созданию благоприятной среды, включая специализированные учреждения, целенаправленную политику и сопутствующие механизмы для реализации и надлежащего регулирования, в совокупности будут стимулировать как потребителей, так и предприятия к принятию и внедрению цифровых услуг и цифровых технологий.</w:t>
      </w:r>
      <w:bookmarkEnd w:id="45"/>
      <w:r w:rsidRPr="009C072C">
        <w:rPr>
          <w:lang w:val="ru-RU"/>
        </w:rPr>
        <w:t xml:space="preserve"> </w:t>
      </w:r>
    </w:p>
    <w:p w14:paraId="6AEB4B4A" w14:textId="6A155EB3" w:rsidR="009C072C" w:rsidRPr="009C072C" w:rsidRDefault="009C072C" w:rsidP="009C072C">
      <w:pPr>
        <w:spacing w:before="240"/>
        <w:jc w:val="both"/>
        <w:rPr>
          <w:lang w:val="ru-RU"/>
        </w:rPr>
      </w:pPr>
      <w:bookmarkStart w:id="46" w:name="lt_pId031"/>
      <w:r w:rsidRPr="009C072C">
        <w:rPr>
          <w:lang w:val="ru-RU"/>
        </w:rPr>
        <w:t>Искусственный интеллект (ИИ), интернет вещей (</w:t>
      </w:r>
      <w:r w:rsidRPr="00144265">
        <w:t>IoT</w:t>
      </w:r>
      <w:r w:rsidRPr="009C072C">
        <w:rPr>
          <w:lang w:val="ru-RU"/>
        </w:rPr>
        <w:t>), облачные вычисления, технология распределенного реестра, высокоточная медицина, цифровая торговля, автономная мобильность и многие другие арены развития технологий будут формировать будущее мира и региона СНГ в нем.</w:t>
      </w:r>
      <w:bookmarkEnd w:id="46"/>
      <w:r w:rsidRPr="009C072C">
        <w:rPr>
          <w:lang w:val="ru-RU"/>
        </w:rPr>
        <w:t xml:space="preserve"> </w:t>
      </w:r>
      <w:bookmarkStart w:id="47" w:name="lt_pId032"/>
      <w:r w:rsidRPr="009C072C">
        <w:rPr>
          <w:lang w:val="ru-RU"/>
        </w:rPr>
        <w:t xml:space="preserve">В регионе существует множество примеров работы таких технологий, </w:t>
      </w:r>
      <w:r w:rsidR="0016290F">
        <w:rPr>
          <w:lang w:val="ru-RU"/>
        </w:rPr>
        <w:t>которые могут служить</w:t>
      </w:r>
      <w:r w:rsidRPr="009C072C">
        <w:rPr>
          <w:lang w:val="ru-RU"/>
        </w:rPr>
        <w:t xml:space="preserve"> образцом устойчивого развития и всеобъемлющего роста, позволяя решить ряд наиболее острых проблем в таких областях, как безработица среди молодежи, рациональное использование природных ресурсов, дистанционное медицинское обслуживание, "умный" город. </w:t>
      </w:r>
      <w:bookmarkEnd w:id="47"/>
    </w:p>
    <w:p w14:paraId="34FA84AA" w14:textId="5FB444C6" w:rsidR="001169B2" w:rsidRPr="009C072C" w:rsidRDefault="009C072C" w:rsidP="009C072C">
      <w:pPr>
        <w:spacing w:before="240"/>
        <w:jc w:val="both"/>
        <w:rPr>
          <w:lang w:val="ru-RU"/>
        </w:rPr>
      </w:pPr>
      <w:bookmarkStart w:id="48" w:name="lt_pId033"/>
      <w:r w:rsidRPr="009C072C">
        <w:rPr>
          <w:lang w:val="ru-RU"/>
        </w:rPr>
        <w:t>Краеугольным камнем этой исторической трансформации и доминирующим фактором обеспечения будущей конкурентоспособности и процветания региона СНГ является, наряду с целенаправленной политикой, инфраструктура ИКТ.</w:t>
      </w:r>
      <w:bookmarkEnd w:id="48"/>
      <w:r w:rsidRPr="009C072C">
        <w:rPr>
          <w:lang w:val="ru-RU"/>
        </w:rPr>
        <w:t xml:space="preserve"> </w:t>
      </w:r>
      <w:bookmarkStart w:id="49" w:name="lt_pId034"/>
      <w:r w:rsidRPr="009C072C">
        <w:rPr>
          <w:lang w:val="ru-RU"/>
        </w:rPr>
        <w:t>Надежная инфраструктура, на основе которой работают перспективные технологии, может содействовать решению самых неотложных проблем региона.</w:t>
      </w:r>
      <w:bookmarkEnd w:id="49"/>
      <w:r w:rsidRPr="009C072C">
        <w:rPr>
          <w:lang w:val="ru-RU"/>
        </w:rPr>
        <w:t xml:space="preserve"> </w:t>
      </w:r>
      <w:bookmarkStart w:id="50" w:name="lt_pId035"/>
      <w:r w:rsidRPr="009C072C">
        <w:rPr>
          <w:lang w:val="ru-RU"/>
        </w:rPr>
        <w:t>Важно не забывать о том, что совершенствование инфраструктуры ИКТ</w:t>
      </w:r>
      <w:r w:rsidRPr="00144265">
        <w:t> </w:t>
      </w:r>
      <w:r w:rsidRPr="009C072C">
        <w:rPr>
          <w:lang w:val="ru-RU"/>
        </w:rPr>
        <w:t>– это не просто цель операторов и потребителей.</w:t>
      </w:r>
      <w:bookmarkEnd w:id="50"/>
      <w:r w:rsidRPr="009C072C">
        <w:rPr>
          <w:lang w:val="ru-RU"/>
        </w:rPr>
        <w:t xml:space="preserve"> </w:t>
      </w:r>
      <w:bookmarkStart w:id="51" w:name="lt_pId036"/>
      <w:r w:rsidRPr="009C072C">
        <w:rPr>
          <w:lang w:val="ru-RU"/>
        </w:rPr>
        <w:t xml:space="preserve">Ее назначение значительно шире задачи обеспечения подвижных и широкополосных соединений, она служит основой для глобальной и региональной интеграции цепочки поставок; делает возможным инновационное использование важной медицинской информации; создает для граждан возможности улучшить свои перспективы как рабочей силы; позволяет учащимся приобрести ранее недоступные </w:t>
      </w:r>
      <w:r w:rsidRPr="009C072C">
        <w:rPr>
          <w:lang w:val="ru-RU"/>
        </w:rPr>
        <w:lastRenderedPageBreak/>
        <w:t>комплексы навыков; а также обеспечивает большое количество положительных внешних эффектов, которые изменяют ход истории.</w:t>
      </w:r>
      <w:bookmarkEnd w:id="51"/>
      <w:r w:rsidRPr="009C072C">
        <w:rPr>
          <w:lang w:val="ru-RU"/>
        </w:rPr>
        <w:t xml:space="preserve"> </w:t>
      </w:r>
      <w:bookmarkStart w:id="52" w:name="lt_pId037"/>
      <w:r w:rsidRPr="009C072C">
        <w:rPr>
          <w:lang w:val="ru-RU"/>
        </w:rPr>
        <w:t>Несомненно, в будущем историки будут оглядываться назад, на эту раннюю эру технологического развития, для того чтобы понять, каким образом стратегии и подходы к управлению повысили жизнестойкость и способность общества реагировать, при этом оценивая риски, защищая потребителей и обеспечивая положительные результаты для граждан.</w:t>
      </w:r>
      <w:bookmarkEnd w:id="52"/>
    </w:p>
    <w:p w14:paraId="52A61C8E" w14:textId="77777777" w:rsidR="00996BBA" w:rsidRPr="000F76FD" w:rsidRDefault="00996BBA">
      <w:pPr>
        <w:rPr>
          <w:lang w:val="ru-RU"/>
        </w:rPr>
      </w:pPr>
      <w:bookmarkStart w:id="53" w:name="_Toc58935917"/>
      <w:r w:rsidRPr="000F76FD">
        <w:rPr>
          <w:lang w:val="ru-RU"/>
        </w:rPr>
        <w:br w:type="page"/>
      </w:r>
    </w:p>
    <w:p w14:paraId="1A526DBC" w14:textId="05DEE28E" w:rsidR="00035511" w:rsidRPr="00C016C7" w:rsidRDefault="00DA42F1" w:rsidP="007E2879">
      <w:pPr>
        <w:pStyle w:val="Heading1"/>
        <w:rPr>
          <w:lang w:val="ru-RU"/>
        </w:rPr>
      </w:pPr>
      <w:bookmarkStart w:id="54" w:name="_Toc70411742"/>
      <w:bookmarkStart w:id="55" w:name="_Toc70417615"/>
      <w:bookmarkStart w:id="56" w:name="_Toc70455999"/>
      <w:r>
        <w:rPr>
          <w:lang w:val="ru-RU"/>
        </w:rPr>
        <w:lastRenderedPageBreak/>
        <w:t>2.</w:t>
      </w:r>
      <w:r>
        <w:rPr>
          <w:lang w:val="ru-RU"/>
        </w:rPr>
        <w:tab/>
      </w:r>
      <w:r w:rsidR="00C016C7" w:rsidRPr="00977A52">
        <w:rPr>
          <w:lang w:val="ru-RU"/>
        </w:rPr>
        <w:t>Тенденции в области цифровых технологий в регионе СНГ</w:t>
      </w:r>
      <w:r w:rsidR="00035511" w:rsidRPr="00645030">
        <w:rPr>
          <w:rStyle w:val="FootnoteReference"/>
          <w:b/>
          <w:sz w:val="24"/>
          <w:szCs w:val="24"/>
        </w:rPr>
        <w:footnoteReference w:id="5"/>
      </w:r>
      <w:bookmarkEnd w:id="53"/>
      <w:bookmarkEnd w:id="54"/>
      <w:bookmarkEnd w:id="55"/>
      <w:bookmarkEnd w:id="56"/>
      <w:r w:rsidR="00035511" w:rsidRPr="00C016C7">
        <w:rPr>
          <w:lang w:val="ru-RU"/>
        </w:rPr>
        <w:t xml:space="preserve"> </w:t>
      </w:r>
    </w:p>
    <w:p w14:paraId="4F144802" w14:textId="4902B899" w:rsidR="00F87E0F" w:rsidRPr="00EA33B0" w:rsidRDefault="00C016C7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>Регион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СНГ</w:t>
      </w:r>
      <w:r w:rsidR="00464F33" w:rsidRPr="00645030">
        <w:rPr>
          <w:rStyle w:val="FootnoteReference"/>
        </w:rPr>
        <w:footnoteReference w:id="6"/>
      </w:r>
      <w:r w:rsidR="00FB3E24" w:rsidRPr="00C016C7">
        <w:rPr>
          <w:lang w:val="ru-RU"/>
        </w:rPr>
        <w:t xml:space="preserve"> </w:t>
      </w:r>
      <w:r w:rsidRPr="000A2DB0">
        <w:rPr>
          <w:lang w:val="ru-RU"/>
        </w:rPr>
        <w:t>с населением 240</w:t>
      </w:r>
      <w:r w:rsidR="00EA33B0">
        <w:rPr>
          <w:lang w:val="ru-RU"/>
        </w:rPr>
        <w:t> </w:t>
      </w:r>
      <w:proofErr w:type="gramStart"/>
      <w:r w:rsidRPr="000A2DB0">
        <w:rPr>
          <w:lang w:val="ru-RU"/>
        </w:rPr>
        <w:t>млн</w:t>
      </w:r>
      <w:r>
        <w:rPr>
          <w:lang w:val="ru-RU"/>
        </w:rPr>
        <w:t>.</w:t>
      </w:r>
      <w:proofErr w:type="gramEnd"/>
      <w:r w:rsidRPr="000A2DB0">
        <w:rPr>
          <w:lang w:val="ru-RU"/>
        </w:rPr>
        <w:t xml:space="preserve"> человек состоит из девяти </w:t>
      </w:r>
      <w:r w:rsidR="00273150" w:rsidRPr="000A2DB0">
        <w:rPr>
          <w:lang w:val="ru-RU"/>
        </w:rPr>
        <w:t>Государств</w:t>
      </w:r>
      <w:r w:rsidRPr="000A2DB0">
        <w:rPr>
          <w:lang w:val="ru-RU"/>
        </w:rPr>
        <w:t>-</w:t>
      </w:r>
      <w:r w:rsidR="00273150" w:rsidRPr="000A2DB0">
        <w:rPr>
          <w:lang w:val="ru-RU"/>
        </w:rPr>
        <w:t>Членов</w:t>
      </w:r>
      <w:r w:rsidRPr="000A2DB0">
        <w:rPr>
          <w:lang w:val="ru-RU"/>
        </w:rPr>
        <w:t>, каждое из которых классифицируется ООН как страна с переходной экономикой. Восемь из девяти стран СНГ не имеют выхода к морю, и большинство из них относятся к группе стран с доходом выше среднего уровня</w:t>
      </w:r>
      <w:r w:rsidR="00B4713D" w:rsidRPr="00645030">
        <w:rPr>
          <w:rStyle w:val="FootnoteReference"/>
        </w:rPr>
        <w:footnoteReference w:id="7"/>
      </w:r>
      <w:r>
        <w:rPr>
          <w:lang w:val="ru-RU"/>
        </w:rPr>
        <w:t xml:space="preserve">, </w:t>
      </w:r>
      <w:r w:rsidRPr="000A2DB0">
        <w:rPr>
          <w:lang w:val="ru-RU"/>
        </w:rPr>
        <w:t>а именно: Азербайджан, Армения, Беларусь, Казахстан, Российская Федерация и Туркменистан. Кыргызстан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и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Узбекистан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относятся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к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группе</w:t>
      </w:r>
      <w:r w:rsidRPr="00C016C7">
        <w:rPr>
          <w:lang w:val="ru-RU"/>
        </w:rPr>
        <w:t xml:space="preserve"> </w:t>
      </w:r>
      <w:r>
        <w:rPr>
          <w:lang w:val="ru-RU"/>
        </w:rPr>
        <w:t>стран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с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уровнем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доходов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ниже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среднего</w:t>
      </w:r>
      <w:r w:rsidRPr="00C016C7">
        <w:rPr>
          <w:lang w:val="ru-RU"/>
        </w:rPr>
        <w:t xml:space="preserve">, </w:t>
      </w:r>
      <w:r w:rsidRPr="000A2DB0">
        <w:rPr>
          <w:lang w:val="ru-RU"/>
        </w:rPr>
        <w:t>а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Таджикистан</w:t>
      </w:r>
      <w:r w:rsidRPr="00C016C7">
        <w:rPr>
          <w:lang w:val="ru-RU"/>
        </w:rPr>
        <w:t xml:space="preserve"> – </w:t>
      </w:r>
      <w:r w:rsidRPr="000A2DB0">
        <w:rPr>
          <w:lang w:val="ru-RU"/>
        </w:rPr>
        <w:t>к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группе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с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низким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уровнем</w:t>
      </w:r>
      <w:r w:rsidRPr="00C016C7">
        <w:rPr>
          <w:lang w:val="ru-RU"/>
        </w:rPr>
        <w:t xml:space="preserve"> </w:t>
      </w:r>
      <w:r w:rsidRPr="000A2DB0">
        <w:rPr>
          <w:lang w:val="ru-RU"/>
        </w:rPr>
        <w:t>доход</w:t>
      </w:r>
      <w:r w:rsidR="00996BBA">
        <w:rPr>
          <w:lang w:val="ru-RU"/>
        </w:rPr>
        <w:t>а</w:t>
      </w:r>
      <w:r w:rsidR="00151628" w:rsidRPr="00645030">
        <w:rPr>
          <w:rStyle w:val="FootnoteReference"/>
        </w:rPr>
        <w:footnoteReference w:id="8"/>
      </w:r>
      <w:r>
        <w:rPr>
          <w:lang w:val="ru-RU"/>
        </w:rPr>
        <w:t xml:space="preserve">. </w:t>
      </w:r>
      <w:r w:rsidR="00EA33B0" w:rsidRPr="000A2DB0">
        <w:rPr>
          <w:lang w:val="ru-RU"/>
        </w:rPr>
        <w:t>Несмотря на некоторое сходство, страны СНГ демонстрируют значительные различия и сталкиваются с разными проблемами в</w:t>
      </w:r>
      <w:r w:rsidR="00EA33B0">
        <w:rPr>
          <w:lang w:val="ru-RU"/>
        </w:rPr>
        <w:t> </w:t>
      </w:r>
      <w:r w:rsidR="00EA33B0" w:rsidRPr="000A2DB0">
        <w:rPr>
          <w:lang w:val="ru-RU"/>
        </w:rPr>
        <w:t>отношении структуры и динамики народонаселения, уровня образования, занятости</w:t>
      </w:r>
      <w:r w:rsidR="00EA33B0">
        <w:rPr>
          <w:lang w:val="ru-RU"/>
        </w:rPr>
        <w:t> </w:t>
      </w:r>
      <w:r w:rsidR="00EA33B0" w:rsidRPr="000A2DB0">
        <w:rPr>
          <w:lang w:val="ru-RU"/>
        </w:rPr>
        <w:t>и условий жизни.</w:t>
      </w:r>
    </w:p>
    <w:p w14:paraId="2A89D3C0" w14:textId="0E8C075C" w:rsidR="00ED4FA5" w:rsidRPr="00D72EB0" w:rsidRDefault="00FB4873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>Восемь из девяти стран СНГ не имеют выхода к морю, что делает их зависимыми от соседних и прибрежных стран в плане доступа к подводным кабелям и пропускной способности международных каналов интернета.</w:t>
      </w:r>
      <w:r w:rsidRPr="000A2DB0">
        <w:rPr>
          <w:rFonts w:cstheme="minorHAnsi"/>
          <w:shd w:val="clear" w:color="auto" w:fill="FFFFFF"/>
          <w:lang w:val="ru-RU"/>
        </w:rPr>
        <w:t xml:space="preserve"> Кроме того, некоторы</w:t>
      </w:r>
      <w:r>
        <w:rPr>
          <w:rFonts w:cstheme="minorHAnsi"/>
          <w:shd w:val="clear" w:color="auto" w:fill="FFFFFF"/>
          <w:lang w:val="ru-RU"/>
        </w:rPr>
        <w:t>е</w:t>
      </w:r>
      <w:r w:rsidRPr="000A2DB0">
        <w:rPr>
          <w:rFonts w:cstheme="minorHAnsi"/>
          <w:shd w:val="clear" w:color="auto" w:fill="FFFFFF"/>
          <w:lang w:val="ru-RU"/>
        </w:rPr>
        <w:t xml:space="preserve"> стран</w:t>
      </w:r>
      <w:r>
        <w:rPr>
          <w:rFonts w:cstheme="minorHAnsi"/>
          <w:shd w:val="clear" w:color="auto" w:fill="FFFFFF"/>
          <w:lang w:val="ru-RU"/>
        </w:rPr>
        <w:t>ы</w:t>
      </w:r>
      <w:r w:rsidRPr="000A2DB0">
        <w:rPr>
          <w:rFonts w:cstheme="minorHAnsi"/>
          <w:shd w:val="clear" w:color="auto" w:fill="FFFFFF"/>
          <w:lang w:val="ru-RU"/>
        </w:rPr>
        <w:t xml:space="preserve"> СНГ </w:t>
      </w:r>
      <w:r>
        <w:rPr>
          <w:rFonts w:cstheme="minorHAnsi"/>
          <w:shd w:val="clear" w:color="auto" w:fill="FFFFFF"/>
          <w:lang w:val="ru-RU"/>
        </w:rPr>
        <w:t xml:space="preserve">характеризуются </w:t>
      </w:r>
      <w:r w:rsidRPr="000A2DB0">
        <w:rPr>
          <w:rFonts w:cstheme="minorHAnsi"/>
          <w:shd w:val="clear" w:color="auto" w:fill="FFFFFF"/>
          <w:lang w:val="ru-RU"/>
        </w:rPr>
        <w:t>преоблада</w:t>
      </w:r>
      <w:r>
        <w:rPr>
          <w:rFonts w:cstheme="minorHAnsi"/>
          <w:shd w:val="clear" w:color="auto" w:fill="FFFFFF"/>
          <w:lang w:val="ru-RU"/>
        </w:rPr>
        <w:t>нием сельских территорий</w:t>
      </w:r>
      <w:r w:rsidRPr="000A2DB0">
        <w:rPr>
          <w:rFonts w:cstheme="minorHAnsi"/>
          <w:shd w:val="clear" w:color="auto" w:fill="FFFFFF"/>
          <w:lang w:val="ru-RU"/>
        </w:rPr>
        <w:t>, что затрудняет подключение и развертывание инфраструктуры наземной связи.</w:t>
      </w:r>
      <w:r w:rsidRPr="000A2DB0">
        <w:rPr>
          <w:color w:val="000000" w:themeColor="text1"/>
          <w:lang w:val="ru-RU"/>
        </w:rPr>
        <w:t xml:space="preserve"> </w:t>
      </w:r>
      <w:r w:rsidRPr="000A2DB0">
        <w:rPr>
          <w:lang w:val="ru-RU"/>
        </w:rPr>
        <w:t>Только две страны, а именно Российская Федерация и Беларусь, имеют относительно высокую численность городского населения, превышающую 70</w:t>
      </w:r>
      <w:r w:rsidR="00FD3FBC">
        <w:rPr>
          <w:lang w:val="ru-RU"/>
        </w:rPr>
        <w:t> процентов</w:t>
      </w:r>
      <w:r w:rsidRPr="000A2DB0">
        <w:rPr>
          <w:lang w:val="ru-RU"/>
        </w:rPr>
        <w:t>. По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данным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Евростата</w:t>
      </w:r>
      <w:r w:rsidR="00ED4FA5" w:rsidRPr="00645030">
        <w:rPr>
          <w:rStyle w:val="FootnoteReference"/>
        </w:rPr>
        <w:footnoteReference w:id="9"/>
      </w:r>
      <w:r w:rsidRPr="00FB4873">
        <w:rPr>
          <w:lang w:val="ru-RU"/>
        </w:rPr>
        <w:t xml:space="preserve">, </w:t>
      </w:r>
      <w:r w:rsidRPr="000A2DB0">
        <w:rPr>
          <w:lang w:val="ru-RU"/>
        </w:rPr>
        <w:t>в трех странах доля населения, проживающего в сельской местности, превышает 60</w:t>
      </w:r>
      <w:r w:rsidR="00FD3FBC">
        <w:rPr>
          <w:lang w:val="ru-RU"/>
        </w:rPr>
        <w:t> процентов</w:t>
      </w:r>
      <w:r w:rsidRPr="000A2DB0">
        <w:rPr>
          <w:lang w:val="ru-RU"/>
        </w:rPr>
        <w:t>: в Таджикистане (более 70</w:t>
      </w:r>
      <w:r w:rsidR="00FD3FBC">
        <w:rPr>
          <w:lang w:val="ru-RU"/>
        </w:rPr>
        <w:t> процентов</w:t>
      </w:r>
      <w:r w:rsidRPr="000A2DB0">
        <w:rPr>
          <w:lang w:val="ru-RU"/>
        </w:rPr>
        <w:t>), Кыргызстане и Узбекистане; в</w:t>
      </w:r>
      <w:r w:rsidR="00FD3FBC">
        <w:rPr>
          <w:lang w:val="ru-RU"/>
        </w:rPr>
        <w:t> </w:t>
      </w:r>
      <w:r w:rsidRPr="000A2DB0">
        <w:rPr>
          <w:lang w:val="ru-RU"/>
        </w:rPr>
        <w:t>Туркменистане она превышает 50</w:t>
      </w:r>
      <w:r w:rsidR="00FD3FBC">
        <w:rPr>
          <w:lang w:val="ru-RU"/>
        </w:rPr>
        <w:t> процентов.</w:t>
      </w:r>
      <w:r w:rsidRPr="000A2DB0">
        <w:rPr>
          <w:lang w:val="ru-RU"/>
        </w:rPr>
        <w:t xml:space="preserve"> </w:t>
      </w:r>
      <w:r w:rsidRPr="00D72EB0">
        <w:rPr>
          <w:lang w:val="ru-RU"/>
        </w:rPr>
        <w:t>(</w:t>
      </w:r>
      <w:r w:rsidRPr="000A2DB0">
        <w:rPr>
          <w:lang w:val="ru-RU"/>
        </w:rPr>
        <w:t>В</w:t>
      </w:r>
      <w:r w:rsidRPr="00FB4873">
        <w:rPr>
          <w:lang w:val="en-US"/>
        </w:rPr>
        <w:t> </w:t>
      </w:r>
      <w:r w:rsidRPr="000A2DB0">
        <w:rPr>
          <w:lang w:val="ru-RU"/>
        </w:rPr>
        <w:t>Казахстане</w:t>
      </w:r>
      <w:r w:rsidRPr="00D72EB0">
        <w:rPr>
          <w:lang w:val="ru-RU"/>
        </w:rPr>
        <w:t xml:space="preserve"> </w:t>
      </w:r>
      <w:r w:rsidRPr="000A2DB0">
        <w:rPr>
          <w:lang w:val="ru-RU"/>
        </w:rPr>
        <w:t>и</w:t>
      </w:r>
      <w:r w:rsidRPr="00D72EB0">
        <w:rPr>
          <w:lang w:val="ru-RU"/>
        </w:rPr>
        <w:t xml:space="preserve"> </w:t>
      </w:r>
      <w:r w:rsidRPr="000A2DB0">
        <w:rPr>
          <w:lang w:val="ru-RU"/>
        </w:rPr>
        <w:t>Азербайджане</w:t>
      </w:r>
      <w:r w:rsidRPr="00D72EB0">
        <w:rPr>
          <w:lang w:val="ru-RU"/>
        </w:rPr>
        <w:t xml:space="preserve"> </w:t>
      </w:r>
      <w:r w:rsidRPr="000A2DB0">
        <w:rPr>
          <w:lang w:val="ru-RU"/>
        </w:rPr>
        <w:t>этот</w:t>
      </w:r>
      <w:r w:rsidRPr="00D72EB0">
        <w:rPr>
          <w:lang w:val="ru-RU"/>
        </w:rPr>
        <w:t xml:space="preserve"> </w:t>
      </w:r>
      <w:r w:rsidRPr="000A2DB0">
        <w:rPr>
          <w:lang w:val="ru-RU"/>
        </w:rPr>
        <w:t>показатель</w:t>
      </w:r>
      <w:r w:rsidRPr="00D72EB0">
        <w:rPr>
          <w:lang w:val="ru-RU"/>
        </w:rPr>
        <w:t xml:space="preserve"> </w:t>
      </w:r>
      <w:r w:rsidRPr="000A2DB0">
        <w:rPr>
          <w:lang w:val="ru-RU"/>
        </w:rPr>
        <w:t>выше</w:t>
      </w:r>
      <w:r w:rsidRPr="00D72EB0">
        <w:rPr>
          <w:lang w:val="ru-RU"/>
        </w:rPr>
        <w:t xml:space="preserve"> 40</w:t>
      </w:r>
      <w:r w:rsidR="00A378FA">
        <w:rPr>
          <w:lang w:val="ru-RU"/>
        </w:rPr>
        <w:t> процентов</w:t>
      </w:r>
      <w:r w:rsidRPr="00D72EB0">
        <w:rPr>
          <w:lang w:val="ru-RU"/>
        </w:rPr>
        <w:t>.)</w:t>
      </w:r>
    </w:p>
    <w:p w14:paraId="048D4744" w14:textId="62F59864" w:rsidR="00ED4FA5" w:rsidRPr="00FB4873" w:rsidRDefault="00FB4873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>Что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касается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распределения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по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возрастам</w:t>
      </w:r>
      <w:r w:rsidRPr="00FB4873">
        <w:rPr>
          <w:lang w:val="ru-RU"/>
        </w:rPr>
        <w:t xml:space="preserve">, </w:t>
      </w:r>
      <w:r w:rsidRPr="000A2DB0">
        <w:rPr>
          <w:lang w:val="ru-RU"/>
        </w:rPr>
        <w:t>то</w:t>
      </w:r>
      <w:r w:rsidRPr="00FB4873">
        <w:rPr>
          <w:lang w:val="ru-RU"/>
        </w:rPr>
        <w:t xml:space="preserve"> </w:t>
      </w:r>
      <w:r w:rsidRPr="000A2DB0">
        <w:rPr>
          <w:lang w:val="ru-RU"/>
        </w:rPr>
        <w:t>данные</w:t>
      </w:r>
      <w:r w:rsidRPr="00FB4873">
        <w:rPr>
          <w:lang w:val="ru-RU"/>
        </w:rPr>
        <w:t xml:space="preserve"> </w:t>
      </w:r>
      <w:r w:rsidRPr="00FB4873">
        <w:rPr>
          <w:lang w:val="en-US"/>
        </w:rPr>
        <w:t>CISSTAT</w:t>
      </w:r>
      <w:r w:rsidR="00ED4FA5" w:rsidRPr="00645030">
        <w:rPr>
          <w:rStyle w:val="FootnoteReference"/>
        </w:rPr>
        <w:footnoteReference w:id="10"/>
      </w:r>
      <w:r w:rsidR="00ED4FA5" w:rsidRPr="00FB4873">
        <w:rPr>
          <w:lang w:val="ru-RU"/>
        </w:rPr>
        <w:t xml:space="preserve"> </w:t>
      </w:r>
      <w:r w:rsidRPr="000A2DB0">
        <w:rPr>
          <w:lang w:val="ru-RU"/>
        </w:rPr>
        <w:t>показывают, что доля молодежи (</w:t>
      </w:r>
      <w:r>
        <w:rPr>
          <w:lang w:val="ru-RU"/>
        </w:rPr>
        <w:t>определяемой как население в возрасте</w:t>
      </w:r>
      <w:r w:rsidRPr="00A811D7">
        <w:rPr>
          <w:lang w:val="ru-RU"/>
        </w:rPr>
        <w:t xml:space="preserve"> </w:t>
      </w:r>
      <w:r w:rsidRPr="000A2DB0">
        <w:rPr>
          <w:lang w:val="ru-RU"/>
        </w:rPr>
        <w:t>от 15 до 29</w:t>
      </w:r>
      <w:r>
        <w:rPr>
          <w:lang w:val="ru-RU"/>
        </w:rPr>
        <w:t> </w:t>
      </w:r>
      <w:r w:rsidRPr="000A2DB0">
        <w:rPr>
          <w:lang w:val="ru-RU"/>
        </w:rPr>
        <w:t xml:space="preserve">лет) колеблется в </w:t>
      </w:r>
      <w:r>
        <w:rPr>
          <w:lang w:val="ru-RU"/>
        </w:rPr>
        <w:t xml:space="preserve">разных странах в </w:t>
      </w:r>
      <w:r w:rsidRPr="000A2DB0">
        <w:rPr>
          <w:lang w:val="ru-RU"/>
        </w:rPr>
        <w:t>диапазоне от 18</w:t>
      </w:r>
      <w:r w:rsidR="00A378FA">
        <w:rPr>
          <w:lang w:val="ru-RU"/>
        </w:rPr>
        <w:t> процентов</w:t>
      </w:r>
      <w:r w:rsidRPr="000A2DB0">
        <w:rPr>
          <w:lang w:val="ru-RU"/>
        </w:rPr>
        <w:t xml:space="preserve"> до 29</w:t>
      </w:r>
      <w:r w:rsidR="00A378FA">
        <w:rPr>
          <w:lang w:val="ru-RU"/>
        </w:rPr>
        <w:t> процентов</w:t>
      </w:r>
      <w:r w:rsidRPr="000A2DB0">
        <w:rPr>
          <w:lang w:val="ru-RU"/>
        </w:rPr>
        <w:t xml:space="preserve">. Следовательно, с учетом этих различий в географических и демографических параметрах уровень цифрового развития и внедрения ИКТ в регионе СНГ неоднороден по ряду ключевых показателей ИКТ. Следует отметить, что ввиду </w:t>
      </w:r>
      <w:r>
        <w:rPr>
          <w:lang w:val="ru-RU"/>
        </w:rPr>
        <w:t>высоких показателей миграции населения</w:t>
      </w:r>
      <w:r w:rsidRPr="000A2DB0">
        <w:rPr>
          <w:lang w:val="ru-RU"/>
        </w:rPr>
        <w:t xml:space="preserve"> доля </w:t>
      </w:r>
      <w:r w:rsidRPr="000A2DB0">
        <w:rPr>
          <w:lang w:val="ru-RU"/>
        </w:rPr>
        <w:lastRenderedPageBreak/>
        <w:t>молодежи в большинстве стран постепенно снижается. Это подчеркивает важность</w:t>
      </w:r>
      <w:r>
        <w:rPr>
          <w:lang w:val="ru-RU"/>
        </w:rPr>
        <w:t>, которую имеет для региона</w:t>
      </w:r>
      <w:r w:rsidRPr="000A2DB0">
        <w:rPr>
          <w:lang w:val="ru-RU"/>
        </w:rPr>
        <w:t xml:space="preserve"> сохранени</w:t>
      </w:r>
      <w:r>
        <w:rPr>
          <w:lang w:val="ru-RU"/>
        </w:rPr>
        <w:t>е</w:t>
      </w:r>
      <w:r w:rsidRPr="000A2DB0">
        <w:rPr>
          <w:lang w:val="ru-RU"/>
        </w:rPr>
        <w:t xml:space="preserve"> молодого населения, в том числе за счет повышения качества жизни и создания новых возможностей для этой возрастной группы.</w:t>
      </w:r>
      <w:r w:rsidRPr="000A2DB0">
        <w:rPr>
          <w:rFonts w:cstheme="minorHAnsi"/>
          <w:lang w:val="ru-RU"/>
        </w:rPr>
        <w:t xml:space="preserve"> Информационно-коммуникационные технологии могут стать важным инструментом расширения таких возможностей, в частности</w:t>
      </w:r>
      <w:r>
        <w:rPr>
          <w:rFonts w:cstheme="minorHAnsi"/>
          <w:lang w:val="ru-RU"/>
        </w:rPr>
        <w:t xml:space="preserve"> за счет</w:t>
      </w:r>
      <w:r w:rsidRPr="000A2DB0">
        <w:rPr>
          <w:rFonts w:cstheme="minorHAnsi"/>
          <w:lang w:val="ru-RU"/>
        </w:rPr>
        <w:t xml:space="preserve"> создания привлекательных рабочих мест. Для этого требуется квалифицированная молодежь, что подчеркивает важность образования и развития профессионального потенциала и</w:t>
      </w:r>
      <w:r>
        <w:rPr>
          <w:rFonts w:cstheme="minorHAnsi"/>
          <w:lang w:val="ru-RU"/>
        </w:rPr>
        <w:t> </w:t>
      </w:r>
      <w:r w:rsidRPr="000A2DB0">
        <w:rPr>
          <w:rFonts w:cstheme="minorHAnsi"/>
          <w:lang w:val="ru-RU"/>
        </w:rPr>
        <w:t>навыков, в том числе в области ИКТ.</w:t>
      </w:r>
    </w:p>
    <w:p w14:paraId="79511289" w14:textId="67BBCDDA" w:rsidR="00CD3934" w:rsidRPr="00FB4873" w:rsidRDefault="00FB4873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В </w:t>
      </w:r>
      <w:r>
        <w:rPr>
          <w:lang w:val="ru-RU"/>
        </w:rPr>
        <w:t xml:space="preserve">течение </w:t>
      </w:r>
      <w:r w:rsidRPr="000A2DB0">
        <w:rPr>
          <w:lang w:val="ru-RU"/>
        </w:rPr>
        <w:t>последни</w:t>
      </w:r>
      <w:r>
        <w:rPr>
          <w:lang w:val="ru-RU"/>
        </w:rPr>
        <w:t xml:space="preserve">х </w:t>
      </w:r>
      <w:r w:rsidRPr="000A2DB0">
        <w:rPr>
          <w:lang w:val="ru-RU"/>
        </w:rPr>
        <w:t>четыре</w:t>
      </w:r>
      <w:r>
        <w:rPr>
          <w:lang w:val="ru-RU"/>
        </w:rPr>
        <w:t>х лет</w:t>
      </w:r>
      <w:r w:rsidRPr="000A2DB0">
        <w:rPr>
          <w:lang w:val="ru-RU"/>
        </w:rPr>
        <w:t xml:space="preserve"> в регионе СНГ продолжается рост по большинству направлений развития </w:t>
      </w:r>
      <w:r w:rsidRPr="005A7844">
        <w:rPr>
          <w:lang w:val="ru-RU"/>
        </w:rPr>
        <w:t>инфраструктур</w:t>
      </w:r>
      <w:r>
        <w:rPr>
          <w:lang w:val="ru-RU"/>
        </w:rPr>
        <w:t>ы</w:t>
      </w:r>
      <w:r w:rsidRPr="005A7844">
        <w:rPr>
          <w:lang w:val="ru-RU"/>
        </w:rPr>
        <w:t xml:space="preserve"> ИКТ, доступ</w:t>
      </w:r>
      <w:r>
        <w:rPr>
          <w:lang w:val="ru-RU"/>
        </w:rPr>
        <w:t>а</w:t>
      </w:r>
      <w:r w:rsidRPr="005A7844">
        <w:rPr>
          <w:lang w:val="ru-RU"/>
        </w:rPr>
        <w:t xml:space="preserve"> к ним и их использовани</w:t>
      </w:r>
      <w:r>
        <w:rPr>
          <w:lang w:val="ru-RU"/>
        </w:rPr>
        <w:t>я</w:t>
      </w:r>
      <w:r w:rsidRPr="000A2DB0">
        <w:rPr>
          <w:lang w:val="ru-RU"/>
        </w:rPr>
        <w:t>. МСЭ оценивает покрытие сетей подвижной сотовой связи в регионе, выраженное как доля населения, проживающего в пределах досягаемости сигнала подвижной сотовой связи, в 98,6</w:t>
      </w:r>
      <w:r w:rsidR="00A378FA">
        <w:rPr>
          <w:lang w:val="ru-RU"/>
        </w:rPr>
        <w:t> процента</w:t>
      </w:r>
      <w:r w:rsidRPr="000A2DB0">
        <w:rPr>
          <w:lang w:val="ru-RU"/>
        </w:rPr>
        <w:t>. Чуть менее 90</w:t>
      </w:r>
      <w:r w:rsidR="00A378FA">
        <w:rPr>
          <w:lang w:val="ru-RU"/>
        </w:rPr>
        <w:t> процентов</w:t>
      </w:r>
      <w:r w:rsidRPr="000A2DB0">
        <w:rPr>
          <w:lang w:val="ru-RU"/>
        </w:rPr>
        <w:t xml:space="preserve"> (88,7</w:t>
      </w:r>
      <w:r w:rsidR="00A378FA">
        <w:rPr>
          <w:lang w:val="ru-RU"/>
        </w:rPr>
        <w:t> процента</w:t>
      </w:r>
      <w:r w:rsidRPr="000A2DB0">
        <w:rPr>
          <w:lang w:val="ru-RU"/>
        </w:rPr>
        <w:t>) населения в настоящее время проживает в пределах досягаемости сигнала 3G, а 80,8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– в</w:t>
      </w:r>
      <w:r w:rsidR="00E245F4">
        <w:rPr>
          <w:lang w:val="ru-RU"/>
        </w:rPr>
        <w:t> </w:t>
      </w:r>
      <w:r w:rsidRPr="000A2DB0">
        <w:rPr>
          <w:lang w:val="ru-RU"/>
        </w:rPr>
        <w:t xml:space="preserve">пределах досягаемости сигнала подвижной широкополосной связи </w:t>
      </w:r>
      <w:r>
        <w:rPr>
          <w:lang w:val="ru-RU"/>
        </w:rPr>
        <w:t xml:space="preserve">на основе технологии </w:t>
      </w:r>
      <w:r w:rsidRPr="000A2DB0">
        <w:rPr>
          <w:lang w:val="ru-RU"/>
        </w:rPr>
        <w:t>долгосрочного развития (LTE). Доля людей, пользующихся интернетом, увеличилась с 66,1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в 2017</w:t>
      </w:r>
      <w:r>
        <w:rPr>
          <w:lang w:val="ru-RU"/>
        </w:rPr>
        <w:t> </w:t>
      </w:r>
      <w:r w:rsidRPr="000A2DB0">
        <w:rPr>
          <w:lang w:val="ru-RU"/>
        </w:rPr>
        <w:t>году до 72,8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в конце 2019</w:t>
      </w:r>
      <w:r>
        <w:rPr>
          <w:lang w:val="ru-RU"/>
        </w:rPr>
        <w:t> </w:t>
      </w:r>
      <w:r w:rsidRPr="000A2DB0">
        <w:rPr>
          <w:lang w:val="ru-RU"/>
        </w:rPr>
        <w:t>года, а количество домохозяйств, имеющих доступ к интернету, увеличилось с 73,4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в 2017</w:t>
      </w:r>
      <w:r>
        <w:rPr>
          <w:lang w:val="ru-RU"/>
        </w:rPr>
        <w:t> </w:t>
      </w:r>
      <w:r w:rsidRPr="000A2DB0">
        <w:rPr>
          <w:lang w:val="ru-RU"/>
        </w:rPr>
        <w:t>году до 76,4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в конце 2019</w:t>
      </w:r>
      <w:r>
        <w:rPr>
          <w:lang w:val="ru-RU"/>
        </w:rPr>
        <w:t> </w:t>
      </w:r>
      <w:r w:rsidRPr="000A2DB0">
        <w:rPr>
          <w:lang w:val="ru-RU"/>
        </w:rPr>
        <w:t xml:space="preserve">года. </w:t>
      </w:r>
      <w:r>
        <w:rPr>
          <w:lang w:val="ru-RU"/>
        </w:rPr>
        <w:t>В п</w:t>
      </w:r>
      <w:r w:rsidRPr="000A2DB0">
        <w:rPr>
          <w:lang w:val="ru-RU"/>
        </w:rPr>
        <w:t xml:space="preserve">оследние три года рынки услуг фиксированной и подвижной широкополосной связи демонстрируют рост, при этом темпы роста </w:t>
      </w:r>
      <w:r>
        <w:rPr>
          <w:lang w:val="ru-RU"/>
        </w:rPr>
        <w:t xml:space="preserve">количества </w:t>
      </w:r>
      <w:r w:rsidRPr="002936EC">
        <w:rPr>
          <w:lang w:val="ru-RU"/>
        </w:rPr>
        <w:t xml:space="preserve">активных контрактов на подвижную широкополосную связь </w:t>
      </w:r>
      <w:r w:rsidRPr="000A2DB0">
        <w:rPr>
          <w:lang w:val="ru-RU"/>
        </w:rPr>
        <w:t xml:space="preserve">превышают темпы роста </w:t>
      </w:r>
      <w:r>
        <w:rPr>
          <w:lang w:val="ru-RU"/>
        </w:rPr>
        <w:t xml:space="preserve">количества </w:t>
      </w:r>
      <w:r w:rsidRPr="00721484">
        <w:rPr>
          <w:lang w:val="ru-RU"/>
        </w:rPr>
        <w:t>контрактов на фиксированную широкополосную связь</w:t>
      </w:r>
      <w:r w:rsidRPr="000A2DB0">
        <w:rPr>
          <w:lang w:val="ru-RU"/>
        </w:rPr>
        <w:t>. Гендерный разрыв относительно невелик, однако сохраняется большой разрыв между городом и селом: в 2019</w:t>
      </w:r>
      <w:r>
        <w:rPr>
          <w:lang w:val="ru-RU"/>
        </w:rPr>
        <w:t> </w:t>
      </w:r>
      <w:r w:rsidRPr="000A2DB0">
        <w:rPr>
          <w:lang w:val="ru-RU"/>
        </w:rPr>
        <w:t>году интернетом пользовались 71,7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женщин и 74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мужчин. В том же году доступ к интернету имели </w:t>
      </w:r>
      <w:r>
        <w:rPr>
          <w:lang w:val="ru-RU"/>
        </w:rPr>
        <w:t>только</w:t>
      </w:r>
      <w:r w:rsidRPr="000A2DB0">
        <w:rPr>
          <w:lang w:val="ru-RU"/>
        </w:rPr>
        <w:t xml:space="preserve"> 49,6</w:t>
      </w:r>
      <w:r w:rsidR="000F7F12">
        <w:rPr>
          <w:lang w:val="ru-RU"/>
        </w:rPr>
        <w:t> процента</w:t>
      </w:r>
      <w:r w:rsidRPr="000A2DB0">
        <w:rPr>
          <w:lang w:val="ru-RU"/>
        </w:rPr>
        <w:t xml:space="preserve"> сельских домохозяйств и 72,1</w:t>
      </w:r>
      <w:r w:rsidR="00E245F4">
        <w:rPr>
          <w:lang w:val="ru-RU"/>
        </w:rPr>
        <w:t> процента</w:t>
      </w:r>
      <w:r w:rsidRPr="000A2DB0">
        <w:rPr>
          <w:lang w:val="ru-RU"/>
        </w:rPr>
        <w:t xml:space="preserve"> городских </w:t>
      </w:r>
      <w:r w:rsidRPr="003B0869">
        <w:rPr>
          <w:lang w:val="ru-RU"/>
        </w:rPr>
        <w:t xml:space="preserve">домохозяйств </w:t>
      </w:r>
      <w:r w:rsidRPr="000A2DB0">
        <w:rPr>
          <w:lang w:val="ru-RU"/>
        </w:rPr>
        <w:t>(</w:t>
      </w:r>
      <w:r w:rsidR="00224D3E" w:rsidRPr="000A2DB0">
        <w:rPr>
          <w:lang w:val="ru-RU"/>
        </w:rPr>
        <w:t>Рисунок</w:t>
      </w:r>
      <w:r w:rsidR="00224D3E">
        <w:rPr>
          <w:lang w:val="ru-RU"/>
        </w:rPr>
        <w:t> </w:t>
      </w:r>
      <w:r w:rsidRPr="000A2DB0">
        <w:rPr>
          <w:lang w:val="ru-RU"/>
        </w:rPr>
        <w:t>3). Среди молодежи в</w:t>
      </w:r>
      <w:r w:rsidR="00E245F4">
        <w:rPr>
          <w:lang w:val="ru-RU"/>
        </w:rPr>
        <w:t> </w:t>
      </w:r>
      <w:r w:rsidRPr="000A2DB0">
        <w:rPr>
          <w:lang w:val="ru-RU"/>
        </w:rPr>
        <w:t>возрасте от 15 до 24 лет в 2019</w:t>
      </w:r>
      <w:r w:rsidR="00E245F4">
        <w:rPr>
          <w:lang w:val="ru-RU"/>
        </w:rPr>
        <w:t> </w:t>
      </w:r>
      <w:r w:rsidRPr="000A2DB0">
        <w:rPr>
          <w:lang w:val="ru-RU"/>
        </w:rPr>
        <w:t>году доля пользователей интернета составила 84,5</w:t>
      </w:r>
      <w:r w:rsidR="005A3524">
        <w:rPr>
          <w:lang w:val="ru-RU"/>
        </w:rPr>
        <w:t> процента,</w:t>
      </w:r>
      <w:r w:rsidRPr="000A2DB0">
        <w:rPr>
          <w:lang w:val="ru-RU"/>
        </w:rPr>
        <w:t xml:space="preserve"> что выше среднерегионального показателя, составившего 72,8</w:t>
      </w:r>
      <w:r w:rsidR="005A3524">
        <w:rPr>
          <w:lang w:val="ru-RU"/>
        </w:rPr>
        <w:t> процента</w:t>
      </w:r>
      <w:r w:rsidR="00996BBA" w:rsidRPr="00645030">
        <w:rPr>
          <w:rStyle w:val="FootnoteReference"/>
        </w:rPr>
        <w:footnoteReference w:id="11"/>
      </w:r>
      <w:r w:rsidRPr="000A2DB0">
        <w:rPr>
          <w:lang w:val="ru-RU"/>
        </w:rPr>
        <w:t xml:space="preserve"> (</w:t>
      </w:r>
      <w:r w:rsidR="00224D3E" w:rsidRPr="000A2DB0">
        <w:rPr>
          <w:lang w:val="ru-RU"/>
        </w:rPr>
        <w:t>Рисун</w:t>
      </w:r>
      <w:r w:rsidRPr="000A2DB0">
        <w:rPr>
          <w:lang w:val="ru-RU"/>
        </w:rPr>
        <w:t>ок</w:t>
      </w:r>
      <w:r w:rsidR="00996BBA">
        <w:rPr>
          <w:lang w:val="ru-RU"/>
        </w:rPr>
        <w:t> </w:t>
      </w:r>
      <w:r w:rsidRPr="000A2DB0">
        <w:rPr>
          <w:lang w:val="ru-RU"/>
        </w:rPr>
        <w:t>3)</w:t>
      </w:r>
      <w:r>
        <w:rPr>
          <w:lang w:val="ru-RU"/>
        </w:rPr>
        <w:t>.</w:t>
      </w:r>
    </w:p>
    <w:p w14:paraId="6FD85B5E" w14:textId="48F26645" w:rsidR="000B317B" w:rsidRPr="00FB4873" w:rsidRDefault="00FB4873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Кризис COVID-19, вызвавший многочисленные потрясения в регионе СНГ, подчеркнул важность цифровых соединений для общества и влияние сохраняющегося цифрового разрыва на </w:t>
      </w:r>
      <w:r>
        <w:rPr>
          <w:lang w:val="ru-RU"/>
        </w:rPr>
        <w:t xml:space="preserve">жизнь </w:t>
      </w:r>
      <w:r w:rsidRPr="000A2DB0">
        <w:rPr>
          <w:lang w:val="ru-RU"/>
        </w:rPr>
        <w:t xml:space="preserve">многих людей в регионе, которые все еще не могут </w:t>
      </w:r>
      <w:r>
        <w:rPr>
          <w:lang w:val="ru-RU"/>
        </w:rPr>
        <w:t>подключиться к</w:t>
      </w:r>
      <w:r w:rsidR="00996BBA">
        <w:rPr>
          <w:lang w:val="ru-RU"/>
        </w:rPr>
        <w:t> </w:t>
      </w:r>
      <w:r w:rsidRPr="000A2DB0">
        <w:rPr>
          <w:lang w:val="ru-RU"/>
        </w:rPr>
        <w:t>интернет</w:t>
      </w:r>
      <w:r>
        <w:rPr>
          <w:lang w:val="ru-RU"/>
        </w:rPr>
        <w:t>у</w:t>
      </w:r>
      <w:r w:rsidRPr="000A2DB0">
        <w:rPr>
          <w:lang w:val="ru-RU"/>
        </w:rPr>
        <w:t xml:space="preserve"> (см.</w:t>
      </w:r>
      <w:r>
        <w:rPr>
          <w:lang w:val="ru-RU"/>
        </w:rPr>
        <w:t> </w:t>
      </w:r>
      <w:r w:rsidRPr="000A2DB0">
        <w:rPr>
          <w:lang w:val="ru-RU"/>
        </w:rPr>
        <w:t>вставку</w:t>
      </w:r>
      <w:r w:rsidR="00996BBA">
        <w:rPr>
          <w:lang w:val="ru-RU"/>
        </w:rPr>
        <w:t> </w:t>
      </w:r>
      <w:r w:rsidRPr="000A2DB0">
        <w:rPr>
          <w:lang w:val="ru-RU"/>
        </w:rPr>
        <w:t>6).</w:t>
      </w:r>
    </w:p>
    <w:p w14:paraId="606CEDB7" w14:textId="638C63D1" w:rsidR="00666B60" w:rsidRPr="00D72EB0" w:rsidRDefault="00FB4873" w:rsidP="001461FD">
      <w:pPr>
        <w:pStyle w:val="Caption"/>
        <w:keepNext/>
        <w:keepLines/>
        <w:rPr>
          <w:color w:val="39302A"/>
          <w:sz w:val="24"/>
          <w:szCs w:val="24"/>
          <w:lang w:val="ru-RU"/>
        </w:rPr>
      </w:pPr>
      <w:bookmarkStart w:id="57" w:name="_Toc70411816"/>
      <w:bookmarkStart w:id="58" w:name="_Toc70459919"/>
      <w:r w:rsidRPr="00D72EB0">
        <w:rPr>
          <w:color w:val="39302A"/>
          <w:sz w:val="24"/>
          <w:szCs w:val="24"/>
          <w:lang w:val="ru-RU"/>
        </w:rPr>
        <w:lastRenderedPageBreak/>
        <w:t>Рисунок</w:t>
      </w:r>
      <w:r w:rsidRPr="00D72EB0">
        <w:rPr>
          <w:color w:val="39302A"/>
          <w:sz w:val="24"/>
          <w:szCs w:val="24"/>
        </w:rPr>
        <w:t> </w:t>
      </w:r>
      <w:r w:rsidRPr="00D72EB0">
        <w:rPr>
          <w:color w:val="39302A"/>
          <w:sz w:val="24"/>
          <w:szCs w:val="24"/>
          <w:lang w:val="ru-RU"/>
        </w:rPr>
        <w:t>3</w:t>
      </w:r>
      <w:r w:rsidR="001C67D0">
        <w:rPr>
          <w:color w:val="39302A"/>
          <w:sz w:val="24"/>
          <w:szCs w:val="24"/>
          <w:lang w:val="ru-RU"/>
        </w:rPr>
        <w:t>:</w:t>
      </w:r>
      <w:r w:rsidRPr="00D72EB0">
        <w:rPr>
          <w:color w:val="39302A"/>
          <w:sz w:val="24"/>
          <w:szCs w:val="24"/>
          <w:lang w:val="ru-RU"/>
        </w:rPr>
        <w:t xml:space="preserve"> Основные статистические данные по ИКТ в регионе МСЭ</w:t>
      </w:r>
      <w:r w:rsidR="00996BBA" w:rsidRPr="00996BBA">
        <w:rPr>
          <w:color w:val="39302A"/>
          <w:sz w:val="24"/>
          <w:szCs w:val="24"/>
          <w:lang w:val="ru-RU"/>
        </w:rPr>
        <w:t xml:space="preserve"> </w:t>
      </w:r>
      <w:r w:rsidR="00996BBA" w:rsidRPr="00D72EB0">
        <w:rPr>
          <w:color w:val="39302A"/>
          <w:sz w:val="24"/>
          <w:szCs w:val="24"/>
          <w:lang w:val="ru-RU"/>
        </w:rPr>
        <w:t>СНГ</w:t>
      </w:r>
      <w:r w:rsidRPr="00D72EB0">
        <w:rPr>
          <w:color w:val="39302A"/>
          <w:sz w:val="24"/>
          <w:szCs w:val="24"/>
          <w:lang w:val="ru-RU"/>
        </w:rPr>
        <w:t>,</w:t>
      </w:r>
      <w:r w:rsidRPr="00D72EB0">
        <w:rPr>
          <w:color w:val="39302A"/>
          <w:sz w:val="24"/>
          <w:szCs w:val="24"/>
          <w:lang w:val="ru-RU"/>
        </w:rPr>
        <w:br/>
        <w:t>2017–2020</w:t>
      </w:r>
      <w:r w:rsidRPr="00D72EB0">
        <w:rPr>
          <w:color w:val="39302A"/>
          <w:sz w:val="24"/>
          <w:szCs w:val="24"/>
        </w:rPr>
        <w:t> </w:t>
      </w:r>
      <w:r w:rsidRPr="00D72EB0">
        <w:rPr>
          <w:color w:val="39302A"/>
          <w:sz w:val="24"/>
          <w:szCs w:val="24"/>
          <w:lang w:val="ru-RU"/>
        </w:rPr>
        <w:t>годы</w:t>
      </w:r>
      <w:bookmarkEnd w:id="57"/>
      <w:bookmarkEnd w:id="58"/>
    </w:p>
    <w:p w14:paraId="19CFD82C" w14:textId="55A4CF4C" w:rsidR="005910D1" w:rsidRPr="005910D1" w:rsidRDefault="005910D1" w:rsidP="00E046FA">
      <w:pPr>
        <w:spacing w:before="240" w:after="24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B1831B" wp14:editId="72D6972C">
            <wp:extent cx="5731510" cy="3539169"/>
            <wp:effectExtent l="0" t="0" r="254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2C73C" w14:textId="3D916E88" w:rsidR="00602581" w:rsidRPr="001461FD" w:rsidRDefault="001461FD" w:rsidP="00EE1026">
      <w:pPr>
        <w:spacing w:before="240" w:after="240"/>
        <w:jc w:val="both"/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МСЭ, база данных WTI и данные Всемирного банка (для данных о ВНД и классификации </w:t>
      </w:r>
      <w:r>
        <w:rPr>
          <w:sz w:val="20"/>
          <w:szCs w:val="20"/>
          <w:lang w:val="ru-RU"/>
        </w:rPr>
        <w:t xml:space="preserve">стран по уровню </w:t>
      </w:r>
      <w:r w:rsidRPr="000A2DB0">
        <w:rPr>
          <w:sz w:val="20"/>
          <w:szCs w:val="20"/>
          <w:lang w:val="ru-RU"/>
        </w:rPr>
        <w:t>доходов)</w:t>
      </w:r>
      <w:r>
        <w:rPr>
          <w:sz w:val="20"/>
          <w:szCs w:val="20"/>
          <w:lang w:val="ru-RU"/>
        </w:rPr>
        <w:t>.</w:t>
      </w:r>
    </w:p>
    <w:p w14:paraId="677EA85A" w14:textId="5C0978C5" w:rsidR="00A36F42" w:rsidRPr="00D72EB0" w:rsidRDefault="00DA317D" w:rsidP="00506223">
      <w:pPr>
        <w:pStyle w:val="Heading2"/>
        <w:rPr>
          <w:lang w:val="ru-RU"/>
        </w:rPr>
      </w:pPr>
      <w:bookmarkStart w:id="59" w:name="_Toc70411743"/>
      <w:bookmarkStart w:id="60" w:name="_Toc70417616"/>
      <w:bookmarkStart w:id="61" w:name="_Toc70456000"/>
      <w:r>
        <w:rPr>
          <w:lang w:val="ru-RU"/>
        </w:rPr>
        <w:t>2.1</w:t>
      </w:r>
      <w:r>
        <w:rPr>
          <w:lang w:val="ru-RU"/>
        </w:rPr>
        <w:tab/>
      </w:r>
      <w:r w:rsidR="001461FD">
        <w:rPr>
          <w:lang w:val="ru-RU"/>
        </w:rPr>
        <w:t>Развитие</w:t>
      </w:r>
      <w:r w:rsidR="001461FD" w:rsidRPr="00D72EB0">
        <w:rPr>
          <w:lang w:val="ru-RU"/>
        </w:rPr>
        <w:t xml:space="preserve"> </w:t>
      </w:r>
      <w:r w:rsidR="001461FD">
        <w:rPr>
          <w:lang w:val="ru-RU"/>
        </w:rPr>
        <w:t>рынка</w:t>
      </w:r>
      <w:r w:rsidR="001461FD" w:rsidRPr="00D72EB0">
        <w:rPr>
          <w:lang w:val="ru-RU"/>
        </w:rPr>
        <w:t xml:space="preserve"> </w:t>
      </w:r>
      <w:r w:rsidR="001461FD">
        <w:rPr>
          <w:lang w:val="ru-RU"/>
        </w:rPr>
        <w:t>услуг</w:t>
      </w:r>
      <w:r w:rsidR="001461FD" w:rsidRPr="00D72EB0">
        <w:rPr>
          <w:lang w:val="ru-RU"/>
        </w:rPr>
        <w:t xml:space="preserve"> </w:t>
      </w:r>
      <w:r w:rsidR="001461FD">
        <w:rPr>
          <w:lang w:val="ru-RU"/>
        </w:rPr>
        <w:t>подвижной</w:t>
      </w:r>
      <w:r w:rsidR="001461FD" w:rsidRPr="00D72EB0">
        <w:rPr>
          <w:lang w:val="ru-RU"/>
        </w:rPr>
        <w:t xml:space="preserve"> </w:t>
      </w:r>
      <w:r w:rsidR="001461FD">
        <w:rPr>
          <w:lang w:val="ru-RU"/>
        </w:rPr>
        <w:t>связи</w:t>
      </w:r>
      <w:bookmarkEnd w:id="59"/>
      <w:bookmarkEnd w:id="60"/>
      <w:bookmarkEnd w:id="61"/>
    </w:p>
    <w:p w14:paraId="2121422C" w14:textId="54E7A0B0" w:rsidR="008A29E8" w:rsidRPr="001461FD" w:rsidRDefault="001461FD" w:rsidP="00143D82">
      <w:pPr>
        <w:jc w:val="both"/>
        <w:rPr>
          <w:lang w:val="ru-RU"/>
        </w:rPr>
      </w:pPr>
      <w:r>
        <w:rPr>
          <w:lang w:val="ru-RU"/>
        </w:rPr>
        <w:t>Развитие рынка</w:t>
      </w:r>
      <w:r w:rsidRPr="000A2DB0">
        <w:rPr>
          <w:lang w:val="ru-RU"/>
        </w:rPr>
        <w:t xml:space="preserve"> услуг подвижной связи в СНГ </w:t>
      </w:r>
      <w:r>
        <w:rPr>
          <w:lang w:val="ru-RU"/>
        </w:rPr>
        <w:t>находится на весьма высоком уровне</w:t>
      </w:r>
      <w:r w:rsidRPr="000A2DB0">
        <w:rPr>
          <w:lang w:val="ru-RU"/>
        </w:rPr>
        <w:t xml:space="preserve">: во всех девяти странах </w:t>
      </w:r>
      <w:r>
        <w:rPr>
          <w:lang w:val="ru-RU"/>
        </w:rPr>
        <w:t xml:space="preserve">СНГ </w:t>
      </w:r>
      <w:r w:rsidRPr="000A2DB0">
        <w:rPr>
          <w:lang w:val="ru-RU"/>
        </w:rPr>
        <w:t xml:space="preserve">количество </w:t>
      </w:r>
      <w:r w:rsidRPr="00FB45CC">
        <w:rPr>
          <w:lang w:val="ru-RU"/>
        </w:rPr>
        <w:t xml:space="preserve">контрактов на подвижную </w:t>
      </w:r>
      <w:r>
        <w:rPr>
          <w:lang w:val="ru-RU"/>
        </w:rPr>
        <w:t>сотову</w:t>
      </w:r>
      <w:r w:rsidRPr="00FB45CC">
        <w:rPr>
          <w:lang w:val="ru-RU"/>
        </w:rPr>
        <w:t xml:space="preserve">ю связь </w:t>
      </w:r>
      <w:r w:rsidRPr="000A2DB0">
        <w:rPr>
          <w:lang w:val="ru-RU"/>
        </w:rPr>
        <w:t>превышает 100 на 100</w:t>
      </w:r>
      <w:r>
        <w:rPr>
          <w:lang w:val="ru-RU"/>
        </w:rPr>
        <w:t> </w:t>
      </w:r>
      <w:r w:rsidRPr="000A2DB0">
        <w:rPr>
          <w:lang w:val="ru-RU"/>
        </w:rPr>
        <w:t>жителей. В этом регионе лидируют Российская Федерация и Туркменистан, где на каждые 100 жителей приходится более 150</w:t>
      </w:r>
      <w:r>
        <w:rPr>
          <w:lang w:val="ru-RU"/>
        </w:rPr>
        <w:t> </w:t>
      </w:r>
      <w:r w:rsidRPr="000A2DB0">
        <w:rPr>
          <w:lang w:val="ru-RU"/>
        </w:rPr>
        <w:t>абонентских подключений. По оценке МСЭ, среднее число абонентских подключений по состоянию на 2020</w:t>
      </w:r>
      <w:r>
        <w:rPr>
          <w:lang w:val="ru-RU"/>
        </w:rPr>
        <w:t> </w:t>
      </w:r>
      <w:r w:rsidRPr="000A2DB0">
        <w:rPr>
          <w:lang w:val="ru-RU"/>
        </w:rPr>
        <w:t>год по региону СНГ в целом составило 148,2 на 100</w:t>
      </w:r>
      <w:r>
        <w:rPr>
          <w:lang w:val="ru-RU"/>
        </w:rPr>
        <w:t> </w:t>
      </w:r>
      <w:r w:rsidRPr="000A2DB0">
        <w:rPr>
          <w:lang w:val="ru-RU"/>
        </w:rPr>
        <w:t>жителей, что значительно превышает среднемировой показатель, составляющий 105</w:t>
      </w:r>
      <w:r>
        <w:rPr>
          <w:lang w:val="ru-RU"/>
        </w:rPr>
        <w:t> </w:t>
      </w:r>
      <w:r w:rsidRPr="000A2DB0">
        <w:rPr>
          <w:lang w:val="ru-RU"/>
        </w:rPr>
        <w:t>абонентских подключений на 100</w:t>
      </w:r>
      <w:r>
        <w:rPr>
          <w:lang w:val="ru-RU"/>
        </w:rPr>
        <w:t> </w:t>
      </w:r>
      <w:r w:rsidRPr="000A2DB0">
        <w:rPr>
          <w:lang w:val="ru-RU"/>
        </w:rPr>
        <w:t>жителей (</w:t>
      </w:r>
      <w:r w:rsidR="00224D3E" w:rsidRPr="000A2DB0">
        <w:rPr>
          <w:lang w:val="ru-RU"/>
        </w:rPr>
        <w:t>Рисунок</w:t>
      </w:r>
      <w:r w:rsidR="00224D3E">
        <w:rPr>
          <w:lang w:val="ru-RU"/>
        </w:rPr>
        <w:t> </w:t>
      </w:r>
      <w:r w:rsidRPr="000A2DB0">
        <w:rPr>
          <w:lang w:val="ru-RU"/>
        </w:rPr>
        <w:t>4).</w:t>
      </w:r>
    </w:p>
    <w:p w14:paraId="160E7EED" w14:textId="35F0D378" w:rsidR="00802BAF" w:rsidRPr="00D72EB0" w:rsidRDefault="001461FD" w:rsidP="00ED720E">
      <w:pPr>
        <w:pStyle w:val="Caption"/>
        <w:keepNext/>
        <w:keepLines/>
        <w:rPr>
          <w:color w:val="39302A"/>
          <w:sz w:val="24"/>
          <w:szCs w:val="24"/>
          <w:lang w:val="ru-RU"/>
        </w:rPr>
      </w:pPr>
      <w:bookmarkStart w:id="62" w:name="_Toc70411817"/>
      <w:bookmarkStart w:id="63" w:name="_Toc70459920"/>
      <w:r w:rsidRPr="00D72EB0">
        <w:rPr>
          <w:color w:val="39302A"/>
          <w:sz w:val="24"/>
          <w:szCs w:val="24"/>
          <w:lang w:val="ru-RU"/>
        </w:rPr>
        <w:lastRenderedPageBreak/>
        <w:t>Рисунок</w:t>
      </w:r>
      <w:r w:rsidRPr="00D72EB0">
        <w:rPr>
          <w:color w:val="39302A"/>
          <w:sz w:val="24"/>
          <w:szCs w:val="24"/>
          <w:lang w:val="en-US"/>
        </w:rPr>
        <w:t> </w:t>
      </w:r>
      <w:r w:rsidRPr="00D72EB0">
        <w:rPr>
          <w:color w:val="39302A"/>
          <w:sz w:val="24"/>
          <w:szCs w:val="24"/>
          <w:lang w:val="ru-RU"/>
        </w:rPr>
        <w:t>4</w:t>
      </w:r>
      <w:r w:rsidR="001C67D0">
        <w:rPr>
          <w:color w:val="39302A"/>
          <w:sz w:val="24"/>
          <w:szCs w:val="24"/>
          <w:lang w:val="ru-RU"/>
        </w:rPr>
        <w:t>:</w:t>
      </w:r>
      <w:r w:rsidR="00802BAF" w:rsidRPr="00D72EB0">
        <w:rPr>
          <w:color w:val="39302A"/>
          <w:sz w:val="24"/>
          <w:szCs w:val="24"/>
          <w:lang w:val="ru-RU"/>
        </w:rPr>
        <w:t xml:space="preserve"> </w:t>
      </w:r>
      <w:r w:rsidRPr="00D72EB0">
        <w:rPr>
          <w:color w:val="39302A"/>
          <w:sz w:val="24"/>
          <w:szCs w:val="24"/>
          <w:lang w:val="ru-RU"/>
        </w:rPr>
        <w:t>Абонентские подключения к сетям подвижной сотовой связи в 2019</w:t>
      </w:r>
      <w:r w:rsidR="00E046FA">
        <w:rPr>
          <w:color w:val="39302A"/>
          <w:sz w:val="24"/>
          <w:szCs w:val="24"/>
          <w:lang w:val="ru-RU"/>
        </w:rPr>
        <w:t> </w:t>
      </w:r>
      <w:r w:rsidRPr="00D72EB0">
        <w:rPr>
          <w:color w:val="39302A"/>
          <w:sz w:val="24"/>
          <w:szCs w:val="24"/>
          <w:lang w:val="ru-RU"/>
        </w:rPr>
        <w:t>году, девять стран СНГ</w:t>
      </w:r>
      <w:bookmarkEnd w:id="62"/>
      <w:bookmarkEnd w:id="63"/>
    </w:p>
    <w:p w14:paraId="5F72614A" w14:textId="6CD215B9" w:rsidR="00452487" w:rsidRPr="00645030" w:rsidRDefault="00D47357" w:rsidP="00ED720E">
      <w:pPr>
        <w:keepNext/>
        <w:keepLines/>
        <w:jc w:val="center"/>
      </w:pPr>
      <w:r>
        <w:rPr>
          <w:noProof/>
          <w:lang w:val="ru-RU" w:eastAsia="ru-RU"/>
        </w:rPr>
        <w:drawing>
          <wp:inline distT="0" distB="0" distL="0" distR="0" wp14:anchorId="52984AF9" wp14:editId="4894D266">
            <wp:extent cx="5726594" cy="266700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"/>
                    <a:stretch/>
                  </pic:blipFill>
                  <pic:spPr bwMode="auto">
                    <a:xfrm>
                      <a:off x="0" y="0"/>
                      <a:ext cx="5731510" cy="2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9F1DD" w14:textId="0AA7CE1C" w:rsidR="007156C7" w:rsidRPr="001461FD" w:rsidRDefault="001461FD" w:rsidP="00ED720E">
      <w:pPr>
        <w:keepNext/>
        <w:keepLines/>
        <w:jc w:val="both"/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н</w:t>
      </w:r>
      <w:r w:rsidRPr="000A2DB0">
        <w:rPr>
          <w:sz w:val="20"/>
          <w:szCs w:val="20"/>
          <w:lang w:val="ru-RU"/>
        </w:rPr>
        <w:t xml:space="preserve">а основе базы данных WTI МСЭ, </w:t>
      </w:r>
      <w:r w:rsidR="00996BBA">
        <w:rPr>
          <w:sz w:val="20"/>
          <w:szCs w:val="20"/>
          <w:lang w:val="ru-RU"/>
        </w:rPr>
        <w:t>оценка на</w:t>
      </w:r>
      <w:r w:rsidRPr="000A2DB0">
        <w:rPr>
          <w:sz w:val="20"/>
          <w:szCs w:val="20"/>
          <w:lang w:val="ru-RU"/>
        </w:rPr>
        <w:t xml:space="preserve"> 2020</w:t>
      </w:r>
      <w:r w:rsidR="00996BBA"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од.</w:t>
      </w:r>
    </w:p>
    <w:p w14:paraId="4632D259" w14:textId="575B47C3" w:rsidR="00452487" w:rsidRPr="001461FD" w:rsidRDefault="001461FD" w:rsidP="00792A9D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Среднее количество </w:t>
      </w:r>
      <w:r w:rsidRPr="00EF0B5D">
        <w:rPr>
          <w:lang w:val="ru-RU"/>
        </w:rPr>
        <w:t>активных контрактов на подвижную широкополосную связь</w:t>
      </w:r>
      <w:r w:rsidRPr="000A2DB0">
        <w:rPr>
          <w:lang w:val="ru-RU"/>
        </w:rPr>
        <w:t xml:space="preserve"> в регионе СНГ довольно велико и в 2019</w:t>
      </w:r>
      <w:r>
        <w:rPr>
          <w:lang w:val="en-US"/>
        </w:rPr>
        <w:t> </w:t>
      </w:r>
      <w:r w:rsidRPr="000A2DB0">
        <w:rPr>
          <w:lang w:val="ru-RU"/>
        </w:rPr>
        <w:t>году достигло 88 на 100</w:t>
      </w:r>
      <w:r w:rsidR="00402256">
        <w:rPr>
          <w:lang w:val="en-US"/>
        </w:rPr>
        <w:t> </w:t>
      </w:r>
      <w:r w:rsidRPr="000A2DB0">
        <w:rPr>
          <w:lang w:val="ru-RU"/>
        </w:rPr>
        <w:t>жителей, что на 13</w:t>
      </w:r>
      <w:r>
        <w:rPr>
          <w:lang w:val="ru-RU"/>
        </w:rPr>
        <w:t> </w:t>
      </w:r>
      <w:r w:rsidRPr="000A2DB0">
        <w:rPr>
          <w:lang w:val="ru-RU"/>
        </w:rPr>
        <w:t>процентных пунктов выше среднемирового показателя, составляющего 75</w:t>
      </w:r>
      <w:r w:rsidR="00402256">
        <w:rPr>
          <w:lang w:val="en-US"/>
        </w:rPr>
        <w:t> </w:t>
      </w:r>
      <w:r w:rsidRPr="00EF0B5D">
        <w:rPr>
          <w:lang w:val="ru-RU"/>
        </w:rPr>
        <w:t>активных контрактов на 100</w:t>
      </w:r>
      <w:r w:rsidR="00402256">
        <w:rPr>
          <w:lang w:val="en-US"/>
        </w:rPr>
        <w:t> </w:t>
      </w:r>
      <w:r w:rsidRPr="00EF0B5D">
        <w:rPr>
          <w:lang w:val="ru-RU"/>
        </w:rPr>
        <w:t>жителей</w:t>
      </w:r>
      <w:r w:rsidRPr="000A2DB0">
        <w:rPr>
          <w:lang w:val="ru-RU"/>
        </w:rPr>
        <w:t xml:space="preserve">. Тем не менее в то время как четыре страны, а именно Кыргызстан, Российская Федерация, Казахстан и Беларусь, лидируют в регионе по количеству </w:t>
      </w:r>
      <w:r w:rsidRPr="00EF0B5D">
        <w:rPr>
          <w:lang w:val="ru-RU"/>
        </w:rPr>
        <w:t xml:space="preserve">контрактов на подвижную широкополосную связь </w:t>
      </w:r>
      <w:r w:rsidRPr="000A2DB0">
        <w:rPr>
          <w:lang w:val="ru-RU"/>
        </w:rPr>
        <w:t>с уровнями 90 и значительно выше чем 90</w:t>
      </w:r>
      <w:r w:rsidR="00402256">
        <w:rPr>
          <w:lang w:val="en-US"/>
        </w:rPr>
        <w:t> </w:t>
      </w:r>
      <w:r>
        <w:rPr>
          <w:lang w:val="ru-RU"/>
        </w:rPr>
        <w:t xml:space="preserve">контрактов </w:t>
      </w:r>
      <w:r w:rsidRPr="000A2DB0">
        <w:rPr>
          <w:lang w:val="ru-RU"/>
        </w:rPr>
        <w:t>на 100</w:t>
      </w:r>
      <w:r w:rsidR="00402256">
        <w:rPr>
          <w:lang w:val="en-US"/>
        </w:rPr>
        <w:t> </w:t>
      </w:r>
      <w:r w:rsidRPr="000A2DB0">
        <w:rPr>
          <w:lang w:val="ru-RU"/>
        </w:rPr>
        <w:t xml:space="preserve">жителей, в четырех </w:t>
      </w:r>
      <w:r>
        <w:rPr>
          <w:lang w:val="ru-RU"/>
        </w:rPr>
        <w:t xml:space="preserve">других </w:t>
      </w:r>
      <w:r w:rsidRPr="000A2DB0">
        <w:rPr>
          <w:lang w:val="ru-RU"/>
        </w:rPr>
        <w:t>странах этот показатель ниже среднемирового и среднего по странам СНГ, что указывает на его высокий разброс (</w:t>
      </w:r>
      <w:r w:rsidR="00224D3E">
        <w:rPr>
          <w:lang w:val="ru-RU"/>
        </w:rPr>
        <w:t>Р</w:t>
      </w:r>
      <w:r w:rsidRPr="000A2DB0">
        <w:rPr>
          <w:lang w:val="ru-RU"/>
        </w:rPr>
        <w:t>исунок</w:t>
      </w:r>
      <w:r w:rsidR="00402256">
        <w:rPr>
          <w:lang w:val="en-US"/>
        </w:rPr>
        <w:t> </w:t>
      </w:r>
      <w:r w:rsidRPr="000A2DB0">
        <w:rPr>
          <w:lang w:val="ru-RU"/>
        </w:rPr>
        <w:t xml:space="preserve">5). Хотя в Туркменистане и Таджикистане очень низкий показатель количества </w:t>
      </w:r>
      <w:r w:rsidRPr="00760727">
        <w:rPr>
          <w:lang w:val="ru-RU"/>
        </w:rPr>
        <w:t>активных контрактов на подвижную широкополосную связь</w:t>
      </w:r>
      <w:r w:rsidRPr="000A2DB0">
        <w:rPr>
          <w:lang w:val="ru-RU"/>
        </w:rPr>
        <w:t>, в период с 2019 по 2025</w:t>
      </w:r>
      <w:r w:rsidR="00402256">
        <w:rPr>
          <w:lang w:val="en-US"/>
        </w:rPr>
        <w:t> </w:t>
      </w:r>
      <w:r w:rsidRPr="000A2DB0">
        <w:rPr>
          <w:lang w:val="ru-RU"/>
        </w:rPr>
        <w:t>год</w:t>
      </w:r>
      <w:r>
        <w:rPr>
          <w:lang w:val="ru-RU"/>
        </w:rPr>
        <w:t>,</w:t>
      </w:r>
      <w:r w:rsidRPr="000A2DB0">
        <w:rPr>
          <w:lang w:val="ru-RU"/>
        </w:rPr>
        <w:t xml:space="preserve"> по оценкам GSMA, </w:t>
      </w:r>
      <w:r>
        <w:rPr>
          <w:lang w:val="ru-RU"/>
        </w:rPr>
        <w:t>число</w:t>
      </w:r>
      <w:r w:rsidRPr="000A2DB0">
        <w:rPr>
          <w:lang w:val="ru-RU"/>
        </w:rPr>
        <w:t xml:space="preserve"> пользователей мобильного интернета увеличится в Туркменистане на 116</w:t>
      </w:r>
      <w:r w:rsidR="005E0F81">
        <w:rPr>
          <w:lang w:val="ru-RU"/>
        </w:rPr>
        <w:t> процентов</w:t>
      </w:r>
      <w:r w:rsidRPr="000A2DB0">
        <w:rPr>
          <w:lang w:val="ru-RU"/>
        </w:rPr>
        <w:t xml:space="preserve">, а в Таджикистане </w:t>
      </w:r>
      <w:r>
        <w:rPr>
          <w:lang w:val="ru-RU"/>
        </w:rPr>
        <w:t xml:space="preserve">– </w:t>
      </w:r>
      <w:r w:rsidRPr="000A2DB0">
        <w:rPr>
          <w:lang w:val="ru-RU"/>
        </w:rPr>
        <w:t>на 106</w:t>
      </w:r>
      <w:r w:rsidR="005E0F81">
        <w:rPr>
          <w:lang w:val="ru-RU"/>
        </w:rPr>
        <w:t> процентов</w:t>
      </w:r>
      <w:r w:rsidRPr="000A2DB0">
        <w:rPr>
          <w:lang w:val="ru-RU"/>
        </w:rPr>
        <w:t>. GSMA прогнозирует, что в среднем по региону СНГ число пользователей мобильного интернета за тот же период вырастет на 24</w:t>
      </w:r>
      <w:r w:rsidR="005E0F81">
        <w:rPr>
          <w:lang w:val="ru-RU"/>
        </w:rPr>
        <w:t> процента</w:t>
      </w:r>
      <w:r w:rsidRPr="000A2DB0">
        <w:rPr>
          <w:lang w:val="ru-RU"/>
        </w:rPr>
        <w:t>, причем в Узбекистане рост составит 63</w:t>
      </w:r>
      <w:r w:rsidR="005E0F81">
        <w:rPr>
          <w:lang w:val="ru-RU"/>
        </w:rPr>
        <w:t> процента</w:t>
      </w:r>
      <w:r w:rsidRPr="000A2DB0">
        <w:rPr>
          <w:lang w:val="ru-RU"/>
        </w:rPr>
        <w:t xml:space="preserve">, в Казахстане </w:t>
      </w:r>
      <w:r>
        <w:rPr>
          <w:lang w:val="ru-RU"/>
        </w:rPr>
        <w:t xml:space="preserve">– </w:t>
      </w:r>
      <w:r w:rsidRPr="000A2DB0">
        <w:rPr>
          <w:lang w:val="ru-RU"/>
        </w:rPr>
        <w:t>54</w:t>
      </w:r>
      <w:r w:rsidR="005E0F81">
        <w:rPr>
          <w:lang w:val="ru-RU"/>
        </w:rPr>
        <w:t> процента</w:t>
      </w:r>
      <w:r w:rsidRPr="000A2DB0">
        <w:rPr>
          <w:lang w:val="ru-RU"/>
        </w:rPr>
        <w:t xml:space="preserve"> и</w:t>
      </w:r>
      <w:r w:rsidR="005E0F81">
        <w:rPr>
          <w:lang w:val="ru-RU"/>
        </w:rPr>
        <w:t> </w:t>
      </w:r>
      <w:r w:rsidRPr="000A2DB0">
        <w:rPr>
          <w:lang w:val="ru-RU"/>
        </w:rPr>
        <w:t>в</w:t>
      </w:r>
      <w:r w:rsidR="005E0F81">
        <w:rPr>
          <w:lang w:val="ru-RU"/>
        </w:rPr>
        <w:t> </w:t>
      </w:r>
      <w:r w:rsidRPr="000A2DB0">
        <w:rPr>
          <w:lang w:val="ru-RU"/>
        </w:rPr>
        <w:t xml:space="preserve">Армении </w:t>
      </w:r>
      <w:r>
        <w:rPr>
          <w:lang w:val="ru-RU"/>
        </w:rPr>
        <w:t xml:space="preserve">– </w:t>
      </w:r>
      <w:r w:rsidRPr="000A2DB0">
        <w:rPr>
          <w:lang w:val="ru-RU"/>
        </w:rPr>
        <w:t>40</w:t>
      </w:r>
      <w:r w:rsidR="00413C0A">
        <w:rPr>
          <w:lang w:val="ru-RU"/>
        </w:rPr>
        <w:t> процентов</w:t>
      </w:r>
      <w:r w:rsidRPr="000A2DB0">
        <w:rPr>
          <w:lang w:val="ru-RU"/>
        </w:rPr>
        <w:t>.</w:t>
      </w:r>
    </w:p>
    <w:p w14:paraId="0BA881C0" w14:textId="6D0FCD50" w:rsidR="00802BAF" w:rsidRPr="00D72EB0" w:rsidRDefault="00D72EB0" w:rsidP="00ED720E">
      <w:pPr>
        <w:pStyle w:val="Caption"/>
        <w:keepNext/>
        <w:keepLines/>
        <w:rPr>
          <w:color w:val="39302A"/>
          <w:sz w:val="24"/>
          <w:szCs w:val="24"/>
          <w:lang w:val="ru-RU"/>
        </w:rPr>
      </w:pPr>
      <w:bookmarkStart w:id="64" w:name="_Toc70411818"/>
      <w:bookmarkStart w:id="65" w:name="_Toc70459921"/>
      <w:r w:rsidRPr="00D72EB0">
        <w:rPr>
          <w:color w:val="39302A"/>
          <w:sz w:val="24"/>
          <w:szCs w:val="24"/>
          <w:lang w:val="ru-RU"/>
        </w:rPr>
        <w:lastRenderedPageBreak/>
        <w:t>Рисунок</w:t>
      </w:r>
      <w:r w:rsidRPr="00D72EB0">
        <w:rPr>
          <w:color w:val="39302A"/>
          <w:sz w:val="24"/>
          <w:szCs w:val="24"/>
          <w:lang w:val="en-US"/>
        </w:rPr>
        <w:t> </w:t>
      </w:r>
      <w:r w:rsidRPr="00D72EB0">
        <w:rPr>
          <w:color w:val="39302A"/>
          <w:sz w:val="24"/>
          <w:szCs w:val="24"/>
          <w:lang w:val="ru-RU"/>
        </w:rPr>
        <w:t>5</w:t>
      </w:r>
      <w:r w:rsidR="00EE74FF">
        <w:rPr>
          <w:color w:val="39302A"/>
          <w:sz w:val="24"/>
          <w:szCs w:val="24"/>
          <w:lang w:val="ru-RU"/>
        </w:rPr>
        <w:t>:</w:t>
      </w:r>
      <w:r w:rsidRPr="00D72EB0">
        <w:rPr>
          <w:color w:val="39302A"/>
          <w:sz w:val="24"/>
          <w:szCs w:val="24"/>
          <w:lang w:val="ru-RU"/>
        </w:rPr>
        <w:t xml:space="preserve"> Количество активных контрактов на подвижную широкополосную связь на 100</w:t>
      </w:r>
      <w:r w:rsidRPr="00D72EB0">
        <w:rPr>
          <w:color w:val="39302A"/>
          <w:sz w:val="24"/>
          <w:szCs w:val="24"/>
          <w:lang w:val="en-US"/>
        </w:rPr>
        <w:t> </w:t>
      </w:r>
      <w:r w:rsidRPr="00D72EB0">
        <w:rPr>
          <w:color w:val="39302A"/>
          <w:sz w:val="24"/>
          <w:szCs w:val="24"/>
          <w:lang w:val="ru-RU"/>
        </w:rPr>
        <w:t>жителей в 2019</w:t>
      </w:r>
      <w:r w:rsidRPr="00D72EB0">
        <w:rPr>
          <w:color w:val="39302A"/>
          <w:sz w:val="24"/>
          <w:szCs w:val="24"/>
          <w:lang w:val="en-US"/>
        </w:rPr>
        <w:t> </w:t>
      </w:r>
      <w:r w:rsidRPr="00D72EB0">
        <w:rPr>
          <w:color w:val="39302A"/>
          <w:sz w:val="24"/>
          <w:szCs w:val="24"/>
          <w:lang w:val="ru-RU"/>
        </w:rPr>
        <w:t>году, девять стран СНГ</w:t>
      </w:r>
      <w:bookmarkEnd w:id="64"/>
      <w:bookmarkEnd w:id="65"/>
    </w:p>
    <w:p w14:paraId="687CD000" w14:textId="320D2427" w:rsidR="00E27B8C" w:rsidRPr="00645030" w:rsidRDefault="00D47357" w:rsidP="00D47357">
      <w:pPr>
        <w:keepNext/>
        <w:keepLines/>
        <w:jc w:val="center"/>
      </w:pPr>
      <w:r>
        <w:rPr>
          <w:noProof/>
          <w:lang w:val="ru-RU" w:eastAsia="ru-RU"/>
        </w:rPr>
        <w:drawing>
          <wp:inline distT="0" distB="0" distL="0" distR="0" wp14:anchorId="3D30CBB4" wp14:editId="6AA499BE">
            <wp:extent cx="5731510" cy="2908183"/>
            <wp:effectExtent l="0" t="0" r="254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F4E2" w14:textId="1A0593E0" w:rsidR="00802BAF" w:rsidRPr="00D72EB0" w:rsidRDefault="00D72EB0" w:rsidP="00ED720E">
      <w:pPr>
        <w:keepNext/>
        <w:keepLines/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н</w:t>
      </w:r>
      <w:r w:rsidRPr="000A2DB0">
        <w:rPr>
          <w:sz w:val="20"/>
          <w:szCs w:val="20"/>
          <w:lang w:val="ru-RU"/>
        </w:rPr>
        <w:t>а основе базы данных WTI МСЭ, *оценка на 2020</w:t>
      </w:r>
      <w:r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</w:t>
      </w:r>
      <w:r w:rsidRPr="000A2DB0">
        <w:rPr>
          <w:sz w:val="20"/>
          <w:szCs w:val="20"/>
          <w:lang w:val="ru-RU"/>
        </w:rPr>
        <w:t>.</w:t>
      </w:r>
    </w:p>
    <w:p w14:paraId="24C58AA9" w14:textId="77777777" w:rsidR="005B798E" w:rsidRPr="00D72EB0" w:rsidRDefault="005B798E" w:rsidP="00023715">
      <w:pPr>
        <w:rPr>
          <w:lang w:val="ru-RU"/>
        </w:rPr>
      </w:pPr>
    </w:p>
    <w:p w14:paraId="24CF35DE" w14:textId="726AFCCC" w:rsidR="005734A7" w:rsidRPr="00977A52" w:rsidRDefault="00DA317D" w:rsidP="00506223">
      <w:pPr>
        <w:pStyle w:val="Heading2"/>
        <w:rPr>
          <w:lang w:val="ru-RU"/>
        </w:rPr>
      </w:pPr>
      <w:bookmarkStart w:id="66" w:name="_Toc70411744"/>
      <w:bookmarkStart w:id="67" w:name="_Toc70417617"/>
      <w:bookmarkStart w:id="68" w:name="_Toc70456001"/>
      <w:r>
        <w:rPr>
          <w:lang w:val="ru-RU"/>
        </w:rPr>
        <w:t>2.2</w:t>
      </w:r>
      <w:r>
        <w:rPr>
          <w:lang w:val="ru-RU"/>
        </w:rPr>
        <w:tab/>
      </w:r>
      <w:r w:rsidR="00D72EB0">
        <w:rPr>
          <w:lang w:val="ru-RU"/>
        </w:rPr>
        <w:t>Развитие</w:t>
      </w:r>
      <w:r w:rsidR="00D72EB0" w:rsidRPr="00977A52">
        <w:rPr>
          <w:lang w:val="ru-RU"/>
        </w:rPr>
        <w:t xml:space="preserve"> </w:t>
      </w:r>
      <w:r w:rsidR="00D72EB0">
        <w:rPr>
          <w:lang w:val="ru-RU"/>
        </w:rPr>
        <w:t>спутниковой</w:t>
      </w:r>
      <w:r w:rsidR="00D72EB0" w:rsidRPr="00977A52">
        <w:rPr>
          <w:lang w:val="ru-RU"/>
        </w:rPr>
        <w:t xml:space="preserve"> </w:t>
      </w:r>
      <w:r w:rsidR="00D72EB0">
        <w:rPr>
          <w:lang w:val="ru-RU"/>
        </w:rPr>
        <w:t>широкополосной</w:t>
      </w:r>
      <w:r w:rsidR="00D72EB0" w:rsidRPr="00977A52">
        <w:rPr>
          <w:lang w:val="ru-RU"/>
        </w:rPr>
        <w:t xml:space="preserve"> </w:t>
      </w:r>
      <w:r w:rsidR="00D72EB0">
        <w:rPr>
          <w:lang w:val="ru-RU"/>
        </w:rPr>
        <w:t>связи</w:t>
      </w:r>
      <w:bookmarkEnd w:id="66"/>
      <w:bookmarkEnd w:id="67"/>
      <w:bookmarkEnd w:id="68"/>
    </w:p>
    <w:p w14:paraId="581C1950" w14:textId="2F391F75" w:rsidR="00C856CD" w:rsidRPr="00D72EB0" w:rsidRDefault="00D72EB0" w:rsidP="00C856CD">
      <w:pPr>
        <w:jc w:val="both"/>
        <w:rPr>
          <w:rFonts w:ascii="Calibri" w:hAnsi="Calibri" w:cs="Calibri"/>
          <w:color w:val="000000"/>
          <w:szCs w:val="22"/>
          <w:lang w:val="ru-RU"/>
        </w:rPr>
      </w:pPr>
      <w:r w:rsidRPr="00D72EB0">
        <w:rPr>
          <w:rFonts w:ascii="Calibri" w:hAnsi="Calibri" w:cs="Calibri"/>
          <w:szCs w:val="22"/>
          <w:lang w:val="ru-RU"/>
        </w:rPr>
        <w:t>Спутниковая широкополосная связь в регионе СНГ, как и в других регионах, может стать эффективным средством преодоления цифрового разрыва и устранения оставшихся пробелов в возможностях установления соединений, особенно в отдаленных и труднодоступных районах.</w:t>
      </w:r>
      <w:r w:rsidRPr="00D72EB0">
        <w:rPr>
          <w:rFonts w:ascii="Calibri" w:hAnsi="Calibri" w:cs="Calibri"/>
          <w:color w:val="000000"/>
          <w:szCs w:val="22"/>
          <w:lang w:val="ru-RU"/>
        </w:rPr>
        <w:t xml:space="preserve"> </w:t>
      </w:r>
      <w:r w:rsidRPr="00D72EB0">
        <w:rPr>
          <w:rFonts w:ascii="Calibri" w:hAnsi="Calibri" w:cs="Calibri"/>
          <w:szCs w:val="22"/>
          <w:lang w:val="ru-RU"/>
        </w:rPr>
        <w:t>У МСЭ имеются данные по спутниковым широкополосным абонентским подключениям</w:t>
      </w:r>
      <w:r w:rsidRPr="00D72EB0">
        <w:rPr>
          <w:rStyle w:val="FootnoteReference"/>
          <w:rFonts w:ascii="Calibri" w:hAnsi="Calibri" w:cs="Calibri"/>
          <w:szCs w:val="22"/>
          <w:lang w:val="ru-RU"/>
        </w:rPr>
        <w:footnoteReference w:id="12"/>
      </w:r>
      <w:r w:rsidRPr="00D72EB0">
        <w:rPr>
          <w:rFonts w:ascii="Calibri" w:hAnsi="Calibri" w:cs="Calibri"/>
          <w:szCs w:val="22"/>
          <w:lang w:val="ru-RU"/>
        </w:rPr>
        <w:t xml:space="preserve"> в четырех из девяти стран СНГ, причем крупнейшими рынками по количеству абонентских подключений являются Российская Федерация и Казахстан.</w:t>
      </w:r>
      <w:r w:rsidRPr="00D72EB0">
        <w:rPr>
          <w:rFonts w:ascii="Calibri" w:hAnsi="Calibri" w:cs="Calibri"/>
          <w:color w:val="000000"/>
          <w:szCs w:val="22"/>
          <w:lang w:val="ru-RU"/>
        </w:rPr>
        <w:t xml:space="preserve"> </w:t>
      </w:r>
      <w:r w:rsidRPr="00D72EB0">
        <w:rPr>
          <w:rFonts w:ascii="Calibri" w:hAnsi="Calibri" w:cs="Calibri"/>
          <w:szCs w:val="22"/>
          <w:lang w:val="ru-RU"/>
        </w:rPr>
        <w:t>За период с 2017 по 2019 год в Российской Федерации и Азербайджане количество абонентских подключений к сетям широкополосной спутниковой связи увеличилось, а в Кыргызстане и Казахстане уменьшилось (</w:t>
      </w:r>
      <w:r w:rsidR="00224D3E">
        <w:rPr>
          <w:rFonts w:ascii="Calibri" w:hAnsi="Calibri" w:cs="Calibri"/>
          <w:szCs w:val="22"/>
          <w:lang w:val="ru-RU"/>
        </w:rPr>
        <w:t>Р</w:t>
      </w:r>
      <w:r w:rsidRPr="00D72EB0">
        <w:rPr>
          <w:rFonts w:ascii="Calibri" w:hAnsi="Calibri" w:cs="Calibri"/>
          <w:szCs w:val="22"/>
          <w:lang w:val="ru-RU"/>
        </w:rPr>
        <w:t>исунок 6).</w:t>
      </w:r>
    </w:p>
    <w:p w14:paraId="5C039033" w14:textId="6332B1A5" w:rsidR="0024734D" w:rsidRDefault="00526381" w:rsidP="00ED720E">
      <w:pPr>
        <w:pStyle w:val="Caption"/>
        <w:keepNext/>
        <w:keepLines/>
        <w:rPr>
          <w:color w:val="39302A"/>
          <w:sz w:val="24"/>
          <w:lang w:val="ru-RU"/>
        </w:rPr>
      </w:pPr>
      <w:bookmarkStart w:id="69" w:name="_Toc70411819"/>
      <w:bookmarkStart w:id="70" w:name="_Toc70459922"/>
      <w:r w:rsidRPr="00526381">
        <w:rPr>
          <w:color w:val="39302A"/>
          <w:sz w:val="24"/>
          <w:szCs w:val="24"/>
          <w:lang w:val="ru-RU"/>
        </w:rPr>
        <w:lastRenderedPageBreak/>
        <w:t>Рисунок 6</w:t>
      </w:r>
      <w:r w:rsidR="00EE74FF">
        <w:rPr>
          <w:color w:val="39302A"/>
          <w:sz w:val="24"/>
          <w:szCs w:val="24"/>
          <w:lang w:val="ru-RU"/>
        </w:rPr>
        <w:t>:</w:t>
      </w:r>
      <w:r w:rsidRPr="00526381">
        <w:rPr>
          <w:color w:val="39302A"/>
          <w:sz w:val="24"/>
          <w:szCs w:val="24"/>
          <w:lang w:val="ru-RU"/>
        </w:rPr>
        <w:t xml:space="preserve"> </w:t>
      </w:r>
      <w:r w:rsidRPr="00526381">
        <w:rPr>
          <w:color w:val="39302A"/>
          <w:sz w:val="24"/>
          <w:lang w:val="ru-RU"/>
        </w:rPr>
        <w:t>Количество спутниковых широкополосных абонентских подключений и среднегодовые темпы роста в 2017–2019</w:t>
      </w:r>
      <w:r>
        <w:rPr>
          <w:color w:val="39302A"/>
          <w:sz w:val="24"/>
          <w:lang w:val="ru-RU"/>
        </w:rPr>
        <w:t> </w:t>
      </w:r>
      <w:r w:rsidRPr="00526381">
        <w:rPr>
          <w:color w:val="39302A"/>
          <w:sz w:val="24"/>
          <w:lang w:val="ru-RU"/>
        </w:rPr>
        <w:t>годах, отдельные страны СНГ</w:t>
      </w:r>
      <w:bookmarkEnd w:id="69"/>
      <w:bookmarkEnd w:id="70"/>
    </w:p>
    <w:p w14:paraId="006B0FB0" w14:textId="470CF736" w:rsidR="00CD7178" w:rsidRPr="00CD7178" w:rsidRDefault="00085076" w:rsidP="00AF143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74A0C4" wp14:editId="2F14EFA8">
            <wp:extent cx="5731510" cy="274415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/>
                    <a:stretch/>
                  </pic:blipFill>
                  <pic:spPr bwMode="auto">
                    <a:xfrm>
                      <a:off x="0" y="0"/>
                      <a:ext cx="5731510" cy="27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9D6C" w14:textId="543495FE" w:rsidR="00353C40" w:rsidRPr="005603DF" w:rsidRDefault="00353C40" w:rsidP="00F65131">
      <w:pPr>
        <w:keepNext/>
        <w:keepLines/>
        <w:jc w:val="center"/>
        <w:rPr>
          <w:sz w:val="20"/>
          <w:szCs w:val="20"/>
          <w:lang w:val="ru-RU"/>
        </w:rPr>
      </w:pPr>
    </w:p>
    <w:p w14:paraId="61ED7E23" w14:textId="2F2D92CE" w:rsidR="004322F9" w:rsidRPr="00526381" w:rsidRDefault="00526381" w:rsidP="001E01AA">
      <w:pPr>
        <w:keepNext/>
        <w:keepLines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0A2DB0">
        <w:rPr>
          <w:sz w:val="20"/>
          <w:szCs w:val="20"/>
          <w:lang w:val="ru-RU"/>
        </w:rPr>
        <w:t>Источник: МСЭ, на основе базы данных WTI МСЭ</w:t>
      </w:r>
      <w:r>
        <w:rPr>
          <w:sz w:val="20"/>
          <w:szCs w:val="20"/>
          <w:lang w:val="ru-RU"/>
        </w:rPr>
        <w:t>.</w:t>
      </w:r>
    </w:p>
    <w:p w14:paraId="7163EDDB" w14:textId="77777777" w:rsidR="008558CD" w:rsidRPr="00526381" w:rsidRDefault="008558CD" w:rsidP="00023715">
      <w:pPr>
        <w:rPr>
          <w:lang w:val="ru-RU"/>
        </w:rPr>
      </w:pPr>
    </w:p>
    <w:p w14:paraId="4D06E976" w14:textId="0D711925" w:rsidR="00A36F42" w:rsidRPr="00977A52" w:rsidRDefault="00DA317D" w:rsidP="00506223">
      <w:pPr>
        <w:pStyle w:val="Heading2"/>
        <w:rPr>
          <w:lang w:val="ru-RU"/>
        </w:rPr>
      </w:pPr>
      <w:bookmarkStart w:id="71" w:name="_Toc70411745"/>
      <w:bookmarkStart w:id="72" w:name="_Toc70417618"/>
      <w:bookmarkStart w:id="73" w:name="_Toc70456002"/>
      <w:r>
        <w:rPr>
          <w:lang w:val="ru-RU"/>
        </w:rPr>
        <w:t>2.3</w:t>
      </w:r>
      <w:r>
        <w:rPr>
          <w:lang w:val="ru-RU"/>
        </w:rPr>
        <w:tab/>
      </w:r>
      <w:r w:rsidR="00526381">
        <w:rPr>
          <w:lang w:val="ru-RU"/>
        </w:rPr>
        <w:t>Рынок</w:t>
      </w:r>
      <w:r w:rsidR="00526381" w:rsidRPr="00977A52">
        <w:rPr>
          <w:lang w:val="ru-RU"/>
        </w:rPr>
        <w:t xml:space="preserve"> </w:t>
      </w:r>
      <w:r w:rsidR="00526381">
        <w:rPr>
          <w:lang w:val="ru-RU"/>
        </w:rPr>
        <w:t>услуг</w:t>
      </w:r>
      <w:r w:rsidR="00526381" w:rsidRPr="00977A52">
        <w:rPr>
          <w:lang w:val="ru-RU"/>
        </w:rPr>
        <w:t xml:space="preserve"> </w:t>
      </w:r>
      <w:r w:rsidR="00526381">
        <w:rPr>
          <w:lang w:val="ru-RU"/>
        </w:rPr>
        <w:t>фиксированной</w:t>
      </w:r>
      <w:r w:rsidR="00526381" w:rsidRPr="00977A52">
        <w:rPr>
          <w:lang w:val="ru-RU"/>
        </w:rPr>
        <w:t xml:space="preserve"> </w:t>
      </w:r>
      <w:r w:rsidR="00526381">
        <w:rPr>
          <w:lang w:val="ru-RU"/>
        </w:rPr>
        <w:t>широкополосной</w:t>
      </w:r>
      <w:r w:rsidR="00526381" w:rsidRPr="00977A52">
        <w:rPr>
          <w:lang w:val="ru-RU"/>
        </w:rPr>
        <w:t xml:space="preserve"> </w:t>
      </w:r>
      <w:r w:rsidR="00526381">
        <w:rPr>
          <w:lang w:val="ru-RU"/>
        </w:rPr>
        <w:t>связи</w:t>
      </w:r>
      <w:bookmarkEnd w:id="71"/>
      <w:bookmarkEnd w:id="72"/>
      <w:bookmarkEnd w:id="73"/>
    </w:p>
    <w:p w14:paraId="60CF7A0D" w14:textId="551BF8CA" w:rsidR="00CF25C1" w:rsidRPr="00526381" w:rsidRDefault="00526381" w:rsidP="00C575DC">
      <w:pPr>
        <w:jc w:val="both"/>
        <w:rPr>
          <w:lang w:val="ru-RU"/>
        </w:rPr>
      </w:pPr>
      <w:r w:rsidRPr="000A2DB0">
        <w:rPr>
          <w:lang w:val="ru-RU"/>
        </w:rPr>
        <w:t>Рынок услуг фиксированной широкополосной связи в регионе СНГ очень неоднороден: в некоторых странах уровень проникновения достигает 34</w:t>
      </w:r>
      <w:r>
        <w:rPr>
          <w:lang w:val="ru-RU"/>
        </w:rPr>
        <w:t> </w:t>
      </w:r>
      <w:r w:rsidRPr="000A2DB0">
        <w:rPr>
          <w:lang w:val="ru-RU"/>
        </w:rPr>
        <w:t>абонентских подключени</w:t>
      </w:r>
      <w:r w:rsidR="00952A4E">
        <w:rPr>
          <w:lang w:val="ru-RU"/>
        </w:rPr>
        <w:t>я</w:t>
      </w:r>
      <w:r w:rsidRPr="000A2DB0">
        <w:rPr>
          <w:lang w:val="ru-RU"/>
        </w:rPr>
        <w:t xml:space="preserve"> на 100</w:t>
      </w:r>
      <w:r>
        <w:rPr>
          <w:lang w:val="ru-RU"/>
        </w:rPr>
        <w:t> </w:t>
      </w:r>
      <w:r w:rsidRPr="000A2DB0">
        <w:rPr>
          <w:lang w:val="ru-RU"/>
        </w:rPr>
        <w:t>жителей, что значительно выше среднемирового уровня, а в других – всего 0,1</w:t>
      </w:r>
      <w:r>
        <w:rPr>
          <w:lang w:val="ru-RU"/>
        </w:rPr>
        <w:t xml:space="preserve"> </w:t>
      </w:r>
      <w:r w:rsidRPr="000A2DB0">
        <w:rPr>
          <w:lang w:val="ru-RU"/>
        </w:rPr>
        <w:t>на 100</w:t>
      </w:r>
      <w:r>
        <w:rPr>
          <w:lang w:val="ru-RU"/>
        </w:rPr>
        <w:t> </w:t>
      </w:r>
      <w:r w:rsidRPr="000A2DB0">
        <w:rPr>
          <w:lang w:val="ru-RU"/>
        </w:rPr>
        <w:t>жителей. Данные МСЭ показывают, что средний уровень проникновения услуг фиксированной широкополосной связи в 2020</w:t>
      </w:r>
      <w:r>
        <w:rPr>
          <w:lang w:val="ru-RU"/>
        </w:rPr>
        <w:t> </w:t>
      </w:r>
      <w:r w:rsidRPr="000A2DB0">
        <w:rPr>
          <w:lang w:val="ru-RU"/>
        </w:rPr>
        <w:t xml:space="preserve">году по региону СНГ </w:t>
      </w:r>
      <w:r>
        <w:rPr>
          <w:lang w:val="ru-RU"/>
        </w:rPr>
        <w:t xml:space="preserve">в целом </w:t>
      </w:r>
      <w:r w:rsidRPr="000A2DB0">
        <w:rPr>
          <w:lang w:val="ru-RU"/>
        </w:rPr>
        <w:t>составил 19,5</w:t>
      </w:r>
      <w:r>
        <w:rPr>
          <w:lang w:val="ru-RU"/>
        </w:rPr>
        <w:t> </w:t>
      </w:r>
      <w:r w:rsidRPr="000A2DB0">
        <w:rPr>
          <w:lang w:val="ru-RU"/>
        </w:rPr>
        <w:t>абонентских подключения на 100</w:t>
      </w:r>
      <w:r>
        <w:rPr>
          <w:lang w:val="ru-RU"/>
        </w:rPr>
        <w:t> </w:t>
      </w:r>
      <w:r w:rsidRPr="000A2DB0">
        <w:rPr>
          <w:lang w:val="ru-RU"/>
        </w:rPr>
        <w:t>жителей, что выше среднемирового показателя</w:t>
      </w:r>
      <w:r>
        <w:rPr>
          <w:lang w:val="ru-RU"/>
        </w:rPr>
        <w:t xml:space="preserve">, составляющего </w:t>
      </w:r>
      <w:r w:rsidRPr="000A2DB0">
        <w:rPr>
          <w:lang w:val="ru-RU"/>
        </w:rPr>
        <w:t>15,2</w:t>
      </w:r>
      <w:r>
        <w:rPr>
          <w:lang w:val="ru-RU"/>
        </w:rPr>
        <w:t> </w:t>
      </w:r>
      <w:r w:rsidRPr="000A2DB0">
        <w:rPr>
          <w:lang w:val="ru-RU"/>
        </w:rPr>
        <w:t>абонентских подключения на 100</w:t>
      </w:r>
      <w:r>
        <w:rPr>
          <w:lang w:val="ru-RU"/>
        </w:rPr>
        <w:t> </w:t>
      </w:r>
      <w:r w:rsidRPr="000A2DB0">
        <w:rPr>
          <w:lang w:val="ru-RU"/>
        </w:rPr>
        <w:t xml:space="preserve">жителей. За этим средним значением скрывается очень низкий уровень проникновения этих услуг в Кыргызстане (4,2), Туркменистане (0,1) и Таджикистане (0,1). В этом регионе только Беларусь, Российская Федерация и Азербайджан достигли количества </w:t>
      </w:r>
      <w:r w:rsidRPr="00620C77">
        <w:rPr>
          <w:lang w:val="ru-RU"/>
        </w:rPr>
        <w:t>фиксированных широкополосных абонентских подключений</w:t>
      </w:r>
      <w:r w:rsidRPr="000A2DB0">
        <w:rPr>
          <w:lang w:val="ru-RU"/>
        </w:rPr>
        <w:t xml:space="preserve">, </w:t>
      </w:r>
      <w:r w:rsidR="00952A4E">
        <w:rPr>
          <w:lang w:val="ru-RU"/>
        </w:rPr>
        <w:t>превышающих</w:t>
      </w:r>
      <w:r w:rsidRPr="000A2DB0">
        <w:rPr>
          <w:lang w:val="ru-RU"/>
        </w:rPr>
        <w:t xml:space="preserve"> среднемировой уровень, </w:t>
      </w:r>
      <w:r>
        <w:rPr>
          <w:lang w:val="ru-RU"/>
        </w:rPr>
        <w:t>а</w:t>
      </w:r>
      <w:r w:rsidRPr="000A2DB0">
        <w:rPr>
          <w:lang w:val="ru-RU"/>
        </w:rPr>
        <w:t xml:space="preserve"> Узбекистан, Казахстан и Армения </w:t>
      </w:r>
      <w:r>
        <w:rPr>
          <w:lang w:val="ru-RU"/>
        </w:rPr>
        <w:t>отстают от</w:t>
      </w:r>
      <w:r w:rsidRPr="000A2DB0">
        <w:rPr>
          <w:lang w:val="ru-RU"/>
        </w:rPr>
        <w:t xml:space="preserve"> среднемирового уровня всего </w:t>
      </w:r>
      <w:r w:rsidR="00952A4E">
        <w:rPr>
          <w:lang w:val="ru-RU"/>
        </w:rPr>
        <w:br/>
      </w:r>
      <w:r w:rsidRPr="000A2DB0">
        <w:rPr>
          <w:lang w:val="ru-RU"/>
        </w:rPr>
        <w:t xml:space="preserve">на </w:t>
      </w:r>
      <w:r w:rsidR="00952A4E">
        <w:rPr>
          <w:lang w:val="ru-RU"/>
        </w:rPr>
        <w:t>1–2 </w:t>
      </w:r>
      <w:r w:rsidRPr="000A2DB0">
        <w:rPr>
          <w:lang w:val="ru-RU"/>
        </w:rPr>
        <w:t>процентных пункта (</w:t>
      </w:r>
      <w:r w:rsidR="00224D3E">
        <w:rPr>
          <w:lang w:val="ru-RU"/>
        </w:rPr>
        <w:t>Р</w:t>
      </w:r>
      <w:r w:rsidRPr="000A2DB0">
        <w:rPr>
          <w:lang w:val="ru-RU"/>
        </w:rPr>
        <w:t>исунок</w:t>
      </w:r>
      <w:r>
        <w:rPr>
          <w:lang w:val="ru-RU"/>
        </w:rPr>
        <w:t> </w:t>
      </w:r>
      <w:r w:rsidRPr="000A2DB0">
        <w:rPr>
          <w:lang w:val="ru-RU"/>
        </w:rPr>
        <w:t>7).</w:t>
      </w:r>
    </w:p>
    <w:p w14:paraId="6A35B347" w14:textId="1A8D16C7" w:rsidR="00491AA8" w:rsidRPr="00526381" w:rsidRDefault="00491AA8" w:rsidP="00491AA8">
      <w:pPr>
        <w:rPr>
          <w:lang w:val="ru-RU"/>
        </w:rPr>
      </w:pPr>
    </w:p>
    <w:p w14:paraId="3EE46FC6" w14:textId="6F614DAC" w:rsidR="00F361C1" w:rsidRPr="00A41BB4" w:rsidRDefault="00A41BB4" w:rsidP="00CD7178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74" w:name="_Toc70411820"/>
      <w:bookmarkStart w:id="75" w:name="_Toc70459923"/>
      <w:r w:rsidRPr="00A41BB4">
        <w:rPr>
          <w:color w:val="39302A"/>
          <w:sz w:val="24"/>
          <w:szCs w:val="24"/>
          <w:lang w:val="ru-RU"/>
        </w:rPr>
        <w:lastRenderedPageBreak/>
        <w:t>Рисунок</w:t>
      </w:r>
      <w:r>
        <w:rPr>
          <w:color w:val="39302A"/>
          <w:sz w:val="24"/>
          <w:szCs w:val="24"/>
          <w:lang w:val="ru-RU"/>
        </w:rPr>
        <w:t> </w:t>
      </w:r>
      <w:r w:rsidRPr="00A41BB4">
        <w:rPr>
          <w:color w:val="39302A"/>
          <w:sz w:val="24"/>
          <w:szCs w:val="24"/>
          <w:lang w:val="ru-RU"/>
        </w:rPr>
        <w:t>7</w:t>
      </w:r>
      <w:r w:rsidR="00EE74FF">
        <w:rPr>
          <w:color w:val="39302A"/>
          <w:sz w:val="24"/>
          <w:szCs w:val="24"/>
          <w:lang w:val="ru-RU"/>
        </w:rPr>
        <w:t>:</w:t>
      </w:r>
      <w:r w:rsidRPr="00A41BB4">
        <w:rPr>
          <w:color w:val="39302A"/>
          <w:sz w:val="24"/>
          <w:szCs w:val="24"/>
          <w:lang w:val="ru-RU"/>
        </w:rPr>
        <w:t xml:space="preserve"> Количество фиксированных широкополосных абонентских подключений на 100</w:t>
      </w:r>
      <w:r>
        <w:rPr>
          <w:color w:val="39302A"/>
          <w:sz w:val="24"/>
          <w:szCs w:val="24"/>
          <w:lang w:val="ru-RU"/>
        </w:rPr>
        <w:t> </w:t>
      </w:r>
      <w:r w:rsidRPr="00A41BB4">
        <w:rPr>
          <w:color w:val="39302A"/>
          <w:sz w:val="24"/>
          <w:szCs w:val="24"/>
          <w:lang w:val="ru-RU"/>
        </w:rPr>
        <w:t>жителей в 2019</w:t>
      </w:r>
      <w:r>
        <w:rPr>
          <w:color w:val="39302A"/>
          <w:sz w:val="24"/>
          <w:szCs w:val="24"/>
          <w:lang w:val="ru-RU"/>
        </w:rPr>
        <w:t> </w:t>
      </w:r>
      <w:r w:rsidRPr="00A41BB4">
        <w:rPr>
          <w:color w:val="39302A"/>
          <w:sz w:val="24"/>
          <w:szCs w:val="24"/>
          <w:lang w:val="ru-RU"/>
        </w:rPr>
        <w:t>году и среднегодовые темпы роста в 2015–2019</w:t>
      </w:r>
      <w:r>
        <w:rPr>
          <w:color w:val="39302A"/>
          <w:sz w:val="24"/>
          <w:szCs w:val="24"/>
          <w:lang w:val="ru-RU"/>
        </w:rPr>
        <w:t> </w:t>
      </w:r>
      <w:r w:rsidRPr="00A41BB4">
        <w:rPr>
          <w:color w:val="39302A"/>
          <w:sz w:val="24"/>
          <w:szCs w:val="24"/>
          <w:lang w:val="ru-RU"/>
        </w:rPr>
        <w:t>годах (в</w:t>
      </w:r>
      <w:r>
        <w:rPr>
          <w:color w:val="39302A"/>
          <w:sz w:val="24"/>
          <w:szCs w:val="24"/>
          <w:lang w:val="ru-RU"/>
        </w:rPr>
        <w:t> </w:t>
      </w:r>
      <w:r w:rsidRPr="00A41BB4">
        <w:rPr>
          <w:color w:val="39302A"/>
          <w:sz w:val="24"/>
          <w:szCs w:val="24"/>
          <w:lang w:val="ru-RU"/>
        </w:rPr>
        <w:t>скобках), регион СНГ</w:t>
      </w:r>
      <w:bookmarkEnd w:id="74"/>
      <w:bookmarkEnd w:id="75"/>
    </w:p>
    <w:p w14:paraId="0FDF0BC5" w14:textId="3AFA3834" w:rsidR="00361040" w:rsidRPr="00645030" w:rsidRDefault="006F7B71" w:rsidP="006F7B71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C4AF3BD" wp14:editId="428BE55A">
            <wp:extent cx="5731510" cy="179215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D2199" w14:textId="63FBBAE9" w:rsidR="00DE3673" w:rsidRPr="00374FC7" w:rsidRDefault="00374FC7" w:rsidP="00DE3673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>Источник: МСЭ, на основе базы данных WTI МСЭ</w:t>
      </w:r>
      <w:r>
        <w:rPr>
          <w:sz w:val="20"/>
          <w:szCs w:val="20"/>
          <w:lang w:val="ru-RU"/>
        </w:rPr>
        <w:t>.</w:t>
      </w:r>
    </w:p>
    <w:p w14:paraId="52E92AC3" w14:textId="50E61C3B" w:rsidR="008D2D51" w:rsidRPr="00374FC7" w:rsidRDefault="00374FC7" w:rsidP="00374FC7">
      <w:pPr>
        <w:spacing w:before="240"/>
        <w:jc w:val="both"/>
        <w:rPr>
          <w:lang w:val="ru-RU"/>
        </w:rPr>
      </w:pPr>
      <w:r w:rsidRPr="000A2DB0">
        <w:rPr>
          <w:lang w:val="ru-RU"/>
        </w:rPr>
        <w:t>Учитывая, что семь из девяти стран СНГ не имеют выхода к морю, доступность международн</w:t>
      </w:r>
      <w:r>
        <w:rPr>
          <w:lang w:val="ru-RU"/>
        </w:rPr>
        <w:t>ой полосы пропускания</w:t>
      </w:r>
      <w:r w:rsidRPr="000A2DB0">
        <w:rPr>
          <w:lang w:val="ru-RU"/>
        </w:rPr>
        <w:t xml:space="preserve"> остается важной областью политики и инвестиций, особенно с учетом роста количества приложений с интенсивным использованием данных и облачных услуг, а также увеличения числа пользователей интернета, </w:t>
      </w:r>
      <w:r>
        <w:rPr>
          <w:lang w:val="ru-RU"/>
        </w:rPr>
        <w:t xml:space="preserve">ожидающих </w:t>
      </w:r>
      <w:r w:rsidRPr="000A2DB0">
        <w:rPr>
          <w:lang w:val="ru-RU"/>
        </w:rPr>
        <w:t>улучшения качества международн</w:t>
      </w:r>
      <w:r>
        <w:rPr>
          <w:lang w:val="ru-RU"/>
        </w:rPr>
        <w:t>ых соединений</w:t>
      </w:r>
      <w:r w:rsidRPr="000A2DB0">
        <w:rPr>
          <w:lang w:val="ru-RU"/>
        </w:rPr>
        <w:t>. За</w:t>
      </w:r>
      <w:r>
        <w:rPr>
          <w:lang w:val="ru-RU"/>
        </w:rPr>
        <w:t> </w:t>
      </w:r>
      <w:r w:rsidRPr="000A2DB0">
        <w:rPr>
          <w:lang w:val="ru-RU"/>
        </w:rPr>
        <w:t xml:space="preserve">последние три года </w:t>
      </w:r>
      <w:r>
        <w:rPr>
          <w:lang w:val="ru-RU"/>
        </w:rPr>
        <w:t>о</w:t>
      </w:r>
      <w:r w:rsidRPr="005E5D9E">
        <w:rPr>
          <w:lang w:val="ru-RU"/>
        </w:rPr>
        <w:t xml:space="preserve">бщая международная пропускная способность </w:t>
      </w:r>
      <w:r w:rsidRPr="000A2DB0">
        <w:rPr>
          <w:lang w:val="ru-RU"/>
        </w:rPr>
        <w:t>в регионе СНГ увеличилась с 11</w:t>
      </w:r>
      <w:r>
        <w:rPr>
          <w:lang w:val="ru-RU"/>
        </w:rPr>
        <w:t> </w:t>
      </w:r>
      <w:r w:rsidRPr="000A2DB0">
        <w:rPr>
          <w:lang w:val="ru-RU"/>
        </w:rPr>
        <w:t>Тбит/с в 2017 году до 19</w:t>
      </w:r>
      <w:r>
        <w:rPr>
          <w:lang w:val="ru-RU"/>
        </w:rPr>
        <w:t> </w:t>
      </w:r>
      <w:r w:rsidRPr="000A2DB0">
        <w:rPr>
          <w:lang w:val="ru-RU"/>
        </w:rPr>
        <w:t>Тбит/с в 2020</w:t>
      </w:r>
      <w:r>
        <w:rPr>
          <w:lang w:val="ru-RU"/>
        </w:rPr>
        <w:t> </w:t>
      </w:r>
      <w:r w:rsidRPr="000A2DB0">
        <w:rPr>
          <w:lang w:val="ru-RU"/>
        </w:rPr>
        <w:t xml:space="preserve">году. На уровне отдельного пользователя </w:t>
      </w:r>
      <w:r>
        <w:rPr>
          <w:lang w:val="ru-RU"/>
        </w:rPr>
        <w:t xml:space="preserve">ширина полосы </w:t>
      </w:r>
      <w:r w:rsidRPr="000A2DB0">
        <w:rPr>
          <w:lang w:val="ru-RU"/>
        </w:rPr>
        <w:t>пропуск</w:t>
      </w:r>
      <w:r>
        <w:rPr>
          <w:lang w:val="ru-RU"/>
        </w:rPr>
        <w:t>ания</w:t>
      </w:r>
      <w:r w:rsidRPr="000A2DB0">
        <w:rPr>
          <w:lang w:val="ru-RU"/>
        </w:rPr>
        <w:t xml:space="preserve"> в регионе СНГ в 2019 году составила 71,6</w:t>
      </w:r>
      <w:r>
        <w:rPr>
          <w:lang w:val="ru-RU"/>
        </w:rPr>
        <w:t> </w:t>
      </w:r>
      <w:r w:rsidRPr="000A2DB0">
        <w:rPr>
          <w:lang w:val="ru-RU"/>
        </w:rPr>
        <w:t>кбит/с при среднемировом показателе 131,3</w:t>
      </w:r>
      <w:r>
        <w:rPr>
          <w:lang w:val="ru-RU"/>
        </w:rPr>
        <w:t> </w:t>
      </w:r>
      <w:r w:rsidRPr="000A2DB0">
        <w:rPr>
          <w:lang w:val="ru-RU"/>
        </w:rPr>
        <w:t xml:space="preserve">кбит/с. Это </w:t>
      </w:r>
      <w:r>
        <w:rPr>
          <w:lang w:val="ru-RU"/>
        </w:rPr>
        <w:t>говорит о том</w:t>
      </w:r>
      <w:r w:rsidRPr="000A2DB0">
        <w:rPr>
          <w:lang w:val="ru-RU"/>
        </w:rPr>
        <w:t>, что, несмотря на более высок</w:t>
      </w:r>
      <w:r>
        <w:rPr>
          <w:lang w:val="ru-RU"/>
        </w:rPr>
        <w:t>ий уровень</w:t>
      </w:r>
      <w:r w:rsidRPr="000A2DB0">
        <w:rPr>
          <w:lang w:val="ru-RU"/>
        </w:rPr>
        <w:t xml:space="preserve"> проникновени</w:t>
      </w:r>
      <w:r>
        <w:rPr>
          <w:lang w:val="ru-RU"/>
        </w:rPr>
        <w:t>я</w:t>
      </w:r>
      <w:r w:rsidRPr="000A2DB0">
        <w:rPr>
          <w:lang w:val="ru-RU"/>
        </w:rPr>
        <w:t xml:space="preserve"> интернета</w:t>
      </w:r>
      <w:r>
        <w:rPr>
          <w:lang w:val="ru-RU"/>
        </w:rPr>
        <w:t>,</w:t>
      </w:r>
      <w:r w:rsidRPr="000A2DB0">
        <w:rPr>
          <w:lang w:val="ru-RU"/>
        </w:rPr>
        <w:t xml:space="preserve"> чем </w:t>
      </w:r>
      <w:r>
        <w:rPr>
          <w:lang w:val="ru-RU"/>
        </w:rPr>
        <w:t>в среднем по миру</w:t>
      </w:r>
      <w:r w:rsidRPr="000A2DB0">
        <w:rPr>
          <w:lang w:val="ru-RU"/>
        </w:rPr>
        <w:t>, скорость интернет</w:t>
      </w:r>
      <w:r>
        <w:rPr>
          <w:lang w:val="ru-RU"/>
        </w:rPr>
        <w:t>-соединения</w:t>
      </w:r>
      <w:r w:rsidRPr="000A2DB0">
        <w:rPr>
          <w:lang w:val="ru-RU"/>
        </w:rPr>
        <w:t xml:space="preserve"> в регионе значительно ниже среднемирово</w:t>
      </w:r>
      <w:r>
        <w:rPr>
          <w:lang w:val="ru-RU"/>
        </w:rPr>
        <w:t>го значения</w:t>
      </w:r>
      <w:r w:rsidRPr="000A2DB0">
        <w:rPr>
          <w:lang w:val="ru-RU"/>
        </w:rPr>
        <w:t>.</w:t>
      </w:r>
    </w:p>
    <w:p w14:paraId="37522FC6" w14:textId="39A7AC66" w:rsidR="00FA6096" w:rsidRPr="0003052D" w:rsidRDefault="0003052D" w:rsidP="00374FC7">
      <w:pPr>
        <w:spacing w:before="240"/>
        <w:jc w:val="both"/>
        <w:rPr>
          <w:lang w:val="ru-RU"/>
        </w:rPr>
      </w:pPr>
      <w:r>
        <w:rPr>
          <w:lang w:val="ru-RU"/>
        </w:rPr>
        <w:t>На страновом уровне полоса пропускания</w:t>
      </w:r>
      <w:r w:rsidRPr="000A2DB0">
        <w:rPr>
          <w:lang w:val="ru-RU"/>
        </w:rPr>
        <w:t xml:space="preserve"> в расчете на одного пользователя </w:t>
      </w:r>
      <w:r>
        <w:rPr>
          <w:lang w:val="ru-RU"/>
        </w:rPr>
        <w:t xml:space="preserve">интернета </w:t>
      </w:r>
      <w:r w:rsidRPr="000A2DB0">
        <w:rPr>
          <w:lang w:val="ru-RU"/>
        </w:rPr>
        <w:t xml:space="preserve">увеличилась </w:t>
      </w:r>
      <w:r>
        <w:rPr>
          <w:lang w:val="ru-RU"/>
        </w:rPr>
        <w:t>в</w:t>
      </w:r>
      <w:r w:rsidRPr="000A2DB0">
        <w:rPr>
          <w:lang w:val="ru-RU"/>
        </w:rPr>
        <w:t xml:space="preserve"> большинстве стран, по которым имеются данные за 2019</w:t>
      </w:r>
      <w:r>
        <w:rPr>
          <w:lang w:val="ru-RU"/>
        </w:rPr>
        <w:t> </w:t>
      </w:r>
      <w:r w:rsidRPr="000A2DB0">
        <w:rPr>
          <w:lang w:val="ru-RU"/>
        </w:rPr>
        <w:t>год. Более половины стран, п</w:t>
      </w:r>
      <w:r>
        <w:rPr>
          <w:lang w:val="ru-RU"/>
        </w:rPr>
        <w:t>редставленных</w:t>
      </w:r>
      <w:r w:rsidRPr="000A2DB0">
        <w:rPr>
          <w:lang w:val="ru-RU"/>
        </w:rPr>
        <w:t xml:space="preserve"> на </w:t>
      </w:r>
      <w:r w:rsidR="00224D3E" w:rsidRPr="000A2DB0">
        <w:rPr>
          <w:lang w:val="ru-RU"/>
        </w:rPr>
        <w:t>Рисунке</w:t>
      </w:r>
      <w:r w:rsidR="00224D3E">
        <w:rPr>
          <w:lang w:val="ru-RU"/>
        </w:rPr>
        <w:t> </w:t>
      </w:r>
      <w:r w:rsidRPr="000A2DB0">
        <w:rPr>
          <w:lang w:val="ru-RU"/>
        </w:rPr>
        <w:t xml:space="preserve">8, включая Армению, Российскую Федерацию, Туркменистан, Азербайджан и Беларусь, продемонстрировали среднегодовой темп роста </w:t>
      </w:r>
      <w:r>
        <w:rPr>
          <w:lang w:val="ru-RU"/>
        </w:rPr>
        <w:t>полосы пропускания</w:t>
      </w:r>
      <w:r w:rsidRPr="000A2DB0">
        <w:rPr>
          <w:lang w:val="ru-RU"/>
        </w:rPr>
        <w:t xml:space="preserve"> в 10</w:t>
      </w:r>
      <w:r w:rsidR="00413C0A">
        <w:rPr>
          <w:lang w:val="ru-RU"/>
        </w:rPr>
        <w:t> процентов</w:t>
      </w:r>
      <w:r w:rsidRPr="000A2DB0">
        <w:rPr>
          <w:lang w:val="ru-RU"/>
        </w:rPr>
        <w:t xml:space="preserve"> и более. Существенным исключением стал Узбекистан со среднегодовым темпом роста</w:t>
      </w:r>
      <w:r>
        <w:rPr>
          <w:lang w:val="ru-RU"/>
        </w:rPr>
        <w:t>, составившим</w:t>
      </w:r>
      <w:r w:rsidRPr="000A2DB0">
        <w:rPr>
          <w:lang w:val="ru-RU"/>
        </w:rPr>
        <w:t xml:space="preserve"> 134</w:t>
      </w:r>
      <w:r w:rsidR="00413C0A">
        <w:rPr>
          <w:lang w:val="ru-RU"/>
        </w:rPr>
        <w:t> процента</w:t>
      </w:r>
      <w:r w:rsidRPr="000A2DB0">
        <w:rPr>
          <w:rStyle w:val="FootnoteReference"/>
          <w:lang w:val="ru-RU"/>
        </w:rPr>
        <w:footnoteReference w:id="13"/>
      </w:r>
      <w:r>
        <w:rPr>
          <w:lang w:val="ru-RU"/>
        </w:rPr>
        <w:t>.</w:t>
      </w:r>
      <w:r w:rsidRPr="000A2DB0">
        <w:rPr>
          <w:lang w:val="ru-RU"/>
        </w:rPr>
        <w:t xml:space="preserve"> К</w:t>
      </w:r>
      <w:r>
        <w:rPr>
          <w:lang w:val="ru-RU"/>
        </w:rPr>
        <w:t> </w:t>
      </w:r>
      <w:r w:rsidRPr="000A2DB0">
        <w:rPr>
          <w:lang w:val="ru-RU"/>
        </w:rPr>
        <w:t>странам, продемонстрировавшим низкие темпы роста или его отсутствие, относятся Кыргызстан, Казахстан и Таджикистан со среднегодовым темпом роста 5</w:t>
      </w:r>
      <w:r w:rsidR="00413C0A">
        <w:rPr>
          <w:lang w:val="ru-RU"/>
        </w:rPr>
        <w:t xml:space="preserve"> процентов </w:t>
      </w:r>
      <w:r w:rsidRPr="000A2DB0">
        <w:rPr>
          <w:lang w:val="ru-RU"/>
        </w:rPr>
        <w:t>и менее (</w:t>
      </w:r>
      <w:r w:rsidR="00B9593F" w:rsidRPr="000A2DB0">
        <w:rPr>
          <w:lang w:val="ru-RU"/>
        </w:rPr>
        <w:t>Рисунок</w:t>
      </w:r>
      <w:r w:rsidR="00B9593F">
        <w:rPr>
          <w:lang w:val="ru-RU"/>
        </w:rPr>
        <w:t> </w:t>
      </w:r>
      <w:r w:rsidRPr="000A2DB0">
        <w:rPr>
          <w:lang w:val="ru-RU"/>
        </w:rPr>
        <w:t>8).</w:t>
      </w:r>
    </w:p>
    <w:p w14:paraId="0AF3DF07" w14:textId="71C163C4" w:rsidR="00806678" w:rsidRPr="0003052D" w:rsidRDefault="00806678" w:rsidP="00B25EA9">
      <w:pPr>
        <w:jc w:val="both"/>
        <w:rPr>
          <w:lang w:val="ru-RU"/>
        </w:rPr>
      </w:pPr>
    </w:p>
    <w:p w14:paraId="231D5C07" w14:textId="739DCE9A" w:rsidR="00806678" w:rsidRPr="0086744D" w:rsidRDefault="0086744D" w:rsidP="0086744D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76" w:name="_Toc70411821"/>
      <w:bookmarkStart w:id="77" w:name="_Toc70459924"/>
      <w:r w:rsidRPr="008202A9">
        <w:rPr>
          <w:color w:val="39302A"/>
          <w:sz w:val="24"/>
          <w:szCs w:val="24"/>
          <w:lang w:val="ru-RU"/>
        </w:rPr>
        <w:lastRenderedPageBreak/>
        <w:t>Рисунок 8</w:t>
      </w:r>
      <w:r w:rsidR="00EE74FF">
        <w:rPr>
          <w:color w:val="39302A"/>
          <w:sz w:val="24"/>
          <w:szCs w:val="24"/>
          <w:lang w:val="ru-RU"/>
        </w:rPr>
        <w:t>:</w:t>
      </w:r>
      <w:r w:rsidRPr="008202A9">
        <w:rPr>
          <w:color w:val="39302A"/>
          <w:sz w:val="24"/>
          <w:szCs w:val="24"/>
          <w:lang w:val="ru-RU"/>
        </w:rPr>
        <w:t xml:space="preserve"> Полоса пропускания в кбит/</w:t>
      </w:r>
      <w:r w:rsidRPr="008202A9">
        <w:rPr>
          <w:color w:val="39302A"/>
          <w:sz w:val="24"/>
          <w:szCs w:val="24"/>
          <w:lang w:val="en-US"/>
        </w:rPr>
        <w:t>c</w:t>
      </w:r>
      <w:r w:rsidRPr="008202A9">
        <w:rPr>
          <w:color w:val="39302A"/>
          <w:sz w:val="24"/>
          <w:szCs w:val="24"/>
          <w:lang w:val="ru-RU"/>
        </w:rPr>
        <w:t xml:space="preserve"> на одного пользователя интернета в 2019 году и среднегодовые темпы роста в 2015–2019 годах для отдельных стран СНГ</w:t>
      </w:r>
      <w:bookmarkEnd w:id="76"/>
      <w:bookmarkEnd w:id="77"/>
    </w:p>
    <w:p w14:paraId="6522AEEB" w14:textId="25DE282C" w:rsidR="00806678" w:rsidRPr="00645030" w:rsidRDefault="00283153" w:rsidP="008202A9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56B7DFF9" wp14:editId="32F8A3C4">
            <wp:extent cx="5731510" cy="339026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3338" w14:textId="1A4116CA" w:rsidR="00077FB5" w:rsidRPr="0086744D" w:rsidRDefault="0086744D" w:rsidP="009C1126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>Источник: МСЭ, на основе базы данных WTI МСЭ</w:t>
      </w:r>
      <w:r>
        <w:rPr>
          <w:sz w:val="20"/>
          <w:szCs w:val="20"/>
          <w:lang w:val="ru-RU"/>
        </w:rPr>
        <w:t>.</w:t>
      </w:r>
    </w:p>
    <w:p w14:paraId="73EB9163" w14:textId="3F1DC448" w:rsidR="001F5A3E" w:rsidRPr="0086744D" w:rsidRDefault="001F5A3E" w:rsidP="009C1126">
      <w:pPr>
        <w:rPr>
          <w:sz w:val="20"/>
          <w:szCs w:val="20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8075C" w:rsidRPr="00801903" w14:paraId="112857DE" w14:textId="77777777" w:rsidTr="00D8075C">
        <w:tc>
          <w:tcPr>
            <w:tcW w:w="9016" w:type="dxa"/>
          </w:tcPr>
          <w:p w14:paraId="4EF323C8" w14:textId="49B89836" w:rsidR="00D8075C" w:rsidRPr="00E67A7B" w:rsidRDefault="0086744D" w:rsidP="007D2D7A">
            <w:pPr>
              <w:pStyle w:val="Box"/>
              <w:rPr>
                <w:rStyle w:val="IntenseEmphasis"/>
              </w:rPr>
            </w:pPr>
            <w:bookmarkStart w:id="78" w:name="_Toc70460610"/>
            <w:r>
              <w:rPr>
                <w:rStyle w:val="IntenseEmphasis"/>
              </w:rPr>
              <w:t>Вставка</w:t>
            </w:r>
            <w:r w:rsidRPr="0086744D">
              <w:rPr>
                <w:rStyle w:val="IntenseEmphasis"/>
                <w:lang w:val="en-US"/>
              </w:rPr>
              <w:t> </w:t>
            </w:r>
            <w:r w:rsidR="00AC059F" w:rsidRPr="00977A52">
              <w:rPr>
                <w:rStyle w:val="IntenseEmphasis"/>
              </w:rPr>
              <w:t>1</w:t>
            </w:r>
            <w:r w:rsidR="00EE74FF">
              <w:rPr>
                <w:rStyle w:val="IntenseEmphasis"/>
              </w:rPr>
              <w:t>:</w:t>
            </w:r>
            <w:r w:rsidR="00D8075C" w:rsidRPr="00977A52">
              <w:rPr>
                <w:rStyle w:val="IntenseEmphasis"/>
              </w:rPr>
              <w:t xml:space="preserve"> </w:t>
            </w:r>
            <w:r w:rsidR="00E67A7B">
              <w:rPr>
                <w:rStyle w:val="IntenseEmphasis"/>
              </w:rPr>
              <w:t>Тенденции в области трафика данных</w:t>
            </w:r>
            <w:bookmarkEnd w:id="78"/>
            <w:r w:rsidR="00582948" w:rsidRPr="00E67A7B">
              <w:rPr>
                <w:rStyle w:val="IntenseEmphasis"/>
              </w:rPr>
              <w:t xml:space="preserve"> </w:t>
            </w:r>
          </w:p>
          <w:p w14:paraId="0327C9F0" w14:textId="29B4CF28" w:rsidR="00E67A7B" w:rsidRDefault="00E67A7B" w:rsidP="00E67A7B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E67A7B">
              <w:rPr>
                <w:color w:val="002060"/>
                <w:sz w:val="20"/>
                <w:szCs w:val="20"/>
                <w:lang w:val="ru-RU"/>
              </w:rPr>
              <w:t xml:space="preserve">Согласно информации GSMA трафик данных в регионе СНГ растет по мере расширения покрытия сетей 4G и более широкого распространения смартфонов, что обусловлено возросшим интересом потребителей к услугам подвижной связи. В своем отчете "Мобильная экономика: Россия и СНГ, 2020 год" GSMA утверждает, что потребители все чаще используют свои устройства не только для обмена сообщениями в интернете и доступа к социальным сетям (местные платформы ВК и ОК нередко более популярны, чем американские </w:t>
            </w:r>
            <w:proofErr w:type="spellStart"/>
            <w:r w:rsidRPr="00E67A7B">
              <w:rPr>
                <w:color w:val="002060"/>
                <w:sz w:val="20"/>
                <w:szCs w:val="20"/>
                <w:lang w:val="ru-RU"/>
              </w:rPr>
              <w:t>Facebook</w:t>
            </w:r>
            <w:proofErr w:type="spellEnd"/>
            <w:r w:rsidRPr="00E67A7B">
              <w:rPr>
                <w:color w:val="00206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67A7B">
              <w:rPr>
                <w:color w:val="002060"/>
                <w:sz w:val="20"/>
                <w:szCs w:val="20"/>
                <w:lang w:val="ru-RU"/>
              </w:rPr>
              <w:t>Twitter</w:t>
            </w:r>
            <w:proofErr w:type="spellEnd"/>
            <w:r w:rsidRPr="00E67A7B">
              <w:rPr>
                <w:color w:val="002060"/>
                <w:sz w:val="20"/>
                <w:szCs w:val="20"/>
                <w:lang w:val="ru-RU"/>
              </w:rPr>
              <w:t xml:space="preserve">), но и для доступа к развлекательному контенту (особенно </w:t>
            </w:r>
            <w:proofErr w:type="spellStart"/>
            <w:r w:rsidRPr="00E67A7B">
              <w:rPr>
                <w:color w:val="002060"/>
                <w:sz w:val="20"/>
                <w:szCs w:val="20"/>
                <w:lang w:val="ru-RU"/>
              </w:rPr>
              <w:t>YouTube</w:t>
            </w:r>
            <w:proofErr w:type="spellEnd"/>
            <w:r w:rsidRPr="00E67A7B">
              <w:rPr>
                <w:color w:val="002060"/>
                <w:sz w:val="20"/>
                <w:szCs w:val="20"/>
                <w:lang w:val="ru-RU"/>
              </w:rPr>
              <w:t>) и получения других цифровых услуг, таких как услуги здравоохранения и образования. Это особенно заметно в Российской Федерации, где смартфоны все чаще регулярно используются для получения услуг электронного правительства на ежемесячной основе. Органы власти многих стран региона сделали приоритетными услуги цифрового правительства в рамках своей цифровой повестки дня; примером может служить стратегия "Цифровой Узбекистан</w:t>
            </w:r>
            <w:r w:rsidR="00952A4E">
              <w:rPr>
                <w:color w:val="002060"/>
                <w:sz w:val="20"/>
                <w:szCs w:val="20"/>
                <w:lang w:val="ru-RU"/>
              </w:rPr>
              <w:t xml:space="preserve"> </w:t>
            </w:r>
            <w:r w:rsidRPr="00E67A7B">
              <w:rPr>
                <w:color w:val="002060"/>
                <w:sz w:val="20"/>
                <w:szCs w:val="20"/>
                <w:lang w:val="ru-RU"/>
              </w:rPr>
              <w:t>2030".</w:t>
            </w:r>
          </w:p>
          <w:p w14:paraId="77BFB8FA" w14:textId="6726ABB4" w:rsidR="00AE501A" w:rsidRPr="00E67A7B" w:rsidRDefault="00E67A7B" w:rsidP="00952A4E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9B2358">
              <w:rPr>
                <w:color w:val="002060"/>
                <w:sz w:val="18"/>
                <w:szCs w:val="20"/>
                <w:lang w:val="ru-RU"/>
              </w:rPr>
              <w:t>Источник: GSMA, "Мобильная экономика: Россия и СНГ, 2020 год", с. 16</w:t>
            </w:r>
            <w:r w:rsidR="00952A4E">
              <w:rPr>
                <w:color w:val="002060"/>
                <w:sz w:val="18"/>
                <w:szCs w:val="20"/>
                <w:lang w:val="ru-RU"/>
              </w:rPr>
              <w:t>.</w:t>
            </w:r>
          </w:p>
        </w:tc>
      </w:tr>
    </w:tbl>
    <w:p w14:paraId="784D32CD" w14:textId="77777777" w:rsidR="00D8075C" w:rsidRPr="00E67A7B" w:rsidRDefault="00D8075C" w:rsidP="009C1126">
      <w:pPr>
        <w:rPr>
          <w:sz w:val="20"/>
          <w:szCs w:val="20"/>
          <w:lang w:val="ru-RU"/>
        </w:rPr>
      </w:pPr>
    </w:p>
    <w:p w14:paraId="7E9E138E" w14:textId="3E09C445" w:rsidR="008728BD" w:rsidRDefault="00950F6B" w:rsidP="00506223">
      <w:pPr>
        <w:pStyle w:val="Heading2"/>
        <w:rPr>
          <w:lang w:val="ru-RU"/>
        </w:rPr>
      </w:pPr>
      <w:bookmarkStart w:id="79" w:name="_Toc58935921"/>
      <w:bookmarkStart w:id="80" w:name="_Toc70411746"/>
      <w:bookmarkStart w:id="81" w:name="_Toc70417619"/>
      <w:bookmarkStart w:id="82" w:name="_Toc70456003"/>
      <w:r>
        <w:rPr>
          <w:lang w:val="ru-RU"/>
        </w:rPr>
        <w:t>2.4</w:t>
      </w:r>
      <w:r>
        <w:rPr>
          <w:lang w:val="ru-RU"/>
        </w:rPr>
        <w:tab/>
      </w:r>
      <w:r w:rsidR="002D6953">
        <w:rPr>
          <w:lang w:val="ru-RU"/>
        </w:rPr>
        <w:t>Доступ к интернету, его использование, навыки и гендерные аспекты</w:t>
      </w:r>
      <w:bookmarkEnd w:id="79"/>
      <w:bookmarkEnd w:id="80"/>
      <w:bookmarkEnd w:id="81"/>
      <w:bookmarkEnd w:id="82"/>
    </w:p>
    <w:p w14:paraId="10D1BB37" w14:textId="762EF5F1" w:rsidR="0071016C" w:rsidRDefault="00D509E2" w:rsidP="0042151D">
      <w:pPr>
        <w:jc w:val="both"/>
        <w:rPr>
          <w:lang w:val="ru-RU"/>
        </w:rPr>
      </w:pPr>
      <w:r>
        <w:rPr>
          <w:lang w:val="ru-RU"/>
        </w:rPr>
        <w:t>П</w:t>
      </w:r>
      <w:r w:rsidRPr="000A2DB0">
        <w:rPr>
          <w:lang w:val="ru-RU"/>
        </w:rPr>
        <w:t xml:space="preserve">оказатели интенсивности доступа к интернету из дома, </w:t>
      </w:r>
      <w:r>
        <w:rPr>
          <w:lang w:val="ru-RU"/>
        </w:rPr>
        <w:t>числа</w:t>
      </w:r>
      <w:r w:rsidRPr="000A2DB0">
        <w:rPr>
          <w:lang w:val="ru-RU"/>
        </w:rPr>
        <w:t xml:space="preserve"> людей, пользующихся интернетом, а также использования интернета женщинами и мужчинами </w:t>
      </w:r>
      <w:r>
        <w:rPr>
          <w:lang w:val="ru-RU"/>
        </w:rPr>
        <w:t>в</w:t>
      </w:r>
      <w:r w:rsidRPr="000A2DB0">
        <w:rPr>
          <w:lang w:val="ru-RU"/>
        </w:rPr>
        <w:t xml:space="preserve"> регионе СНГ намного превыш</w:t>
      </w:r>
      <w:r>
        <w:rPr>
          <w:lang w:val="ru-RU"/>
        </w:rPr>
        <w:t>ают</w:t>
      </w:r>
      <w:r w:rsidRPr="000A2DB0">
        <w:rPr>
          <w:lang w:val="ru-RU"/>
        </w:rPr>
        <w:t xml:space="preserve"> среднемировые</w:t>
      </w:r>
      <w:r>
        <w:rPr>
          <w:lang w:val="ru-RU"/>
        </w:rPr>
        <w:t xml:space="preserve"> значения</w:t>
      </w:r>
      <w:r w:rsidRPr="000A2DB0">
        <w:rPr>
          <w:lang w:val="ru-RU"/>
        </w:rPr>
        <w:t xml:space="preserve">. Как показано на </w:t>
      </w:r>
      <w:r w:rsidR="00B9593F" w:rsidRPr="000A2DB0">
        <w:rPr>
          <w:lang w:val="ru-RU"/>
        </w:rPr>
        <w:t>Рисунке</w:t>
      </w:r>
      <w:r w:rsidR="00B9593F">
        <w:rPr>
          <w:lang w:val="ru-RU"/>
        </w:rPr>
        <w:t> </w:t>
      </w:r>
      <w:r w:rsidRPr="000A2DB0">
        <w:rPr>
          <w:lang w:val="ru-RU"/>
        </w:rPr>
        <w:t>9</w:t>
      </w:r>
      <w:r>
        <w:rPr>
          <w:lang w:val="ru-RU"/>
        </w:rPr>
        <w:t>,</w:t>
      </w:r>
      <w:r w:rsidRPr="00D9646A">
        <w:rPr>
          <w:lang w:val="ru-RU"/>
        </w:rPr>
        <w:t xml:space="preserve"> </w:t>
      </w:r>
      <w:r w:rsidRPr="000A2DB0">
        <w:rPr>
          <w:lang w:val="ru-RU"/>
        </w:rPr>
        <w:t>в</w:t>
      </w:r>
      <w:r>
        <w:rPr>
          <w:lang w:val="ru-RU"/>
        </w:rPr>
        <w:t> </w:t>
      </w:r>
      <w:r w:rsidRPr="000A2DB0">
        <w:rPr>
          <w:lang w:val="ru-RU"/>
        </w:rPr>
        <w:t>2019</w:t>
      </w:r>
      <w:r>
        <w:rPr>
          <w:lang w:val="ru-RU"/>
        </w:rPr>
        <w:t> году</w:t>
      </w:r>
      <w:r w:rsidRPr="000A2DB0">
        <w:rPr>
          <w:lang w:val="ru-RU"/>
        </w:rPr>
        <w:t xml:space="preserve"> доступ к интернету в регионе СНГ </w:t>
      </w:r>
      <w:r>
        <w:rPr>
          <w:lang w:val="ru-RU"/>
        </w:rPr>
        <w:t xml:space="preserve">имели </w:t>
      </w:r>
      <w:r w:rsidRPr="000A2DB0">
        <w:rPr>
          <w:lang w:val="ru-RU"/>
        </w:rPr>
        <w:t>76,4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 домохозяйств</w:t>
      </w:r>
      <w:r>
        <w:rPr>
          <w:lang w:val="ru-RU"/>
        </w:rPr>
        <w:t>, а доля</w:t>
      </w:r>
      <w:r w:rsidRPr="000A2DB0">
        <w:rPr>
          <w:lang w:val="ru-RU"/>
        </w:rPr>
        <w:t xml:space="preserve"> физических лиц</w:t>
      </w:r>
      <w:r>
        <w:rPr>
          <w:lang w:val="ru-RU"/>
        </w:rPr>
        <w:t>, пользующихся интернетом, составляла</w:t>
      </w:r>
      <w:r w:rsidRPr="000A2DB0">
        <w:rPr>
          <w:lang w:val="ru-RU"/>
        </w:rPr>
        <w:t xml:space="preserve"> 72,8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>. Хотя в регионе СНГ</w:t>
      </w:r>
      <w:r>
        <w:rPr>
          <w:lang w:val="ru-RU"/>
        </w:rPr>
        <w:t xml:space="preserve"> в целом</w:t>
      </w:r>
      <w:r w:rsidRPr="000A2DB0">
        <w:rPr>
          <w:lang w:val="ru-RU"/>
        </w:rPr>
        <w:t xml:space="preserve"> </w:t>
      </w:r>
      <w:r>
        <w:rPr>
          <w:lang w:val="ru-RU"/>
        </w:rPr>
        <w:t xml:space="preserve">доля женщин, пользующихся интернетом, </w:t>
      </w:r>
      <w:r w:rsidRPr="000A2DB0">
        <w:rPr>
          <w:lang w:val="ru-RU"/>
        </w:rPr>
        <w:t xml:space="preserve">по-прежнему </w:t>
      </w:r>
      <w:r>
        <w:rPr>
          <w:lang w:val="ru-RU"/>
        </w:rPr>
        <w:t>ниже, чем доля мужчин</w:t>
      </w:r>
      <w:r w:rsidRPr="000A2DB0">
        <w:rPr>
          <w:lang w:val="ru-RU"/>
        </w:rPr>
        <w:t>, гендерный разрыв здесь один из наименьших</w:t>
      </w:r>
      <w:r>
        <w:rPr>
          <w:lang w:val="ru-RU"/>
        </w:rPr>
        <w:t xml:space="preserve"> в мире</w:t>
      </w:r>
      <w:r w:rsidRPr="000A2DB0">
        <w:rPr>
          <w:lang w:val="ru-RU"/>
        </w:rPr>
        <w:t xml:space="preserve">. Более подробный анализ гендерного разрыва </w:t>
      </w:r>
      <w:r>
        <w:rPr>
          <w:lang w:val="ru-RU"/>
        </w:rPr>
        <w:t>среди пользователей</w:t>
      </w:r>
      <w:r w:rsidRPr="000A2DB0">
        <w:rPr>
          <w:lang w:val="ru-RU"/>
        </w:rPr>
        <w:t xml:space="preserve"> интернет</w:t>
      </w:r>
      <w:r>
        <w:rPr>
          <w:lang w:val="ru-RU"/>
        </w:rPr>
        <w:t xml:space="preserve">а </w:t>
      </w:r>
      <w:r w:rsidRPr="000A2DB0">
        <w:rPr>
          <w:lang w:val="ru-RU"/>
        </w:rPr>
        <w:t>представлен на</w:t>
      </w:r>
      <w:r>
        <w:rPr>
          <w:lang w:val="ru-RU"/>
        </w:rPr>
        <w:t> </w:t>
      </w:r>
      <w:r w:rsidR="00B9593F" w:rsidRPr="000A2DB0">
        <w:rPr>
          <w:lang w:val="ru-RU"/>
        </w:rPr>
        <w:t>Рисунке</w:t>
      </w:r>
      <w:r w:rsidR="00B9593F">
        <w:rPr>
          <w:lang w:val="ru-RU"/>
        </w:rPr>
        <w:t> </w:t>
      </w:r>
      <w:r w:rsidRPr="000A2DB0">
        <w:rPr>
          <w:lang w:val="ru-RU"/>
        </w:rPr>
        <w:t xml:space="preserve">12, из которого видно, что на уровне отдельных стран </w:t>
      </w:r>
      <w:r>
        <w:rPr>
          <w:lang w:val="ru-RU"/>
        </w:rPr>
        <w:t xml:space="preserve">показатели </w:t>
      </w:r>
      <w:r w:rsidRPr="000A2DB0">
        <w:rPr>
          <w:lang w:val="ru-RU"/>
        </w:rPr>
        <w:t>использовани</w:t>
      </w:r>
      <w:r>
        <w:rPr>
          <w:lang w:val="ru-RU"/>
        </w:rPr>
        <w:t>я</w:t>
      </w:r>
      <w:r w:rsidRPr="000A2DB0">
        <w:rPr>
          <w:lang w:val="ru-RU"/>
        </w:rPr>
        <w:t xml:space="preserve"> интернета женщинами в ряде стран СНГ намного выше среднемиров</w:t>
      </w:r>
      <w:r>
        <w:rPr>
          <w:lang w:val="ru-RU"/>
        </w:rPr>
        <w:t>ых значений,</w:t>
      </w:r>
      <w:r w:rsidRPr="000A2DB0">
        <w:rPr>
          <w:lang w:val="ru-RU"/>
        </w:rPr>
        <w:t xml:space="preserve"> а в некоторых </w:t>
      </w:r>
      <w:r w:rsidRPr="000A2DB0">
        <w:rPr>
          <w:lang w:val="ru-RU"/>
        </w:rPr>
        <w:lastRenderedPageBreak/>
        <w:t>странах имеет место обратный гендерный разрыв</w:t>
      </w:r>
      <w:r w:rsidR="00952A4E">
        <w:rPr>
          <w:lang w:val="ru-RU"/>
        </w:rPr>
        <w:t xml:space="preserve"> –</w:t>
      </w:r>
      <w:r w:rsidRPr="000A2DB0">
        <w:rPr>
          <w:lang w:val="ru-RU"/>
        </w:rPr>
        <w:t xml:space="preserve"> </w:t>
      </w:r>
      <w:r w:rsidRPr="00D51652">
        <w:rPr>
          <w:lang w:val="ru-RU"/>
        </w:rPr>
        <w:t xml:space="preserve">доля женщин, пользующихся интернетом, </w:t>
      </w:r>
      <w:r>
        <w:rPr>
          <w:lang w:val="ru-RU"/>
        </w:rPr>
        <w:t>превышает</w:t>
      </w:r>
      <w:r w:rsidRPr="00D51652">
        <w:rPr>
          <w:lang w:val="ru-RU"/>
        </w:rPr>
        <w:t xml:space="preserve"> дол</w:t>
      </w:r>
      <w:r>
        <w:rPr>
          <w:lang w:val="ru-RU"/>
        </w:rPr>
        <w:t>ю</w:t>
      </w:r>
      <w:r w:rsidRPr="00D51652">
        <w:rPr>
          <w:lang w:val="ru-RU"/>
        </w:rPr>
        <w:t xml:space="preserve"> мужчин</w:t>
      </w:r>
      <w:r w:rsidRPr="000A2DB0">
        <w:rPr>
          <w:lang w:val="ru-RU"/>
        </w:rPr>
        <w:t>.</w:t>
      </w:r>
    </w:p>
    <w:p w14:paraId="3BD89209" w14:textId="77777777" w:rsidR="00952A4E" w:rsidRPr="00D509E2" w:rsidRDefault="00952A4E" w:rsidP="0042151D">
      <w:pPr>
        <w:jc w:val="both"/>
        <w:rPr>
          <w:lang w:val="ru-RU"/>
        </w:rPr>
      </w:pPr>
    </w:p>
    <w:p w14:paraId="2A58AFD2" w14:textId="1DBBB54B" w:rsidR="00DF01F9" w:rsidRPr="009B20AE" w:rsidRDefault="009B20AE" w:rsidP="00DF01F9">
      <w:pPr>
        <w:pStyle w:val="Caption"/>
        <w:rPr>
          <w:color w:val="39302A"/>
          <w:sz w:val="24"/>
          <w:szCs w:val="24"/>
          <w:lang w:val="ru-RU"/>
        </w:rPr>
      </w:pPr>
      <w:bookmarkStart w:id="83" w:name="_Toc70411822"/>
      <w:bookmarkStart w:id="84" w:name="_Toc70459925"/>
      <w:r w:rsidRPr="009B20AE">
        <w:rPr>
          <w:color w:val="39302A"/>
          <w:sz w:val="24"/>
          <w:szCs w:val="24"/>
          <w:lang w:val="ru-RU"/>
        </w:rPr>
        <w:t>Рисунок 9</w:t>
      </w:r>
      <w:r w:rsidR="00EE74FF">
        <w:rPr>
          <w:color w:val="39302A"/>
          <w:sz w:val="24"/>
          <w:szCs w:val="24"/>
          <w:lang w:val="ru-RU"/>
        </w:rPr>
        <w:t>:</w:t>
      </w:r>
      <w:r w:rsidRPr="009B20AE">
        <w:rPr>
          <w:color w:val="39302A"/>
          <w:sz w:val="24"/>
          <w:szCs w:val="24"/>
          <w:lang w:val="ru-RU"/>
        </w:rPr>
        <w:t xml:space="preserve"> Доступ домохозяйств к интернету и число лиц, пользующихся интернетом, в целом и в разбивке по признаку пола в 2019</w:t>
      </w:r>
      <w:r>
        <w:rPr>
          <w:color w:val="39302A"/>
          <w:sz w:val="24"/>
          <w:szCs w:val="24"/>
          <w:lang w:val="ru-RU"/>
        </w:rPr>
        <w:t> </w:t>
      </w:r>
      <w:r w:rsidRPr="009B20AE">
        <w:rPr>
          <w:color w:val="39302A"/>
          <w:sz w:val="24"/>
          <w:szCs w:val="24"/>
          <w:lang w:val="ru-RU"/>
        </w:rPr>
        <w:t>году, регион СНГ</w:t>
      </w:r>
      <w:r>
        <w:rPr>
          <w:color w:val="39302A"/>
          <w:sz w:val="24"/>
          <w:szCs w:val="24"/>
          <w:lang w:val="ru-RU"/>
        </w:rPr>
        <w:br/>
      </w:r>
      <w:r w:rsidRPr="009B20AE">
        <w:rPr>
          <w:color w:val="39302A"/>
          <w:sz w:val="24"/>
          <w:szCs w:val="24"/>
          <w:lang w:val="ru-RU"/>
        </w:rPr>
        <w:t>и весь мир</w:t>
      </w:r>
      <w:bookmarkEnd w:id="83"/>
      <w:bookmarkEnd w:id="84"/>
    </w:p>
    <w:p w14:paraId="4D477723" w14:textId="7B716D4D" w:rsidR="002601C0" w:rsidRPr="00645030" w:rsidRDefault="006F7B71" w:rsidP="005422A4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497B2E44" wp14:editId="356BF440">
            <wp:extent cx="5731510" cy="22006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1FFFF" w14:textId="0C2359B4" w:rsidR="002601C0" w:rsidRPr="009C6772" w:rsidRDefault="009C6772" w:rsidP="002601C0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н</w:t>
      </w:r>
      <w:r w:rsidRPr="000A2DB0">
        <w:rPr>
          <w:sz w:val="20"/>
          <w:szCs w:val="20"/>
          <w:lang w:val="ru-RU"/>
        </w:rPr>
        <w:t>а основе базы данных WTI МСЭ, *оценка на 2020</w:t>
      </w:r>
      <w:r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од.</w:t>
      </w:r>
    </w:p>
    <w:p w14:paraId="1D03D618" w14:textId="081CE319" w:rsidR="009D36ED" w:rsidRPr="009C6772" w:rsidRDefault="009C6772" w:rsidP="006F7B71">
      <w:pPr>
        <w:spacing w:before="240"/>
        <w:jc w:val="both"/>
        <w:rPr>
          <w:lang w:val="ru-RU"/>
        </w:rPr>
      </w:pPr>
      <w:r w:rsidRPr="000A2DB0">
        <w:rPr>
          <w:lang w:val="ru-RU"/>
        </w:rPr>
        <w:t>Доля л</w:t>
      </w:r>
      <w:r>
        <w:rPr>
          <w:lang w:val="ru-RU"/>
        </w:rPr>
        <w:t>иц</w:t>
      </w:r>
      <w:r w:rsidRPr="000A2DB0">
        <w:rPr>
          <w:lang w:val="ru-RU"/>
        </w:rPr>
        <w:t>, пользующихся интернетом, довольно однородна по всему региону СНГ, причем показатели Беларуси, Российской Федерации, Казахстана и Азербайджана превышают 80</w:t>
      </w:r>
      <w:r w:rsidR="00413C0A">
        <w:rPr>
          <w:lang w:val="ru-RU"/>
        </w:rPr>
        <w:t> процентов</w:t>
      </w:r>
      <w:r w:rsidRPr="000A2DB0">
        <w:rPr>
          <w:lang w:val="ru-RU"/>
        </w:rPr>
        <w:t xml:space="preserve"> (</w:t>
      </w:r>
      <w:r w:rsidR="00B9593F">
        <w:rPr>
          <w:lang w:val="ru-RU"/>
        </w:rPr>
        <w:t>Р</w:t>
      </w:r>
      <w:r w:rsidRPr="000A2DB0">
        <w:rPr>
          <w:lang w:val="ru-RU"/>
        </w:rPr>
        <w:t>исунок</w:t>
      </w:r>
      <w:r>
        <w:rPr>
          <w:lang w:val="ru-RU"/>
        </w:rPr>
        <w:t> </w:t>
      </w:r>
      <w:r w:rsidRPr="000A2DB0">
        <w:rPr>
          <w:lang w:val="ru-RU"/>
        </w:rPr>
        <w:t xml:space="preserve">10). По оценке GSMA, приведенной в отчете </w:t>
      </w:r>
      <w:r w:rsidRPr="007C2604">
        <w:rPr>
          <w:lang w:val="ru-RU"/>
        </w:rPr>
        <w:t>"Мобильная экономика: Россия и СНГ, 2020</w:t>
      </w:r>
      <w:r>
        <w:rPr>
          <w:lang w:val="ru-RU"/>
        </w:rPr>
        <w:t> </w:t>
      </w:r>
      <w:r w:rsidRPr="007C2604">
        <w:rPr>
          <w:lang w:val="ru-RU"/>
        </w:rPr>
        <w:t>год"</w:t>
      </w:r>
      <w:r w:rsidRPr="000A2DB0">
        <w:rPr>
          <w:lang w:val="ru-RU"/>
        </w:rPr>
        <w:t>, ожидается, что к 2025</w:t>
      </w:r>
      <w:r>
        <w:rPr>
          <w:lang w:val="ru-RU"/>
        </w:rPr>
        <w:t> </w:t>
      </w:r>
      <w:r w:rsidRPr="000A2DB0">
        <w:rPr>
          <w:lang w:val="ru-RU"/>
        </w:rPr>
        <w:t xml:space="preserve">году </w:t>
      </w:r>
      <w:r>
        <w:rPr>
          <w:lang w:val="ru-RU"/>
        </w:rPr>
        <w:t>проникновение</w:t>
      </w:r>
      <w:r w:rsidRPr="000A2DB0">
        <w:rPr>
          <w:lang w:val="ru-RU"/>
        </w:rPr>
        <w:t xml:space="preserve"> смартфонов в регионе достигнет 81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, отчасти благодаря доступности более дешевых телефонов, что окажет </w:t>
      </w:r>
      <w:r>
        <w:rPr>
          <w:lang w:val="ru-RU"/>
        </w:rPr>
        <w:t>непосредственно</w:t>
      </w:r>
      <w:r w:rsidRPr="000A2DB0">
        <w:rPr>
          <w:lang w:val="ru-RU"/>
        </w:rPr>
        <w:t>е влияние на потребление мобильных данных по всему региону</w:t>
      </w:r>
      <w:r w:rsidRPr="000A2DB0">
        <w:rPr>
          <w:rStyle w:val="FootnoteReference"/>
          <w:lang w:val="ru-RU"/>
        </w:rPr>
        <w:footnoteReference w:id="14"/>
      </w:r>
      <w:r>
        <w:rPr>
          <w:lang w:val="ru-RU"/>
        </w:rPr>
        <w:t>.</w:t>
      </w:r>
    </w:p>
    <w:p w14:paraId="611A69D5" w14:textId="77777777" w:rsidR="009B006C" w:rsidRPr="009C6772" w:rsidRDefault="009B006C" w:rsidP="009B006C">
      <w:pPr>
        <w:rPr>
          <w:lang w:val="ru-RU"/>
        </w:rPr>
      </w:pPr>
    </w:p>
    <w:p w14:paraId="161CE4F1" w14:textId="7A8AE036" w:rsidR="00125460" w:rsidRPr="003B4680" w:rsidRDefault="003B4680" w:rsidP="003B4680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85" w:name="_Toc70411823"/>
      <w:bookmarkStart w:id="86" w:name="_Toc70459926"/>
      <w:r w:rsidRPr="008202A9">
        <w:rPr>
          <w:color w:val="39302A"/>
          <w:sz w:val="24"/>
          <w:szCs w:val="24"/>
          <w:lang w:val="ru-RU"/>
        </w:rPr>
        <w:t>Рисунок 10</w:t>
      </w:r>
      <w:r w:rsidR="00EE74FF">
        <w:rPr>
          <w:color w:val="39302A"/>
          <w:sz w:val="24"/>
          <w:szCs w:val="24"/>
          <w:lang w:val="ru-RU"/>
        </w:rPr>
        <w:t>:</w:t>
      </w:r>
      <w:r w:rsidRPr="008202A9">
        <w:rPr>
          <w:color w:val="39302A"/>
          <w:sz w:val="24"/>
          <w:szCs w:val="24"/>
          <w:lang w:val="ru-RU"/>
        </w:rPr>
        <w:t xml:space="preserve"> Процент физических лиц, пользующихся интернетом,</w:t>
      </w:r>
      <w:r w:rsidRPr="008202A9">
        <w:rPr>
          <w:color w:val="39302A"/>
          <w:sz w:val="24"/>
          <w:szCs w:val="24"/>
          <w:lang w:val="ru-RU"/>
        </w:rPr>
        <w:br/>
        <w:t>в отдельных странах СНГ в 2019 году</w:t>
      </w:r>
      <w:bookmarkEnd w:id="85"/>
      <w:bookmarkEnd w:id="86"/>
    </w:p>
    <w:p w14:paraId="142400E5" w14:textId="6389D5B3" w:rsidR="001534A4" w:rsidRPr="00645030" w:rsidRDefault="00CD7178" w:rsidP="008202A9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9D82565" wp14:editId="2CE1E427">
            <wp:extent cx="5731510" cy="2742539"/>
            <wp:effectExtent l="0" t="0" r="254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64B65" w14:textId="773E4172" w:rsidR="001534A4" w:rsidRPr="003B4680" w:rsidRDefault="003B4680" w:rsidP="009B006C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lastRenderedPageBreak/>
        <w:t>Источник: МСЭ, на основе базы данных WTI МСЭ, 2020 г</w:t>
      </w:r>
      <w:r>
        <w:rPr>
          <w:sz w:val="20"/>
          <w:szCs w:val="20"/>
          <w:lang w:val="ru-RU"/>
        </w:rPr>
        <w:t>од</w:t>
      </w:r>
      <w:r w:rsidRPr="000A2DB0">
        <w:rPr>
          <w:sz w:val="20"/>
          <w:szCs w:val="20"/>
          <w:lang w:val="ru-RU"/>
        </w:rPr>
        <w:t>. Данные по Кыргызстану, Таджикистану, Туркменистану и Узбекистану отсутствуют.</w:t>
      </w:r>
    </w:p>
    <w:p w14:paraId="13A8386B" w14:textId="303038BF" w:rsidR="003B4680" w:rsidRPr="000A2DB0" w:rsidRDefault="003B4680" w:rsidP="003B4680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По данным GSMA, хотя ведущей технологией подвижной связи в регионе СНГ стали сети 4G, в конце 2019 года значительная часть населения </w:t>
      </w:r>
      <w:r>
        <w:rPr>
          <w:lang w:val="ru-RU"/>
        </w:rPr>
        <w:t>этого региона не</w:t>
      </w:r>
      <w:r w:rsidRPr="000A2DB0">
        <w:rPr>
          <w:lang w:val="ru-RU"/>
        </w:rPr>
        <w:t xml:space="preserve"> имела доступа к мобильному интернету. Данные МСЭ показывают, что хотя 98</w:t>
      </w:r>
      <w:r w:rsidR="00413C0A">
        <w:rPr>
          <w:lang w:val="ru-RU"/>
        </w:rPr>
        <w:t> процентов</w:t>
      </w:r>
      <w:r w:rsidRPr="000A2DB0">
        <w:rPr>
          <w:lang w:val="ru-RU"/>
        </w:rPr>
        <w:t xml:space="preserve"> населения охвачено сетями</w:t>
      </w:r>
      <w:r w:rsidRPr="00026DCF">
        <w:rPr>
          <w:lang w:val="ru-RU"/>
        </w:rPr>
        <w:t xml:space="preserve"> подвижной связи</w:t>
      </w:r>
      <w:r>
        <w:rPr>
          <w:lang w:val="ru-RU"/>
        </w:rPr>
        <w:t xml:space="preserve"> (</w:t>
      </w:r>
      <w:r w:rsidRPr="000A2DB0">
        <w:rPr>
          <w:lang w:val="ru-RU"/>
        </w:rPr>
        <w:t>причем 88,7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 находятся в пределах досягаемости сигнала 3G и 80,8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 – в пределах досягаемости сигнала LTE</w:t>
      </w:r>
      <w:r>
        <w:rPr>
          <w:lang w:val="ru-RU"/>
        </w:rPr>
        <w:t>)</w:t>
      </w:r>
      <w:r w:rsidRPr="000A2DB0">
        <w:rPr>
          <w:lang w:val="ru-RU"/>
        </w:rPr>
        <w:t xml:space="preserve">, </w:t>
      </w:r>
      <w:r>
        <w:rPr>
          <w:lang w:val="ru-RU"/>
        </w:rPr>
        <w:t xml:space="preserve">интернетом пользуется лишь </w:t>
      </w:r>
      <w:r w:rsidRPr="000A2DB0">
        <w:rPr>
          <w:lang w:val="ru-RU"/>
        </w:rPr>
        <w:t>72,8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, главным образом из-за высокой стоимости смартфонов </w:t>
      </w:r>
      <w:r>
        <w:rPr>
          <w:lang w:val="ru-RU"/>
        </w:rPr>
        <w:t>в сравнении со</w:t>
      </w:r>
      <w:r w:rsidRPr="000A2DB0">
        <w:rPr>
          <w:lang w:val="ru-RU"/>
        </w:rPr>
        <w:t xml:space="preserve"> средн</w:t>
      </w:r>
      <w:r>
        <w:rPr>
          <w:lang w:val="ru-RU"/>
        </w:rPr>
        <w:t>им</w:t>
      </w:r>
      <w:r w:rsidRPr="000A2DB0">
        <w:rPr>
          <w:lang w:val="ru-RU"/>
        </w:rPr>
        <w:t xml:space="preserve"> уровн</w:t>
      </w:r>
      <w:r>
        <w:rPr>
          <w:lang w:val="ru-RU"/>
        </w:rPr>
        <w:t>ем</w:t>
      </w:r>
      <w:r w:rsidRPr="000A2DB0">
        <w:rPr>
          <w:lang w:val="ru-RU"/>
        </w:rPr>
        <w:t xml:space="preserve"> дохода, а также из-за недостатка контента и приложений на местных языках</w:t>
      </w:r>
      <w:r w:rsidRPr="000A2DB0">
        <w:rPr>
          <w:rStyle w:val="FootnoteReference"/>
          <w:lang w:val="ru-RU"/>
        </w:rPr>
        <w:footnoteReference w:id="15"/>
      </w:r>
      <w:r>
        <w:rPr>
          <w:lang w:val="ru-RU"/>
        </w:rPr>
        <w:t>.</w:t>
      </w:r>
      <w:r w:rsidRPr="000A2DB0">
        <w:rPr>
          <w:lang w:val="ru-RU"/>
        </w:rPr>
        <w:t xml:space="preserve"> Кроме того, организация </w:t>
      </w:r>
      <w:r>
        <w:rPr>
          <w:lang w:val="ru-RU"/>
        </w:rPr>
        <w:t>"</w:t>
      </w:r>
      <w:r w:rsidRPr="000A2DB0">
        <w:rPr>
          <w:lang w:val="ru-RU"/>
        </w:rPr>
        <w:t>Альянс за доступный интернет</w:t>
      </w:r>
      <w:r>
        <w:rPr>
          <w:lang w:val="ru-RU"/>
        </w:rPr>
        <w:t>"</w:t>
      </w:r>
      <w:r w:rsidRPr="000A2DB0">
        <w:rPr>
          <w:lang w:val="ru-RU"/>
        </w:rPr>
        <w:t xml:space="preserve"> (A4AI) указала на н</w:t>
      </w:r>
      <w:r>
        <w:rPr>
          <w:lang w:val="ru-RU"/>
        </w:rPr>
        <w:t>изкое качество</w:t>
      </w:r>
      <w:r w:rsidRPr="000A2DB0">
        <w:rPr>
          <w:lang w:val="ru-RU"/>
        </w:rPr>
        <w:t xml:space="preserve"> услуг доступа, которые она называет </w:t>
      </w:r>
      <w:r>
        <w:rPr>
          <w:lang w:val="ru-RU"/>
        </w:rPr>
        <w:t>"</w:t>
      </w:r>
      <w:r w:rsidRPr="00356F16">
        <w:rPr>
          <w:lang w:val="ru-RU"/>
        </w:rPr>
        <w:t>обеспечени</w:t>
      </w:r>
      <w:r>
        <w:rPr>
          <w:lang w:val="ru-RU"/>
        </w:rPr>
        <w:t>е</w:t>
      </w:r>
      <w:r w:rsidRPr="00356F16">
        <w:rPr>
          <w:lang w:val="ru-RU"/>
        </w:rPr>
        <w:t xml:space="preserve"> реальной возможности установления соединений</w:t>
      </w:r>
      <w:r>
        <w:rPr>
          <w:lang w:val="ru-RU"/>
        </w:rPr>
        <w:t>"</w:t>
      </w:r>
      <w:r w:rsidRPr="000A2DB0">
        <w:rPr>
          <w:rStyle w:val="FootnoteReference"/>
          <w:lang w:val="ru-RU"/>
        </w:rPr>
        <w:footnoteReference w:id="16"/>
      </w:r>
      <w:r w:rsidRPr="000A2DB0">
        <w:rPr>
          <w:lang w:val="ru-RU"/>
        </w:rPr>
        <w:t xml:space="preserve">, как </w:t>
      </w:r>
      <w:r>
        <w:rPr>
          <w:lang w:val="ru-RU"/>
        </w:rPr>
        <w:t xml:space="preserve">на </w:t>
      </w:r>
      <w:r w:rsidRPr="000A2DB0">
        <w:rPr>
          <w:lang w:val="ru-RU"/>
        </w:rPr>
        <w:t>одну из главных причин</w:t>
      </w:r>
      <w:r>
        <w:rPr>
          <w:lang w:val="ru-RU"/>
        </w:rPr>
        <w:t xml:space="preserve"> того</w:t>
      </w:r>
      <w:r w:rsidRPr="000A2DB0">
        <w:rPr>
          <w:lang w:val="ru-RU"/>
        </w:rPr>
        <w:t>, по</w:t>
      </w:r>
      <w:r>
        <w:rPr>
          <w:lang w:val="ru-RU"/>
        </w:rPr>
        <w:t>чему</w:t>
      </w:r>
      <w:r w:rsidRPr="000A2DB0">
        <w:rPr>
          <w:lang w:val="ru-RU"/>
        </w:rPr>
        <w:t xml:space="preserve"> люди не пользуются интернетом. Хотя </w:t>
      </w:r>
      <w:r w:rsidR="00BB0DE5" w:rsidRPr="00FA0702">
        <w:rPr>
          <w:lang w:val="ru-RU"/>
        </w:rPr>
        <w:t xml:space="preserve">индекс </w:t>
      </w:r>
      <w:r w:rsidRPr="00FA0702">
        <w:rPr>
          <w:lang w:val="ru-RU"/>
        </w:rPr>
        <w:t xml:space="preserve">возможности установления подвижных соединений </w:t>
      </w:r>
      <w:r w:rsidRPr="000A2DB0">
        <w:rPr>
          <w:lang w:val="ru-RU"/>
        </w:rPr>
        <w:t>GSMA показывает, что за период с 2016 по 2019</w:t>
      </w:r>
      <w:r>
        <w:rPr>
          <w:lang w:val="ru-RU"/>
        </w:rPr>
        <w:t> </w:t>
      </w:r>
      <w:r w:rsidRPr="000A2DB0">
        <w:rPr>
          <w:lang w:val="ru-RU"/>
        </w:rPr>
        <w:t>год инфраструктура в регионе СНГ значительно улучшилась на фоне умеренного роста по всем другим категориям</w:t>
      </w:r>
      <w:r w:rsidR="003734E7">
        <w:rPr>
          <w:lang w:val="ru-RU"/>
        </w:rPr>
        <w:t>,</w:t>
      </w:r>
      <w:r w:rsidRPr="000A2DB0">
        <w:rPr>
          <w:vanish/>
          <w:lang w:val="ru-RU"/>
        </w:rPr>
        <w:t xml:space="preserve"> </w:t>
      </w:r>
      <w:r w:rsidRPr="000A2DB0">
        <w:rPr>
          <w:lang w:val="ru-RU"/>
        </w:rPr>
        <w:t xml:space="preserve">необходимо еще многое сделать для того, чтобы </w:t>
      </w:r>
      <w:r>
        <w:rPr>
          <w:lang w:val="ru-RU"/>
        </w:rPr>
        <w:t xml:space="preserve">обеспечить </w:t>
      </w:r>
      <w:r w:rsidRPr="00FA0702">
        <w:rPr>
          <w:lang w:val="ru-RU"/>
        </w:rPr>
        <w:t>реальн</w:t>
      </w:r>
      <w:r>
        <w:rPr>
          <w:lang w:val="ru-RU"/>
        </w:rPr>
        <w:t>ую</w:t>
      </w:r>
      <w:r w:rsidRPr="00FA0702">
        <w:rPr>
          <w:lang w:val="ru-RU"/>
        </w:rPr>
        <w:t xml:space="preserve"> возможност</w:t>
      </w:r>
      <w:r>
        <w:rPr>
          <w:lang w:val="ru-RU"/>
        </w:rPr>
        <w:t>ь</w:t>
      </w:r>
      <w:r w:rsidRPr="00FA0702">
        <w:rPr>
          <w:lang w:val="ru-RU"/>
        </w:rPr>
        <w:t xml:space="preserve"> установления соединений</w:t>
      </w:r>
      <w:r w:rsidRPr="000A2DB0">
        <w:rPr>
          <w:lang w:val="ru-RU"/>
        </w:rPr>
        <w:t xml:space="preserve"> и сократить разрыв в использован</w:t>
      </w:r>
      <w:r>
        <w:rPr>
          <w:lang w:val="ru-RU"/>
        </w:rPr>
        <w:t>ии</w:t>
      </w:r>
      <w:r w:rsidRPr="000A2DB0">
        <w:rPr>
          <w:rStyle w:val="FootnoteReference"/>
          <w:lang w:val="ru-RU"/>
        </w:rPr>
        <w:footnoteReference w:id="17"/>
      </w:r>
      <w:r>
        <w:rPr>
          <w:lang w:val="ru-RU"/>
        </w:rPr>
        <w:t>.</w:t>
      </w:r>
    </w:p>
    <w:p w14:paraId="741C54B9" w14:textId="0CD68DAB" w:rsidR="00280EED" w:rsidRPr="00A234BF" w:rsidRDefault="003B4680" w:rsidP="003B4680">
      <w:pPr>
        <w:spacing w:before="240"/>
        <w:jc w:val="both"/>
        <w:rPr>
          <w:lang w:val="ru-RU"/>
        </w:rPr>
      </w:pPr>
      <w:r w:rsidRPr="000A2DB0">
        <w:rPr>
          <w:lang w:val="ru-RU"/>
        </w:rPr>
        <w:t>В отношении количества домохозяйств, имеющих доступ к интернету, регион СНГ со</w:t>
      </w:r>
      <w:r>
        <w:rPr>
          <w:lang w:val="ru-RU"/>
        </w:rPr>
        <w:t> </w:t>
      </w:r>
      <w:r w:rsidRPr="000A2DB0">
        <w:rPr>
          <w:lang w:val="ru-RU"/>
        </w:rPr>
        <w:t>средним уровнем проникновения 76,4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 значительно превосходит среднемировой </w:t>
      </w:r>
      <w:r>
        <w:rPr>
          <w:lang w:val="ru-RU"/>
        </w:rPr>
        <w:t>показатель, составляющий</w:t>
      </w:r>
      <w:r w:rsidRPr="000A2DB0">
        <w:rPr>
          <w:lang w:val="ru-RU"/>
        </w:rPr>
        <w:t xml:space="preserve"> 57,4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 (см.</w:t>
      </w:r>
      <w:r>
        <w:rPr>
          <w:lang w:val="ru-RU"/>
        </w:rPr>
        <w:t> </w:t>
      </w:r>
      <w:r w:rsidR="00B9593F">
        <w:rPr>
          <w:lang w:val="ru-RU"/>
        </w:rPr>
        <w:t>Р</w:t>
      </w:r>
      <w:r w:rsidRPr="000A2DB0">
        <w:rPr>
          <w:lang w:val="ru-RU"/>
        </w:rPr>
        <w:t>исунок</w:t>
      </w:r>
      <w:r w:rsidR="009B2358">
        <w:rPr>
          <w:lang w:val="ru-RU"/>
        </w:rPr>
        <w:t> </w:t>
      </w:r>
      <w:r w:rsidRPr="000A2DB0">
        <w:rPr>
          <w:lang w:val="ru-RU"/>
        </w:rPr>
        <w:t>9). Более подробные данные МСЭ по отдельным странам показывают, что доступ домохозяйств к интернету довольно однороден по всему региону: лидирует Казахстан с показателем 90,3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>, за которым следует Узбекистан с показателем 80,4</w:t>
      </w:r>
      <w:r w:rsidR="00413C0A">
        <w:rPr>
          <w:lang w:val="ru-RU"/>
        </w:rPr>
        <w:t> процента</w:t>
      </w:r>
      <w:r w:rsidRPr="000A2DB0">
        <w:rPr>
          <w:lang w:val="ru-RU"/>
        </w:rPr>
        <w:t xml:space="preserve">. Только две страны, а именно Туркменистан и Таджикистан, имеют показатели ниже среднерегиональных и среднемировых. </w:t>
      </w:r>
      <w:r>
        <w:rPr>
          <w:lang w:val="ru-RU"/>
        </w:rPr>
        <w:t xml:space="preserve">Уровень доступа домохозяйств к </w:t>
      </w:r>
      <w:r w:rsidRPr="000A2DB0">
        <w:rPr>
          <w:lang w:val="ru-RU"/>
        </w:rPr>
        <w:t>интернет</w:t>
      </w:r>
      <w:r>
        <w:rPr>
          <w:lang w:val="ru-RU"/>
        </w:rPr>
        <w:t>у</w:t>
      </w:r>
      <w:r w:rsidRPr="000A2DB0">
        <w:rPr>
          <w:lang w:val="ru-RU"/>
        </w:rPr>
        <w:t xml:space="preserve"> вырос во всех странах, причем наиболее значительный рост наблюдался в Туркменистане (110</w:t>
      </w:r>
      <w:r w:rsidR="00673444">
        <w:rPr>
          <w:lang w:val="ru-RU"/>
        </w:rPr>
        <w:t> процентов</w:t>
      </w:r>
      <w:r w:rsidRPr="000A2DB0">
        <w:rPr>
          <w:lang w:val="ru-RU"/>
        </w:rPr>
        <w:t>) и в Кыргызстане (83</w:t>
      </w:r>
      <w:r w:rsidR="00673444">
        <w:rPr>
          <w:lang w:val="ru-RU"/>
        </w:rPr>
        <w:t> процента</w:t>
      </w:r>
      <w:r w:rsidRPr="000A2DB0">
        <w:rPr>
          <w:lang w:val="ru-RU"/>
        </w:rPr>
        <w:t>) (</w:t>
      </w:r>
      <w:r w:rsidR="00B9593F">
        <w:rPr>
          <w:lang w:val="ru-RU"/>
        </w:rPr>
        <w:t>Р</w:t>
      </w:r>
      <w:r w:rsidRPr="000A2DB0">
        <w:rPr>
          <w:lang w:val="ru-RU"/>
        </w:rPr>
        <w:t>исунок</w:t>
      </w:r>
      <w:r>
        <w:rPr>
          <w:lang w:val="ru-RU"/>
        </w:rPr>
        <w:t> </w:t>
      </w:r>
      <w:r w:rsidRPr="000A2DB0">
        <w:rPr>
          <w:lang w:val="ru-RU"/>
        </w:rPr>
        <w:t>11).</w:t>
      </w:r>
    </w:p>
    <w:p w14:paraId="53AD2EC6" w14:textId="77777777" w:rsidR="00977A52" w:rsidRPr="00A234BF" w:rsidRDefault="00977A52" w:rsidP="00977A52">
      <w:pPr>
        <w:jc w:val="both"/>
        <w:rPr>
          <w:lang w:val="ru-RU"/>
        </w:rPr>
      </w:pPr>
    </w:p>
    <w:p w14:paraId="51E1382F" w14:textId="6DCF9151" w:rsidR="00441F02" w:rsidRPr="00977A52" w:rsidRDefault="00977A52" w:rsidP="00441F02">
      <w:pPr>
        <w:pStyle w:val="Caption"/>
        <w:rPr>
          <w:color w:val="39302A"/>
          <w:sz w:val="24"/>
          <w:szCs w:val="24"/>
          <w:lang w:val="ru-RU"/>
        </w:rPr>
      </w:pPr>
      <w:bookmarkStart w:id="87" w:name="_Toc70411824"/>
      <w:bookmarkStart w:id="88" w:name="_Toc70459927"/>
      <w:r w:rsidRPr="00977A52">
        <w:rPr>
          <w:color w:val="39302A"/>
          <w:sz w:val="24"/>
          <w:szCs w:val="24"/>
          <w:lang w:val="ru-RU"/>
        </w:rPr>
        <w:t>Рисунок 11</w:t>
      </w:r>
      <w:r w:rsidR="00EE74FF">
        <w:rPr>
          <w:color w:val="39302A"/>
          <w:sz w:val="24"/>
          <w:szCs w:val="24"/>
          <w:lang w:val="ru-RU"/>
        </w:rPr>
        <w:t>:</w:t>
      </w:r>
      <w:r w:rsidRPr="00977A52">
        <w:rPr>
          <w:color w:val="39302A"/>
          <w:sz w:val="24"/>
          <w:szCs w:val="24"/>
          <w:lang w:val="ru-RU"/>
        </w:rPr>
        <w:t xml:space="preserve"> Доля домохозяйств, имевших доступ к интернету в 2019 году, и</w:t>
      </w:r>
      <w:r>
        <w:rPr>
          <w:color w:val="39302A"/>
          <w:sz w:val="24"/>
          <w:szCs w:val="24"/>
          <w:lang w:val="en-US"/>
        </w:rPr>
        <w:t> </w:t>
      </w:r>
      <w:r w:rsidRPr="00977A52">
        <w:rPr>
          <w:color w:val="39302A"/>
          <w:sz w:val="24"/>
          <w:szCs w:val="24"/>
          <w:lang w:val="ru-RU"/>
        </w:rPr>
        <w:t>среднегодовые темпы роста в 2017–2019 годах (в скобках), страны СНГ</w:t>
      </w:r>
      <w:bookmarkEnd w:id="87"/>
      <w:bookmarkEnd w:id="88"/>
    </w:p>
    <w:p w14:paraId="52EBD976" w14:textId="06B1EF5C" w:rsidR="00C4080A" w:rsidRPr="00645030" w:rsidRDefault="006F7B71" w:rsidP="009B006C">
      <w:r>
        <w:rPr>
          <w:noProof/>
          <w:lang w:val="ru-RU" w:eastAsia="ru-RU"/>
        </w:rPr>
        <w:drawing>
          <wp:inline distT="0" distB="0" distL="0" distR="0" wp14:anchorId="73385776" wp14:editId="2B238AB0">
            <wp:extent cx="5731510" cy="1039680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D77AE" w14:textId="7B988B25" w:rsidR="00396868" w:rsidRPr="00977A52" w:rsidRDefault="00977A52" w:rsidP="00396868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>Источник: МСЭ, на основе базы данных WTI МСЭ за 2017 и 2019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  <w:lang w:val="ru-RU"/>
        </w:rPr>
        <w:t>годы.</w:t>
      </w:r>
    </w:p>
    <w:p w14:paraId="7A2F2AC9" w14:textId="73C054D6" w:rsidR="00A43592" w:rsidRPr="00BA4C9A" w:rsidRDefault="00977A52" w:rsidP="009C4ED8">
      <w:pPr>
        <w:spacing w:before="240"/>
        <w:jc w:val="both"/>
        <w:rPr>
          <w:lang w:val="ru-RU"/>
        </w:rPr>
      </w:pPr>
      <w:r w:rsidRPr="000A2DB0">
        <w:rPr>
          <w:lang w:val="ru-RU"/>
        </w:rPr>
        <w:t>Что касается цифрового разрыва, то в 2020</w:t>
      </w:r>
      <w:r>
        <w:rPr>
          <w:lang w:val="ru-RU"/>
        </w:rPr>
        <w:t> </w:t>
      </w:r>
      <w:r w:rsidRPr="000A2DB0">
        <w:rPr>
          <w:lang w:val="ru-RU"/>
        </w:rPr>
        <w:t>году в регионе СНГ наблюдался не</w:t>
      </w:r>
      <w:r>
        <w:rPr>
          <w:lang w:val="ru-RU"/>
        </w:rPr>
        <w:t>значительный</w:t>
      </w:r>
      <w:r w:rsidRPr="000A2DB0">
        <w:rPr>
          <w:lang w:val="ru-RU"/>
        </w:rPr>
        <w:t xml:space="preserve"> гендерный разрыв с некоторым улучшением относительно </w:t>
      </w:r>
      <w:r w:rsidRPr="000A2DB0">
        <w:rPr>
          <w:lang w:val="ru-RU"/>
        </w:rPr>
        <w:lastRenderedPageBreak/>
        <w:t>предыдущего года</w:t>
      </w:r>
      <w:r w:rsidRPr="000A2DB0">
        <w:rPr>
          <w:rStyle w:val="FootnoteReference"/>
          <w:lang w:val="ru-RU"/>
        </w:rPr>
        <w:footnoteReference w:id="18"/>
      </w:r>
      <w:r>
        <w:rPr>
          <w:lang w:val="ru-RU"/>
        </w:rPr>
        <w:t>.</w:t>
      </w:r>
      <w:r w:rsidRPr="000A2DB0">
        <w:rPr>
          <w:lang w:val="ru-RU"/>
        </w:rPr>
        <w:t xml:space="preserve"> В регионе СНГ в 2020</w:t>
      </w:r>
      <w:r w:rsidR="00673444">
        <w:rPr>
          <w:lang w:val="ru-RU"/>
        </w:rPr>
        <w:t> </w:t>
      </w:r>
      <w:r w:rsidRPr="000A2DB0">
        <w:rPr>
          <w:lang w:val="ru-RU"/>
        </w:rPr>
        <w:t>году интернетом пользовались в среднем 71,7</w:t>
      </w:r>
      <w:r w:rsidR="00673444">
        <w:rPr>
          <w:lang w:val="ru-RU"/>
        </w:rPr>
        <w:t> процента</w:t>
      </w:r>
      <w:r w:rsidRPr="000A2DB0">
        <w:rPr>
          <w:lang w:val="ru-RU"/>
        </w:rPr>
        <w:t xml:space="preserve"> женщин и 74</w:t>
      </w:r>
      <w:r w:rsidR="00673444">
        <w:rPr>
          <w:lang w:val="ru-RU"/>
        </w:rPr>
        <w:t> процента</w:t>
      </w:r>
      <w:r w:rsidRPr="000A2DB0">
        <w:rPr>
          <w:lang w:val="ru-RU"/>
        </w:rPr>
        <w:t xml:space="preserve"> мужчин, тогда как среднемировые показатели за тот же год составили </w:t>
      </w:r>
      <w:r>
        <w:rPr>
          <w:lang w:val="ru-RU"/>
        </w:rPr>
        <w:t>лишь</w:t>
      </w:r>
      <w:r w:rsidRPr="000A2DB0">
        <w:rPr>
          <w:lang w:val="ru-RU"/>
        </w:rPr>
        <w:t xml:space="preserve"> 48,4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 xml:space="preserve"> женщин и 58,5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 xml:space="preserve"> мужчин, что делает СНГ одним из двух регионов, наиболее близких к гендерному паритету, с показателем гендерного паритета</w:t>
      </w:r>
      <w:r w:rsidRPr="000A2DB0">
        <w:rPr>
          <w:rStyle w:val="FootnoteReference"/>
          <w:lang w:val="ru-RU"/>
        </w:rPr>
        <w:footnoteReference w:id="19"/>
      </w:r>
      <w:r w:rsidRPr="000A2DB0">
        <w:rPr>
          <w:lang w:val="ru-RU"/>
        </w:rPr>
        <w:t xml:space="preserve"> 0,79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 xml:space="preserve"> в 2019</w:t>
      </w:r>
      <w:r w:rsidR="00191F45">
        <w:rPr>
          <w:lang w:val="ru-RU"/>
        </w:rPr>
        <w:t> </w:t>
      </w:r>
      <w:r w:rsidRPr="000A2DB0">
        <w:rPr>
          <w:lang w:val="ru-RU"/>
        </w:rPr>
        <w:t xml:space="preserve">году. Более пристальный взгляд на отдельные страны, по которым имеются данные, показывает, что в Армении и Беларуси </w:t>
      </w:r>
      <w:r>
        <w:rPr>
          <w:lang w:val="ru-RU"/>
        </w:rPr>
        <w:t xml:space="preserve">доля </w:t>
      </w:r>
      <w:r w:rsidRPr="000A2DB0">
        <w:rPr>
          <w:lang w:val="ru-RU"/>
        </w:rPr>
        <w:t>женщин</w:t>
      </w:r>
      <w:r>
        <w:rPr>
          <w:lang w:val="ru-RU"/>
        </w:rPr>
        <w:t>, пользующихся</w:t>
      </w:r>
      <w:r w:rsidRPr="000A2DB0">
        <w:rPr>
          <w:lang w:val="ru-RU"/>
        </w:rPr>
        <w:t xml:space="preserve"> интернетом</w:t>
      </w:r>
      <w:r>
        <w:rPr>
          <w:lang w:val="ru-RU"/>
        </w:rPr>
        <w:t>,</w:t>
      </w:r>
      <w:r w:rsidRPr="000A2DB0">
        <w:rPr>
          <w:lang w:val="ru-RU"/>
        </w:rPr>
        <w:t xml:space="preserve"> больше, чем </w:t>
      </w:r>
      <w:r>
        <w:rPr>
          <w:lang w:val="ru-RU"/>
        </w:rPr>
        <w:t xml:space="preserve">доля </w:t>
      </w:r>
      <w:r w:rsidRPr="000A2DB0">
        <w:rPr>
          <w:lang w:val="ru-RU"/>
        </w:rPr>
        <w:t>мужчин. В</w:t>
      </w:r>
      <w:r w:rsidR="00191F45">
        <w:rPr>
          <w:lang w:val="ru-RU"/>
        </w:rPr>
        <w:t> </w:t>
      </w:r>
      <w:r w:rsidRPr="000A2DB0">
        <w:rPr>
          <w:lang w:val="ru-RU"/>
        </w:rPr>
        <w:t>Азербайджане разница в использовани</w:t>
      </w:r>
      <w:r>
        <w:rPr>
          <w:lang w:val="ru-RU"/>
        </w:rPr>
        <w:t>и</w:t>
      </w:r>
      <w:r w:rsidRPr="000A2DB0">
        <w:rPr>
          <w:lang w:val="ru-RU"/>
        </w:rPr>
        <w:t xml:space="preserve"> интернета мужчинами и женщинами оказалась самой высокой – 6,2</w:t>
      </w:r>
      <w:r>
        <w:rPr>
          <w:lang w:val="ru-RU"/>
        </w:rPr>
        <w:t> </w:t>
      </w:r>
      <w:r w:rsidRPr="000A2DB0">
        <w:rPr>
          <w:lang w:val="ru-RU"/>
        </w:rPr>
        <w:t xml:space="preserve">процентных пункта, тогда как в Российской Федерации и Казахстане она составила менее </w:t>
      </w:r>
      <w:r>
        <w:rPr>
          <w:lang w:val="ru-RU"/>
        </w:rPr>
        <w:t>2 </w:t>
      </w:r>
      <w:r w:rsidRPr="000A2DB0">
        <w:rPr>
          <w:lang w:val="ru-RU"/>
        </w:rPr>
        <w:t>процентных пунктов.</w:t>
      </w:r>
    </w:p>
    <w:p w14:paraId="2E17EA8F" w14:textId="528A2D27" w:rsidR="0069037A" w:rsidRPr="00977A52" w:rsidRDefault="00977A52" w:rsidP="009C4ED8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89" w:name="_Toc70411825"/>
      <w:bookmarkStart w:id="90" w:name="_Toc70459928"/>
      <w:r w:rsidRPr="00977A52">
        <w:rPr>
          <w:color w:val="39302A"/>
          <w:sz w:val="24"/>
          <w:szCs w:val="24"/>
          <w:lang w:val="ru-RU"/>
        </w:rPr>
        <w:t>Рисунок 12</w:t>
      </w:r>
      <w:r w:rsidR="00EE74FF">
        <w:rPr>
          <w:color w:val="39302A"/>
          <w:sz w:val="24"/>
          <w:szCs w:val="24"/>
          <w:lang w:val="ru-RU"/>
        </w:rPr>
        <w:t>:</w:t>
      </w:r>
      <w:r w:rsidRPr="00977A52">
        <w:rPr>
          <w:color w:val="39302A"/>
          <w:sz w:val="24"/>
          <w:szCs w:val="24"/>
          <w:lang w:val="ru-RU"/>
        </w:rPr>
        <w:t xml:space="preserve"> Число лиц, пользующихся интернетом, в разбивке по признаку пола, регион СНГ и отдельные страны СНГ, 2019</w:t>
      </w:r>
      <w:r>
        <w:rPr>
          <w:color w:val="39302A"/>
          <w:sz w:val="24"/>
          <w:szCs w:val="24"/>
          <w:lang w:val="ru-RU"/>
        </w:rPr>
        <w:t> </w:t>
      </w:r>
      <w:r w:rsidRPr="00977A52">
        <w:rPr>
          <w:color w:val="39302A"/>
          <w:sz w:val="24"/>
          <w:szCs w:val="24"/>
          <w:lang w:val="ru-RU"/>
        </w:rPr>
        <w:t>год</w:t>
      </w:r>
      <w:bookmarkEnd w:id="89"/>
      <w:bookmarkEnd w:id="90"/>
    </w:p>
    <w:p w14:paraId="436AC8BB" w14:textId="7C22C6EF" w:rsidR="001A167E" w:rsidRPr="00645030" w:rsidRDefault="005D3862" w:rsidP="006F7B7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D36AA45" wp14:editId="249129D5">
            <wp:extent cx="5372100" cy="46474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20" cy="464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E8F1A" w14:textId="66F8F300" w:rsidR="00F90068" w:rsidRPr="009C4ED8" w:rsidRDefault="0007601E" w:rsidP="0007601E">
      <w:pPr>
        <w:jc w:val="both"/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>Источник: на основе базы данных WTI МСЭ, 2020</w:t>
      </w:r>
      <w:r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</w:t>
      </w:r>
      <w:r w:rsidRPr="000A2DB0">
        <w:rPr>
          <w:sz w:val="20"/>
          <w:szCs w:val="20"/>
          <w:lang w:val="ru-RU"/>
        </w:rPr>
        <w:t>. Данные по Кыргызстану, Таджикистану, Туркменистану и Узбекистану отсутствуют</w:t>
      </w:r>
      <w:r>
        <w:rPr>
          <w:sz w:val="20"/>
          <w:szCs w:val="20"/>
          <w:lang w:val="ru-RU"/>
        </w:rPr>
        <w:t>.</w:t>
      </w:r>
      <w:r w:rsidRPr="000A2DB0">
        <w:rPr>
          <w:sz w:val="20"/>
          <w:szCs w:val="20"/>
          <w:lang w:val="ru-RU"/>
        </w:rPr>
        <w:t xml:space="preserve"> </w:t>
      </w:r>
      <w:r w:rsidRPr="001F15CC">
        <w:rPr>
          <w:sz w:val="20"/>
          <w:szCs w:val="20"/>
          <w:lang w:val="ru-RU"/>
        </w:rPr>
        <w:t>*</w:t>
      </w:r>
      <w:r>
        <w:rPr>
          <w:sz w:val="20"/>
          <w:szCs w:val="20"/>
          <w:lang w:val="ru-RU"/>
        </w:rPr>
        <w:t>О</w:t>
      </w:r>
      <w:r w:rsidRPr="000A2DB0">
        <w:rPr>
          <w:sz w:val="20"/>
          <w:szCs w:val="20"/>
          <w:lang w:val="ru-RU"/>
        </w:rPr>
        <w:t>трицательная</w:t>
      </w:r>
      <w:r>
        <w:rPr>
          <w:sz w:val="20"/>
          <w:szCs w:val="20"/>
          <w:lang w:val="ru-RU"/>
        </w:rPr>
        <w:t xml:space="preserve"> </w:t>
      </w:r>
      <w:r w:rsidRPr="000A2DB0">
        <w:rPr>
          <w:sz w:val="20"/>
          <w:szCs w:val="20"/>
          <w:lang w:val="ru-RU"/>
        </w:rPr>
        <w:t>разница</w:t>
      </w:r>
      <w:r>
        <w:rPr>
          <w:sz w:val="20"/>
          <w:szCs w:val="20"/>
          <w:lang w:val="ru-RU"/>
        </w:rPr>
        <w:t xml:space="preserve"> означает, что число</w:t>
      </w:r>
      <w:r w:rsidRPr="000A2DB0">
        <w:rPr>
          <w:sz w:val="20"/>
          <w:szCs w:val="20"/>
          <w:lang w:val="ru-RU"/>
        </w:rPr>
        <w:t xml:space="preserve"> женщин, пользующихся интернетом, </w:t>
      </w:r>
      <w:r>
        <w:rPr>
          <w:sz w:val="20"/>
          <w:szCs w:val="20"/>
          <w:lang w:val="ru-RU"/>
        </w:rPr>
        <w:t xml:space="preserve">превышает число </w:t>
      </w:r>
      <w:r w:rsidRPr="000A2DB0">
        <w:rPr>
          <w:sz w:val="20"/>
          <w:szCs w:val="20"/>
          <w:lang w:val="ru-RU"/>
        </w:rPr>
        <w:t>мужчин.</w:t>
      </w:r>
    </w:p>
    <w:p w14:paraId="2699C41C" w14:textId="54268FD1" w:rsidR="00C02AE4" w:rsidRDefault="0083586F" w:rsidP="00C103C7">
      <w:pPr>
        <w:spacing w:before="240"/>
        <w:jc w:val="both"/>
        <w:rPr>
          <w:lang w:val="ru-RU"/>
        </w:rPr>
      </w:pPr>
      <w:r w:rsidRPr="000A2DB0">
        <w:rPr>
          <w:lang w:val="ru-RU"/>
        </w:rPr>
        <w:lastRenderedPageBreak/>
        <w:t>Имеются лишь ограниченные данные по базовым и стандартным уровням навыков в области ИКТ по региону СНГ (определения уровней навыков см.</w:t>
      </w:r>
      <w:r>
        <w:rPr>
          <w:lang w:val="ru-RU"/>
        </w:rPr>
        <w:t> </w:t>
      </w:r>
      <w:r w:rsidRPr="000A2DB0">
        <w:rPr>
          <w:lang w:val="ru-RU"/>
        </w:rPr>
        <w:t>во вставке</w:t>
      </w:r>
      <w:r>
        <w:rPr>
          <w:lang w:val="ru-RU"/>
        </w:rPr>
        <w:t> </w:t>
      </w:r>
      <w:r w:rsidRPr="000A2DB0">
        <w:rPr>
          <w:lang w:val="ru-RU"/>
        </w:rPr>
        <w:t xml:space="preserve">2), тогда как данные по </w:t>
      </w:r>
      <w:r>
        <w:rPr>
          <w:lang w:val="ru-RU"/>
        </w:rPr>
        <w:t>повышенным</w:t>
      </w:r>
      <w:r w:rsidRPr="000A2DB0">
        <w:rPr>
          <w:lang w:val="ru-RU"/>
        </w:rPr>
        <w:t xml:space="preserve"> уровням навыков в области ИКТ почти отсутствуют. Имеющиеся данные по отдельным странам показывают, что достигнутые показатели по базовым, стандартным и повышенным уровням навыков в области ИКТ различаются для разных категорий навыков и стран, при этом по базовым навыкам лидируют Азербайджан и Беларусь с уровнями выше 40</w:t>
      </w:r>
      <w:r w:rsidR="00191F45">
        <w:rPr>
          <w:lang w:val="ru-RU"/>
        </w:rPr>
        <w:t> процентов</w:t>
      </w:r>
      <w:r w:rsidRPr="000A2DB0">
        <w:rPr>
          <w:lang w:val="ru-RU"/>
        </w:rPr>
        <w:t>. Самый высокий показатель стандартного уровня навыков в Казахстане (22,8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>), за которым следуют Беларусь (18,8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>) и Российская Федерация (14</w:t>
      </w:r>
      <w:r w:rsidR="00191F45">
        <w:rPr>
          <w:lang w:val="ru-RU"/>
        </w:rPr>
        <w:t> процентов</w:t>
      </w:r>
      <w:r w:rsidRPr="000A2DB0">
        <w:rPr>
          <w:lang w:val="ru-RU"/>
        </w:rPr>
        <w:t>). Самый низкий уровень распространения как базовых (13,6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>), так и стандартных (6,8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 xml:space="preserve">) навыков </w:t>
      </w:r>
      <w:r>
        <w:rPr>
          <w:lang w:val="ru-RU"/>
        </w:rPr>
        <w:t xml:space="preserve">отмечается </w:t>
      </w:r>
      <w:r w:rsidRPr="000A2DB0">
        <w:rPr>
          <w:lang w:val="ru-RU"/>
        </w:rPr>
        <w:t>в Узбекистане. Наиболее однородные уровни навыков в области ИКТ наблюдаются в Казахстане: здесь показатель базовых навыков составляет 28,4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>, а стандартных – 22,8</w:t>
      </w:r>
      <w:r w:rsidR="00191F45">
        <w:rPr>
          <w:lang w:val="ru-RU"/>
        </w:rPr>
        <w:t> процента</w:t>
      </w:r>
      <w:r w:rsidRPr="000A2DB0">
        <w:rPr>
          <w:lang w:val="ru-RU"/>
        </w:rPr>
        <w:t xml:space="preserve">. </w:t>
      </w:r>
      <w:r>
        <w:rPr>
          <w:lang w:val="ru-RU"/>
        </w:rPr>
        <w:t>Эти д</w:t>
      </w:r>
      <w:r w:rsidRPr="000A2DB0">
        <w:rPr>
          <w:lang w:val="ru-RU"/>
        </w:rPr>
        <w:t xml:space="preserve">анные свидетельствуют о </w:t>
      </w:r>
      <w:r>
        <w:rPr>
          <w:lang w:val="ru-RU"/>
        </w:rPr>
        <w:t>сохранении</w:t>
      </w:r>
      <w:r w:rsidRPr="000A2DB0">
        <w:rPr>
          <w:lang w:val="ru-RU"/>
        </w:rPr>
        <w:t xml:space="preserve"> значительн</w:t>
      </w:r>
      <w:r>
        <w:rPr>
          <w:lang w:val="ru-RU"/>
        </w:rPr>
        <w:t>ого</w:t>
      </w:r>
      <w:r w:rsidRPr="000A2DB0">
        <w:rPr>
          <w:lang w:val="ru-RU"/>
        </w:rPr>
        <w:t xml:space="preserve"> потенциал</w:t>
      </w:r>
      <w:r>
        <w:rPr>
          <w:lang w:val="ru-RU"/>
        </w:rPr>
        <w:t>а</w:t>
      </w:r>
      <w:r w:rsidRPr="000A2DB0">
        <w:rPr>
          <w:lang w:val="ru-RU"/>
        </w:rPr>
        <w:t xml:space="preserve"> для роста уровней навыков, особенно стандартных и повышенных (</w:t>
      </w:r>
      <w:r w:rsidR="00B9593F">
        <w:rPr>
          <w:lang w:val="ru-RU"/>
        </w:rPr>
        <w:t>Р</w:t>
      </w:r>
      <w:r w:rsidRPr="000A2DB0">
        <w:rPr>
          <w:lang w:val="ru-RU"/>
        </w:rPr>
        <w:t>исунок</w:t>
      </w:r>
      <w:r>
        <w:rPr>
          <w:lang w:val="ru-RU"/>
        </w:rPr>
        <w:t> </w:t>
      </w:r>
      <w:r w:rsidRPr="000A2DB0">
        <w:rPr>
          <w:lang w:val="ru-RU"/>
        </w:rPr>
        <w:t>13).</w:t>
      </w:r>
    </w:p>
    <w:p w14:paraId="0EBA6F5A" w14:textId="77777777" w:rsidR="00C103C7" w:rsidRPr="00C103C7" w:rsidRDefault="00C103C7" w:rsidP="00C103C7">
      <w:pPr>
        <w:jc w:val="both"/>
        <w:rPr>
          <w:lang w:val="ru-RU"/>
        </w:rPr>
      </w:pPr>
    </w:p>
    <w:p w14:paraId="2137C903" w14:textId="05DA1D64" w:rsidR="00E853E6" w:rsidRPr="006E6CD2" w:rsidRDefault="006E6CD2" w:rsidP="00845EAA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91" w:name="_Toc70411826"/>
      <w:bookmarkStart w:id="92" w:name="_Toc70459929"/>
      <w:r w:rsidRPr="006E6CD2">
        <w:rPr>
          <w:color w:val="39302A"/>
          <w:sz w:val="24"/>
          <w:szCs w:val="24"/>
          <w:lang w:val="ru-RU"/>
        </w:rPr>
        <w:t>Рисунок 13</w:t>
      </w:r>
      <w:r w:rsidR="003D1801">
        <w:rPr>
          <w:color w:val="39302A"/>
          <w:sz w:val="24"/>
          <w:szCs w:val="24"/>
          <w:lang w:val="ru-RU"/>
        </w:rPr>
        <w:t>:</w:t>
      </w:r>
      <w:r w:rsidRPr="006E6CD2">
        <w:rPr>
          <w:color w:val="39302A"/>
          <w:sz w:val="24"/>
          <w:szCs w:val="24"/>
          <w:lang w:val="ru-RU"/>
        </w:rPr>
        <w:t xml:space="preserve"> Распространение навыков базового, стандартного и повышенного уровней в области ИКТ в процентном отношении к численности населения в отдельных странах СНГ (</w:t>
      </w:r>
      <w:r w:rsidR="00F02AB0">
        <w:rPr>
          <w:color w:val="39302A"/>
          <w:sz w:val="24"/>
          <w:szCs w:val="24"/>
          <w:lang w:val="ru-RU"/>
        </w:rPr>
        <w:t>проценты</w:t>
      </w:r>
      <w:r w:rsidRPr="006E6CD2">
        <w:rPr>
          <w:color w:val="39302A"/>
          <w:sz w:val="24"/>
          <w:szCs w:val="24"/>
          <w:lang w:val="ru-RU"/>
        </w:rPr>
        <w:t>), 2019 год</w:t>
      </w:r>
      <w:bookmarkEnd w:id="91"/>
      <w:bookmarkEnd w:id="92"/>
    </w:p>
    <w:p w14:paraId="70CFA3CC" w14:textId="1E41E498" w:rsidR="00E853E6" w:rsidRPr="00645030" w:rsidRDefault="00AC53FB" w:rsidP="00A12C24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60EB4FF7" wp14:editId="62C4F934">
            <wp:extent cx="5731510" cy="2602423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01100" w14:textId="360415A9" w:rsidR="006E1E27" w:rsidRDefault="005E2C73" w:rsidP="006E1E27">
      <w:pPr>
        <w:pStyle w:val="Caption"/>
        <w:rPr>
          <w:i w:val="0"/>
          <w:iCs w:val="0"/>
          <w:color w:val="auto"/>
          <w:sz w:val="20"/>
          <w:szCs w:val="20"/>
          <w:lang w:val="ru-RU"/>
        </w:rPr>
      </w:pPr>
      <w:bookmarkStart w:id="93" w:name="_Toc70411827"/>
      <w:bookmarkStart w:id="94" w:name="_Toc70459930"/>
      <w:r w:rsidRPr="000A2DB0">
        <w:rPr>
          <w:i w:val="0"/>
          <w:iCs w:val="0"/>
          <w:color w:val="auto"/>
          <w:sz w:val="20"/>
          <w:szCs w:val="20"/>
          <w:lang w:val="ru-RU"/>
        </w:rPr>
        <w:t>Источник:</w:t>
      </w:r>
      <w:r w:rsidRPr="000A2DB0">
        <w:rPr>
          <w:i w:val="0"/>
          <w:iCs w:val="0"/>
          <w:color w:val="000000" w:themeColor="text1"/>
          <w:sz w:val="20"/>
          <w:szCs w:val="20"/>
          <w:lang w:val="ru-RU"/>
        </w:rPr>
        <w:t xml:space="preserve"> </w:t>
      </w:r>
      <w:r>
        <w:rPr>
          <w:i w:val="0"/>
          <w:iCs w:val="0"/>
          <w:color w:val="auto"/>
          <w:sz w:val="20"/>
          <w:szCs w:val="20"/>
          <w:lang w:val="ru-RU"/>
        </w:rPr>
        <w:t>н</w:t>
      </w:r>
      <w:r w:rsidRPr="000A2DB0">
        <w:rPr>
          <w:i w:val="0"/>
          <w:iCs w:val="0"/>
          <w:color w:val="auto"/>
          <w:sz w:val="20"/>
          <w:szCs w:val="20"/>
          <w:lang w:val="ru-RU"/>
        </w:rPr>
        <w:t>а основе базы данных WTI МСЭ; данные по Узбекистану относятся к 2018 году.</w:t>
      </w:r>
      <w:bookmarkEnd w:id="93"/>
      <w:bookmarkEnd w:id="94"/>
    </w:p>
    <w:p w14:paraId="169947BE" w14:textId="77777777" w:rsidR="00C103C7" w:rsidRPr="00C103C7" w:rsidRDefault="00C103C7" w:rsidP="00C103C7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2CF4" w:rsidRPr="00645030" w14:paraId="37703332" w14:textId="77777777" w:rsidTr="001F2CF4">
        <w:tc>
          <w:tcPr>
            <w:tcW w:w="9016" w:type="dxa"/>
            <w:shd w:val="clear" w:color="auto" w:fill="auto"/>
          </w:tcPr>
          <w:p w14:paraId="139F0896" w14:textId="0CA6C094" w:rsidR="007E2879" w:rsidRPr="00C103C7" w:rsidRDefault="005E2C73" w:rsidP="007D2D7A">
            <w:pPr>
              <w:pStyle w:val="Box"/>
              <w:rPr>
                <w:rStyle w:val="IntenseEmphasis"/>
              </w:rPr>
            </w:pPr>
            <w:bookmarkStart w:id="95" w:name="_Toc70460611"/>
            <w:r w:rsidRPr="00ED114C">
              <w:rPr>
                <w:rStyle w:val="IntenseEmphasis"/>
              </w:rPr>
              <w:t>Вставка</w:t>
            </w:r>
            <w:r>
              <w:rPr>
                <w:rStyle w:val="IntenseEmphasis"/>
              </w:rPr>
              <w:t> </w:t>
            </w:r>
            <w:r w:rsidRPr="00ED114C">
              <w:rPr>
                <w:rStyle w:val="IntenseEmphasis"/>
              </w:rPr>
              <w:t>2</w:t>
            </w:r>
            <w:r w:rsidR="003D1801">
              <w:rPr>
                <w:rStyle w:val="IntenseEmphasis"/>
              </w:rPr>
              <w:t>:</w:t>
            </w:r>
            <w:r w:rsidRPr="00ED114C">
              <w:rPr>
                <w:rStyle w:val="IntenseEmphasis"/>
              </w:rPr>
              <w:t xml:space="preserve"> Применяемое в МСЭ определение различных уровней навыков в</w:t>
            </w:r>
            <w:r>
              <w:rPr>
                <w:rStyle w:val="IntenseEmphasis"/>
              </w:rPr>
              <w:t> </w:t>
            </w:r>
            <w:r w:rsidRPr="00ED114C">
              <w:rPr>
                <w:rStyle w:val="IntenseEmphasis"/>
              </w:rPr>
              <w:t>области ИКТ</w:t>
            </w:r>
            <w:bookmarkEnd w:id="95"/>
          </w:p>
          <w:p w14:paraId="5BC86436" w14:textId="75BDBA0A" w:rsidR="00C103C7" w:rsidRPr="005E2C73" w:rsidRDefault="005E2C73" w:rsidP="00C103C7">
            <w:pPr>
              <w:spacing w:before="120"/>
              <w:jc w:val="both"/>
              <w:rPr>
                <w:color w:val="002060"/>
                <w:sz w:val="18"/>
                <w:szCs w:val="22"/>
                <w:lang w:val="ru-RU"/>
              </w:rPr>
            </w:pPr>
            <w:r w:rsidRPr="005E2C73">
              <w:rPr>
                <w:color w:val="002060"/>
                <w:sz w:val="20"/>
                <w:szCs w:val="22"/>
                <w:lang w:val="ru-RU"/>
              </w:rPr>
              <w:t xml:space="preserve">Для каждой организации показатель </w:t>
            </w:r>
            <w:r w:rsidRPr="005E2C73">
              <w:rPr>
                <w:b/>
                <w:bCs/>
                <w:color w:val="C6893F"/>
                <w:sz w:val="20"/>
                <w:szCs w:val="22"/>
                <w:lang w:val="ru-RU"/>
              </w:rPr>
              <w:t>базовых навыков</w:t>
            </w:r>
            <w:r w:rsidRPr="005E2C73">
              <w:rPr>
                <w:sz w:val="20"/>
                <w:szCs w:val="22"/>
                <w:lang w:val="ru-RU"/>
              </w:rPr>
              <w:t xml:space="preserve"> </w:t>
            </w:r>
            <w:r w:rsidRPr="005E2C73">
              <w:rPr>
                <w:color w:val="002060"/>
                <w:sz w:val="20"/>
                <w:szCs w:val="22"/>
                <w:lang w:val="ru-RU"/>
              </w:rPr>
              <w:t>– это усредненное значение по имеющимся последним данным о навыках в отношении следующих четырех действий, связанных с компьютером: копирование или перемещение файлов или папок; использование инструментов копирования и</w:t>
            </w:r>
            <w:r>
              <w:rPr>
                <w:color w:val="002060"/>
                <w:sz w:val="20"/>
                <w:szCs w:val="22"/>
                <w:lang w:val="ru-RU"/>
              </w:rPr>
              <w:t> </w:t>
            </w:r>
            <w:r w:rsidRPr="005E2C73">
              <w:rPr>
                <w:color w:val="002060"/>
                <w:sz w:val="20"/>
                <w:szCs w:val="22"/>
                <w:lang w:val="ru-RU"/>
              </w:rPr>
              <w:t>вставки для копирования или перемещения информации в документе; отправка электронных писем с прикрепленными файлами; а также передача файлов между компьютером и другими устройствами.</w:t>
            </w:r>
          </w:p>
          <w:p w14:paraId="7DA1ABAF" w14:textId="784A335C" w:rsidR="00C02AE4" w:rsidRPr="005E2C73" w:rsidRDefault="005E2C73" w:rsidP="00C103C7">
            <w:pPr>
              <w:spacing w:before="120"/>
              <w:jc w:val="both"/>
              <w:rPr>
                <w:color w:val="002060"/>
                <w:sz w:val="18"/>
                <w:szCs w:val="22"/>
                <w:lang w:val="ru-RU"/>
              </w:rPr>
            </w:pPr>
            <w:r w:rsidRPr="005E2C73">
              <w:rPr>
                <w:color w:val="002060"/>
                <w:sz w:val="20"/>
                <w:szCs w:val="22"/>
                <w:lang w:val="ru-RU"/>
              </w:rPr>
              <w:t xml:space="preserve">Показатель </w:t>
            </w:r>
            <w:r w:rsidRPr="005E2C73">
              <w:rPr>
                <w:b/>
                <w:bCs/>
                <w:color w:val="C6893F"/>
                <w:sz w:val="20"/>
                <w:szCs w:val="22"/>
                <w:lang w:val="ru-RU"/>
              </w:rPr>
              <w:t>стандартных навыков</w:t>
            </w:r>
            <w:r w:rsidRPr="005E2C73">
              <w:rPr>
                <w:sz w:val="20"/>
                <w:szCs w:val="22"/>
                <w:lang w:val="ru-RU"/>
              </w:rPr>
              <w:t xml:space="preserve"> </w:t>
            </w:r>
            <w:r w:rsidRPr="005E2C73">
              <w:rPr>
                <w:color w:val="002060"/>
                <w:sz w:val="20"/>
                <w:szCs w:val="22"/>
                <w:lang w:val="ru-RU"/>
              </w:rPr>
              <w:t>– это усредненное значение по имеющимся последним данным о</w:t>
            </w:r>
            <w:r w:rsidR="0028188F">
              <w:rPr>
                <w:color w:val="002060"/>
                <w:sz w:val="20"/>
                <w:szCs w:val="22"/>
                <w:lang w:val="ru-RU"/>
              </w:rPr>
              <w:t> </w:t>
            </w:r>
            <w:r w:rsidRPr="005E2C73">
              <w:rPr>
                <w:color w:val="002060"/>
                <w:sz w:val="20"/>
                <w:szCs w:val="22"/>
                <w:lang w:val="ru-RU"/>
              </w:rPr>
              <w:t>навыках в отношении следующих четырех действий, связанных с компьютером: использование основных арифметических формул в электронной таблице; подключение и установка новых устройств; создание электронных презентаций с помощью соответствующего программного обеспечения; а также поиск, загрузка, установка и настройка программного обеспечения.</w:t>
            </w:r>
          </w:p>
          <w:p w14:paraId="34A91EED" w14:textId="3F5F4EFF" w:rsidR="00603440" w:rsidRPr="0028188F" w:rsidRDefault="0028188F" w:rsidP="0042651F">
            <w:pPr>
              <w:spacing w:before="120"/>
              <w:jc w:val="both"/>
              <w:rPr>
                <w:color w:val="002060"/>
                <w:sz w:val="18"/>
                <w:szCs w:val="22"/>
                <w:lang w:val="ru-RU"/>
              </w:rPr>
            </w:pPr>
            <w:r w:rsidRPr="0028188F">
              <w:rPr>
                <w:color w:val="002060"/>
                <w:sz w:val="20"/>
                <w:szCs w:val="22"/>
                <w:lang w:val="ru-RU"/>
              </w:rPr>
              <w:lastRenderedPageBreak/>
              <w:t xml:space="preserve">Показатель </w:t>
            </w:r>
            <w:r w:rsidRPr="00BB0DE5">
              <w:rPr>
                <w:b/>
                <w:bCs/>
                <w:color w:val="C6893F"/>
                <w:sz w:val="20"/>
                <w:szCs w:val="22"/>
                <w:lang w:val="ru-RU"/>
              </w:rPr>
              <w:t>повышенных навыков</w:t>
            </w:r>
            <w:r w:rsidRPr="0028188F">
              <w:rPr>
                <w:sz w:val="20"/>
                <w:szCs w:val="22"/>
                <w:lang w:val="ru-RU"/>
              </w:rPr>
              <w:t xml:space="preserve"> </w:t>
            </w:r>
            <w:r w:rsidRPr="0028188F">
              <w:rPr>
                <w:color w:val="002060"/>
                <w:sz w:val="20"/>
                <w:szCs w:val="22"/>
                <w:lang w:val="ru-RU"/>
              </w:rPr>
              <w:t>относится к написанию компьютерных программ с</w:t>
            </w:r>
            <w:r w:rsidR="00BB0DE5">
              <w:rPr>
                <w:color w:val="002060"/>
                <w:sz w:val="20"/>
                <w:szCs w:val="22"/>
                <w:lang w:val="ru-RU"/>
              </w:rPr>
              <w:t> </w:t>
            </w:r>
            <w:r w:rsidRPr="0028188F">
              <w:rPr>
                <w:color w:val="002060"/>
                <w:sz w:val="20"/>
                <w:szCs w:val="22"/>
                <w:lang w:val="ru-RU"/>
              </w:rPr>
              <w:t>использованием специализированного языка программирования.</w:t>
            </w:r>
          </w:p>
          <w:p w14:paraId="264EC88B" w14:textId="51A13846" w:rsidR="00C02AE4" w:rsidRPr="0042651F" w:rsidRDefault="0042651F" w:rsidP="0042651F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9B2358">
              <w:rPr>
                <w:color w:val="002060"/>
                <w:sz w:val="18"/>
                <w:szCs w:val="20"/>
                <w:lang w:val="ru-RU"/>
              </w:rPr>
              <w:t>Источник</w:t>
            </w:r>
            <w:r w:rsidR="00C02AE4" w:rsidRPr="009B2358">
              <w:rPr>
                <w:color w:val="002060"/>
                <w:sz w:val="18"/>
                <w:szCs w:val="20"/>
              </w:rPr>
              <w:t xml:space="preserve">: </w:t>
            </w:r>
            <w:r w:rsidRPr="009B2358">
              <w:rPr>
                <w:color w:val="002060"/>
                <w:sz w:val="18"/>
                <w:szCs w:val="20"/>
                <w:lang w:val="ru-RU"/>
              </w:rPr>
              <w:t>МСЭ</w:t>
            </w:r>
            <w:r w:rsidR="0028188F">
              <w:rPr>
                <w:color w:val="002060"/>
                <w:sz w:val="18"/>
                <w:szCs w:val="20"/>
                <w:lang w:val="ru-RU"/>
              </w:rPr>
              <w:t>.</w:t>
            </w:r>
          </w:p>
        </w:tc>
      </w:tr>
    </w:tbl>
    <w:p w14:paraId="20F64F79" w14:textId="77777777" w:rsidR="00851222" w:rsidRPr="00645030" w:rsidRDefault="00851222" w:rsidP="00C02AE4">
      <w:pPr>
        <w:rPr>
          <w:b/>
          <w:bCs/>
        </w:rPr>
      </w:pPr>
    </w:p>
    <w:p w14:paraId="291E73C7" w14:textId="61BCDDE6" w:rsidR="001E56A1" w:rsidRPr="0042651F" w:rsidRDefault="009A5F01" w:rsidP="00506223">
      <w:pPr>
        <w:pStyle w:val="Heading2"/>
        <w:rPr>
          <w:lang w:val="ru-RU"/>
        </w:rPr>
      </w:pPr>
      <w:bookmarkStart w:id="96" w:name="_Toc58935922"/>
      <w:bookmarkStart w:id="97" w:name="_Toc70411747"/>
      <w:bookmarkStart w:id="98" w:name="_Toc70417620"/>
      <w:bookmarkStart w:id="99" w:name="_Toc70456004"/>
      <w:r>
        <w:rPr>
          <w:lang w:val="ru-RU"/>
        </w:rPr>
        <w:t>2.5</w:t>
      </w:r>
      <w:r>
        <w:rPr>
          <w:lang w:val="ru-RU"/>
        </w:rPr>
        <w:tab/>
      </w:r>
      <w:r w:rsidR="0042651F">
        <w:rPr>
          <w:lang w:val="ru-RU"/>
        </w:rPr>
        <w:t>Цены на услуги ИКТ</w:t>
      </w:r>
      <w:bookmarkEnd w:id="96"/>
      <w:bookmarkEnd w:id="97"/>
      <w:bookmarkEnd w:id="98"/>
      <w:bookmarkEnd w:id="99"/>
    </w:p>
    <w:p w14:paraId="5DD3239C" w14:textId="3A2D82E7" w:rsidR="00B76D2E" w:rsidRPr="000A2DB0" w:rsidRDefault="0028188F" w:rsidP="00792A9D">
      <w:pPr>
        <w:jc w:val="both"/>
        <w:rPr>
          <w:lang w:val="ru-RU"/>
        </w:rPr>
      </w:pPr>
      <w:r w:rsidRPr="000A2DB0">
        <w:rPr>
          <w:lang w:val="ru-RU"/>
        </w:rPr>
        <w:t>Данные МСЭ показывают, что услуги электросвязи и ИКТ становятся более доступными</w:t>
      </w:r>
      <w:r>
        <w:rPr>
          <w:lang w:val="ru-RU"/>
        </w:rPr>
        <w:t xml:space="preserve"> в ценовом отношении</w:t>
      </w:r>
      <w:r w:rsidRPr="000A2DB0">
        <w:rPr>
          <w:lang w:val="ru-RU"/>
        </w:rPr>
        <w:t xml:space="preserve"> и </w:t>
      </w:r>
      <w:r>
        <w:rPr>
          <w:lang w:val="ru-RU"/>
        </w:rPr>
        <w:t xml:space="preserve">что </w:t>
      </w:r>
      <w:r w:rsidRPr="000A2DB0">
        <w:rPr>
          <w:lang w:val="ru-RU"/>
        </w:rPr>
        <w:t>в целом во всем мире цены за последние четыре года демонстрировали тенденцию к снижению, в том числе на услуги подвижной голосовой связи, подвижной передачи данных и фиксированной широкополосной связи. На</w:t>
      </w:r>
      <w:r>
        <w:rPr>
          <w:lang w:val="ru-RU"/>
        </w:rPr>
        <w:t> </w:t>
      </w:r>
      <w:r w:rsidRPr="000A2DB0">
        <w:rPr>
          <w:lang w:val="ru-RU"/>
        </w:rPr>
        <w:t>региональном уровне СНГ входит в число регионов с наиболее доступными ценами</w:t>
      </w:r>
      <w:r>
        <w:rPr>
          <w:lang w:val="ru-RU"/>
        </w:rPr>
        <w:t> </w:t>
      </w:r>
      <w:r w:rsidRPr="000A2DB0">
        <w:rPr>
          <w:lang w:val="ru-RU"/>
        </w:rPr>
        <w:t>– сразу после Европы, где цены самые доступные. Тенденции в области цен на</w:t>
      </w:r>
      <w:r w:rsidR="00845EAA">
        <w:rPr>
          <w:lang w:val="ru-RU"/>
        </w:rPr>
        <w:t> </w:t>
      </w:r>
      <w:r w:rsidRPr="000A2DB0">
        <w:rPr>
          <w:lang w:val="ru-RU"/>
        </w:rPr>
        <w:t xml:space="preserve">услуги ИКТ подробно рассматриваются и обсуждаются в отчете МСЭ </w:t>
      </w:r>
      <w:r w:rsidRPr="007053B5">
        <w:rPr>
          <w:lang w:val="ru-RU"/>
        </w:rPr>
        <w:t>"Измерение цифрового развития: тенденции в динамике цен на услуги ИКТ, 2019</w:t>
      </w:r>
      <w:r>
        <w:rPr>
          <w:lang w:val="ru-RU"/>
        </w:rPr>
        <w:t> </w:t>
      </w:r>
      <w:r w:rsidRPr="007053B5">
        <w:rPr>
          <w:lang w:val="ru-RU"/>
        </w:rPr>
        <w:t>год"</w:t>
      </w:r>
      <w:r w:rsidRPr="000A2DB0">
        <w:rPr>
          <w:rStyle w:val="FootnoteReference"/>
          <w:lang w:val="ru-RU"/>
        </w:rPr>
        <w:footnoteReference w:id="20"/>
      </w:r>
      <w:r w:rsidRPr="000A2DB0">
        <w:rPr>
          <w:lang w:val="ru-RU"/>
        </w:rPr>
        <w:t>.</w:t>
      </w:r>
    </w:p>
    <w:p w14:paraId="33EC0A0A" w14:textId="7212BD0F" w:rsidR="00940D7D" w:rsidRPr="00BA4C9A" w:rsidRDefault="005D66EF" w:rsidP="00B76D2E">
      <w:pPr>
        <w:spacing w:before="240"/>
        <w:jc w:val="both"/>
        <w:rPr>
          <w:lang w:val="ru-RU"/>
        </w:rPr>
      </w:pPr>
      <w:r w:rsidRPr="000A2DB0">
        <w:rPr>
          <w:lang w:val="ru-RU"/>
        </w:rPr>
        <w:t>Регион СНГ относительно однороден: стоимость корзины услуг подвижной передачи данных во всех странах составляет менее 5</w:t>
      </w:r>
      <w:r w:rsidR="000F7F12">
        <w:rPr>
          <w:lang w:val="ru-RU"/>
        </w:rPr>
        <w:t> процентов</w:t>
      </w:r>
      <w:r w:rsidRPr="000A2DB0">
        <w:rPr>
          <w:lang w:val="ru-RU"/>
        </w:rPr>
        <w:t xml:space="preserve"> ВНД на душу населения. В пяти странах СНГ достигнуты цели, поставленные Комиссией по широкополосной связи в интересах устойчивого развития: Казахстане, Беларуси, Российской Федерации, Армении и Азербайджане. Самая доступная </w:t>
      </w:r>
      <w:r>
        <w:rPr>
          <w:lang w:val="ru-RU"/>
        </w:rPr>
        <w:t xml:space="preserve">по цене </w:t>
      </w:r>
      <w:r w:rsidRPr="000A2DB0">
        <w:rPr>
          <w:lang w:val="ru-RU"/>
        </w:rPr>
        <w:t xml:space="preserve">корзина услуг </w:t>
      </w:r>
      <w:r>
        <w:rPr>
          <w:lang w:val="ru-RU"/>
        </w:rPr>
        <w:t xml:space="preserve">предлагается </w:t>
      </w:r>
      <w:r w:rsidRPr="000A2DB0">
        <w:rPr>
          <w:lang w:val="ru-RU"/>
        </w:rPr>
        <w:t>в Казахстане, а</w:t>
      </w:r>
      <w:r>
        <w:rPr>
          <w:lang w:val="ru-RU"/>
        </w:rPr>
        <w:t> </w:t>
      </w:r>
      <w:r w:rsidRPr="000A2DB0">
        <w:rPr>
          <w:lang w:val="ru-RU"/>
        </w:rPr>
        <w:t>наименее доступная – в Туркменистане и Таджикистане.</w:t>
      </w:r>
    </w:p>
    <w:p w14:paraId="2F6153E9" w14:textId="77777777" w:rsidR="006F7B71" w:rsidRPr="00BA4C9A" w:rsidRDefault="006F7B71" w:rsidP="006F7B71">
      <w:pPr>
        <w:jc w:val="both"/>
        <w:rPr>
          <w:lang w:val="ru-RU"/>
        </w:rPr>
      </w:pPr>
    </w:p>
    <w:p w14:paraId="0BA2FDF8" w14:textId="6FFF8BBE" w:rsidR="00B41AF5" w:rsidRPr="005D66EF" w:rsidRDefault="005D66EF" w:rsidP="00B76D2E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00" w:name="_Toc70411828"/>
      <w:bookmarkStart w:id="101" w:name="_Toc70459931"/>
      <w:r w:rsidRPr="005D66EF">
        <w:rPr>
          <w:color w:val="39302A"/>
          <w:sz w:val="24"/>
          <w:szCs w:val="24"/>
          <w:lang w:val="ru-RU"/>
        </w:rPr>
        <w:t>Рисунок 14</w:t>
      </w:r>
      <w:r w:rsidR="003D1801">
        <w:rPr>
          <w:color w:val="39302A"/>
          <w:sz w:val="24"/>
          <w:szCs w:val="24"/>
          <w:lang w:val="ru-RU"/>
        </w:rPr>
        <w:t>:</w:t>
      </w:r>
      <w:r w:rsidRPr="005D66EF">
        <w:rPr>
          <w:color w:val="39302A"/>
          <w:sz w:val="24"/>
          <w:szCs w:val="24"/>
          <w:lang w:val="ru-RU"/>
        </w:rPr>
        <w:t xml:space="preserve"> Цены на услуги подвижной передачи данных в процентах от ВНД на душу населения и ежемесячный предельный объем использования данных, регион СНГ, 2019 год</w:t>
      </w:r>
      <w:bookmarkEnd w:id="100"/>
      <w:bookmarkEnd w:id="101"/>
    </w:p>
    <w:p w14:paraId="4501DE40" w14:textId="4877F92C" w:rsidR="00B41AF5" w:rsidRPr="00645030" w:rsidRDefault="00782588" w:rsidP="00782588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D9EDA29" wp14:editId="185B11B6">
            <wp:extent cx="5610402" cy="349091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82" cy="349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1D3E7" w14:textId="1C106EDC" w:rsidR="00B41AF5" w:rsidRPr="009B2358" w:rsidRDefault="005D66EF" w:rsidP="00B41AF5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д</w:t>
      </w:r>
      <w:r w:rsidRPr="000A2DB0">
        <w:rPr>
          <w:sz w:val="20"/>
          <w:szCs w:val="20"/>
          <w:lang w:val="ru-RU"/>
        </w:rPr>
        <w:t>анные МСЭ о ценах</w:t>
      </w:r>
      <w:r w:rsidR="00BB0DE5">
        <w:rPr>
          <w:sz w:val="20"/>
          <w:szCs w:val="20"/>
          <w:lang w:val="ru-RU"/>
        </w:rPr>
        <w:t>,</w:t>
      </w:r>
      <w:r w:rsidRPr="000A2DB0">
        <w:rPr>
          <w:sz w:val="20"/>
          <w:szCs w:val="20"/>
          <w:lang w:val="ru-RU"/>
        </w:rPr>
        <w:t xml:space="preserve"> март 2020</w:t>
      </w:r>
      <w:r w:rsidR="00BB0DE5"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ода</w:t>
      </w:r>
      <w:r w:rsidRPr="000A2DB0">
        <w:rPr>
          <w:sz w:val="20"/>
          <w:szCs w:val="20"/>
          <w:lang w:val="ru-RU"/>
        </w:rPr>
        <w:t>.</w:t>
      </w:r>
    </w:p>
    <w:p w14:paraId="21C728E6" w14:textId="030B5FDD" w:rsidR="003D528E" w:rsidRPr="009B2358" w:rsidRDefault="00DE4984" w:rsidP="009B2358">
      <w:pPr>
        <w:spacing w:before="240"/>
        <w:jc w:val="both"/>
        <w:rPr>
          <w:lang w:val="ru-RU"/>
        </w:rPr>
      </w:pPr>
      <w:r w:rsidRPr="000A2DB0">
        <w:rPr>
          <w:lang w:val="ru-RU"/>
        </w:rPr>
        <w:lastRenderedPageBreak/>
        <w:t xml:space="preserve">Что касается </w:t>
      </w:r>
      <w:r>
        <w:rPr>
          <w:lang w:val="ru-RU"/>
        </w:rPr>
        <w:t>ценовой приемлемости</w:t>
      </w:r>
      <w:r w:rsidRPr="000A2DB0">
        <w:rPr>
          <w:lang w:val="ru-RU"/>
        </w:rPr>
        <w:t xml:space="preserve"> услуг фиксированной связи, то в большинстве стран региона СНГ корзина услуг фиксированной широкополосной связи относительно доступна</w:t>
      </w:r>
      <w:r>
        <w:rPr>
          <w:lang w:val="ru-RU"/>
        </w:rPr>
        <w:t xml:space="preserve"> по цене</w:t>
      </w:r>
      <w:r w:rsidRPr="000A2DB0">
        <w:rPr>
          <w:lang w:val="ru-RU"/>
        </w:rPr>
        <w:t xml:space="preserve">, и в четырех странах </w:t>
      </w:r>
      <w:r>
        <w:rPr>
          <w:lang w:val="ru-RU"/>
        </w:rPr>
        <w:t xml:space="preserve">– </w:t>
      </w:r>
      <w:r w:rsidRPr="000A2DB0">
        <w:rPr>
          <w:lang w:val="ru-RU"/>
        </w:rPr>
        <w:t>Российской Федерации, Беларуси, Казахстане и Азербайджане</w:t>
      </w:r>
      <w:r>
        <w:rPr>
          <w:lang w:val="ru-RU"/>
        </w:rPr>
        <w:t xml:space="preserve"> – </w:t>
      </w:r>
      <w:r w:rsidRPr="000A2DB0">
        <w:rPr>
          <w:lang w:val="ru-RU"/>
        </w:rPr>
        <w:t>достигнута цель, поставленная Комиссией по широкополосной связи в интересах устойчивого развития</w:t>
      </w:r>
      <w:r>
        <w:rPr>
          <w:lang w:val="ru-RU"/>
        </w:rPr>
        <w:t>.</w:t>
      </w:r>
      <w:r w:rsidRPr="000A2DB0">
        <w:rPr>
          <w:lang w:val="ru-RU"/>
        </w:rPr>
        <w:t xml:space="preserve"> Однако, за исключением Российской Федерации, предлагаемые скорости загрузки не очень высоки. В трех странах – Беларуси, Узбекистане и Таджикистане – </w:t>
      </w:r>
      <w:r>
        <w:rPr>
          <w:lang w:val="ru-RU"/>
        </w:rPr>
        <w:t xml:space="preserve">предельный объем трафика </w:t>
      </w:r>
      <w:r w:rsidRPr="000A2DB0">
        <w:rPr>
          <w:lang w:val="ru-RU"/>
        </w:rPr>
        <w:t>данных составляет от 5,8</w:t>
      </w:r>
      <w:r>
        <w:rPr>
          <w:lang w:val="ru-RU"/>
        </w:rPr>
        <w:t> </w:t>
      </w:r>
      <w:proofErr w:type="spellStart"/>
      <w:r w:rsidRPr="000A2DB0">
        <w:rPr>
          <w:lang w:val="ru-RU"/>
        </w:rPr>
        <w:t>Гбайт</w:t>
      </w:r>
      <w:r w:rsidR="00BB0DE5">
        <w:rPr>
          <w:lang w:val="ru-RU"/>
        </w:rPr>
        <w:t>а</w:t>
      </w:r>
      <w:proofErr w:type="spellEnd"/>
      <w:r w:rsidRPr="000A2DB0">
        <w:rPr>
          <w:lang w:val="ru-RU"/>
        </w:rPr>
        <w:t xml:space="preserve"> до 30</w:t>
      </w:r>
      <w:r>
        <w:rPr>
          <w:lang w:val="ru-RU"/>
        </w:rPr>
        <w:t> </w:t>
      </w:r>
      <w:r w:rsidRPr="000A2DB0">
        <w:rPr>
          <w:lang w:val="ru-RU"/>
        </w:rPr>
        <w:t>Гбайт</w:t>
      </w:r>
      <w:r w:rsidR="00BB0DE5">
        <w:rPr>
          <w:lang w:val="ru-RU"/>
        </w:rPr>
        <w:t>ов</w:t>
      </w:r>
      <w:r w:rsidRPr="000A2DB0">
        <w:rPr>
          <w:lang w:val="ru-RU"/>
        </w:rPr>
        <w:t xml:space="preserve"> в месяц.</w:t>
      </w:r>
    </w:p>
    <w:p w14:paraId="4505B99C" w14:textId="6E5166F9" w:rsidR="008C6634" w:rsidRPr="00DE4984" w:rsidRDefault="00DE4984" w:rsidP="009B2358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02" w:name="_Toc70411829"/>
      <w:bookmarkStart w:id="103" w:name="_Toc70459932"/>
      <w:r w:rsidRPr="00DE4984">
        <w:rPr>
          <w:color w:val="39302A"/>
          <w:sz w:val="24"/>
          <w:szCs w:val="24"/>
          <w:lang w:val="ru-RU"/>
        </w:rPr>
        <w:t>Рисунок 15</w:t>
      </w:r>
      <w:r w:rsidR="003D1801">
        <w:rPr>
          <w:color w:val="39302A"/>
          <w:sz w:val="24"/>
          <w:szCs w:val="24"/>
          <w:lang w:val="ru-RU"/>
        </w:rPr>
        <w:t>:</w:t>
      </w:r>
      <w:r w:rsidRPr="00DE4984">
        <w:rPr>
          <w:color w:val="39302A"/>
          <w:sz w:val="24"/>
          <w:szCs w:val="24"/>
          <w:lang w:val="ru-RU"/>
        </w:rPr>
        <w:t xml:space="preserve"> Цены на услуги фиксированной широкополосной связи в процентах от</w:t>
      </w:r>
      <w:r w:rsidR="00BB0DE5">
        <w:rPr>
          <w:color w:val="39302A"/>
          <w:sz w:val="24"/>
          <w:szCs w:val="24"/>
          <w:lang w:val="ru-RU"/>
        </w:rPr>
        <w:t> </w:t>
      </w:r>
      <w:r w:rsidRPr="00DE4984">
        <w:rPr>
          <w:color w:val="39302A"/>
          <w:sz w:val="24"/>
          <w:szCs w:val="24"/>
          <w:lang w:val="ru-RU"/>
        </w:rPr>
        <w:t xml:space="preserve">ВНД на душу населения, скорость и предельный объем трафика, </w:t>
      </w:r>
      <w:r w:rsidR="00BB0DE5">
        <w:rPr>
          <w:color w:val="39302A"/>
          <w:sz w:val="24"/>
          <w:szCs w:val="24"/>
          <w:lang w:val="ru-RU"/>
        </w:rPr>
        <w:br/>
      </w:r>
      <w:r w:rsidRPr="00DE4984">
        <w:rPr>
          <w:color w:val="39302A"/>
          <w:sz w:val="24"/>
          <w:szCs w:val="24"/>
          <w:lang w:val="ru-RU"/>
        </w:rPr>
        <w:t>регион СНГ, 2019</w:t>
      </w:r>
      <w:r>
        <w:rPr>
          <w:color w:val="39302A"/>
          <w:sz w:val="24"/>
          <w:szCs w:val="24"/>
          <w:lang w:val="ru-RU"/>
        </w:rPr>
        <w:t> </w:t>
      </w:r>
      <w:r w:rsidRPr="00DE4984">
        <w:rPr>
          <w:color w:val="39302A"/>
          <w:sz w:val="24"/>
          <w:szCs w:val="24"/>
          <w:lang w:val="ru-RU"/>
        </w:rPr>
        <w:t>год</w:t>
      </w:r>
      <w:bookmarkEnd w:id="102"/>
      <w:bookmarkEnd w:id="103"/>
    </w:p>
    <w:p w14:paraId="05ADEFF6" w14:textId="7C4BCC41" w:rsidR="009F76D5" w:rsidRPr="00645030" w:rsidRDefault="006F7B71" w:rsidP="004D133D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2E7C24B" wp14:editId="145209C9">
            <wp:extent cx="5729288" cy="3176588"/>
            <wp:effectExtent l="0" t="0" r="508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"/>
                    <a:stretch/>
                  </pic:blipFill>
                  <pic:spPr bwMode="auto">
                    <a:xfrm>
                      <a:off x="0" y="0"/>
                      <a:ext cx="5731510" cy="31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F12B2" w14:textId="1349EA5E" w:rsidR="009A7AD4" w:rsidRPr="009B2358" w:rsidRDefault="00DE4984" w:rsidP="00E26528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д</w:t>
      </w:r>
      <w:r w:rsidRPr="000A2DB0">
        <w:rPr>
          <w:sz w:val="20"/>
          <w:szCs w:val="20"/>
          <w:lang w:val="ru-RU"/>
        </w:rPr>
        <w:t>анные МСЭ о ценах на услуги ИКТ</w:t>
      </w:r>
      <w:r w:rsidR="00BB0DE5">
        <w:rPr>
          <w:sz w:val="20"/>
          <w:szCs w:val="20"/>
          <w:lang w:val="ru-RU"/>
        </w:rPr>
        <w:t>,</w:t>
      </w:r>
      <w:r w:rsidRPr="000A2DB0">
        <w:rPr>
          <w:sz w:val="20"/>
          <w:szCs w:val="20"/>
          <w:lang w:val="ru-RU"/>
        </w:rPr>
        <w:t xml:space="preserve"> март 2020</w:t>
      </w:r>
      <w:r>
        <w:rPr>
          <w:sz w:val="20"/>
          <w:szCs w:val="20"/>
          <w:lang w:val="ru-RU"/>
        </w:rPr>
        <w:t> </w:t>
      </w:r>
      <w:r w:rsidRPr="000A2DB0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ода</w:t>
      </w:r>
      <w:r w:rsidRPr="000A2DB0">
        <w:rPr>
          <w:sz w:val="20"/>
          <w:szCs w:val="20"/>
          <w:lang w:val="ru-RU"/>
        </w:rPr>
        <w:t>.</w:t>
      </w:r>
    </w:p>
    <w:p w14:paraId="51353871" w14:textId="3A67237C" w:rsidR="00CD774C" w:rsidRPr="008C394C" w:rsidRDefault="008C394C" w:rsidP="008C394C">
      <w:pPr>
        <w:spacing w:before="240"/>
        <w:jc w:val="both"/>
        <w:rPr>
          <w:lang w:val="ru-RU"/>
        </w:rPr>
      </w:pPr>
      <w:r w:rsidRPr="000A2DB0">
        <w:rPr>
          <w:lang w:val="ru-RU"/>
        </w:rPr>
        <w:t>Во вставке</w:t>
      </w:r>
      <w:r>
        <w:rPr>
          <w:lang w:val="ru-RU"/>
        </w:rPr>
        <w:t> </w:t>
      </w:r>
      <w:r w:rsidRPr="000A2DB0">
        <w:rPr>
          <w:lang w:val="ru-RU"/>
        </w:rPr>
        <w:t xml:space="preserve">3 представлено описание способа </w:t>
      </w:r>
      <w:r>
        <w:rPr>
          <w:lang w:val="ru-RU"/>
        </w:rPr>
        <w:t>определения</w:t>
      </w:r>
      <w:r w:rsidRPr="000A2DB0">
        <w:rPr>
          <w:lang w:val="ru-RU"/>
        </w:rPr>
        <w:t xml:space="preserve"> цен на услуги ИКТ, используемого МСЭ.</w:t>
      </w:r>
    </w:p>
    <w:p w14:paraId="354644B5" w14:textId="77777777" w:rsidR="00CD774C" w:rsidRPr="008C394C" w:rsidRDefault="00CD774C" w:rsidP="00E26528">
      <w:pPr>
        <w:rPr>
          <w:sz w:val="20"/>
          <w:szCs w:val="20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2CF4" w:rsidRPr="00801903" w14:paraId="5885FD01" w14:textId="77777777" w:rsidTr="001F2CF4">
        <w:tc>
          <w:tcPr>
            <w:tcW w:w="9016" w:type="dxa"/>
            <w:shd w:val="clear" w:color="auto" w:fill="auto"/>
          </w:tcPr>
          <w:p w14:paraId="13369A7F" w14:textId="404E5B90" w:rsidR="007E2879" w:rsidRPr="002E31DC" w:rsidRDefault="002E31DC" w:rsidP="007D2D7A">
            <w:pPr>
              <w:pStyle w:val="Box"/>
              <w:rPr>
                <w:rStyle w:val="IntenseEmphasis"/>
              </w:rPr>
            </w:pPr>
            <w:bookmarkStart w:id="104" w:name="_Toc70460612"/>
            <w:r>
              <w:rPr>
                <w:rStyle w:val="IntenseEmphasis"/>
              </w:rPr>
              <w:t>Вставка</w:t>
            </w:r>
            <w:r w:rsidR="007E2879" w:rsidRPr="00977A52">
              <w:rPr>
                <w:rStyle w:val="IntenseEmphasis"/>
              </w:rPr>
              <w:t xml:space="preserve"> </w:t>
            </w:r>
            <w:r w:rsidR="00DC12B1" w:rsidRPr="00977A52">
              <w:rPr>
                <w:rStyle w:val="IntenseEmphasis"/>
              </w:rPr>
              <w:t>3</w:t>
            </w:r>
            <w:r w:rsidR="003D1801">
              <w:rPr>
                <w:rStyle w:val="IntenseEmphasis"/>
              </w:rPr>
              <w:t>:</w:t>
            </w:r>
            <w:r w:rsidR="007E2879" w:rsidRPr="00977A52">
              <w:rPr>
                <w:rStyle w:val="IntenseEmphasis"/>
              </w:rPr>
              <w:t xml:space="preserve"> </w:t>
            </w:r>
            <w:r w:rsidRPr="002E31DC">
              <w:rPr>
                <w:rStyle w:val="IntenseEmphasis"/>
              </w:rPr>
              <w:t xml:space="preserve">Как МСЭ </w:t>
            </w:r>
            <w:r w:rsidR="008C394C">
              <w:rPr>
                <w:rStyle w:val="IntenseEmphasis"/>
              </w:rPr>
              <w:t>определяет</w:t>
            </w:r>
            <w:r w:rsidRPr="002E31DC">
              <w:rPr>
                <w:rStyle w:val="IntenseEmphasis"/>
              </w:rPr>
              <w:t xml:space="preserve"> цены на услуги ИКТ</w:t>
            </w:r>
            <w:bookmarkEnd w:id="104"/>
          </w:p>
          <w:p w14:paraId="0DFB982D" w14:textId="06D2F1BF" w:rsidR="008C394C" w:rsidRPr="008C394C" w:rsidRDefault="008C394C" w:rsidP="008C394C">
            <w:pPr>
              <w:spacing w:before="120"/>
              <w:jc w:val="both"/>
              <w:rPr>
                <w:color w:val="002060"/>
                <w:sz w:val="22"/>
                <w:szCs w:val="22"/>
                <w:lang w:val="ru-RU"/>
              </w:rPr>
            </w:pPr>
            <w:r w:rsidRPr="008C394C">
              <w:rPr>
                <w:color w:val="002060"/>
                <w:sz w:val="22"/>
                <w:szCs w:val="22"/>
                <w:lang w:val="ru-RU"/>
              </w:rPr>
              <w:t>МСЭ, его партнеры и заинтересованные стороны затрачивают много времени и усилий на разработку и совершенствование методик уточнения цен, в частности в рамках Группы экспертов по показателям в области электросвязи/ИКТ (EGTI). МСЭ поддерживает набор различных ценовых корзин, отражающих разные модели пользования и поведения. В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2017 году МСЭ обновил и скорректировал свои ценовые корзины в целях отражения текущих изменений на рынках услуг фиксированной и подвижной широкополосной связи. Ценовые корзины охватывают три различные технологии</w:t>
            </w:r>
            <w:r w:rsidR="00BB0DE5">
              <w:rPr>
                <w:color w:val="002060"/>
                <w:sz w:val="22"/>
                <w:szCs w:val="22"/>
                <w:lang w:val="ru-RU"/>
              </w:rPr>
              <w:t xml:space="preserve"> –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 xml:space="preserve"> подвижную голосовую связь, подвижную передачу данных и фиксированную широкополосную связь.</w:t>
            </w:r>
          </w:p>
          <w:p w14:paraId="7482E3CE" w14:textId="2B5B5E78" w:rsidR="008C394C" w:rsidRPr="008C394C" w:rsidRDefault="008C394C" w:rsidP="008C394C">
            <w:pPr>
              <w:spacing w:before="120"/>
              <w:jc w:val="both"/>
              <w:rPr>
                <w:color w:val="002060"/>
                <w:sz w:val="22"/>
                <w:szCs w:val="22"/>
                <w:lang w:val="ru-RU"/>
              </w:rPr>
            </w:pPr>
            <w:r w:rsidRPr="008C394C">
              <w:rPr>
                <w:color w:val="002060"/>
                <w:sz w:val="22"/>
                <w:szCs w:val="22"/>
                <w:lang w:val="ru-RU"/>
              </w:rPr>
              <w:t>Кроме того, в издание 2017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года были введены комбинированные корзины услуг передачи голоса и данных в качестве первой попытки мониторинга цен на комплексные услуги, которые в настоящее время представляют собой весьма распространенную коммерческую практику.</w:t>
            </w:r>
          </w:p>
          <w:p w14:paraId="76904E15" w14:textId="4C5D2E86" w:rsidR="008C394C" w:rsidRPr="008C394C" w:rsidRDefault="008C394C" w:rsidP="008C394C">
            <w:pPr>
              <w:spacing w:before="120"/>
              <w:jc w:val="both"/>
              <w:rPr>
                <w:color w:val="002060"/>
                <w:sz w:val="22"/>
                <w:szCs w:val="22"/>
                <w:lang w:val="ru-RU"/>
              </w:rPr>
            </w:pPr>
            <w:r w:rsidRPr="008C394C">
              <w:rPr>
                <w:color w:val="002060"/>
                <w:sz w:val="22"/>
                <w:szCs w:val="22"/>
                <w:lang w:val="ru-RU"/>
              </w:rPr>
              <w:lastRenderedPageBreak/>
              <w:t>В корзины услуг подвижной передачи голоса и данных входят услуги передачи голоса, текстовых сообщений и данных для двух различных уровней потребления. В корзину с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низким уровнем потребления услуг подвижной передачи голоса и данных входят 70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минут голосовой связи, 20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SMS и широкополосная передача 500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Мбайт</w:t>
            </w:r>
            <w:r w:rsidR="00BB0DE5">
              <w:rPr>
                <w:color w:val="002060"/>
                <w:sz w:val="22"/>
                <w:szCs w:val="22"/>
                <w:lang w:val="ru-RU"/>
              </w:rPr>
              <w:t>ов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 xml:space="preserve"> данных, а в корзину с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высоким уровнем потребления – 140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минут голосовой связи, 70</w:t>
            </w:r>
            <w:r>
              <w:rPr>
                <w:color w:val="002060"/>
                <w:sz w:val="22"/>
                <w:szCs w:val="22"/>
                <w:lang w:val="ru-RU"/>
              </w:rPr>
              <w:t> </w:t>
            </w:r>
            <w:r w:rsidRPr="008C394C">
              <w:rPr>
                <w:color w:val="002060"/>
                <w:sz w:val="22"/>
                <w:szCs w:val="22"/>
                <w:lang w:val="ru-RU"/>
              </w:rPr>
              <w:t>SMS и широкополосная передача 1,5</w:t>
            </w:r>
            <w:r w:rsidR="00BB0DE5">
              <w:rPr>
                <w:color w:val="002060"/>
                <w:sz w:val="22"/>
                <w:szCs w:val="22"/>
                <w:lang w:val="ru-RU"/>
              </w:rPr>
              <w:t> </w:t>
            </w:r>
            <w:proofErr w:type="spellStart"/>
            <w:r w:rsidRPr="008C394C">
              <w:rPr>
                <w:color w:val="002060"/>
                <w:sz w:val="22"/>
                <w:szCs w:val="22"/>
                <w:lang w:val="ru-RU"/>
              </w:rPr>
              <w:t>Гбайт</w:t>
            </w:r>
            <w:r w:rsidR="00BB0DE5">
              <w:rPr>
                <w:color w:val="002060"/>
                <w:sz w:val="22"/>
                <w:szCs w:val="22"/>
                <w:lang w:val="ru-RU"/>
              </w:rPr>
              <w:t>а</w:t>
            </w:r>
            <w:proofErr w:type="spellEnd"/>
            <w:r w:rsidRPr="008C394C">
              <w:rPr>
                <w:color w:val="002060"/>
                <w:sz w:val="22"/>
                <w:szCs w:val="22"/>
                <w:lang w:val="ru-RU"/>
              </w:rPr>
              <w:t xml:space="preserve"> данных.</w:t>
            </w:r>
          </w:p>
          <w:p w14:paraId="30196009" w14:textId="6A6732C4" w:rsidR="009A7AD4" w:rsidRPr="008C394C" w:rsidRDefault="008C394C" w:rsidP="00BB0DE5">
            <w:pPr>
              <w:spacing w:before="120"/>
              <w:jc w:val="both"/>
              <w:rPr>
                <w:color w:val="002060"/>
                <w:sz w:val="22"/>
                <w:szCs w:val="22"/>
                <w:lang w:val="ru-RU"/>
              </w:rPr>
            </w:pPr>
            <w:r w:rsidRPr="008C394C">
              <w:rPr>
                <w:color w:val="002060"/>
                <w:sz w:val="18"/>
                <w:szCs w:val="20"/>
                <w:lang w:val="ru-RU"/>
              </w:rPr>
              <w:t>Источник: МСЭ, "Измерение цифрового развития: тенденции в динамике цен на услуги ИКТ, 2019</w:t>
            </w:r>
            <w:r w:rsidR="00BB0DE5">
              <w:rPr>
                <w:color w:val="002060"/>
                <w:sz w:val="18"/>
                <w:szCs w:val="20"/>
                <w:lang w:val="ru-RU"/>
              </w:rPr>
              <w:t> </w:t>
            </w:r>
            <w:r w:rsidRPr="008C394C">
              <w:rPr>
                <w:color w:val="002060"/>
                <w:sz w:val="18"/>
                <w:szCs w:val="20"/>
                <w:lang w:val="ru-RU"/>
              </w:rPr>
              <w:t>год".</w:t>
            </w:r>
          </w:p>
        </w:tc>
      </w:tr>
    </w:tbl>
    <w:p w14:paraId="4B3B3A7E" w14:textId="2599ABC7" w:rsidR="0034504D" w:rsidRPr="00983792" w:rsidRDefault="009A5F01" w:rsidP="00B71DC9">
      <w:pPr>
        <w:pStyle w:val="Heading2"/>
        <w:rPr>
          <w:color w:val="C6893F"/>
          <w:lang w:val="ru-RU"/>
        </w:rPr>
      </w:pPr>
      <w:bookmarkStart w:id="105" w:name="_Toc70411748"/>
      <w:bookmarkStart w:id="106" w:name="_Toc70417621"/>
      <w:bookmarkStart w:id="107" w:name="_Toc70456005"/>
      <w:r>
        <w:rPr>
          <w:color w:val="C6893F"/>
          <w:lang w:val="ru-RU"/>
        </w:rPr>
        <w:lastRenderedPageBreak/>
        <w:t>2.6</w:t>
      </w:r>
      <w:r>
        <w:rPr>
          <w:color w:val="C6893F"/>
          <w:lang w:val="ru-RU"/>
        </w:rPr>
        <w:tab/>
      </w:r>
      <w:r w:rsidR="00983792" w:rsidRPr="00983792">
        <w:rPr>
          <w:color w:val="C6893F"/>
          <w:lang w:val="ru-RU"/>
        </w:rPr>
        <w:t>Доходы, полученные в сфере электросвязи, и инвестиции в электросвязь</w:t>
      </w:r>
      <w:bookmarkEnd w:id="105"/>
      <w:bookmarkEnd w:id="106"/>
      <w:bookmarkEnd w:id="107"/>
    </w:p>
    <w:p w14:paraId="4D5153F5" w14:textId="2D39EC87" w:rsidR="001B0B3A" w:rsidRPr="00983792" w:rsidRDefault="00983792" w:rsidP="001B0B3A">
      <w:pPr>
        <w:jc w:val="both"/>
        <w:rPr>
          <w:lang w:val="ru-RU"/>
        </w:rPr>
      </w:pPr>
      <w:r w:rsidRPr="000A2DB0">
        <w:rPr>
          <w:lang w:val="ru-RU"/>
        </w:rPr>
        <w:t>Имеющиеся у МСЭ данные показывают, что общая сумма инвестиций в электросвязь в</w:t>
      </w:r>
      <w:r>
        <w:rPr>
          <w:lang w:val="ru-RU"/>
        </w:rPr>
        <w:t> </w:t>
      </w:r>
      <w:r w:rsidRPr="000A2DB0">
        <w:rPr>
          <w:lang w:val="ru-RU"/>
        </w:rPr>
        <w:t>регионе СНГ в 2019</w:t>
      </w:r>
      <w:r>
        <w:rPr>
          <w:lang w:val="ru-RU"/>
        </w:rPr>
        <w:t> </w:t>
      </w:r>
      <w:r w:rsidRPr="000A2DB0">
        <w:rPr>
          <w:lang w:val="ru-RU"/>
        </w:rPr>
        <w:t>году составила 7,5</w:t>
      </w:r>
      <w:r>
        <w:rPr>
          <w:lang w:val="ru-RU"/>
        </w:rPr>
        <w:t> </w:t>
      </w:r>
      <w:r w:rsidRPr="000A2DB0">
        <w:rPr>
          <w:lang w:val="ru-RU"/>
        </w:rPr>
        <w:t>млрд</w:t>
      </w:r>
      <w:r>
        <w:rPr>
          <w:lang w:val="ru-RU"/>
        </w:rPr>
        <w:t>.</w:t>
      </w:r>
      <w:r w:rsidRPr="000A2DB0">
        <w:rPr>
          <w:lang w:val="ru-RU"/>
        </w:rPr>
        <w:t xml:space="preserve"> долл. США. </w:t>
      </w:r>
      <w:r>
        <w:rPr>
          <w:lang w:val="ru-RU"/>
        </w:rPr>
        <w:t>Самые крупные</w:t>
      </w:r>
      <w:r w:rsidRPr="000A2DB0">
        <w:rPr>
          <w:lang w:val="ru-RU"/>
        </w:rPr>
        <w:t xml:space="preserve"> инвестиции имели место в Российской Федерации</w:t>
      </w:r>
      <w:r>
        <w:rPr>
          <w:lang w:val="ru-RU"/>
        </w:rPr>
        <w:t xml:space="preserve">; они </w:t>
      </w:r>
      <w:r w:rsidRPr="000A2DB0">
        <w:rPr>
          <w:lang w:val="ru-RU"/>
        </w:rPr>
        <w:t>состави</w:t>
      </w:r>
      <w:r>
        <w:rPr>
          <w:lang w:val="ru-RU"/>
        </w:rPr>
        <w:t>ли</w:t>
      </w:r>
      <w:r w:rsidRPr="000A2DB0">
        <w:rPr>
          <w:lang w:val="ru-RU"/>
        </w:rPr>
        <w:t xml:space="preserve"> почти 85</w:t>
      </w:r>
      <w:r w:rsidR="000F7F12">
        <w:rPr>
          <w:lang w:val="ru-RU"/>
        </w:rPr>
        <w:t> процентов</w:t>
      </w:r>
      <w:r w:rsidRPr="000A2DB0">
        <w:rPr>
          <w:lang w:val="ru-RU"/>
        </w:rPr>
        <w:t xml:space="preserve"> от общего объема инвестиций в 2019</w:t>
      </w:r>
      <w:r>
        <w:rPr>
          <w:lang w:val="ru-RU"/>
        </w:rPr>
        <w:t> </w:t>
      </w:r>
      <w:r w:rsidRPr="000A2DB0">
        <w:rPr>
          <w:lang w:val="ru-RU"/>
        </w:rPr>
        <w:t>году. В большинстве стран уровень инвестиций в процентах от уровня доходов составил от 15</w:t>
      </w:r>
      <w:r w:rsidR="000F7F12">
        <w:rPr>
          <w:lang w:val="ru-RU"/>
        </w:rPr>
        <w:t> процентов</w:t>
      </w:r>
      <w:r w:rsidRPr="000A2DB0">
        <w:rPr>
          <w:lang w:val="ru-RU"/>
        </w:rPr>
        <w:t xml:space="preserve"> до 25</w:t>
      </w:r>
      <w:r w:rsidR="000F7F12">
        <w:rPr>
          <w:lang w:val="ru-RU"/>
        </w:rPr>
        <w:t> процентов</w:t>
      </w:r>
      <w:r w:rsidRPr="000A2DB0">
        <w:rPr>
          <w:lang w:val="ru-RU"/>
        </w:rPr>
        <w:t xml:space="preserve"> (</w:t>
      </w:r>
      <w:r w:rsidR="00B9593F">
        <w:rPr>
          <w:lang w:val="ru-RU"/>
        </w:rPr>
        <w:t>Р</w:t>
      </w:r>
      <w:r w:rsidRPr="000A2DB0">
        <w:rPr>
          <w:lang w:val="ru-RU"/>
        </w:rPr>
        <w:t>исунок</w:t>
      </w:r>
      <w:r>
        <w:rPr>
          <w:lang w:val="ru-RU"/>
        </w:rPr>
        <w:t> </w:t>
      </w:r>
      <w:r w:rsidRPr="000A2DB0">
        <w:rPr>
          <w:lang w:val="ru-RU"/>
        </w:rPr>
        <w:t>16). Несмотря на экономическую неопределенность, вызванную пандемией COVID-19, по оценкам GSMA, в период с</w:t>
      </w:r>
      <w:r w:rsidR="000F7F12">
        <w:rPr>
          <w:lang w:val="ru-RU"/>
        </w:rPr>
        <w:t xml:space="preserve"> </w:t>
      </w:r>
      <w:r w:rsidRPr="000A2DB0">
        <w:rPr>
          <w:lang w:val="ru-RU"/>
        </w:rPr>
        <w:t>2020 по 2025</w:t>
      </w:r>
      <w:r>
        <w:rPr>
          <w:lang w:val="ru-RU"/>
        </w:rPr>
        <w:t> </w:t>
      </w:r>
      <w:r w:rsidRPr="000A2DB0">
        <w:rPr>
          <w:lang w:val="ru-RU"/>
        </w:rPr>
        <w:t>год операторы в регионе вложат в развертывание инфраструктуры свыше 25 млрд</w:t>
      </w:r>
      <w:r>
        <w:rPr>
          <w:lang w:val="ru-RU"/>
        </w:rPr>
        <w:t>.</w:t>
      </w:r>
      <w:r w:rsidRPr="000A2DB0">
        <w:rPr>
          <w:lang w:val="ru-RU"/>
        </w:rPr>
        <w:t xml:space="preserve"> долл. США, 57</w:t>
      </w:r>
      <w:r w:rsidR="000F7F12">
        <w:rPr>
          <w:lang w:val="ru-RU"/>
        </w:rPr>
        <w:t> процентов</w:t>
      </w:r>
      <w:r w:rsidRPr="000A2DB0">
        <w:rPr>
          <w:lang w:val="ru-RU"/>
        </w:rPr>
        <w:t xml:space="preserve"> из которых будут </w:t>
      </w:r>
      <w:r>
        <w:rPr>
          <w:lang w:val="ru-RU"/>
        </w:rPr>
        <w:t xml:space="preserve">направлены на развитие </w:t>
      </w:r>
      <w:r w:rsidRPr="000A2DB0">
        <w:rPr>
          <w:lang w:val="ru-RU"/>
        </w:rPr>
        <w:t>сети 5G</w:t>
      </w:r>
      <w:r w:rsidRPr="000A2DB0">
        <w:rPr>
          <w:rStyle w:val="FootnoteReference"/>
          <w:lang w:val="ru-RU"/>
        </w:rPr>
        <w:footnoteReference w:id="21"/>
      </w:r>
      <w:r>
        <w:rPr>
          <w:lang w:val="ru-RU"/>
        </w:rPr>
        <w:t>.</w:t>
      </w:r>
    </w:p>
    <w:p w14:paraId="440EC794" w14:textId="77777777" w:rsidR="001B0B3A" w:rsidRPr="00983792" w:rsidRDefault="001B0B3A" w:rsidP="001B0B3A">
      <w:pPr>
        <w:rPr>
          <w:lang w:val="ru-RU"/>
        </w:rPr>
      </w:pPr>
    </w:p>
    <w:p w14:paraId="721CAE9D" w14:textId="502CA0DD" w:rsidR="00AE47C5" w:rsidRPr="00570CF1" w:rsidRDefault="00570CF1" w:rsidP="00AE47C5">
      <w:pPr>
        <w:pStyle w:val="Caption"/>
        <w:rPr>
          <w:color w:val="39302A"/>
          <w:sz w:val="24"/>
          <w:szCs w:val="24"/>
          <w:lang w:val="ru-RU"/>
        </w:rPr>
      </w:pPr>
      <w:bookmarkStart w:id="108" w:name="_Toc70411830"/>
      <w:bookmarkStart w:id="109" w:name="_Toc70459933"/>
      <w:r w:rsidRPr="00FF6817">
        <w:rPr>
          <w:color w:val="39302A"/>
          <w:sz w:val="24"/>
          <w:szCs w:val="24"/>
          <w:lang w:val="ru-RU"/>
        </w:rPr>
        <w:t>Рисунок 16</w:t>
      </w:r>
      <w:r w:rsidR="003D1801">
        <w:rPr>
          <w:color w:val="39302A"/>
          <w:sz w:val="24"/>
          <w:szCs w:val="24"/>
          <w:lang w:val="ru-RU"/>
        </w:rPr>
        <w:t>:</w:t>
      </w:r>
      <w:r w:rsidRPr="00FF6817">
        <w:rPr>
          <w:color w:val="39302A"/>
          <w:sz w:val="24"/>
          <w:szCs w:val="24"/>
          <w:lang w:val="ru-RU"/>
        </w:rPr>
        <w:t xml:space="preserve"> Общие инвестиции в электросвязь в долларовом эквиваленте и в процентах от доходов в 2019 году (в скобках), страны СНГ</w:t>
      </w:r>
      <w:bookmarkEnd w:id="108"/>
      <w:bookmarkEnd w:id="109"/>
    </w:p>
    <w:p w14:paraId="748AAAC3" w14:textId="5E01F992" w:rsidR="00002ACB" w:rsidRPr="00645030" w:rsidRDefault="00F3574E" w:rsidP="00A12C24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CD02ED5" wp14:editId="0FEC9029">
            <wp:extent cx="5731510" cy="3255010"/>
            <wp:effectExtent l="0" t="0" r="254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EE45" w14:textId="526BD5F4" w:rsidR="00707795" w:rsidRPr="00570CF1" w:rsidRDefault="00570CF1" w:rsidP="00A12009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>Источник: на основе базы данных WTI МСЭ</w:t>
      </w:r>
      <w:r>
        <w:rPr>
          <w:sz w:val="20"/>
          <w:szCs w:val="20"/>
          <w:lang w:val="ru-RU"/>
        </w:rPr>
        <w:t>.</w:t>
      </w:r>
    </w:p>
    <w:p w14:paraId="77BADC25" w14:textId="77777777" w:rsidR="00995FB6" w:rsidRPr="00570CF1" w:rsidRDefault="00995FB6" w:rsidP="00F142E5">
      <w:pPr>
        <w:rPr>
          <w:lang w:val="ru-RU"/>
        </w:rPr>
      </w:pPr>
    </w:p>
    <w:p w14:paraId="4E07D7AD" w14:textId="18BD2BC4" w:rsidR="008D5D3C" w:rsidRPr="00570CF1" w:rsidRDefault="009A5F01" w:rsidP="00506223">
      <w:pPr>
        <w:pStyle w:val="Heading2"/>
        <w:rPr>
          <w:lang w:val="ru-RU"/>
        </w:rPr>
      </w:pPr>
      <w:bookmarkStart w:id="110" w:name="_Toc70411749"/>
      <w:bookmarkStart w:id="111" w:name="_Toc70417622"/>
      <w:bookmarkStart w:id="112" w:name="_Toc70456006"/>
      <w:r>
        <w:rPr>
          <w:lang w:val="ru-RU"/>
        </w:rPr>
        <w:t>2.7</w:t>
      </w:r>
      <w:r>
        <w:rPr>
          <w:lang w:val="ru-RU"/>
        </w:rPr>
        <w:tab/>
      </w:r>
      <w:r w:rsidR="00570CF1">
        <w:rPr>
          <w:lang w:val="ru-RU"/>
        </w:rPr>
        <w:t>Развитие в области кибербезопасности</w:t>
      </w:r>
      <w:bookmarkEnd w:id="110"/>
      <w:bookmarkEnd w:id="111"/>
      <w:bookmarkEnd w:id="112"/>
    </w:p>
    <w:p w14:paraId="57C359C5" w14:textId="2DCE9948" w:rsidR="000E14AF" w:rsidRPr="00570CF1" w:rsidRDefault="00570CF1" w:rsidP="000E14AF">
      <w:pPr>
        <w:jc w:val="both"/>
        <w:rPr>
          <w:lang w:val="ru-RU"/>
        </w:rPr>
      </w:pPr>
      <w:r w:rsidRPr="000A2DB0">
        <w:rPr>
          <w:lang w:val="ru-RU"/>
        </w:rPr>
        <w:t>Кибербезопасность – ключ к обеспечению надежной и устойчивой цифровой трансформации. Это особенно заметно в кризисных ситуациях, таких как пандемия COVID-19, когда многие виды деятельности организаций и большая часть их коммуникаций пере</w:t>
      </w:r>
      <w:r>
        <w:rPr>
          <w:lang w:val="ru-RU"/>
        </w:rPr>
        <w:t>ходят</w:t>
      </w:r>
      <w:r w:rsidRPr="000A2DB0">
        <w:rPr>
          <w:lang w:val="ru-RU"/>
        </w:rPr>
        <w:t xml:space="preserve"> в онлайн</w:t>
      </w:r>
      <w:r>
        <w:rPr>
          <w:lang w:val="ru-RU"/>
        </w:rPr>
        <w:t>овый формат</w:t>
      </w:r>
      <w:r w:rsidRPr="000A2DB0">
        <w:rPr>
          <w:lang w:val="ru-RU"/>
        </w:rPr>
        <w:t xml:space="preserve"> и когда </w:t>
      </w:r>
      <w:proofErr w:type="spellStart"/>
      <w:r w:rsidRPr="000A2DB0">
        <w:rPr>
          <w:lang w:val="ru-RU"/>
        </w:rPr>
        <w:t>киберзащита</w:t>
      </w:r>
      <w:proofErr w:type="spellEnd"/>
      <w:r w:rsidRPr="000A2DB0">
        <w:rPr>
          <w:lang w:val="ru-RU"/>
        </w:rPr>
        <w:t xml:space="preserve"> может </w:t>
      </w:r>
      <w:r w:rsidRPr="000A2DB0">
        <w:rPr>
          <w:lang w:val="ru-RU"/>
        </w:rPr>
        <w:lastRenderedPageBreak/>
        <w:t xml:space="preserve">ухудшиться из-за </w:t>
      </w:r>
      <w:r>
        <w:rPr>
          <w:lang w:val="ru-RU"/>
        </w:rPr>
        <w:t>переключения</w:t>
      </w:r>
      <w:r w:rsidRPr="000A2DB0">
        <w:rPr>
          <w:lang w:val="ru-RU"/>
        </w:rPr>
        <w:t xml:space="preserve"> внимания на преодоление кризиса здравоохранения. </w:t>
      </w:r>
      <w:r>
        <w:rPr>
          <w:lang w:val="ru-RU"/>
        </w:rPr>
        <w:t xml:space="preserve">Согласно проведенному Интерполом анализу </w:t>
      </w:r>
      <w:r w:rsidRPr="000A2DB0">
        <w:rPr>
          <w:lang w:val="ru-RU"/>
        </w:rPr>
        <w:t xml:space="preserve">глобальной ситуации с </w:t>
      </w:r>
      <w:proofErr w:type="spellStart"/>
      <w:r w:rsidRPr="000A2DB0">
        <w:rPr>
          <w:lang w:val="ru-RU"/>
        </w:rPr>
        <w:t>киберугрозами</w:t>
      </w:r>
      <w:proofErr w:type="spellEnd"/>
      <w:r w:rsidRPr="000A2DB0">
        <w:rPr>
          <w:lang w:val="ru-RU"/>
        </w:rPr>
        <w:t xml:space="preserve"> во время пандемии COVID-19</w:t>
      </w:r>
      <w:r>
        <w:rPr>
          <w:lang w:val="ru-RU"/>
        </w:rPr>
        <w:t xml:space="preserve"> </w:t>
      </w:r>
      <w:r w:rsidRPr="000A2DB0">
        <w:rPr>
          <w:lang w:val="ru-RU"/>
        </w:rPr>
        <w:t>наблюдался значительный рост всех видов киберпреступности, в</w:t>
      </w:r>
      <w:r>
        <w:rPr>
          <w:lang w:val="ru-RU"/>
        </w:rPr>
        <w:t xml:space="preserve"> том числе</w:t>
      </w:r>
      <w:r w:rsidRPr="000A2DB0">
        <w:rPr>
          <w:lang w:val="ru-RU"/>
        </w:rPr>
        <w:t xml:space="preserve"> онлайн-мошенничество и фишинг, </w:t>
      </w:r>
      <w:r>
        <w:rPr>
          <w:lang w:val="ru-RU"/>
        </w:rPr>
        <w:t xml:space="preserve">распространение </w:t>
      </w:r>
      <w:r w:rsidRPr="000A2DB0">
        <w:rPr>
          <w:lang w:val="ru-RU"/>
        </w:rPr>
        <w:t>вредоносны</w:t>
      </w:r>
      <w:r>
        <w:rPr>
          <w:lang w:val="ru-RU"/>
        </w:rPr>
        <w:t>х</w:t>
      </w:r>
      <w:r w:rsidRPr="000A2DB0">
        <w:rPr>
          <w:lang w:val="ru-RU"/>
        </w:rPr>
        <w:t xml:space="preserve"> программ для сбора данных и программ-вымогател</w:t>
      </w:r>
      <w:r>
        <w:rPr>
          <w:lang w:val="ru-RU"/>
        </w:rPr>
        <w:t>ей</w:t>
      </w:r>
      <w:r w:rsidRPr="000A2DB0">
        <w:rPr>
          <w:lang w:val="ru-RU"/>
        </w:rPr>
        <w:t>, а также эксплуатаци</w:t>
      </w:r>
      <w:r>
        <w:rPr>
          <w:lang w:val="ru-RU"/>
        </w:rPr>
        <w:t>я</w:t>
      </w:r>
      <w:r w:rsidRPr="000A2DB0">
        <w:rPr>
          <w:lang w:val="ru-RU"/>
        </w:rPr>
        <w:t xml:space="preserve"> уязвимостей систем, сетей и приложений, используемых предприятиями, государственными учреждениями и школами для поддержки удаленной работы сотрудников</w:t>
      </w:r>
      <w:r w:rsidRPr="000A2DB0">
        <w:rPr>
          <w:rStyle w:val="FootnoteReference"/>
          <w:lang w:val="ru-RU"/>
        </w:rPr>
        <w:footnoteReference w:id="22"/>
      </w:r>
      <w:r>
        <w:rPr>
          <w:lang w:val="ru-RU"/>
        </w:rPr>
        <w:t>.</w:t>
      </w:r>
    </w:p>
    <w:p w14:paraId="72BC95E6" w14:textId="4279BDB9" w:rsidR="000E14AF" w:rsidRPr="00157E8A" w:rsidRDefault="00157E8A" w:rsidP="00570CF1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По оценке </w:t>
      </w:r>
      <w:r w:rsidR="00782588">
        <w:rPr>
          <w:lang w:val="ru-RU"/>
        </w:rPr>
        <w:t xml:space="preserve">компании </w:t>
      </w:r>
      <w:r w:rsidR="00782588">
        <w:rPr>
          <w:lang w:val="en-US"/>
        </w:rPr>
        <w:t>McAfee</w:t>
      </w:r>
      <w:r w:rsidRPr="000A2DB0">
        <w:rPr>
          <w:lang w:val="ru-RU"/>
        </w:rPr>
        <w:t>, к концу 20</w:t>
      </w:r>
      <w:r w:rsidR="00782588">
        <w:rPr>
          <w:lang w:val="ru-RU"/>
        </w:rPr>
        <w:t>20</w:t>
      </w:r>
      <w:r>
        <w:rPr>
          <w:lang w:val="ru-RU"/>
        </w:rPr>
        <w:t> </w:t>
      </w:r>
      <w:r w:rsidRPr="000A2DB0">
        <w:rPr>
          <w:lang w:val="ru-RU"/>
        </w:rPr>
        <w:t xml:space="preserve">года издержки, </w:t>
      </w:r>
      <w:r w:rsidR="00782588">
        <w:rPr>
          <w:lang w:val="ru-RU"/>
        </w:rPr>
        <w:t>обусловленные</w:t>
      </w:r>
      <w:r w:rsidRPr="000A2DB0">
        <w:rPr>
          <w:lang w:val="ru-RU"/>
        </w:rPr>
        <w:t xml:space="preserve"> киберпреступностью, </w:t>
      </w:r>
      <w:r w:rsidR="00EA423D">
        <w:rPr>
          <w:lang w:val="ru-RU"/>
        </w:rPr>
        <w:t>составили 1 трл</w:t>
      </w:r>
      <w:r w:rsidR="00672A98">
        <w:rPr>
          <w:lang w:val="ru-RU"/>
        </w:rPr>
        <w:t>н.</w:t>
      </w:r>
      <w:r w:rsidR="00EA423D">
        <w:rPr>
          <w:lang w:val="ru-RU"/>
        </w:rPr>
        <w:t xml:space="preserve"> долл</w:t>
      </w:r>
      <w:r w:rsidR="00672A98">
        <w:rPr>
          <w:lang w:val="ru-RU"/>
        </w:rPr>
        <w:t>.</w:t>
      </w:r>
      <w:r w:rsidRPr="000A2DB0">
        <w:rPr>
          <w:lang w:val="ru-RU"/>
        </w:rPr>
        <w:t xml:space="preserve"> США</w:t>
      </w:r>
      <w:r>
        <w:rPr>
          <w:lang w:val="ru-RU"/>
        </w:rPr>
        <w:t>.</w:t>
      </w:r>
      <w:r w:rsidRPr="000A2DB0">
        <w:rPr>
          <w:lang w:val="ru-RU"/>
        </w:rPr>
        <w:t xml:space="preserve"> Таким образом, соответствующие законы, стратегии и </w:t>
      </w:r>
      <w:r>
        <w:rPr>
          <w:lang w:val="ru-RU"/>
        </w:rPr>
        <w:t>рамочные основы</w:t>
      </w:r>
      <w:r w:rsidRPr="000A2DB0">
        <w:rPr>
          <w:lang w:val="ru-RU"/>
        </w:rPr>
        <w:t xml:space="preserve"> для борьбы с киберпреступностью, а также группы реагирования </w:t>
      </w:r>
      <w:r w:rsidRPr="00A16E29">
        <w:rPr>
          <w:lang w:val="ru-RU"/>
        </w:rPr>
        <w:t>на нарушения компьютерной защиты</w:t>
      </w:r>
      <w:r w:rsidRPr="000A2DB0">
        <w:rPr>
          <w:lang w:val="ru-RU"/>
        </w:rPr>
        <w:t>, соответствующие возможности, осведомленность и потенциал являются ключевыми условиями продолжения устойчивого экономического и социально-экономического развития.</w:t>
      </w:r>
    </w:p>
    <w:p w14:paraId="00E71409" w14:textId="3E62462E" w:rsidR="000E14AF" w:rsidRPr="007208C9" w:rsidRDefault="007208C9" w:rsidP="00570CF1">
      <w:pPr>
        <w:spacing w:before="240"/>
        <w:jc w:val="both"/>
        <w:rPr>
          <w:lang w:val="ru-RU"/>
        </w:rPr>
      </w:pPr>
      <w:r w:rsidRPr="000A2DB0">
        <w:rPr>
          <w:lang w:val="ru-RU"/>
        </w:rPr>
        <w:t>С 2015</w:t>
      </w:r>
      <w:r>
        <w:rPr>
          <w:lang w:val="ru-RU"/>
        </w:rPr>
        <w:t> </w:t>
      </w:r>
      <w:r w:rsidRPr="000A2DB0">
        <w:rPr>
          <w:lang w:val="ru-RU"/>
        </w:rPr>
        <w:t>года МСЭ публикует Глобальный индекс кибербезопасности (GCI), измеряющий приверженность каждого Государства</w:t>
      </w:r>
      <w:r>
        <w:rPr>
          <w:lang w:val="ru-RU"/>
        </w:rPr>
        <w:t xml:space="preserve"> – Ч</w:t>
      </w:r>
      <w:r w:rsidRPr="000A2DB0">
        <w:rPr>
          <w:lang w:val="ru-RU"/>
        </w:rPr>
        <w:t>лена МСЭ пяти основным составляющим кибербезопасности (см.</w:t>
      </w:r>
      <w:r>
        <w:rPr>
          <w:lang w:val="ru-RU"/>
        </w:rPr>
        <w:t> </w:t>
      </w:r>
      <w:r w:rsidRPr="000A2DB0">
        <w:rPr>
          <w:lang w:val="ru-RU"/>
        </w:rPr>
        <w:t>описание этих составляющих во вставке</w:t>
      </w:r>
      <w:r>
        <w:rPr>
          <w:lang w:val="ru-RU"/>
        </w:rPr>
        <w:t> </w:t>
      </w:r>
      <w:r w:rsidRPr="000A2DB0">
        <w:rPr>
          <w:lang w:val="ru-RU"/>
        </w:rPr>
        <w:t xml:space="preserve">4). GCI – это инициатива МСЭ, в которой участвуют эксперты </w:t>
      </w:r>
      <w:r>
        <w:rPr>
          <w:lang w:val="ru-RU"/>
        </w:rPr>
        <w:t xml:space="preserve">различных специальностей </w:t>
      </w:r>
      <w:r w:rsidRPr="000A2DB0">
        <w:rPr>
          <w:lang w:val="ru-RU"/>
        </w:rPr>
        <w:t>из разных организаций.</w:t>
      </w:r>
    </w:p>
    <w:p w14:paraId="24102346" w14:textId="31317FE1" w:rsidR="006C4097" w:rsidRPr="00950B19" w:rsidRDefault="00950B19" w:rsidP="00570CF1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Регион СНГ находится на пути к обеспечению безопасного и надежного использования ИКТ, при этом большинство стран, по которым имеются данные, либо приступили к разработке комплексных мер в области кибербезопасности, либо уже разработали их, как показано на </w:t>
      </w:r>
      <w:r w:rsidR="00B9593F">
        <w:rPr>
          <w:lang w:val="ru-RU"/>
        </w:rPr>
        <w:t>Р</w:t>
      </w:r>
      <w:r w:rsidRPr="000A2DB0">
        <w:rPr>
          <w:lang w:val="ru-RU"/>
        </w:rPr>
        <w:t>исунке</w:t>
      </w:r>
      <w:r>
        <w:rPr>
          <w:lang w:val="ru-RU"/>
        </w:rPr>
        <w:t> </w:t>
      </w:r>
      <w:r w:rsidRPr="000A2DB0">
        <w:rPr>
          <w:lang w:val="ru-RU"/>
        </w:rPr>
        <w:t>17. В этом отношении GCI</w:t>
      </w:r>
      <w:r>
        <w:rPr>
          <w:lang w:val="ru-RU"/>
        </w:rPr>
        <w:t xml:space="preserve"> за </w:t>
      </w:r>
      <w:r w:rsidRPr="000A2DB0">
        <w:rPr>
          <w:lang w:val="ru-RU"/>
        </w:rPr>
        <w:t>2018</w:t>
      </w:r>
      <w:r>
        <w:rPr>
          <w:lang w:val="ru-RU"/>
        </w:rPr>
        <w:t xml:space="preserve"> год </w:t>
      </w:r>
      <w:r w:rsidRPr="000A2DB0">
        <w:rPr>
          <w:lang w:val="ru-RU"/>
        </w:rPr>
        <w:t xml:space="preserve">показывает, что во всех странах СНГ действуют законы о киберпреступности и </w:t>
      </w:r>
      <w:r w:rsidR="000B6BFF">
        <w:rPr>
          <w:lang w:val="ru-RU"/>
        </w:rPr>
        <w:t>нормативные</w:t>
      </w:r>
      <w:r w:rsidRPr="00E96969">
        <w:rPr>
          <w:lang w:val="ru-RU"/>
        </w:rPr>
        <w:t xml:space="preserve"> положения в сфере кибербезопасности </w:t>
      </w:r>
      <w:r w:rsidRPr="000A2DB0">
        <w:rPr>
          <w:lang w:val="ru-RU"/>
        </w:rPr>
        <w:t>(см.</w:t>
      </w:r>
      <w:r>
        <w:rPr>
          <w:lang w:val="ru-RU"/>
        </w:rPr>
        <w:t> </w:t>
      </w:r>
      <w:r w:rsidRPr="000A2DB0">
        <w:rPr>
          <w:lang w:val="ru-RU"/>
        </w:rPr>
        <w:t>вставку</w:t>
      </w:r>
      <w:r>
        <w:rPr>
          <w:lang w:val="ru-RU"/>
        </w:rPr>
        <w:t> </w:t>
      </w:r>
      <w:r w:rsidRPr="000A2DB0">
        <w:rPr>
          <w:lang w:val="ru-RU"/>
        </w:rPr>
        <w:t xml:space="preserve">4). </w:t>
      </w:r>
      <w:r>
        <w:rPr>
          <w:lang w:val="ru-RU"/>
        </w:rPr>
        <w:t>Кром</w:t>
      </w:r>
      <w:r w:rsidRPr="000A2DB0">
        <w:rPr>
          <w:lang w:val="ru-RU"/>
        </w:rPr>
        <w:t xml:space="preserve">е того, две страны, а именно Российская Федерация и Казахстан, демонстрируют высокую </w:t>
      </w:r>
      <w:r>
        <w:rPr>
          <w:lang w:val="ru-RU"/>
        </w:rPr>
        <w:t xml:space="preserve">степень </w:t>
      </w:r>
      <w:r w:rsidRPr="000A2DB0">
        <w:rPr>
          <w:lang w:val="ru-RU"/>
        </w:rPr>
        <w:t>приверженност</w:t>
      </w:r>
      <w:r>
        <w:rPr>
          <w:lang w:val="ru-RU"/>
        </w:rPr>
        <w:t>и</w:t>
      </w:r>
      <w:r w:rsidRPr="000A2DB0">
        <w:rPr>
          <w:lang w:val="ru-RU"/>
        </w:rPr>
        <w:t xml:space="preserve"> </w:t>
      </w:r>
      <w:r>
        <w:rPr>
          <w:lang w:val="ru-RU"/>
        </w:rPr>
        <w:t xml:space="preserve">выполнению обязательств </w:t>
      </w:r>
      <w:r w:rsidRPr="000A2DB0">
        <w:rPr>
          <w:lang w:val="ru-RU"/>
        </w:rPr>
        <w:t xml:space="preserve">по всем пяти </w:t>
      </w:r>
      <w:r>
        <w:rPr>
          <w:lang w:val="ru-RU"/>
        </w:rPr>
        <w:t>компонентам</w:t>
      </w:r>
      <w:r w:rsidRPr="000A2DB0">
        <w:rPr>
          <w:lang w:val="ru-RU"/>
        </w:rPr>
        <w:t xml:space="preserve"> индекса, в то время как четыре страны, а именно Армения, Азербайджан, Беларусь и Узбекистан, разработали комплексные меры и участвуют в программах и инициативах в области кибербезопасности. Кыргызстан, Таджикистан и Туркменистан приступили к разработке мер по обеспечению кибербезопасности. Лучших результатов по всем пяти составляющим индекса GCI в регионе СНГ добились Российская Федерация, Казахстан и Узбекистан</w:t>
      </w:r>
      <w:r w:rsidR="005E4983" w:rsidRPr="000A2DB0">
        <w:rPr>
          <w:rStyle w:val="FootnoteReference"/>
          <w:lang w:val="ru-RU"/>
        </w:rPr>
        <w:footnoteReference w:id="23"/>
      </w:r>
      <w:r w:rsidRPr="000A2DB0">
        <w:rPr>
          <w:lang w:val="ru-RU"/>
        </w:rPr>
        <w:t xml:space="preserve"> (</w:t>
      </w:r>
      <w:r w:rsidR="00B9593F">
        <w:rPr>
          <w:lang w:val="ru-RU"/>
        </w:rPr>
        <w:t>Р</w:t>
      </w:r>
      <w:r w:rsidRPr="000A2DB0">
        <w:rPr>
          <w:lang w:val="ru-RU"/>
        </w:rPr>
        <w:t>исунок 17)</w:t>
      </w:r>
      <w:r>
        <w:rPr>
          <w:lang w:val="ru-RU"/>
        </w:rPr>
        <w:t>.</w:t>
      </w:r>
    </w:p>
    <w:p w14:paraId="1A44B610" w14:textId="6ABA6AC8" w:rsidR="00936AFE" w:rsidRPr="00950B19" w:rsidRDefault="00950B19" w:rsidP="00570CF1">
      <w:pPr>
        <w:spacing w:before="240"/>
        <w:jc w:val="both"/>
        <w:rPr>
          <w:lang w:val="ru-RU"/>
        </w:rPr>
      </w:pPr>
      <w:r>
        <w:rPr>
          <w:lang w:val="ru-RU"/>
        </w:rPr>
        <w:t>Говоря более конкретно</w:t>
      </w:r>
      <w:r w:rsidRPr="000A2DB0">
        <w:rPr>
          <w:lang w:val="ru-RU"/>
        </w:rPr>
        <w:t xml:space="preserve">, наивысшие показатели почти по всем </w:t>
      </w:r>
      <w:r>
        <w:rPr>
          <w:lang w:val="ru-RU"/>
        </w:rPr>
        <w:t>компонентам</w:t>
      </w:r>
      <w:r w:rsidRPr="000A2DB0">
        <w:rPr>
          <w:lang w:val="ru-RU"/>
        </w:rPr>
        <w:t xml:space="preserve"> демонстрирует Российская Федерация </w:t>
      </w:r>
      <w:r>
        <w:rPr>
          <w:lang w:val="ru-RU"/>
        </w:rPr>
        <w:t>(</w:t>
      </w:r>
      <w:r w:rsidRPr="000A2DB0">
        <w:rPr>
          <w:lang w:val="ru-RU"/>
        </w:rPr>
        <w:t xml:space="preserve">за исключением </w:t>
      </w:r>
      <w:r>
        <w:rPr>
          <w:lang w:val="ru-RU"/>
        </w:rPr>
        <w:t>компонента, связанного с </w:t>
      </w:r>
      <w:r w:rsidRPr="000A2DB0">
        <w:rPr>
          <w:lang w:val="ru-RU"/>
        </w:rPr>
        <w:t>сотрудничеств</w:t>
      </w:r>
      <w:r>
        <w:rPr>
          <w:lang w:val="ru-RU"/>
        </w:rPr>
        <w:t>ом</w:t>
      </w:r>
      <w:r w:rsidRPr="000A2DB0">
        <w:rPr>
          <w:lang w:val="ru-RU"/>
        </w:rPr>
        <w:t>, по которо</w:t>
      </w:r>
      <w:r>
        <w:rPr>
          <w:lang w:val="ru-RU"/>
        </w:rPr>
        <w:t>му</w:t>
      </w:r>
      <w:r w:rsidRPr="000A2DB0">
        <w:rPr>
          <w:lang w:val="ru-RU"/>
        </w:rPr>
        <w:t xml:space="preserve"> </w:t>
      </w:r>
      <w:r>
        <w:rPr>
          <w:lang w:val="ru-RU"/>
        </w:rPr>
        <w:t>лидирует</w:t>
      </w:r>
      <w:r w:rsidRPr="000A2DB0">
        <w:rPr>
          <w:lang w:val="ru-RU"/>
        </w:rPr>
        <w:t xml:space="preserve"> Узбекистан</w:t>
      </w:r>
      <w:r>
        <w:rPr>
          <w:lang w:val="ru-RU"/>
        </w:rPr>
        <w:t>)</w:t>
      </w:r>
      <w:r w:rsidRPr="000A2DB0">
        <w:rPr>
          <w:lang w:val="ru-RU"/>
        </w:rPr>
        <w:t xml:space="preserve">. Казахстан показал хорошие результаты, заняв близкое второе место по всем </w:t>
      </w:r>
      <w:r>
        <w:rPr>
          <w:lang w:val="ru-RU"/>
        </w:rPr>
        <w:t>компонентам</w:t>
      </w:r>
      <w:r w:rsidRPr="000A2DB0">
        <w:rPr>
          <w:lang w:val="ru-RU"/>
        </w:rPr>
        <w:t xml:space="preserve">, кроме сотрудничества. Российская Федерация занимает первое место с </w:t>
      </w:r>
      <w:r>
        <w:rPr>
          <w:lang w:val="ru-RU"/>
        </w:rPr>
        <w:t>высокой</w:t>
      </w:r>
      <w:r w:rsidRPr="000A2DB0">
        <w:rPr>
          <w:lang w:val="ru-RU"/>
        </w:rPr>
        <w:t xml:space="preserve"> оценкой по правовой составляющей. В этой стране ужесточены меры, направленные на соблюдение нормативных требований по предотвращению мошенничества и борьбе с ним при </w:t>
      </w:r>
      <w:r w:rsidRPr="000A2DB0">
        <w:rPr>
          <w:lang w:val="ru-RU"/>
        </w:rPr>
        <w:lastRenderedPageBreak/>
        <w:t xml:space="preserve">использовании электронных платежных систем. Вся финансовая система усовершенствована таким образом, чтобы обеспечить </w:t>
      </w:r>
      <w:r>
        <w:rPr>
          <w:lang w:val="ru-RU"/>
        </w:rPr>
        <w:t>конфиденциальность</w:t>
      </w:r>
      <w:r w:rsidRPr="000A2DB0">
        <w:rPr>
          <w:lang w:val="ru-RU"/>
        </w:rPr>
        <w:t xml:space="preserve"> при использовании </w:t>
      </w:r>
      <w:r>
        <w:rPr>
          <w:lang w:val="ru-RU"/>
        </w:rPr>
        <w:t xml:space="preserve">онлайновых </w:t>
      </w:r>
      <w:r w:rsidRPr="000A2DB0">
        <w:rPr>
          <w:lang w:val="ru-RU"/>
        </w:rPr>
        <w:t>электронных платежей</w:t>
      </w:r>
      <w:r>
        <w:rPr>
          <w:lang w:val="ru-RU"/>
        </w:rPr>
        <w:t xml:space="preserve">. </w:t>
      </w:r>
      <w:r w:rsidRPr="000A2DB0">
        <w:rPr>
          <w:lang w:val="ru-RU"/>
        </w:rPr>
        <w:t xml:space="preserve">Второе место занимает Казахстан с </w:t>
      </w:r>
      <w:r>
        <w:rPr>
          <w:lang w:val="ru-RU"/>
        </w:rPr>
        <w:t>высоким</w:t>
      </w:r>
      <w:r w:rsidRPr="000A2DB0">
        <w:rPr>
          <w:lang w:val="ru-RU"/>
        </w:rPr>
        <w:t xml:space="preserve"> показателем по правово</w:t>
      </w:r>
      <w:r>
        <w:rPr>
          <w:lang w:val="ru-RU"/>
        </w:rPr>
        <w:t>му компоненту</w:t>
      </w:r>
      <w:r w:rsidRPr="000A2DB0">
        <w:rPr>
          <w:lang w:val="ru-RU"/>
        </w:rPr>
        <w:t xml:space="preserve">. В этой стране унифицированы требования в области информационно-коммуникационных технологий и информационной безопасности. Узбекистан занимает третье место с </w:t>
      </w:r>
      <w:r>
        <w:rPr>
          <w:lang w:val="ru-RU"/>
        </w:rPr>
        <w:t>высокой оценкой</w:t>
      </w:r>
      <w:r w:rsidRPr="000A2DB0">
        <w:rPr>
          <w:lang w:val="ru-RU"/>
        </w:rPr>
        <w:t xml:space="preserve"> по </w:t>
      </w:r>
      <w:r>
        <w:rPr>
          <w:lang w:val="ru-RU"/>
        </w:rPr>
        <w:t>компоненту</w:t>
      </w:r>
      <w:r w:rsidRPr="000A2DB0">
        <w:rPr>
          <w:lang w:val="ru-RU"/>
        </w:rPr>
        <w:t xml:space="preserve"> сотрудничества. Он подписал меморандум о взаимопонимании (</w:t>
      </w:r>
      <w:proofErr w:type="spellStart"/>
      <w:r w:rsidRPr="000A2DB0">
        <w:rPr>
          <w:lang w:val="ru-RU"/>
        </w:rPr>
        <w:t>МоВ</w:t>
      </w:r>
      <w:proofErr w:type="spellEnd"/>
      <w:r w:rsidRPr="000A2DB0">
        <w:rPr>
          <w:lang w:val="ru-RU"/>
        </w:rPr>
        <w:t>) с различными ведомствами соседних стран. Узбекистан также установил прочные партнерские отношения между организациями государственного и частного секторов, в том числе с иностранными компаниями.</w:t>
      </w:r>
    </w:p>
    <w:p w14:paraId="66A79076" w14:textId="77777777" w:rsidR="00931E32" w:rsidRPr="00950B19" w:rsidRDefault="00931E32" w:rsidP="00931E32">
      <w:pPr>
        <w:jc w:val="both"/>
        <w:rPr>
          <w:lang w:val="ru-RU"/>
        </w:rPr>
      </w:pPr>
    </w:p>
    <w:p w14:paraId="56CA54B7" w14:textId="1311B18D" w:rsidR="001B412C" w:rsidRPr="00950B19" w:rsidRDefault="00950B19" w:rsidP="001B412C">
      <w:pPr>
        <w:pStyle w:val="Caption"/>
        <w:rPr>
          <w:sz w:val="24"/>
          <w:szCs w:val="24"/>
          <w:lang w:val="ru-RU"/>
        </w:rPr>
      </w:pPr>
      <w:bookmarkStart w:id="113" w:name="_Toc70411831"/>
      <w:bookmarkStart w:id="114" w:name="_Toc70459934"/>
      <w:r w:rsidRPr="00FF6817">
        <w:rPr>
          <w:color w:val="39302A"/>
          <w:sz w:val="24"/>
          <w:szCs w:val="24"/>
          <w:lang w:val="ru-RU"/>
        </w:rPr>
        <w:t>Рисунок 17</w:t>
      </w:r>
      <w:r w:rsidR="003D1801">
        <w:rPr>
          <w:color w:val="39302A"/>
          <w:sz w:val="24"/>
          <w:szCs w:val="24"/>
          <w:lang w:val="ru-RU"/>
        </w:rPr>
        <w:t>:</w:t>
      </w:r>
      <w:r w:rsidRPr="00FF6817">
        <w:rPr>
          <w:color w:val="39302A"/>
          <w:sz w:val="24"/>
          <w:szCs w:val="24"/>
          <w:lang w:val="ru-RU"/>
        </w:rPr>
        <w:t xml:space="preserve"> Карта национальных мер в области кибербезопасности, регион СНГ, GCI МСЭ за 2018 год</w:t>
      </w:r>
      <w:bookmarkEnd w:id="113"/>
      <w:bookmarkEnd w:id="114"/>
    </w:p>
    <w:p w14:paraId="72FC6CFF" w14:textId="24F22A31" w:rsidR="008576F8" w:rsidRPr="00645030" w:rsidRDefault="00B434FF" w:rsidP="00FF6817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9495FC8" wp14:editId="1468756F">
            <wp:extent cx="4713515" cy="6238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28" cy="624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5106C" w14:textId="4BE9B0BE" w:rsidR="00D770CB" w:rsidRDefault="00D770CB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14:paraId="5F2E5106" w14:textId="77777777" w:rsidR="00733CDA" w:rsidRPr="00645030" w:rsidRDefault="00733CDA" w:rsidP="00903954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3CA2" w:rsidRPr="00D770CB" w14:paraId="79D7D4CE" w14:textId="77777777" w:rsidTr="00233CA2">
        <w:tc>
          <w:tcPr>
            <w:tcW w:w="9016" w:type="dxa"/>
          </w:tcPr>
          <w:p w14:paraId="31F03431" w14:textId="12BFCA1C" w:rsidR="00233CA2" w:rsidRPr="00054F6C" w:rsidRDefault="005453D4" w:rsidP="007D2D7A">
            <w:pPr>
              <w:pStyle w:val="Box"/>
              <w:rPr>
                <w:rStyle w:val="IntenseEmphasis"/>
              </w:rPr>
            </w:pPr>
            <w:bookmarkStart w:id="115" w:name="_Toc70460613"/>
            <w:r w:rsidRPr="00935F29">
              <w:rPr>
                <w:rStyle w:val="IntenseEmphasis"/>
              </w:rPr>
              <w:t>Вставка 4</w:t>
            </w:r>
            <w:r w:rsidR="003D1801">
              <w:rPr>
                <w:rStyle w:val="IntenseEmphasis"/>
              </w:rPr>
              <w:t>:</w:t>
            </w:r>
            <w:r w:rsidRPr="000A2DB0">
              <w:rPr>
                <w:rStyle w:val="IntenseEmphasis"/>
              </w:rPr>
              <w:t xml:space="preserve"> </w:t>
            </w:r>
            <w:r w:rsidRPr="00935F29">
              <w:rPr>
                <w:rStyle w:val="IntenseEmphasis"/>
              </w:rPr>
              <w:t>Глобальный индекс кибербезопасности МСЭ:</w:t>
            </w:r>
            <w:r w:rsidRPr="000A2DB0">
              <w:rPr>
                <w:rStyle w:val="IntenseEmphasis"/>
              </w:rPr>
              <w:t xml:space="preserve"> </w:t>
            </w:r>
            <w:r w:rsidRPr="00935F29">
              <w:rPr>
                <w:rStyle w:val="IntenseEmphasis"/>
              </w:rPr>
              <w:t xml:space="preserve">регион СНГ – </w:t>
            </w:r>
            <w:r w:rsidR="005E4983">
              <w:rPr>
                <w:rStyle w:val="IntenseEmphasis"/>
              </w:rPr>
              <w:br/>
            </w:r>
            <w:r w:rsidRPr="00935F29">
              <w:rPr>
                <w:rStyle w:val="IntenseEmphasis"/>
              </w:rPr>
              <w:t>подробный анализ</w:t>
            </w:r>
            <w:bookmarkEnd w:id="115"/>
          </w:p>
          <w:p w14:paraId="68CF088C" w14:textId="1554C746" w:rsidR="00734372" w:rsidRPr="005453D4" w:rsidRDefault="005453D4" w:rsidP="005453D4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5453D4">
              <w:rPr>
                <w:rStyle w:val="IntenseEmphasis"/>
                <w:i w:val="0"/>
                <w:sz w:val="20"/>
                <w:szCs w:val="20"/>
                <w:lang w:val="ru-RU"/>
              </w:rPr>
              <w:t xml:space="preserve">Цель </w:t>
            </w:r>
            <w:r w:rsidRPr="005453D4">
              <w:rPr>
                <w:rStyle w:val="IntenseEmphasis"/>
                <w:i w:val="0"/>
                <w:sz w:val="20"/>
                <w:szCs w:val="20"/>
              </w:rPr>
              <w:t>GCI</w:t>
            </w:r>
            <w:r w:rsidRPr="005453D4">
              <w:rPr>
                <w:sz w:val="20"/>
                <w:szCs w:val="20"/>
                <w:lang w:val="ru-RU"/>
              </w:rPr>
              <w:t xml:space="preserve"> </w:t>
            </w:r>
            <w:r w:rsidRPr="005453D4">
              <w:rPr>
                <w:color w:val="002060"/>
                <w:sz w:val="20"/>
                <w:szCs w:val="20"/>
                <w:lang w:val="ru-RU"/>
              </w:rPr>
              <w:t>– измерить уровень приверженности кибербезопасности каждого Государства – Члена МСЭ по пяти основным направлениям:</w:t>
            </w:r>
            <w:r w:rsidRPr="005453D4">
              <w:rPr>
                <w:sz w:val="20"/>
                <w:szCs w:val="20"/>
                <w:lang w:val="ru-RU"/>
              </w:rPr>
              <w:t xml:space="preserve"> </w:t>
            </w:r>
            <w:r w:rsidRPr="005453D4">
              <w:rPr>
                <w:rStyle w:val="IntenseEmphasis"/>
                <w:i w:val="0"/>
                <w:sz w:val="20"/>
                <w:szCs w:val="20"/>
                <w:lang w:val="ru-RU"/>
              </w:rPr>
              <w:t>правовые меры, технические меры, организационные меры, наращивание потенциала и сотрудничество</w:t>
            </w:r>
            <w:r w:rsidRPr="005453D4">
              <w:rPr>
                <w:sz w:val="20"/>
                <w:szCs w:val="20"/>
                <w:lang w:val="ru-RU"/>
              </w:rPr>
              <w:t>.</w:t>
            </w:r>
            <w:r w:rsidRPr="005453D4">
              <w:rPr>
                <w:color w:val="002060"/>
                <w:sz w:val="20"/>
                <w:szCs w:val="20"/>
                <w:lang w:val="ru-RU"/>
              </w:rPr>
              <w:t xml:space="preserve"> GCI помогает странам определить области, в которых необходимы улучшения, мотивировать меры по повышению относительных оценок GCI, повысить уровень кибербезопасности во всем мире, выявлять примеры передового опыта и способствовать его распространению, а также содействовать развитию глобальной культуры кибербезопасности.</w:t>
            </w:r>
          </w:p>
          <w:p w14:paraId="6987D593" w14:textId="29CA5AD6" w:rsidR="00734372" w:rsidRPr="005453D4" w:rsidRDefault="005453D4" w:rsidP="005453D4">
            <w:pPr>
              <w:tabs>
                <w:tab w:val="left" w:pos="3729"/>
              </w:tabs>
              <w:spacing w:before="120"/>
              <w:jc w:val="both"/>
              <w:rPr>
                <w:color w:val="002060"/>
                <w:sz w:val="21"/>
                <w:szCs w:val="21"/>
                <w:lang w:val="ru-RU"/>
              </w:rPr>
            </w:pPr>
            <w:r w:rsidRPr="005453D4">
              <w:rPr>
                <w:color w:val="002060"/>
                <w:sz w:val="21"/>
                <w:szCs w:val="21"/>
                <w:lang w:val="ru-RU"/>
              </w:rPr>
              <w:t>Регион СНГ демонстрирует смешанные оценки GCI по всем пяти компонентам, как показано ниже.</w:t>
            </w:r>
          </w:p>
          <w:p w14:paraId="4ABC01F4" w14:textId="22B70CF8" w:rsidR="004610EA" w:rsidRPr="00BA4C9A" w:rsidRDefault="00BA4C9A" w:rsidP="00D770CB">
            <w:pPr>
              <w:jc w:val="center"/>
              <w:rPr>
                <w:color w:val="00206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7950DF" wp14:editId="35C0ABD5">
                  <wp:extent cx="5148263" cy="4324238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9"/>
                          <a:stretch/>
                        </pic:blipFill>
                        <pic:spPr bwMode="auto">
                          <a:xfrm>
                            <a:off x="0" y="0"/>
                            <a:ext cx="5153228" cy="432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ACEAE" w14:textId="515A8E20" w:rsidR="005719C5" w:rsidRPr="00D770CB" w:rsidRDefault="00D770CB" w:rsidP="00903954">
            <w:pPr>
              <w:jc w:val="both"/>
              <w:rPr>
                <w:color w:val="002060"/>
                <w:sz w:val="21"/>
                <w:szCs w:val="21"/>
                <w:lang w:val="ru-RU"/>
              </w:rPr>
            </w:pPr>
            <w:r w:rsidRPr="00D770CB">
              <w:rPr>
                <w:color w:val="002060"/>
                <w:sz w:val="18"/>
                <w:szCs w:val="20"/>
                <w:lang w:val="ru-RU"/>
              </w:rPr>
              <w:t xml:space="preserve">Источник: МСЭ, на основе данных </w:t>
            </w:r>
            <w:r w:rsidRPr="00D770CB">
              <w:rPr>
                <w:color w:val="002060"/>
                <w:sz w:val="18"/>
                <w:szCs w:val="20"/>
                <w:lang w:val="en-US"/>
              </w:rPr>
              <w:t>GCI</w:t>
            </w:r>
            <w:r w:rsidRPr="00D770CB">
              <w:rPr>
                <w:color w:val="002060"/>
                <w:sz w:val="18"/>
                <w:szCs w:val="20"/>
                <w:lang w:val="ru-RU"/>
              </w:rPr>
              <w:t>. МСЭ, 2018 год.</w:t>
            </w:r>
          </w:p>
        </w:tc>
      </w:tr>
    </w:tbl>
    <w:p w14:paraId="6BC6261F" w14:textId="481B9F6A" w:rsidR="001F30B0" w:rsidRPr="00D770CB" w:rsidRDefault="001F30B0" w:rsidP="00903954">
      <w:pPr>
        <w:jc w:val="both"/>
        <w:rPr>
          <w:sz w:val="20"/>
          <w:szCs w:val="20"/>
          <w:lang w:val="ru-RU"/>
        </w:rPr>
      </w:pPr>
    </w:p>
    <w:p w14:paraId="4532FEE6" w14:textId="2FE5FA9A" w:rsidR="00940B75" w:rsidRPr="005453D4" w:rsidRDefault="009A5F01" w:rsidP="00506223">
      <w:pPr>
        <w:pStyle w:val="Heading2"/>
        <w:rPr>
          <w:lang w:val="ru-RU"/>
        </w:rPr>
      </w:pPr>
      <w:bookmarkStart w:id="116" w:name="_Toc70411750"/>
      <w:bookmarkStart w:id="117" w:name="_Toc70417623"/>
      <w:bookmarkStart w:id="118" w:name="_Toc70456007"/>
      <w:bookmarkStart w:id="119" w:name="_Toc58935925"/>
      <w:r>
        <w:rPr>
          <w:lang w:val="ru-RU"/>
        </w:rPr>
        <w:t>2.</w:t>
      </w:r>
      <w:r w:rsidR="00274B48">
        <w:rPr>
          <w:lang w:val="ru-RU"/>
        </w:rPr>
        <w:t>8</w:t>
      </w:r>
      <w:r>
        <w:rPr>
          <w:lang w:val="ru-RU"/>
        </w:rPr>
        <w:tab/>
      </w:r>
      <w:r w:rsidR="005453D4" w:rsidRPr="005453D4">
        <w:rPr>
          <w:lang w:val="ru-RU"/>
        </w:rPr>
        <w:t>Развитие инфраструктуры ИКТ и интегрированные технологии</w:t>
      </w:r>
      <w:bookmarkEnd w:id="116"/>
      <w:bookmarkEnd w:id="117"/>
      <w:bookmarkEnd w:id="118"/>
      <w:r w:rsidR="005453D4" w:rsidRPr="005453D4">
        <w:rPr>
          <w:lang w:val="ru-RU"/>
        </w:rPr>
        <w:t xml:space="preserve"> </w:t>
      </w:r>
      <w:bookmarkEnd w:id="119"/>
    </w:p>
    <w:p w14:paraId="5067D854" w14:textId="3A18F200" w:rsidR="007A2034" w:rsidRPr="005453D4" w:rsidRDefault="005453D4" w:rsidP="005453D4">
      <w:pPr>
        <w:pStyle w:val="Caption"/>
        <w:jc w:val="both"/>
        <w:rPr>
          <w:i w:val="0"/>
          <w:sz w:val="24"/>
          <w:szCs w:val="24"/>
          <w:lang w:val="ru-RU"/>
        </w:rPr>
      </w:pPr>
      <w:bookmarkStart w:id="120" w:name="_Toc70411832"/>
      <w:bookmarkStart w:id="121" w:name="_Toc70459935"/>
      <w:r w:rsidRPr="000A2DB0">
        <w:rPr>
          <w:i w:val="0"/>
          <w:color w:val="auto"/>
          <w:sz w:val="24"/>
          <w:szCs w:val="24"/>
          <w:lang w:val="ru-RU"/>
        </w:rPr>
        <w:t xml:space="preserve">Хотя в настоящее время МСЭ не собирает данные для определения показателей внедрения новых технологий, таких как применение ИИ, состояние </w:t>
      </w:r>
      <w:proofErr w:type="spellStart"/>
      <w:r w:rsidRPr="000A2DB0">
        <w:rPr>
          <w:i w:val="0"/>
          <w:color w:val="auto"/>
          <w:sz w:val="24"/>
          <w:szCs w:val="24"/>
          <w:lang w:val="ru-RU"/>
        </w:rPr>
        <w:t>IoT</w:t>
      </w:r>
      <w:proofErr w:type="spellEnd"/>
      <w:r w:rsidRPr="000A2DB0">
        <w:rPr>
          <w:i w:val="0"/>
          <w:color w:val="auto"/>
          <w:sz w:val="24"/>
          <w:szCs w:val="24"/>
          <w:lang w:val="ru-RU"/>
        </w:rPr>
        <w:t xml:space="preserve"> (за</w:t>
      </w:r>
      <w:r>
        <w:rPr>
          <w:i w:val="0"/>
          <w:color w:val="auto"/>
          <w:sz w:val="24"/>
          <w:szCs w:val="24"/>
          <w:lang w:val="en-US"/>
        </w:rPr>
        <w:t> </w:t>
      </w:r>
      <w:r w:rsidRPr="000A2DB0">
        <w:rPr>
          <w:i w:val="0"/>
          <w:color w:val="auto"/>
          <w:sz w:val="24"/>
          <w:szCs w:val="24"/>
          <w:lang w:val="ru-RU"/>
        </w:rPr>
        <w:t>исключением SIM-карт межмашинного взаимодействия (M2M)) или разработки, связанные с облачными технологиями, такие технологии составляют все более важную часть развития ИКТ, которая охватывает работу всех трех Бюро МСЭ.</w:t>
      </w:r>
      <w:r w:rsidRPr="000A2DB0">
        <w:rPr>
          <w:i w:val="0"/>
          <w:sz w:val="24"/>
          <w:szCs w:val="24"/>
          <w:lang w:val="ru-RU"/>
        </w:rPr>
        <w:t xml:space="preserve"> </w:t>
      </w:r>
      <w:r w:rsidRPr="000A2DB0">
        <w:rPr>
          <w:i w:val="0"/>
          <w:color w:val="auto"/>
          <w:sz w:val="24"/>
          <w:szCs w:val="24"/>
          <w:lang w:val="ru-RU"/>
        </w:rPr>
        <w:t>По мере разв</w:t>
      </w:r>
      <w:r>
        <w:rPr>
          <w:i w:val="0"/>
          <w:color w:val="auto"/>
          <w:sz w:val="24"/>
          <w:szCs w:val="24"/>
          <w:lang w:val="ru-RU"/>
        </w:rPr>
        <w:t>ертывания</w:t>
      </w:r>
      <w:r w:rsidRPr="000A2DB0">
        <w:rPr>
          <w:i w:val="0"/>
          <w:color w:val="auto"/>
          <w:sz w:val="24"/>
          <w:szCs w:val="24"/>
          <w:lang w:val="ru-RU"/>
        </w:rPr>
        <w:t xml:space="preserve"> инфраструктуры во всем мире </w:t>
      </w:r>
      <w:r>
        <w:rPr>
          <w:i w:val="0"/>
          <w:color w:val="auto"/>
          <w:sz w:val="24"/>
          <w:szCs w:val="24"/>
          <w:lang w:val="ru-RU"/>
        </w:rPr>
        <w:t>это развитие</w:t>
      </w:r>
      <w:r w:rsidRPr="000A2DB0">
        <w:rPr>
          <w:i w:val="0"/>
          <w:color w:val="auto"/>
          <w:sz w:val="24"/>
          <w:szCs w:val="24"/>
          <w:lang w:val="ru-RU"/>
        </w:rPr>
        <w:t xml:space="preserve"> скорее всего будет </w:t>
      </w:r>
      <w:r>
        <w:rPr>
          <w:i w:val="0"/>
          <w:color w:val="auto"/>
          <w:sz w:val="24"/>
          <w:szCs w:val="24"/>
          <w:lang w:val="ru-RU"/>
        </w:rPr>
        <w:t xml:space="preserve">предусматривать обеспечение наличия </w:t>
      </w:r>
      <w:r w:rsidRPr="000A2DB0">
        <w:rPr>
          <w:i w:val="0"/>
          <w:color w:val="auto"/>
          <w:sz w:val="24"/>
          <w:szCs w:val="24"/>
          <w:lang w:val="ru-RU"/>
        </w:rPr>
        <w:t>взаимозависимо</w:t>
      </w:r>
      <w:r>
        <w:rPr>
          <w:i w:val="0"/>
          <w:color w:val="auto"/>
          <w:sz w:val="24"/>
          <w:szCs w:val="24"/>
          <w:lang w:val="ru-RU"/>
        </w:rPr>
        <w:t>го</w:t>
      </w:r>
      <w:r w:rsidRPr="000A2DB0">
        <w:rPr>
          <w:i w:val="0"/>
          <w:color w:val="auto"/>
          <w:sz w:val="24"/>
          <w:szCs w:val="24"/>
          <w:lang w:val="ru-RU"/>
        </w:rPr>
        <w:t xml:space="preserve"> </w:t>
      </w:r>
      <w:r>
        <w:rPr>
          <w:i w:val="0"/>
          <w:color w:val="auto"/>
          <w:sz w:val="24"/>
          <w:szCs w:val="24"/>
          <w:lang w:val="ru-RU"/>
        </w:rPr>
        <w:t xml:space="preserve">аппаратного </w:t>
      </w:r>
      <w:r w:rsidRPr="000A2DB0">
        <w:rPr>
          <w:i w:val="0"/>
          <w:color w:val="auto"/>
          <w:sz w:val="24"/>
          <w:szCs w:val="24"/>
          <w:lang w:val="ru-RU"/>
        </w:rPr>
        <w:t>и программно</w:t>
      </w:r>
      <w:r>
        <w:rPr>
          <w:i w:val="0"/>
          <w:color w:val="auto"/>
          <w:sz w:val="24"/>
          <w:szCs w:val="24"/>
          <w:lang w:val="ru-RU"/>
        </w:rPr>
        <w:t>го</w:t>
      </w:r>
      <w:r w:rsidRPr="000A2DB0">
        <w:rPr>
          <w:i w:val="0"/>
          <w:color w:val="auto"/>
          <w:sz w:val="24"/>
          <w:szCs w:val="24"/>
          <w:lang w:val="ru-RU"/>
        </w:rPr>
        <w:t xml:space="preserve"> обеспечени</w:t>
      </w:r>
      <w:r>
        <w:rPr>
          <w:i w:val="0"/>
          <w:color w:val="auto"/>
          <w:sz w:val="24"/>
          <w:szCs w:val="24"/>
          <w:lang w:val="ru-RU"/>
        </w:rPr>
        <w:t>я</w:t>
      </w:r>
      <w:r w:rsidRPr="000A2DB0">
        <w:rPr>
          <w:i w:val="0"/>
          <w:color w:val="auto"/>
          <w:sz w:val="24"/>
          <w:szCs w:val="24"/>
          <w:lang w:val="ru-RU"/>
        </w:rPr>
        <w:t>.</w:t>
      </w:r>
      <w:r w:rsidRPr="000A2DB0">
        <w:rPr>
          <w:i w:val="0"/>
          <w:sz w:val="24"/>
          <w:szCs w:val="24"/>
          <w:lang w:val="ru-RU"/>
        </w:rPr>
        <w:t xml:space="preserve"> </w:t>
      </w:r>
      <w:r w:rsidRPr="000A2DB0">
        <w:rPr>
          <w:i w:val="0"/>
          <w:color w:val="auto"/>
          <w:sz w:val="24"/>
          <w:szCs w:val="24"/>
          <w:lang w:val="ru-RU"/>
        </w:rPr>
        <w:t xml:space="preserve">На </w:t>
      </w:r>
      <w:r w:rsidR="00B9593F">
        <w:rPr>
          <w:i w:val="0"/>
          <w:color w:val="auto"/>
          <w:sz w:val="24"/>
          <w:szCs w:val="24"/>
          <w:lang w:val="ru-RU"/>
        </w:rPr>
        <w:t>Р</w:t>
      </w:r>
      <w:r w:rsidRPr="000A2DB0">
        <w:rPr>
          <w:i w:val="0"/>
          <w:color w:val="auto"/>
          <w:sz w:val="24"/>
          <w:szCs w:val="24"/>
          <w:lang w:val="ru-RU"/>
        </w:rPr>
        <w:t>исунке 18 представлен краткий обзор ситуации в</w:t>
      </w:r>
      <w:r>
        <w:rPr>
          <w:i w:val="0"/>
          <w:color w:val="auto"/>
          <w:sz w:val="24"/>
          <w:szCs w:val="24"/>
          <w:lang w:val="en-US"/>
        </w:rPr>
        <w:t> </w:t>
      </w:r>
      <w:r w:rsidRPr="000A2DB0">
        <w:rPr>
          <w:i w:val="0"/>
          <w:color w:val="auto"/>
          <w:sz w:val="24"/>
          <w:szCs w:val="24"/>
          <w:lang w:val="ru-RU"/>
        </w:rPr>
        <w:t xml:space="preserve">области ИИ, </w:t>
      </w:r>
      <w:proofErr w:type="spellStart"/>
      <w:r w:rsidRPr="000A2DB0">
        <w:rPr>
          <w:i w:val="0"/>
          <w:color w:val="auto"/>
          <w:sz w:val="24"/>
          <w:szCs w:val="24"/>
          <w:lang w:val="ru-RU"/>
        </w:rPr>
        <w:t>IoT</w:t>
      </w:r>
      <w:proofErr w:type="spellEnd"/>
      <w:r w:rsidRPr="000A2DB0">
        <w:rPr>
          <w:i w:val="0"/>
          <w:color w:val="auto"/>
          <w:sz w:val="24"/>
          <w:szCs w:val="24"/>
          <w:lang w:val="ru-RU"/>
        </w:rPr>
        <w:t xml:space="preserve"> и облачных технологий в регионе СНГ.</w:t>
      </w:r>
      <w:bookmarkEnd w:id="120"/>
      <w:bookmarkEnd w:id="121"/>
    </w:p>
    <w:p w14:paraId="532F896E" w14:textId="78D35EEA" w:rsidR="0002773B" w:rsidRPr="005453D4" w:rsidRDefault="005453D4" w:rsidP="005453D4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22" w:name="_Toc70411833"/>
      <w:bookmarkStart w:id="123" w:name="_Toc70459936"/>
      <w:r w:rsidRPr="005453D4">
        <w:rPr>
          <w:color w:val="39302A"/>
          <w:sz w:val="24"/>
          <w:szCs w:val="24"/>
          <w:lang w:val="ru-RU"/>
        </w:rPr>
        <w:lastRenderedPageBreak/>
        <w:t>Рисунок 18</w:t>
      </w:r>
      <w:r w:rsidR="003D1801">
        <w:rPr>
          <w:color w:val="39302A"/>
          <w:sz w:val="24"/>
          <w:szCs w:val="24"/>
          <w:lang w:val="ru-RU"/>
        </w:rPr>
        <w:t>:</w:t>
      </w:r>
      <w:r w:rsidRPr="005453D4">
        <w:rPr>
          <w:color w:val="39302A"/>
          <w:sz w:val="24"/>
          <w:szCs w:val="24"/>
          <w:lang w:val="ru-RU"/>
        </w:rPr>
        <w:t xml:space="preserve"> Ситуация в области ИИ, </w:t>
      </w:r>
      <w:proofErr w:type="spellStart"/>
      <w:r w:rsidRPr="005453D4">
        <w:rPr>
          <w:color w:val="39302A"/>
          <w:sz w:val="24"/>
          <w:szCs w:val="24"/>
          <w:lang w:val="ru-RU"/>
        </w:rPr>
        <w:t>IoT</w:t>
      </w:r>
      <w:proofErr w:type="spellEnd"/>
      <w:r w:rsidRPr="005453D4">
        <w:rPr>
          <w:color w:val="39302A"/>
          <w:sz w:val="24"/>
          <w:szCs w:val="24"/>
          <w:lang w:val="ru-RU"/>
        </w:rPr>
        <w:t xml:space="preserve"> и облачных технологий в регионе СНГ</w:t>
      </w:r>
      <w:bookmarkEnd w:id="122"/>
      <w:bookmarkEnd w:id="123"/>
    </w:p>
    <w:p w14:paraId="7D40A775" w14:textId="7945E98F" w:rsidR="00776547" w:rsidRDefault="004B3BB5" w:rsidP="00782588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1E17E0" wp14:editId="74F21237">
            <wp:extent cx="5238750" cy="84453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32" cy="845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977EB" w14:textId="77777777" w:rsidR="00776547" w:rsidRPr="00776547" w:rsidRDefault="00776547" w:rsidP="00113584">
      <w:pPr>
        <w:jc w:val="both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5100" w:rsidRPr="009423C6" w14:paraId="150A0DFD" w14:textId="77777777" w:rsidTr="00BE5100">
        <w:tc>
          <w:tcPr>
            <w:tcW w:w="9016" w:type="dxa"/>
          </w:tcPr>
          <w:p w14:paraId="3350575B" w14:textId="281E9ECD" w:rsidR="00BE5100" w:rsidRPr="005453D4" w:rsidRDefault="005453D4" w:rsidP="00AC53FB">
            <w:pPr>
              <w:pStyle w:val="Box"/>
              <w:keepNext/>
              <w:rPr>
                <w:rStyle w:val="IntenseEmphasis"/>
              </w:rPr>
            </w:pPr>
            <w:bookmarkStart w:id="124" w:name="_Toc70460614"/>
            <w:r w:rsidRPr="005453D4">
              <w:rPr>
                <w:rStyle w:val="IntenseEmphasis"/>
              </w:rPr>
              <w:t>Вставка 5</w:t>
            </w:r>
            <w:r w:rsidR="003D1801">
              <w:rPr>
                <w:rStyle w:val="IntenseEmphasis"/>
              </w:rPr>
              <w:t>:</w:t>
            </w:r>
            <w:r w:rsidRPr="005453D4">
              <w:rPr>
                <w:rStyle w:val="IntenseEmphasis"/>
              </w:rPr>
              <w:t xml:space="preserve"> Развитие сетей 5G в регионе СНГ</w:t>
            </w:r>
            <w:bookmarkEnd w:id="124"/>
          </w:p>
          <w:p w14:paraId="086F2762" w14:textId="13B993AE" w:rsidR="0043791C" w:rsidRPr="0043791C" w:rsidRDefault="0043791C" w:rsidP="0043791C">
            <w:pPr>
              <w:spacing w:before="120"/>
              <w:jc w:val="both"/>
              <w:rPr>
                <w:color w:val="002060"/>
                <w:sz w:val="20"/>
                <w:lang w:val="ru-RU"/>
              </w:rPr>
            </w:pPr>
            <w:r w:rsidRPr="0043791C">
              <w:rPr>
                <w:color w:val="002060"/>
                <w:sz w:val="20"/>
                <w:lang w:val="ru-RU"/>
              </w:rPr>
              <w:t>Одна из тенденций, которые будут определять цифровой ландшафт в регионе СНГ в 2020-е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 xml:space="preserve">годы, – это развертывание сетей и внедрение услуг 5G. По оценкам GSMA </w:t>
            </w:r>
            <w:proofErr w:type="spellStart"/>
            <w:r w:rsidRPr="0043791C">
              <w:rPr>
                <w:color w:val="002060"/>
                <w:sz w:val="20"/>
                <w:lang w:val="ru-RU"/>
              </w:rPr>
              <w:t>Intelligence</w:t>
            </w:r>
            <w:proofErr w:type="spellEnd"/>
            <w:r w:rsidRPr="0043791C">
              <w:rPr>
                <w:color w:val="002060"/>
                <w:sz w:val="20"/>
                <w:lang w:val="ru-RU"/>
              </w:rPr>
              <w:t>, к 2025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году проникновение технологии 5G в регионе СНГ достигнет 13</w:t>
            </w:r>
            <w:r w:rsidR="000F7F12">
              <w:rPr>
                <w:color w:val="002060"/>
                <w:sz w:val="20"/>
                <w:lang w:val="ru-RU"/>
              </w:rPr>
              <w:t> процентов</w:t>
            </w:r>
            <w:r w:rsidRPr="0043791C">
              <w:rPr>
                <w:color w:val="002060"/>
                <w:sz w:val="20"/>
                <w:lang w:val="ru-RU"/>
              </w:rPr>
              <w:t xml:space="preserve"> (52 </w:t>
            </w:r>
            <w:proofErr w:type="gramStart"/>
            <w:r w:rsidRPr="0043791C">
              <w:rPr>
                <w:color w:val="002060"/>
                <w:sz w:val="20"/>
                <w:lang w:val="ru-RU"/>
              </w:rPr>
              <w:t>млн.</w:t>
            </w:r>
            <w:proofErr w:type="gramEnd"/>
            <w:r w:rsidRPr="0043791C">
              <w:rPr>
                <w:color w:val="002060"/>
                <w:sz w:val="20"/>
                <w:lang w:val="ru-RU"/>
              </w:rPr>
              <w:t xml:space="preserve"> соединений 5G). Хотя пандемия COVID-19</w:t>
            </w:r>
            <w:r w:rsidR="005E4983">
              <w:rPr>
                <w:color w:val="002060"/>
                <w:sz w:val="20"/>
                <w:lang w:val="ru-RU"/>
              </w:rPr>
              <w:t>,</w:t>
            </w:r>
            <w:r w:rsidRPr="0043791C">
              <w:rPr>
                <w:color w:val="002060"/>
                <w:sz w:val="20"/>
                <w:lang w:val="ru-RU"/>
              </w:rPr>
              <w:t xml:space="preserve"> возможно, обусловила уменьшение количества новых сетей, введенных в действие в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2020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году, ожидается, что деятельность в области внедрения технологии 5G будет набирать обороты: с учетом все более успешных испытаний и развертывания базовых станций в 2021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году планируется ввод в действие коммерческих сетей 5G в Беларуси, Казахстане и Российской Федерации, в 2023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году – в Армении, Азербайджане и Узбекистане и в 2024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году – в Кыргызстане, Таджикистане и Туркменистане. В Российской Федерации правительство выделило 400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МГц из спектра миллиметровых волн 24</w:t>
            </w:r>
            <w:r w:rsidR="000F7F12">
              <w:rPr>
                <w:color w:val="002060"/>
                <w:sz w:val="20"/>
                <w:lang w:val="ru-RU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ГГц, а когда станут доступны полосы 700</w:t>
            </w:r>
            <w:r w:rsidR="000F7F12">
              <w:rPr>
                <w:color w:val="002060"/>
                <w:sz w:val="20"/>
                <w:lang w:val="ru-RU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МГц и 3,4–3,8</w:t>
            </w:r>
            <w:r w:rsidR="000F7F12">
              <w:rPr>
                <w:color w:val="002060"/>
                <w:sz w:val="20"/>
                <w:lang w:val="ru-RU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ГГц, которые в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>настоящее время используются другими службами, откроется еще больше возможностей для</w:t>
            </w:r>
            <w:r>
              <w:rPr>
                <w:color w:val="002060"/>
                <w:sz w:val="20"/>
                <w:lang w:val="en-US"/>
              </w:rPr>
              <w:t> </w:t>
            </w:r>
            <w:r w:rsidRPr="0043791C">
              <w:rPr>
                <w:color w:val="002060"/>
                <w:sz w:val="20"/>
                <w:lang w:val="ru-RU"/>
              </w:rPr>
              <w:t xml:space="preserve">развертывания сетей 5G. </w:t>
            </w:r>
          </w:p>
          <w:p w14:paraId="52F4A180" w14:textId="4A94E028" w:rsidR="008C512A" w:rsidRPr="0043791C" w:rsidRDefault="0043791C" w:rsidP="0043791C">
            <w:pPr>
              <w:spacing w:before="120"/>
              <w:jc w:val="both"/>
              <w:rPr>
                <w:color w:val="002060"/>
                <w:sz w:val="20"/>
                <w:lang w:val="ru-RU"/>
              </w:rPr>
            </w:pPr>
            <w:r w:rsidRPr="00054F6C">
              <w:rPr>
                <w:color w:val="002060"/>
                <w:sz w:val="20"/>
                <w:lang w:val="ru-RU"/>
              </w:rPr>
              <w:t>Н</w:t>
            </w:r>
            <w:r w:rsidRPr="0043791C">
              <w:rPr>
                <w:color w:val="002060"/>
                <w:sz w:val="20"/>
                <w:lang w:val="ru-RU"/>
              </w:rPr>
              <w:t xml:space="preserve">а приведенном </w:t>
            </w:r>
            <w:r w:rsidRPr="00054F6C">
              <w:rPr>
                <w:color w:val="002060"/>
                <w:sz w:val="20"/>
                <w:lang w:val="ru-RU"/>
              </w:rPr>
              <w:t>н</w:t>
            </w:r>
            <w:r w:rsidRPr="0043791C">
              <w:rPr>
                <w:color w:val="002060"/>
                <w:sz w:val="20"/>
                <w:lang w:val="ru-RU"/>
              </w:rPr>
              <w:t>иже рисунке показаны запланированные мероприятия в области 5G в государствах СНГ.</w:t>
            </w:r>
          </w:p>
          <w:p w14:paraId="421EB7FC" w14:textId="56847EFD" w:rsidR="00BE5100" w:rsidRPr="00645030" w:rsidRDefault="00776547" w:rsidP="00286CC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089716" wp14:editId="120BF679">
                  <wp:extent cx="4614862" cy="258202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900" cy="258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BE2123" w14:textId="28BDC115" w:rsidR="009D669F" w:rsidRPr="00054F6C" w:rsidRDefault="00054F6C" w:rsidP="009D669F">
            <w:pPr>
              <w:rPr>
                <w:lang w:val="ru-RU"/>
              </w:rPr>
            </w:pPr>
            <w:r w:rsidRPr="00054F6C">
              <w:rPr>
                <w:color w:val="002060"/>
                <w:sz w:val="18"/>
                <w:szCs w:val="20"/>
                <w:lang w:val="ru-RU"/>
              </w:rPr>
              <w:t>Источник: по материалам отчета GSMA "Мобильная экономика: Россия и СНГ, 2020 год".</w:t>
            </w:r>
          </w:p>
        </w:tc>
      </w:tr>
    </w:tbl>
    <w:p w14:paraId="21D97B65" w14:textId="77777777" w:rsidR="00BE2F4F" w:rsidRPr="00054F6C" w:rsidRDefault="00BE2F4F" w:rsidP="00113584">
      <w:pPr>
        <w:jc w:val="both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1E27" w:rsidRPr="00801903" w14:paraId="01DC38C3" w14:textId="77777777" w:rsidTr="00F41D08">
        <w:tc>
          <w:tcPr>
            <w:tcW w:w="9016" w:type="dxa"/>
            <w:shd w:val="clear" w:color="auto" w:fill="auto"/>
          </w:tcPr>
          <w:p w14:paraId="31FDE28C" w14:textId="6E574616" w:rsidR="003653C2" w:rsidRPr="00E260E5" w:rsidRDefault="00E260E5" w:rsidP="007A040D">
            <w:pPr>
              <w:pStyle w:val="Box"/>
              <w:keepNext/>
              <w:rPr>
                <w:rStyle w:val="IntenseEmphasis"/>
              </w:rPr>
            </w:pPr>
            <w:bookmarkStart w:id="125" w:name="_Toc70460615"/>
            <w:r w:rsidRPr="00E260E5">
              <w:rPr>
                <w:rStyle w:val="IntenseEmphasis"/>
              </w:rPr>
              <w:lastRenderedPageBreak/>
              <w:t>Вставка 6</w:t>
            </w:r>
            <w:r w:rsidR="003D1801">
              <w:rPr>
                <w:rStyle w:val="IntenseEmphasis"/>
              </w:rPr>
              <w:t>:</w:t>
            </w:r>
            <w:r w:rsidRPr="00E260E5">
              <w:rPr>
                <w:rStyle w:val="IntenseEmphasis"/>
              </w:rPr>
              <w:t xml:space="preserve"> Влияние COVID-19 на цифровое развитие в регионе СНГ</w:t>
            </w:r>
            <w:bookmarkEnd w:id="125"/>
          </w:p>
          <w:p w14:paraId="5770879F" w14:textId="237F0B27" w:rsidR="00FD68F8" w:rsidRPr="00E260E5" w:rsidRDefault="00E260E5" w:rsidP="004F0F91">
            <w:pPr>
              <w:autoSpaceDE w:val="0"/>
              <w:autoSpaceDN w:val="0"/>
              <w:adjustRightInd w:val="0"/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E260E5">
              <w:rPr>
                <w:color w:val="002060"/>
                <w:sz w:val="20"/>
                <w:szCs w:val="22"/>
                <w:lang w:val="ru-RU"/>
              </w:rPr>
              <w:t>Пандемия COVID-19 оказывает ускоряющее воздействие на цифровое развитие во многих областях и секторах в регионе СНГ, включая розничную торговлю, государственные услуги, общее/музыкальное образование, сельское хозяйство, культурный сектор и многие другие. Хотя исследований в области вклада цифровых технологий в смягчение последствий пандемии недостаточно, появляются убедительные свидетельства их положительного воздействия.</w:t>
            </w:r>
          </w:p>
          <w:p w14:paraId="59B28F98" w14:textId="347D8299" w:rsidR="007C76BC" w:rsidRPr="00E260E5" w:rsidRDefault="00E260E5" w:rsidP="004F0F91">
            <w:pPr>
              <w:autoSpaceDE w:val="0"/>
              <w:autoSpaceDN w:val="0"/>
              <w:adjustRightInd w:val="0"/>
              <w:spacing w:before="120" w:line="228" w:lineRule="auto"/>
              <w:jc w:val="both"/>
              <w:rPr>
                <w:color w:val="002060"/>
                <w:sz w:val="22"/>
                <w:szCs w:val="23"/>
                <w:lang w:val="ru-RU"/>
              </w:rPr>
            </w:pPr>
            <w:r w:rsidRPr="00E260E5">
              <w:rPr>
                <w:color w:val="002060"/>
                <w:sz w:val="20"/>
                <w:szCs w:val="22"/>
                <w:lang w:val="ru-RU"/>
              </w:rPr>
              <w:t>Например,</w:t>
            </w:r>
            <w:r w:rsidRPr="00E260E5">
              <w:rPr>
                <w:sz w:val="20"/>
                <w:szCs w:val="22"/>
                <w:lang w:val="ru-RU"/>
              </w:rPr>
              <w:t xml:space="preserve"> в </w:t>
            </w:r>
            <w:r w:rsidRPr="00E260E5">
              <w:rPr>
                <w:b/>
                <w:bCs/>
                <w:color w:val="C6893F"/>
                <w:sz w:val="20"/>
                <w:szCs w:val="22"/>
                <w:lang w:val="ru-RU"/>
              </w:rPr>
              <w:t>Армении</w:t>
            </w:r>
            <w:r w:rsidRPr="00E260E5">
              <w:rPr>
                <w:sz w:val="20"/>
                <w:szCs w:val="22"/>
                <w:lang w:val="ru-RU"/>
              </w:rPr>
              <w:t xml:space="preserve"> 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 xml:space="preserve">было разработано </w:t>
            </w:r>
            <w:r w:rsidRPr="00E260E5">
              <w:rPr>
                <w:b/>
                <w:color w:val="002060"/>
                <w:sz w:val="20"/>
                <w:szCs w:val="22"/>
                <w:lang w:val="ru-RU"/>
              </w:rPr>
              <w:t xml:space="preserve">решение для управления очередями в розничной торговле 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Earlyone</w:t>
            </w:r>
            <w:r w:rsidR="005E4983" w:rsidRPr="005E4983">
              <w:rPr>
                <w:color w:val="002060"/>
                <w:sz w:val="20"/>
                <w:szCs w:val="22"/>
                <w:vertAlign w:val="superscript"/>
                <w:lang w:val="ru-RU"/>
              </w:rPr>
              <w:t>1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, чтобы помочь продавцам контролировать вход в магазин во избежание превышения разрешенного максимального количества покупателей и для предотвращения скопления людей за пределами супермаркетов, магазинов, аптек и общественных заведений, подпадающих под действие правил, ограничивающих количество впускаемых людей. Это цифровое приложение позволяет: 1)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контролировать вход в помещение для ограничения количества вошедших покупателей</w:t>
            </w:r>
            <w:r w:rsidR="001C053F">
              <w:rPr>
                <w:color w:val="002060"/>
                <w:sz w:val="20"/>
                <w:szCs w:val="22"/>
                <w:lang w:val="ru-RU"/>
              </w:rPr>
              <w:t>;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 xml:space="preserve"> 2)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ограничить вероятность распространения COVID-19, устраняя скопление людей снаружи</w:t>
            </w:r>
            <w:r w:rsidR="001C053F">
              <w:rPr>
                <w:color w:val="002060"/>
                <w:sz w:val="20"/>
                <w:szCs w:val="22"/>
                <w:lang w:val="ru-RU"/>
              </w:rPr>
              <w:t>;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 xml:space="preserve"> и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3)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E260E5">
              <w:rPr>
                <w:color w:val="002060"/>
                <w:sz w:val="20"/>
                <w:szCs w:val="22"/>
                <w:lang w:val="ru-RU"/>
              </w:rPr>
              <w:t>минимизировать время ожидания покупателей путем предварительного планирования посещения.</w:t>
            </w:r>
          </w:p>
          <w:p w14:paraId="7BEE29A5" w14:textId="1D8AA7DC" w:rsidR="004C5D83" w:rsidRPr="007057E3" w:rsidRDefault="007057E3" w:rsidP="004F0F91">
            <w:pPr>
              <w:autoSpaceDE w:val="0"/>
              <w:autoSpaceDN w:val="0"/>
              <w:adjustRightInd w:val="0"/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В </w:t>
            </w:r>
            <w:r w:rsidRPr="007057E3">
              <w:rPr>
                <w:b/>
                <w:color w:val="002060"/>
                <w:sz w:val="20"/>
                <w:szCs w:val="22"/>
                <w:lang w:val="ru-RU"/>
              </w:rPr>
              <w:t>области сельского хозяйства</w:t>
            </w:r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 в </w:t>
            </w:r>
            <w:r w:rsidRPr="007057E3">
              <w:rPr>
                <w:b/>
                <w:bCs/>
                <w:color w:val="C6893F"/>
                <w:sz w:val="20"/>
                <w:szCs w:val="22"/>
                <w:lang w:val="ru-RU"/>
              </w:rPr>
              <w:t>Казахстане</w:t>
            </w:r>
            <w:r w:rsidRPr="007057E3">
              <w:rPr>
                <w:sz w:val="20"/>
                <w:szCs w:val="22"/>
                <w:lang w:val="ru-RU"/>
              </w:rPr>
              <w:t xml:space="preserve"> </w:t>
            </w:r>
            <w:r w:rsidRPr="007057E3">
              <w:rPr>
                <w:color w:val="002060"/>
                <w:sz w:val="20"/>
                <w:szCs w:val="22"/>
                <w:lang w:val="ru-RU"/>
              </w:rPr>
              <w:t>был разработан онлайн-сервис AgroRuqsat</w:t>
            </w:r>
            <w:r w:rsidR="001C053F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2</w:t>
            </w:r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, оказывавший поддержку фермерам в ходе посевных и полевых работ </w:t>
            </w:r>
            <w:proofErr w:type="gramStart"/>
            <w:r w:rsidRPr="007057E3">
              <w:rPr>
                <w:color w:val="002060"/>
                <w:sz w:val="20"/>
                <w:szCs w:val="22"/>
                <w:lang w:val="ru-RU"/>
              </w:rPr>
              <w:t>во время</w:t>
            </w:r>
            <w:proofErr w:type="gramEnd"/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 </w:t>
            </w:r>
            <w:proofErr w:type="spellStart"/>
            <w:r w:rsidRPr="007057E3">
              <w:rPr>
                <w:color w:val="002060"/>
                <w:sz w:val="20"/>
                <w:szCs w:val="22"/>
                <w:lang w:val="ru-RU"/>
              </w:rPr>
              <w:t>локдауна</w:t>
            </w:r>
            <w:proofErr w:type="spellEnd"/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, когда было запрещено пересечение границ. </w:t>
            </w:r>
            <w:proofErr w:type="spellStart"/>
            <w:r w:rsidRPr="007057E3">
              <w:rPr>
                <w:color w:val="002060"/>
                <w:sz w:val="20"/>
                <w:szCs w:val="22"/>
                <w:lang w:val="ru-RU"/>
              </w:rPr>
              <w:t>AgroRuqsat</w:t>
            </w:r>
            <w:proofErr w:type="spellEnd"/>
            <w:r w:rsidRPr="007057E3">
              <w:rPr>
                <w:color w:val="002060"/>
                <w:sz w:val="20"/>
                <w:szCs w:val="22"/>
                <w:lang w:val="ru-RU"/>
              </w:rPr>
              <w:t xml:space="preserve"> – это бесплатный онлайн-сервис, предназначенный для решения вопросов, связанных с выдачей фермерам и их поставщикам разрешения на перемещение в карантинные зоны, путем удаленного приема заявок на электронные пропуска, обработки этих заявок и ведения реестра электронных пропусков.</w:t>
            </w:r>
          </w:p>
          <w:p w14:paraId="53DFCE33" w14:textId="201DAC98" w:rsidR="00351F3F" w:rsidRPr="000F76A8" w:rsidRDefault="000F76A8" w:rsidP="004F0F91">
            <w:pPr>
              <w:autoSpaceDE w:val="0"/>
              <w:autoSpaceDN w:val="0"/>
              <w:adjustRightInd w:val="0"/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0F76A8">
              <w:rPr>
                <w:color w:val="002060"/>
                <w:sz w:val="20"/>
                <w:szCs w:val="22"/>
                <w:lang w:val="ru-RU"/>
              </w:rPr>
              <w:t xml:space="preserve">В </w:t>
            </w:r>
            <w:r w:rsidRPr="000F76A8">
              <w:rPr>
                <w:b/>
                <w:color w:val="002060"/>
                <w:sz w:val="20"/>
                <w:szCs w:val="22"/>
                <w:lang w:val="ru-RU"/>
              </w:rPr>
              <w:t>сфере образования</w:t>
            </w:r>
            <w:r w:rsidRPr="000F76A8">
              <w:rPr>
                <w:color w:val="002060"/>
                <w:sz w:val="20"/>
                <w:szCs w:val="22"/>
                <w:lang w:val="ru-RU"/>
              </w:rPr>
              <w:t xml:space="preserve"> в </w:t>
            </w:r>
            <w:r w:rsidRPr="000F76A8">
              <w:rPr>
                <w:b/>
                <w:bCs/>
                <w:color w:val="C6893F"/>
                <w:sz w:val="20"/>
                <w:szCs w:val="22"/>
                <w:lang w:val="ru-RU"/>
              </w:rPr>
              <w:t>Российской Федерации</w:t>
            </w:r>
            <w:r w:rsidRPr="000F76A8">
              <w:rPr>
                <w:sz w:val="20"/>
                <w:szCs w:val="22"/>
                <w:lang w:val="ru-RU"/>
              </w:rPr>
              <w:t xml:space="preserve"> </w:t>
            </w:r>
            <w:r w:rsidRPr="000F76A8">
              <w:rPr>
                <w:color w:val="002060"/>
                <w:sz w:val="20"/>
                <w:szCs w:val="22"/>
                <w:lang w:val="ru-RU"/>
              </w:rPr>
              <w:t xml:space="preserve">была создана первая международная </w:t>
            </w:r>
            <w:proofErr w:type="spellStart"/>
            <w:r w:rsidRPr="000F76A8">
              <w:rPr>
                <w:color w:val="002060"/>
                <w:sz w:val="20"/>
                <w:szCs w:val="22"/>
                <w:lang w:val="ru-RU"/>
              </w:rPr>
              <w:t>кибершкола</w:t>
            </w:r>
            <w:proofErr w:type="spellEnd"/>
            <w:r w:rsidRPr="000F76A8">
              <w:rPr>
                <w:color w:val="002060"/>
                <w:sz w:val="20"/>
                <w:szCs w:val="22"/>
                <w:lang w:val="ru-RU"/>
              </w:rPr>
              <w:t xml:space="preserve"> будущего KIBERone</w:t>
            </w:r>
            <w:r w:rsidR="001C053F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3</w:t>
            </w:r>
            <w:r w:rsidRPr="000F76A8">
              <w:rPr>
                <w:color w:val="002060"/>
                <w:sz w:val="20"/>
                <w:szCs w:val="22"/>
                <w:lang w:val="ru-RU"/>
              </w:rPr>
              <w:t xml:space="preserve"> для освоения нового поколения информационных технологий, которая поможет ограничить распространение COVID-19. Школа ориентирована на детей в возрасте от 6 до 14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0F76A8">
              <w:rPr>
                <w:color w:val="002060"/>
                <w:sz w:val="20"/>
                <w:szCs w:val="22"/>
                <w:lang w:val="ru-RU"/>
              </w:rPr>
              <w:t>лет и обеспечивает обучение в онлайн-формате, а также реализует программу поддержки для родителей учащихся, чтобы они могли быть ближе друг к другу и проводить больше времени вместе.</w:t>
            </w:r>
          </w:p>
          <w:p w14:paraId="2E1A966A" w14:textId="2D731425" w:rsidR="00CC6A9A" w:rsidRPr="004F0F91" w:rsidRDefault="004F0F91" w:rsidP="004F0F91">
            <w:pPr>
              <w:autoSpaceDE w:val="0"/>
              <w:autoSpaceDN w:val="0"/>
              <w:adjustRightInd w:val="0"/>
              <w:spacing w:before="120" w:line="228" w:lineRule="auto"/>
              <w:jc w:val="both"/>
              <w:rPr>
                <w:color w:val="002060"/>
                <w:sz w:val="22"/>
                <w:szCs w:val="23"/>
                <w:lang w:val="ru-RU"/>
              </w:rPr>
            </w:pP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Другой инициативой </w:t>
            </w:r>
            <w:r w:rsidRPr="004F0F91">
              <w:rPr>
                <w:b/>
                <w:bCs/>
                <w:color w:val="C6893F"/>
                <w:sz w:val="20"/>
                <w:szCs w:val="22"/>
                <w:lang w:val="ru-RU"/>
              </w:rPr>
              <w:t>Российской Федерации</w:t>
            </w:r>
            <w:r w:rsidRPr="004F0F91">
              <w:rPr>
                <w:sz w:val="20"/>
                <w:szCs w:val="22"/>
                <w:lang w:val="ru-RU"/>
              </w:rPr>
              <w:t xml:space="preserve"> – 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уже 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>в области культуры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– является инициатива Свердловской филармонии</w:t>
            </w:r>
            <w:r w:rsidR="001C053F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4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>. В рамках этой инициативы школьникам вторых–девятых классов предоставляется доступ к высококачественным музыкальным образовательным программам, созданным музыковедами филармонии, а также к записям концертов оркестров и хора филармонии, приглашенных артистов и дирижеров.</w:t>
            </w:r>
          </w:p>
          <w:p w14:paraId="43D98342" w14:textId="6F9184AF" w:rsidR="002369E0" w:rsidRPr="004F0F91" w:rsidRDefault="004F0F91" w:rsidP="004F0F91">
            <w:pPr>
              <w:pStyle w:val="Default"/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В 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>сфере поддержки бизнеса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</w:t>
            </w:r>
            <w:r w:rsidRPr="004F0F91">
              <w:rPr>
                <w:rFonts w:asciiTheme="minorHAnsi" w:hAnsiTheme="minorHAnsi" w:cstheme="minorBidi"/>
                <w:b/>
                <w:bCs/>
                <w:color w:val="C6893F"/>
                <w:sz w:val="20"/>
                <w:szCs w:val="22"/>
                <w:lang w:val="ru-RU"/>
              </w:rPr>
              <w:t>российский</w:t>
            </w:r>
            <w:r w:rsidRPr="004F0F91">
              <w:rPr>
                <w:color w:val="auto"/>
                <w:sz w:val="20"/>
                <w:szCs w:val="22"/>
                <w:lang w:val="ru-RU"/>
              </w:rPr>
              <w:t xml:space="preserve"> 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оператор связи ПАО "Ростелеком" 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>в короткие сроки развернул центры обработки вызовов на базе услуг виртуальной телефонной станции</w:t>
            </w:r>
            <w:r w:rsidR="00094D94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5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 xml:space="preserve"> (ВАТС)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с</w:t>
            </w:r>
            <w:r>
              <w:rPr>
                <w:color w:val="002060"/>
                <w:sz w:val="20"/>
                <w:szCs w:val="22"/>
                <w:lang w:val="en-US"/>
              </w:rPr>
              <w:t> 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выделением общенационального телефонного номера, что позволяет миллионам людей бесплатно пользоваться услугами связи по выделенному номеру и задавать интересующие их вопросы. Благодаря высокотехнологичному облачному решению компании смогут обрабатывать гораздо </w:t>
            </w:r>
            <w:proofErr w:type="spellStart"/>
            <w:r w:rsidRPr="004F0F91">
              <w:rPr>
                <w:color w:val="002060"/>
                <w:sz w:val="20"/>
                <w:szCs w:val="22"/>
                <w:lang w:val="ru-RU"/>
              </w:rPr>
              <w:t>бо́льшие</w:t>
            </w:r>
            <w:proofErr w:type="spellEnd"/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объемы заказов. "Ростелеком" также предложил услугу </w:t>
            </w:r>
            <w:r w:rsidRPr="00094D94">
              <w:rPr>
                <w:b/>
                <w:color w:val="002060"/>
                <w:sz w:val="20"/>
                <w:szCs w:val="22"/>
                <w:lang w:val="ru-RU"/>
              </w:rPr>
              <w:t>"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>Домашний офис"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>. Новое предложение позволит предпринимателям поддерживать эффективные каналы связи с сотрудниками, клиентами и партнерами, не выходя из дома. Оно предназначено для компаний B2B (крупного, малого и среднего бизнеса) в Российской Федерации и других частных и государственных компаний.</w:t>
            </w:r>
          </w:p>
          <w:p w14:paraId="11706343" w14:textId="3C9C28AF" w:rsidR="00954FF8" w:rsidRPr="004F0F91" w:rsidRDefault="004F0F91" w:rsidP="004F0F91">
            <w:pPr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В </w:t>
            </w:r>
            <w:r w:rsidRPr="004F0F91">
              <w:rPr>
                <w:b/>
                <w:bCs/>
                <w:color w:val="C6893F"/>
                <w:sz w:val="20"/>
                <w:szCs w:val="22"/>
                <w:lang w:val="ru-RU"/>
              </w:rPr>
              <w:t>Беларуси</w:t>
            </w:r>
            <w:r w:rsidRPr="004F0F91">
              <w:rPr>
                <w:sz w:val="20"/>
                <w:szCs w:val="22"/>
                <w:lang w:val="ru-RU"/>
              </w:rPr>
              <w:t xml:space="preserve"> выполненная</w:t>
            </w:r>
            <w:r w:rsidRPr="004F0F91">
              <w:rPr>
                <w:b/>
                <w:sz w:val="20"/>
                <w:szCs w:val="22"/>
                <w:lang w:val="ru-RU"/>
              </w:rPr>
              <w:t xml:space="preserve"> </w:t>
            </w:r>
            <w:r w:rsidRPr="004F0F91">
              <w:rPr>
                <w:b/>
                <w:color w:val="002060"/>
                <w:sz w:val="20"/>
                <w:szCs w:val="22"/>
                <w:lang w:val="ru-RU"/>
              </w:rPr>
              <w:t>ПРООН оценка малых и средних предприятий (МСП) перехода на цифровые технологии и использования передовых технологий в контексте COVID-19</w:t>
            </w:r>
            <w:r w:rsidR="001C053F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6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показала, что 33</w:t>
            </w:r>
            <w:r w:rsidR="000F7F12">
              <w:rPr>
                <w:color w:val="002060"/>
                <w:sz w:val="20"/>
                <w:szCs w:val="22"/>
                <w:lang w:val="ru-RU"/>
              </w:rPr>
              <w:t> процента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МСП хотели бы войти в новые сегменты рынка с помощью онлайн-инструментов, а</w:t>
            </w:r>
            <w:r w:rsidR="000F7F12">
              <w:rPr>
                <w:color w:val="002060"/>
                <w:sz w:val="20"/>
                <w:szCs w:val="22"/>
                <w:lang w:val="ru-RU"/>
              </w:rPr>
              <w:t> 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>24</w:t>
            </w:r>
            <w:r w:rsidR="000F7F12">
              <w:rPr>
                <w:color w:val="002060"/>
                <w:sz w:val="20"/>
                <w:szCs w:val="22"/>
                <w:lang w:val="ru-RU"/>
              </w:rPr>
              <w:t> процента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планируют создавать новые цифровые продукты и услуги. Оценка также показала, что в 48</w:t>
            </w:r>
            <w:r w:rsidR="000F7F12">
              <w:rPr>
                <w:color w:val="002060"/>
                <w:sz w:val="20"/>
                <w:szCs w:val="22"/>
                <w:lang w:val="ru-RU"/>
              </w:rPr>
              <w:t> процентов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МСП темпы перевода внутренних бизнес-процессов на цифровые технологии недостаточны для обеспечения эффективного функционирования ввиду низкого уровня осведомленности о доступных инструментах среди МСП и нехватки ресурсов или внутреннего потенциала для интеграции инноваций в бизнес-процессы. Это создает серьезные ограничения в отношении перспектив более активного внедрения цифровых инструментов.</w:t>
            </w:r>
          </w:p>
          <w:p w14:paraId="4C65AE0F" w14:textId="47043CC4" w:rsidR="00F430D3" w:rsidRPr="004F0F91" w:rsidRDefault="004F0F91" w:rsidP="004F0F91">
            <w:pPr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4F0F91">
              <w:rPr>
                <w:color w:val="002060"/>
                <w:sz w:val="20"/>
                <w:szCs w:val="22"/>
                <w:lang w:val="ru-RU"/>
              </w:rPr>
              <w:t>МСЭ в своем документе для обсуждения на ГСР-20 "Экономическое воздействие COVID-19 на цифровую инфраструктуру"</w:t>
            </w:r>
            <w:r w:rsidR="001C053F" w:rsidRPr="001C053F">
              <w:rPr>
                <w:color w:val="002060"/>
                <w:sz w:val="20"/>
                <w:szCs w:val="22"/>
                <w:vertAlign w:val="superscript"/>
                <w:lang w:val="ru-RU"/>
              </w:rPr>
              <w:t>7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 показал, что в среднесрочной перспективе (например, в</w:t>
            </w:r>
            <w:r w:rsidRPr="004F0F91">
              <w:rPr>
                <w:color w:val="002060"/>
                <w:sz w:val="20"/>
                <w:szCs w:val="22"/>
                <w:lang w:val="en-US"/>
              </w:rPr>
              <w:t> 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t xml:space="preserve">2021 году) страны с развитой инфраструктурой связи могут в два раза уменьшить негативное экономическое воздействие пандемии COVID-19. Однако существуют и факторы, ограничивающие возможности перехода на цифровые технологии для повышения социально-экономической устойчивости. К ним относятся цифровой разрыв (там, где он все еще сохраняется) и барьеры со стороны спроса, такие как </w:t>
            </w:r>
            <w:r w:rsidRPr="004F0F91">
              <w:rPr>
                <w:color w:val="002060"/>
                <w:sz w:val="20"/>
                <w:szCs w:val="22"/>
                <w:lang w:val="ru-RU"/>
              </w:rPr>
              <w:lastRenderedPageBreak/>
              <w:t>ограниченная ценовая доступность и цифровая неграмотность. Кроме того, в документе подчеркивается, что преимуществами цифровой инфраструктуры для борьбы с пандемией могут воспользоваться только те отрасли, которые идут по пути цифровой трансформации, такие как логистика. В документе содержится ряд рекомендаций по устранению этих препятствий и повышению эффективности перехода на цифровые технологии, в которых подчеркивается, что сектору цифровой инфраструктуры необходимо пересмотреть некоторые из основополагающих концепций цифрового сектора, существовавших до пандемии COVID-19, в частности:</w:t>
            </w:r>
          </w:p>
          <w:p w14:paraId="14B58169" w14:textId="11C24A0A" w:rsidR="00D21915" w:rsidRPr="00FD0468" w:rsidRDefault="00FD0468" w:rsidP="004F0F91">
            <w:pPr>
              <w:numPr>
                <w:ilvl w:val="0"/>
                <w:numId w:val="6"/>
              </w:numPr>
              <w:spacing w:before="80" w:line="228" w:lineRule="auto"/>
              <w:ind w:left="714" w:hanging="357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FD0468">
              <w:rPr>
                <w:b/>
                <w:bCs/>
                <w:color w:val="002060"/>
                <w:sz w:val="20"/>
                <w:szCs w:val="22"/>
                <w:lang w:val="ru-RU"/>
              </w:rPr>
              <w:t xml:space="preserve">принять конкретные действенные меры 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в секторе электросвязи, позволяющие частным операторам предоставлять всеобщий универсальный доступ к качественным сетям цифровой инфраструктуры и поддерживать развитие цифровой экономики;</w:t>
            </w:r>
          </w:p>
          <w:p w14:paraId="12324C19" w14:textId="76D7666F" w:rsidR="00D21915" w:rsidRPr="00FD0468" w:rsidRDefault="00FD0468" w:rsidP="004F0F91">
            <w:pPr>
              <w:numPr>
                <w:ilvl w:val="0"/>
                <w:numId w:val="6"/>
              </w:numPr>
              <w:spacing w:before="80" w:line="228" w:lineRule="auto"/>
              <w:ind w:left="714" w:hanging="357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FD0468">
              <w:rPr>
                <w:b/>
                <w:bCs/>
                <w:color w:val="002060"/>
                <w:sz w:val="20"/>
                <w:szCs w:val="22"/>
                <w:lang w:val="ru-RU"/>
              </w:rPr>
              <w:t xml:space="preserve">содействовать внедрению правительствами гораздо более широкого и целостного подхода 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к инвестициям в высокоскоростные широкополосные сети с учетом экономических, социальных и экологических/климатических выгод и затрат;</w:t>
            </w:r>
          </w:p>
          <w:p w14:paraId="2E9E2257" w14:textId="444692FB" w:rsidR="00D21915" w:rsidRPr="00FD0468" w:rsidRDefault="00FD0468" w:rsidP="004F0F91">
            <w:pPr>
              <w:numPr>
                <w:ilvl w:val="0"/>
                <w:numId w:val="6"/>
              </w:numPr>
              <w:spacing w:before="80" w:line="228" w:lineRule="auto"/>
              <w:ind w:left="714" w:hanging="357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FD0468">
              <w:rPr>
                <w:b/>
                <w:bCs/>
                <w:color w:val="002060"/>
                <w:sz w:val="20"/>
                <w:szCs w:val="22"/>
                <w:lang w:val="ru-RU"/>
              </w:rPr>
              <w:t xml:space="preserve">рассмотреть возможные корректировки нормативно-правовой базы 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для стимулирования инвестиций при сохранении разумного уровня конкуренции, переход от традиционной к</w:t>
            </w:r>
            <w:r>
              <w:rPr>
                <w:bCs/>
                <w:color w:val="002060"/>
                <w:sz w:val="20"/>
                <w:szCs w:val="22"/>
                <w:lang w:val="en-US"/>
              </w:rPr>
              <w:t> 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прагматичной точке зрения на положения о государственной помощи;</w:t>
            </w:r>
          </w:p>
          <w:p w14:paraId="00FBC14A" w14:textId="1F563CCD" w:rsidR="00D21915" w:rsidRPr="00FD0468" w:rsidRDefault="00FD0468" w:rsidP="004F0F91">
            <w:pPr>
              <w:numPr>
                <w:ilvl w:val="0"/>
                <w:numId w:val="6"/>
              </w:numPr>
              <w:spacing w:before="80" w:line="228" w:lineRule="auto"/>
              <w:ind w:left="714" w:hanging="357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FD0468">
              <w:rPr>
                <w:b/>
                <w:bCs/>
                <w:color w:val="002060"/>
                <w:sz w:val="20"/>
                <w:szCs w:val="22"/>
                <w:lang w:val="ru-RU"/>
              </w:rPr>
              <w:t xml:space="preserve">воспользоваться возможностью задействовать COVID-19 в качестве катализатора 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перехода на цифровые технологии в секторах, где это еще не сделано, особенно в приложениях, в</w:t>
            </w:r>
            <w:r>
              <w:rPr>
                <w:bCs/>
                <w:color w:val="002060"/>
                <w:sz w:val="20"/>
                <w:szCs w:val="22"/>
                <w:lang w:val="en-US"/>
              </w:rPr>
              <w:t> </w:t>
            </w:r>
            <w:r w:rsidRPr="00FD0468">
              <w:rPr>
                <w:bCs/>
                <w:color w:val="002060"/>
                <w:sz w:val="20"/>
                <w:szCs w:val="22"/>
                <w:lang w:val="ru-RU"/>
              </w:rPr>
              <w:t>большей степени ориентированных на бизнес.</w:t>
            </w:r>
          </w:p>
          <w:p w14:paraId="2D4D77C5" w14:textId="77777777" w:rsidR="00A505BD" w:rsidRDefault="00FD0468" w:rsidP="00FD0468">
            <w:pPr>
              <w:spacing w:before="120" w:line="228" w:lineRule="auto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FD0468">
              <w:rPr>
                <w:color w:val="002060"/>
                <w:sz w:val="20"/>
                <w:szCs w:val="20"/>
                <w:lang w:val="ru-RU"/>
              </w:rPr>
              <w:t xml:space="preserve">В целях более глубокого понимания последствий кризиса и разработки рекомендаций для стран МСЭ организовал различные имеющие отношение к пандемии COVID-19 инициативы, мероприятия и партнерства, включая </w:t>
            </w:r>
            <w:hyperlink r:id="rId36" w:history="1"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Connect2Recover</w:t>
              </w:r>
            </w:hyperlink>
            <w:r w:rsidRPr="00FD0468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, глобальную платформу обеспечения устойчивости сетей </w:t>
            </w:r>
            <w:hyperlink r:id="rId37" w:history="1"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REG4COVID</w:t>
              </w:r>
            </w:hyperlink>
            <w:r w:rsidRPr="00FD0468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, </w:t>
            </w:r>
            <w:hyperlink r:id="rId38" w:history="1"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библиотеку сценар</w:t>
              </w:r>
              <w:r w:rsidRPr="00BC514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и</w:t>
              </w:r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ев использования ИКТ ВВУИО</w:t>
              </w:r>
            </w:hyperlink>
            <w:r w:rsidRPr="00FD0468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 и связанные с COVID-19 информационные ресурсы по кибербезопасности </w:t>
            </w:r>
            <w:hyperlink r:id="rId39" w:history="1"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CYB4COVID</w:t>
              </w:r>
            </w:hyperlink>
            <w:r w:rsidRPr="00FD0468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>.</w:t>
            </w:r>
            <w:r w:rsidRPr="00FD0468">
              <w:rPr>
                <w:color w:val="002060"/>
                <w:sz w:val="20"/>
                <w:szCs w:val="20"/>
                <w:lang w:val="ru-RU"/>
              </w:rPr>
              <w:t xml:space="preserve"> К партнерским отношениям относятся создание специальной группы по связанным с COVID цифровым технологиям в чрезвычайных ситуациях в области здравоохранения (AHG-DT4HE), ИИ для здравоохранения, Программа действий Комиссии ООН по широкополосной связи и другие. Подробнее см.</w:t>
            </w:r>
            <w:r>
              <w:rPr>
                <w:color w:val="002060"/>
                <w:sz w:val="20"/>
                <w:szCs w:val="20"/>
                <w:lang w:val="en-US"/>
              </w:rPr>
              <w:t> </w:t>
            </w:r>
            <w:r w:rsidRPr="00FD0468">
              <w:rPr>
                <w:color w:val="002060"/>
                <w:sz w:val="20"/>
                <w:szCs w:val="20"/>
                <w:lang w:val="ru-RU"/>
              </w:rPr>
              <w:t xml:space="preserve">на веб-странице </w:t>
            </w:r>
            <w:hyperlink r:id="rId40" w:history="1">
              <w:r w:rsidRPr="00FD0468">
                <w:rPr>
                  <w:rStyle w:val="Hyperlink"/>
                  <w:color w:val="002060"/>
                  <w:sz w:val="20"/>
                  <w:szCs w:val="20"/>
                  <w:lang w:val="ru-RU"/>
                </w:rPr>
                <w:t>https://www.itu.int/en/Pages/covid-19.aspx</w:t>
              </w:r>
            </w:hyperlink>
            <w:r w:rsidRPr="00FD0468">
              <w:rPr>
                <w:color w:val="002060"/>
                <w:sz w:val="20"/>
                <w:szCs w:val="20"/>
                <w:lang w:val="ru-RU"/>
              </w:rPr>
              <w:t>.</w:t>
            </w:r>
          </w:p>
          <w:p w14:paraId="293C9DA4" w14:textId="15785753" w:rsidR="001C053F" w:rsidRDefault="001C053F" w:rsidP="00FD0468">
            <w:pPr>
              <w:spacing w:before="120" w:line="228" w:lineRule="auto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color w:val="002060"/>
                <w:sz w:val="20"/>
                <w:szCs w:val="20"/>
                <w:lang w:val="ru-RU"/>
              </w:rPr>
              <w:t>____________________________</w:t>
            </w:r>
          </w:p>
          <w:p w14:paraId="30C5FD80" w14:textId="74BF7D25" w:rsidR="001C053F" w:rsidRDefault="001C053F" w:rsidP="001C053F">
            <w:pPr>
              <w:tabs>
                <w:tab w:val="left" w:pos="293"/>
              </w:tabs>
              <w:spacing w:before="120" w:line="228" w:lineRule="auto"/>
              <w:jc w:val="both"/>
              <w:rPr>
                <w:color w:val="002060"/>
                <w:sz w:val="18"/>
                <w:lang w:val="ru-RU"/>
              </w:rPr>
            </w:pPr>
            <w:r w:rsidRPr="001C053F">
              <w:rPr>
                <w:color w:val="002060"/>
                <w:sz w:val="18"/>
                <w:szCs w:val="20"/>
                <w:vertAlign w:val="superscript"/>
                <w:lang w:val="ru-RU"/>
              </w:rPr>
              <w:t>1</w:t>
            </w:r>
            <w:r w:rsidRPr="001C053F">
              <w:rPr>
                <w:color w:val="002060"/>
                <w:sz w:val="18"/>
                <w:szCs w:val="20"/>
                <w:lang w:val="ru-RU"/>
              </w:rPr>
              <w:tab/>
            </w:r>
            <w:hyperlink r:id="rId41" w:history="1">
              <w:r w:rsidRPr="001C053F">
                <w:rPr>
                  <w:rStyle w:val="Hyperlink"/>
                  <w:color w:val="002060"/>
                  <w:sz w:val="18"/>
                </w:rPr>
                <w:t>http</w:t>
              </w:r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</w:rPr>
                <w:t>earlyone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Pr="001C053F">
                <w:rPr>
                  <w:rStyle w:val="Hyperlink"/>
                  <w:color w:val="002060"/>
                  <w:sz w:val="18"/>
                </w:rPr>
                <w:t>com</w:t>
              </w:r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</w:rPr>
                <w:t>earlyone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1C053F">
                <w:rPr>
                  <w:rStyle w:val="Hyperlink"/>
                  <w:color w:val="002060"/>
                  <w:sz w:val="18"/>
                </w:rPr>
                <w:t>retail</w:t>
              </w:r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1C053F">
                <w:rPr>
                  <w:rStyle w:val="Hyperlink"/>
                  <w:color w:val="002060"/>
                  <w:sz w:val="18"/>
                </w:rPr>
                <w:t>queue</w:t>
              </w:r>
              <w:r w:rsidRPr="001C053F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1C053F">
                <w:rPr>
                  <w:rStyle w:val="Hyperlink"/>
                  <w:color w:val="002060"/>
                  <w:sz w:val="18"/>
                </w:rPr>
                <w:t>management</w:t>
              </w:r>
            </w:hyperlink>
          </w:p>
          <w:p w14:paraId="7835521E" w14:textId="602B9E75" w:rsidR="001C053F" w:rsidRPr="006D3223" w:rsidRDefault="001C053F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sz w:val="18"/>
                <w:lang w:val="ru-RU"/>
              </w:rPr>
            </w:pPr>
            <w:r w:rsidRPr="001C053F">
              <w:rPr>
                <w:color w:val="002060"/>
                <w:sz w:val="16"/>
                <w:vertAlign w:val="superscript"/>
                <w:lang w:val="ru-RU"/>
              </w:rPr>
              <w:t>2</w:t>
            </w:r>
            <w:r>
              <w:rPr>
                <w:color w:val="002060"/>
                <w:sz w:val="18"/>
                <w:lang w:val="ru-RU"/>
              </w:rPr>
              <w:tab/>
            </w:r>
            <w:hyperlink r:id="rId42" w:history="1">
              <w:r w:rsidRPr="001035B9">
                <w:rPr>
                  <w:rStyle w:val="Hyperlink"/>
                  <w:color w:val="002060"/>
                  <w:sz w:val="18"/>
                </w:rPr>
                <w:t>http</w:t>
              </w:r>
              <w:r w:rsidRPr="006D3223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Pr="001035B9">
                <w:rPr>
                  <w:rStyle w:val="Hyperlink"/>
                  <w:color w:val="002060"/>
                  <w:sz w:val="18"/>
                </w:rPr>
                <w:t>iuc</w:t>
              </w:r>
              <w:proofErr w:type="spellEnd"/>
              <w:r w:rsidRPr="006D3223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1035B9">
                <w:rPr>
                  <w:rStyle w:val="Hyperlink"/>
                  <w:color w:val="002060"/>
                  <w:sz w:val="18"/>
                </w:rPr>
                <w:t>kz</w:t>
              </w:r>
              <w:proofErr w:type="spellEnd"/>
              <w:r w:rsidRPr="006D3223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</w:hyperlink>
          </w:p>
          <w:p w14:paraId="036AF40C" w14:textId="24360F05" w:rsidR="001C053F" w:rsidRDefault="001C053F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szCs w:val="18"/>
                <w:u w:val="single"/>
                <w:lang w:val="ru-RU"/>
              </w:rPr>
            </w:pPr>
            <w:r>
              <w:rPr>
                <w:lang w:val="ru-RU"/>
              </w:rPr>
              <w:tab/>
            </w:r>
            <w:hyperlink r:id="rId43" w:history="1">
              <w:r w:rsidRPr="001C053F">
                <w:rPr>
                  <w:rStyle w:val="Hyperlink"/>
                  <w:color w:val="002060"/>
                  <w:sz w:val="18"/>
                  <w:szCs w:val="18"/>
                  <w:lang w:val="en-GB"/>
                </w:rPr>
                <w:t>https</w:t>
              </w:r>
              <w:r w:rsidRPr="001C053F">
                <w:rPr>
                  <w:rStyle w:val="Hyperlink"/>
                  <w:color w:val="00206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  <w:szCs w:val="18"/>
                  <w:lang w:val="en-GB"/>
                </w:rPr>
                <w:t>ruqsat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szCs w:val="18"/>
                  <w:lang w:val="ru-RU"/>
                </w:rPr>
                <w:t>.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  <w:szCs w:val="18"/>
                </w:rPr>
                <w:t>qoldau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szCs w:val="18"/>
                  <w:lang w:val="ru-RU"/>
                </w:rPr>
                <w:t>.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  <w:szCs w:val="18"/>
                  <w:lang w:val="en-GB"/>
                </w:rPr>
                <w:t>kz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szCs w:val="18"/>
                  <w:lang w:val="ru-RU"/>
                </w:rPr>
                <w:t>/</w:t>
              </w:r>
              <w:proofErr w:type="spellStart"/>
              <w:r w:rsidRPr="001C053F">
                <w:rPr>
                  <w:rStyle w:val="Hyperlink"/>
                  <w:color w:val="002060"/>
                  <w:sz w:val="18"/>
                  <w:szCs w:val="18"/>
                  <w:lang w:val="en-GB"/>
                </w:rPr>
                <w:t>ru</w:t>
              </w:r>
              <w:proofErr w:type="spellEnd"/>
              <w:r w:rsidRPr="001C053F">
                <w:rPr>
                  <w:rStyle w:val="Hyperlink"/>
                  <w:color w:val="002060"/>
                  <w:sz w:val="18"/>
                  <w:szCs w:val="18"/>
                  <w:lang w:val="ru-RU"/>
                </w:rPr>
                <w:t>/</w:t>
              </w:r>
              <w:r w:rsidRPr="001C053F">
                <w:rPr>
                  <w:rStyle w:val="Hyperlink"/>
                  <w:color w:val="002060"/>
                  <w:sz w:val="18"/>
                  <w:szCs w:val="18"/>
                  <w:lang w:val="en-GB"/>
                </w:rPr>
                <w:t>information</w:t>
              </w:r>
            </w:hyperlink>
          </w:p>
          <w:p w14:paraId="4AE2C655" w14:textId="3B287A92" w:rsidR="001C053F" w:rsidRDefault="001C053F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u w:val="single"/>
                <w:lang w:val="ru-RU"/>
              </w:rPr>
            </w:pPr>
            <w:r w:rsidRPr="004A6428">
              <w:rPr>
                <w:color w:val="002060"/>
                <w:sz w:val="18"/>
                <w:szCs w:val="18"/>
                <w:vertAlign w:val="superscript"/>
                <w:lang w:val="ru-RU"/>
              </w:rPr>
              <w:t>3</w:t>
            </w:r>
            <w:r w:rsidRPr="004A6428">
              <w:rPr>
                <w:color w:val="002060"/>
                <w:sz w:val="18"/>
                <w:szCs w:val="18"/>
                <w:lang w:val="ru-RU"/>
              </w:rPr>
              <w:tab/>
            </w:r>
            <w:hyperlink r:id="rId44" w:history="1">
              <w:r w:rsidR="004A6428" w:rsidRPr="004A6428">
                <w:rPr>
                  <w:rStyle w:val="Hyperlink"/>
                  <w:color w:val="002060"/>
                  <w:sz w:val="18"/>
                </w:rPr>
                <w:t>https</w:t>
              </w:r>
              <w:r w:rsidR="004A6428" w:rsidRPr="006D3223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="004A6428" w:rsidRPr="004A6428">
                <w:rPr>
                  <w:rStyle w:val="Hyperlink"/>
                  <w:color w:val="002060"/>
                  <w:sz w:val="18"/>
                </w:rPr>
                <w:t>kiber</w:t>
              </w:r>
              <w:proofErr w:type="spellEnd"/>
              <w:r w:rsidR="004A6428" w:rsidRPr="006D3223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="004A6428" w:rsidRPr="004A6428">
                <w:rPr>
                  <w:rStyle w:val="Hyperlink"/>
                  <w:color w:val="002060"/>
                  <w:sz w:val="18"/>
                </w:rPr>
                <w:t>one</w:t>
              </w:r>
              <w:r w:rsidR="004A6428" w:rsidRPr="006D3223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="004A6428" w:rsidRPr="004A6428">
                <w:rPr>
                  <w:rStyle w:val="Hyperlink"/>
                  <w:color w:val="002060"/>
                  <w:sz w:val="18"/>
                </w:rPr>
                <w:t>com</w:t>
              </w:r>
              <w:r w:rsidR="004A6428" w:rsidRPr="006D3223">
                <w:rPr>
                  <w:rStyle w:val="Hyperlink"/>
                  <w:color w:val="002060"/>
                  <w:sz w:val="18"/>
                  <w:u w:val="none"/>
                  <w:lang w:val="ru-RU"/>
                </w:rPr>
                <w:t>/</w:t>
              </w:r>
            </w:hyperlink>
          </w:p>
          <w:p w14:paraId="1AF31725" w14:textId="31C5C96C" w:rsidR="004A6428" w:rsidRPr="00D925DA" w:rsidRDefault="004A6428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u w:val="single"/>
                <w:lang w:val="ru-RU"/>
              </w:rPr>
            </w:pPr>
            <w:r w:rsidRPr="004A6428">
              <w:rPr>
                <w:color w:val="002060"/>
                <w:sz w:val="18"/>
                <w:vertAlign w:val="superscript"/>
                <w:lang w:val="ru-RU"/>
              </w:rPr>
              <w:t>4</w:t>
            </w:r>
            <w:r w:rsidRPr="004A6428">
              <w:rPr>
                <w:color w:val="002060"/>
                <w:sz w:val="18"/>
                <w:lang w:val="ru-RU"/>
              </w:rPr>
              <w:tab/>
            </w:r>
            <w:hyperlink r:id="rId45" w:history="1">
              <w:r w:rsidRPr="00D925DA">
                <w:rPr>
                  <w:rStyle w:val="Hyperlink"/>
                  <w:color w:val="002060"/>
                  <w:sz w:val="18"/>
                </w:rPr>
                <w:t>https</w:t>
              </w:r>
              <w:r w:rsidRPr="006D3223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</w:rPr>
                <w:t>sgaf</w:t>
              </w:r>
              <w:proofErr w:type="spellEnd"/>
              <w:r w:rsidRPr="006D3223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</w:rPr>
                <w:t>ru</w:t>
              </w:r>
              <w:proofErr w:type="spellEnd"/>
            </w:hyperlink>
          </w:p>
          <w:p w14:paraId="6E793F34" w14:textId="04C04FF7" w:rsidR="00D925DA" w:rsidRDefault="00D925DA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lang w:val="ru-RU"/>
              </w:rPr>
            </w:pPr>
            <w:r>
              <w:rPr>
                <w:sz w:val="18"/>
                <w:lang w:val="ru-RU"/>
              </w:rPr>
              <w:tab/>
            </w:r>
            <w:hyperlink r:id="rId46" w:history="1">
              <w:r w:rsidRPr="00D925DA">
                <w:rPr>
                  <w:rStyle w:val="Hyperlink"/>
                  <w:color w:val="002060"/>
                  <w:sz w:val="18"/>
                </w:rPr>
                <w:t>https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en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sgaf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ru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vkz</w:t>
              </w:r>
              <w:proofErr w:type="spellEnd"/>
            </w:hyperlink>
          </w:p>
          <w:p w14:paraId="10547357" w14:textId="1540B464" w:rsidR="00D925DA" w:rsidRDefault="00D925DA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lang w:val="ru-RU"/>
              </w:rPr>
            </w:pPr>
            <w:r>
              <w:rPr>
                <w:color w:val="002060"/>
                <w:sz w:val="18"/>
                <w:vertAlign w:val="superscript"/>
                <w:lang w:val="ru-RU"/>
              </w:rPr>
              <w:t>5</w:t>
            </w:r>
            <w:r w:rsidRPr="004A6428">
              <w:rPr>
                <w:color w:val="002060"/>
                <w:sz w:val="18"/>
                <w:lang w:val="ru-RU"/>
              </w:rPr>
              <w:tab/>
            </w:r>
            <w:hyperlink r:id="rId47" w:history="1">
              <w:r w:rsidRPr="00D925DA">
                <w:rPr>
                  <w:rStyle w:val="Hyperlink"/>
                  <w:color w:val="002060"/>
                  <w:sz w:val="18"/>
                </w:rPr>
                <w:t>https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</w:rPr>
                <w:t>moscow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Pr="00D925DA">
                <w:rPr>
                  <w:rStyle w:val="Hyperlink"/>
                  <w:color w:val="002060"/>
                  <w:sz w:val="18"/>
                </w:rPr>
                <w:t>rt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</w:rPr>
                <w:t>ru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</w:rPr>
                <w:t>b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2</w:t>
              </w:r>
              <w:r w:rsidRPr="00D925DA">
                <w:rPr>
                  <w:rStyle w:val="Hyperlink"/>
                  <w:color w:val="002060"/>
                  <w:sz w:val="18"/>
                </w:rPr>
                <w:t>b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</w:rPr>
                <w:t>telephony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</w:rPr>
                <w:t>vats</w:t>
              </w:r>
            </w:hyperlink>
          </w:p>
          <w:p w14:paraId="7489CAC9" w14:textId="28821E19" w:rsidR="00D925DA" w:rsidRDefault="00D925DA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rStyle w:val="Hyperlink"/>
                <w:color w:val="002060"/>
                <w:sz w:val="18"/>
                <w:lang w:val="ru-RU"/>
              </w:rPr>
            </w:pPr>
            <w:r>
              <w:rPr>
                <w:color w:val="002060"/>
                <w:sz w:val="18"/>
                <w:vertAlign w:val="superscript"/>
                <w:lang w:val="ru-RU"/>
              </w:rPr>
              <w:t>6</w:t>
            </w:r>
            <w:r w:rsidRPr="004A6428">
              <w:rPr>
                <w:color w:val="002060"/>
                <w:sz w:val="18"/>
                <w:lang w:val="ru-RU"/>
              </w:rPr>
              <w:tab/>
            </w:r>
            <w:hyperlink r:id="rId48" w:history="1"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https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www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eurasia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undp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org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content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rbec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en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home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library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sustainable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development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covid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-19-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and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the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countries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of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south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caucasus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western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cis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and</w:t>
              </w:r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proofErr w:type="spellStart"/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ukr</w:t>
              </w:r>
              <w:proofErr w:type="spellEnd"/>
              <w:r w:rsidRPr="00D925DA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Pr="00D925DA">
                <w:rPr>
                  <w:rStyle w:val="Hyperlink"/>
                  <w:color w:val="002060"/>
                  <w:sz w:val="18"/>
                  <w:lang w:val="en-GB"/>
                </w:rPr>
                <w:t>html</w:t>
              </w:r>
            </w:hyperlink>
          </w:p>
          <w:p w14:paraId="22C979AE" w14:textId="5C82C0DE" w:rsidR="00D925DA" w:rsidRPr="001035B9" w:rsidRDefault="00D925DA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4"/>
                <w:lang w:val="ru-RU"/>
              </w:rPr>
            </w:pPr>
            <w:r>
              <w:rPr>
                <w:color w:val="002060"/>
                <w:sz w:val="18"/>
                <w:vertAlign w:val="superscript"/>
                <w:lang w:val="ru-RU"/>
              </w:rPr>
              <w:t>7</w:t>
            </w:r>
            <w:r w:rsidRPr="004A6428">
              <w:rPr>
                <w:color w:val="002060"/>
                <w:sz w:val="18"/>
                <w:lang w:val="ru-RU"/>
              </w:rPr>
              <w:tab/>
            </w:r>
            <w:hyperlink r:id="rId49" w:history="1"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https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://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www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itu</w:t>
              </w:r>
              <w:proofErr w:type="spellEnd"/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int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proofErr w:type="spellStart"/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ru</w:t>
              </w:r>
              <w:proofErr w:type="spellEnd"/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ITU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-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D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Conferences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GSR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/2020/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Pages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/</w:t>
              </w:r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default</w:t>
              </w:r>
              <w:r w:rsidRPr="001035B9">
                <w:rPr>
                  <w:rStyle w:val="Hyperlink"/>
                  <w:color w:val="002060"/>
                  <w:sz w:val="18"/>
                  <w:lang w:val="ru-RU"/>
                </w:rPr>
                <w:t>.</w:t>
              </w:r>
              <w:proofErr w:type="spellStart"/>
              <w:r w:rsidRPr="001035B9">
                <w:rPr>
                  <w:rStyle w:val="Hyperlink"/>
                  <w:color w:val="002060"/>
                  <w:sz w:val="18"/>
                  <w:lang w:val="en-GB"/>
                </w:rPr>
                <w:t>aspx</w:t>
              </w:r>
              <w:proofErr w:type="spellEnd"/>
            </w:hyperlink>
          </w:p>
          <w:p w14:paraId="6709E67D" w14:textId="14488652" w:rsidR="004A6428" w:rsidRPr="004A6428" w:rsidRDefault="004A6428" w:rsidP="001C053F">
            <w:pPr>
              <w:pStyle w:val="FootnoteText"/>
              <w:tabs>
                <w:tab w:val="left" w:pos="284"/>
              </w:tabs>
              <w:ind w:left="284" w:hanging="284"/>
              <w:jc w:val="both"/>
              <w:rPr>
                <w:color w:val="002060"/>
                <w:sz w:val="18"/>
                <w:szCs w:val="18"/>
                <w:vertAlign w:val="superscript"/>
                <w:lang w:val="ru-RU"/>
              </w:rPr>
            </w:pPr>
          </w:p>
        </w:tc>
      </w:tr>
    </w:tbl>
    <w:p w14:paraId="0C220EEE" w14:textId="6A470089" w:rsidR="00791927" w:rsidRPr="00036E22" w:rsidRDefault="00EE2FDA" w:rsidP="00B157D0">
      <w:pPr>
        <w:pStyle w:val="Heading2"/>
        <w:rPr>
          <w:lang w:val="ru-RU"/>
        </w:rPr>
      </w:pPr>
      <w:bookmarkStart w:id="126" w:name="_Toc70411751"/>
      <w:bookmarkStart w:id="127" w:name="_Toc70417624"/>
      <w:bookmarkStart w:id="128" w:name="_Toc70456008"/>
      <w:r>
        <w:rPr>
          <w:lang w:val="ru-RU"/>
        </w:rPr>
        <w:lastRenderedPageBreak/>
        <w:t>2.9</w:t>
      </w:r>
      <w:r>
        <w:rPr>
          <w:lang w:val="ru-RU"/>
        </w:rPr>
        <w:tab/>
      </w:r>
      <w:r w:rsidR="00036E22">
        <w:rPr>
          <w:lang w:val="ru-RU"/>
        </w:rPr>
        <w:t>Тенденции в области цифровых услуг</w:t>
      </w:r>
      <w:bookmarkEnd w:id="126"/>
      <w:bookmarkEnd w:id="127"/>
      <w:bookmarkEnd w:id="128"/>
    </w:p>
    <w:p w14:paraId="360375A2" w14:textId="14CBA1AE" w:rsidR="00A171FA" w:rsidRPr="00036E22" w:rsidRDefault="00036E22" w:rsidP="00681B63">
      <w:pPr>
        <w:jc w:val="both"/>
        <w:rPr>
          <w:lang w:val="ru-RU"/>
        </w:rPr>
      </w:pPr>
      <w:r w:rsidRPr="000A2DB0">
        <w:rPr>
          <w:lang w:val="ru-RU"/>
        </w:rPr>
        <w:t>Услуги цифровой экономики набирают обороты</w:t>
      </w:r>
      <w:r>
        <w:rPr>
          <w:lang w:val="ru-RU"/>
        </w:rPr>
        <w:t>,</w:t>
      </w:r>
      <w:r w:rsidRPr="000A2DB0">
        <w:rPr>
          <w:lang w:val="ru-RU"/>
        </w:rPr>
        <w:t xml:space="preserve"> по мере того как государственные учреждения и предприятия в регионе СНГ принимают стратегии, политику и планы развития цифровых технологий. Индекс развития электронного правительства ООН (EGDI)</w:t>
      </w:r>
      <w:r w:rsidRPr="000A2DB0">
        <w:rPr>
          <w:rStyle w:val="FootnoteReference"/>
          <w:lang w:val="ru-RU"/>
        </w:rPr>
        <w:footnoteReference w:id="24"/>
      </w:r>
      <w:r w:rsidRPr="000A2DB0">
        <w:rPr>
          <w:lang w:val="ru-RU"/>
        </w:rPr>
        <w:t xml:space="preserve"> за 2020</w:t>
      </w:r>
      <w:r>
        <w:rPr>
          <w:lang w:val="ru-RU"/>
        </w:rPr>
        <w:t> </w:t>
      </w:r>
      <w:r w:rsidRPr="000A2DB0">
        <w:rPr>
          <w:lang w:val="ru-RU"/>
        </w:rPr>
        <w:t xml:space="preserve">год показывает положительные признаки ускоренного развития. Например, Казахстан продемонстрировал наиболее быстрый рост показателей EGDI в своей группе. В категории развивающихся стран, не имеющих выхода к морю, Казахстан демонстрирует наивысшее значение EGDI (0,8375) и входит во второй по величине (V3) класс </w:t>
      </w:r>
      <w:r>
        <w:rPr>
          <w:lang w:val="ru-RU"/>
        </w:rPr>
        <w:t xml:space="preserve">оценки </w:t>
      </w:r>
      <w:r w:rsidRPr="000A2DB0">
        <w:rPr>
          <w:lang w:val="ru-RU"/>
        </w:rPr>
        <w:t>в группе очень высок</w:t>
      </w:r>
      <w:r>
        <w:rPr>
          <w:lang w:val="ru-RU"/>
        </w:rPr>
        <w:t>ого</w:t>
      </w:r>
      <w:r w:rsidRPr="000A2DB0">
        <w:rPr>
          <w:lang w:val="ru-RU"/>
        </w:rPr>
        <w:t xml:space="preserve"> EGDI. В 2018</w:t>
      </w:r>
      <w:r>
        <w:rPr>
          <w:lang w:val="ru-RU"/>
        </w:rPr>
        <w:t> </w:t>
      </w:r>
      <w:r w:rsidRPr="000A2DB0">
        <w:rPr>
          <w:lang w:val="ru-RU"/>
        </w:rPr>
        <w:t>году Казахстан перешел из группы высок</w:t>
      </w:r>
      <w:r>
        <w:rPr>
          <w:lang w:val="ru-RU"/>
        </w:rPr>
        <w:t>ого</w:t>
      </w:r>
      <w:r w:rsidRPr="000A2DB0">
        <w:rPr>
          <w:lang w:val="ru-RU"/>
        </w:rPr>
        <w:t xml:space="preserve"> EGDI в </w:t>
      </w:r>
      <w:r>
        <w:rPr>
          <w:lang w:val="ru-RU"/>
        </w:rPr>
        <w:t xml:space="preserve">группу </w:t>
      </w:r>
      <w:r w:rsidRPr="000A2DB0">
        <w:rPr>
          <w:lang w:val="ru-RU"/>
        </w:rPr>
        <w:t>очень высок</w:t>
      </w:r>
      <w:r>
        <w:rPr>
          <w:lang w:val="ru-RU"/>
        </w:rPr>
        <w:t>ого</w:t>
      </w:r>
      <w:r w:rsidRPr="000A2DB0">
        <w:rPr>
          <w:lang w:val="ru-RU"/>
        </w:rPr>
        <w:t xml:space="preserve"> </w:t>
      </w:r>
      <w:r w:rsidRPr="006044E8">
        <w:rPr>
          <w:lang w:val="ru-RU"/>
        </w:rPr>
        <w:t xml:space="preserve">EGDI </w:t>
      </w:r>
      <w:r w:rsidRPr="000A2DB0">
        <w:rPr>
          <w:lang w:val="ru-RU"/>
        </w:rPr>
        <w:t xml:space="preserve">и продолжает </w:t>
      </w:r>
      <w:r>
        <w:rPr>
          <w:lang w:val="ru-RU"/>
        </w:rPr>
        <w:t>наращивать</w:t>
      </w:r>
      <w:r w:rsidRPr="000A2DB0">
        <w:rPr>
          <w:lang w:val="ru-RU"/>
        </w:rPr>
        <w:t xml:space="preserve"> темпы развития электронного правительства в рамках программы </w:t>
      </w:r>
      <w:r>
        <w:rPr>
          <w:lang w:val="ru-RU"/>
        </w:rPr>
        <w:t>"</w:t>
      </w:r>
      <w:r w:rsidRPr="000A2DB0">
        <w:rPr>
          <w:lang w:val="ru-RU"/>
        </w:rPr>
        <w:t>Цифровой Казахстан</w:t>
      </w:r>
      <w:r>
        <w:rPr>
          <w:lang w:val="ru-RU"/>
        </w:rPr>
        <w:t>"</w:t>
      </w:r>
      <w:r w:rsidRPr="000A2DB0">
        <w:rPr>
          <w:lang w:val="ru-RU"/>
        </w:rPr>
        <w:t xml:space="preserve">, улучшая </w:t>
      </w:r>
      <w:r w:rsidRPr="000A2DB0">
        <w:rPr>
          <w:lang w:val="ru-RU"/>
        </w:rPr>
        <w:lastRenderedPageBreak/>
        <w:t xml:space="preserve">качество и количество государственных услуг, предоставляемых через интернет, расширяя инфраструктуру ИКТ и повышая качество образования и уровень общей цифровой грамотности населения. За Казахстаном следуют Армения и Азербайджан, которые относятся к высшему классу </w:t>
      </w:r>
      <w:r>
        <w:rPr>
          <w:lang w:val="ru-RU"/>
        </w:rPr>
        <w:t>оценки</w:t>
      </w:r>
      <w:r w:rsidRPr="000A2DB0">
        <w:rPr>
          <w:lang w:val="ru-RU"/>
        </w:rPr>
        <w:t xml:space="preserve"> (HV) группы </w:t>
      </w:r>
      <w:r w:rsidRPr="00DD742B">
        <w:rPr>
          <w:lang w:val="ru-RU"/>
        </w:rPr>
        <w:t>высок</w:t>
      </w:r>
      <w:r>
        <w:rPr>
          <w:lang w:val="ru-RU"/>
        </w:rPr>
        <w:t>ого</w:t>
      </w:r>
      <w:r w:rsidRPr="00DD742B">
        <w:rPr>
          <w:lang w:val="ru-RU"/>
        </w:rPr>
        <w:t xml:space="preserve"> EGDI </w:t>
      </w:r>
      <w:r w:rsidRPr="000A2DB0">
        <w:rPr>
          <w:lang w:val="ru-RU"/>
        </w:rPr>
        <w:t xml:space="preserve">и, следовательно, находятся на пороге перехода в группу </w:t>
      </w:r>
      <w:r w:rsidRPr="00DD742B">
        <w:rPr>
          <w:lang w:val="ru-RU"/>
        </w:rPr>
        <w:t>очень высок</w:t>
      </w:r>
      <w:r>
        <w:rPr>
          <w:lang w:val="ru-RU"/>
        </w:rPr>
        <w:t>ого</w:t>
      </w:r>
      <w:r w:rsidRPr="00DD742B">
        <w:rPr>
          <w:lang w:val="ru-RU"/>
        </w:rPr>
        <w:t xml:space="preserve"> EGDI</w:t>
      </w:r>
      <w:r w:rsidRPr="000A2DB0">
        <w:rPr>
          <w:lang w:val="ru-RU"/>
        </w:rPr>
        <w:t>. Свои позиции также улучшили Азербайджан, Кыргызстан и Узбекистан.</w:t>
      </w:r>
    </w:p>
    <w:p w14:paraId="22DD6F94" w14:textId="0885A6A1" w:rsidR="00511D81" w:rsidRPr="00036E22" w:rsidRDefault="00511D81" w:rsidP="00064DEE">
      <w:pPr>
        <w:jc w:val="both"/>
        <w:rPr>
          <w:lang w:val="ru-RU"/>
        </w:rPr>
      </w:pPr>
    </w:p>
    <w:p w14:paraId="368C6CDC" w14:textId="2354262E" w:rsidR="00C41FC4" w:rsidRPr="00036E22" w:rsidRDefault="00036E22" w:rsidP="00036E22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29" w:name="_Toc70411834"/>
      <w:bookmarkStart w:id="130" w:name="_Toc70459937"/>
      <w:r w:rsidRPr="00036E22">
        <w:rPr>
          <w:color w:val="39302A"/>
          <w:sz w:val="24"/>
          <w:szCs w:val="24"/>
          <w:lang w:val="ru-RU"/>
        </w:rPr>
        <w:t>Рисунок 19</w:t>
      </w:r>
      <w:r w:rsidR="003D1801">
        <w:rPr>
          <w:color w:val="39302A"/>
          <w:sz w:val="24"/>
          <w:szCs w:val="24"/>
          <w:lang w:val="ru-RU"/>
        </w:rPr>
        <w:t>:</w:t>
      </w:r>
      <w:r w:rsidRPr="00036E22">
        <w:rPr>
          <w:color w:val="39302A"/>
          <w:sz w:val="24"/>
          <w:szCs w:val="24"/>
          <w:lang w:val="ru-RU"/>
        </w:rPr>
        <w:t xml:space="preserve"> Развитие электронного правительства в странах СНГ, EGDI, 2020 год</w:t>
      </w:r>
      <w:bookmarkEnd w:id="129"/>
      <w:bookmarkEnd w:id="130"/>
    </w:p>
    <w:p w14:paraId="3B803AF8" w14:textId="1795A924" w:rsidR="003D352F" w:rsidRPr="00645030" w:rsidRDefault="002738EF" w:rsidP="00B157D0">
      <w:r>
        <w:rPr>
          <w:noProof/>
          <w:lang w:val="ru-RU" w:eastAsia="ru-RU"/>
        </w:rPr>
        <w:drawing>
          <wp:inline distT="0" distB="0" distL="0" distR="0" wp14:anchorId="63867589" wp14:editId="66D88279">
            <wp:extent cx="5731510" cy="1759283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CA3AE" w14:textId="5B38EDA2" w:rsidR="00305A4C" w:rsidRPr="00036E22" w:rsidRDefault="00036E22" w:rsidP="00B157D0">
      <w:pPr>
        <w:rPr>
          <w:sz w:val="20"/>
          <w:szCs w:val="20"/>
          <w:lang w:val="ru-RU"/>
        </w:rPr>
      </w:pPr>
      <w:r w:rsidRPr="000A2DB0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по материалам</w:t>
      </w:r>
      <w:r w:rsidRPr="00DB64E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публикации "</w:t>
      </w:r>
      <w:r w:rsidRPr="00DB64E5">
        <w:rPr>
          <w:sz w:val="20"/>
          <w:szCs w:val="20"/>
          <w:lang w:val="ru-RU"/>
        </w:rPr>
        <w:t>Исследование Организации Объединенных Наций: Электронное правительство</w:t>
      </w:r>
      <w:r w:rsidR="003B28EE">
        <w:rPr>
          <w:sz w:val="20"/>
          <w:szCs w:val="20"/>
          <w:lang w:val="ru-RU"/>
        </w:rPr>
        <w:t>,</w:t>
      </w:r>
      <w:r w:rsidRPr="00DB64E5">
        <w:rPr>
          <w:sz w:val="20"/>
          <w:szCs w:val="20"/>
          <w:lang w:val="ru-RU"/>
        </w:rPr>
        <w:t xml:space="preserve"> 2020</w:t>
      </w:r>
      <w:r>
        <w:rPr>
          <w:sz w:val="20"/>
          <w:szCs w:val="20"/>
          <w:lang w:val="ru-RU"/>
        </w:rPr>
        <w:t>".</w:t>
      </w:r>
    </w:p>
    <w:p w14:paraId="067CC7DA" w14:textId="4BB4CEFD" w:rsidR="007D03B9" w:rsidRPr="00BC5148" w:rsidRDefault="00BC5148" w:rsidP="00AB6DBE">
      <w:pPr>
        <w:spacing w:before="240"/>
        <w:jc w:val="both"/>
        <w:rPr>
          <w:lang w:val="ru-RU"/>
        </w:rPr>
      </w:pPr>
      <w:r w:rsidRPr="000A2DB0">
        <w:rPr>
          <w:lang w:val="ru-RU"/>
        </w:rPr>
        <w:t xml:space="preserve">Армения, Российская Федерация и Узбекистан демонстрируют чрезвычайно высокий уровень </w:t>
      </w:r>
      <w:r w:rsidR="003B28EE">
        <w:rPr>
          <w:lang w:val="ru-RU"/>
        </w:rPr>
        <w:t>и</w:t>
      </w:r>
      <w:r w:rsidR="003B28EE" w:rsidRPr="000A2DB0">
        <w:rPr>
          <w:lang w:val="ru-RU"/>
        </w:rPr>
        <w:t xml:space="preserve">ндекса </w:t>
      </w:r>
      <w:r w:rsidRPr="000A2DB0">
        <w:rPr>
          <w:lang w:val="ru-RU"/>
        </w:rPr>
        <w:t xml:space="preserve">электронного участия (EPI). EPI измеряет </w:t>
      </w:r>
      <w:r>
        <w:rPr>
          <w:lang w:val="ru-RU"/>
        </w:rPr>
        <w:t>аспекты</w:t>
      </w:r>
      <w:r w:rsidRPr="000A2DB0">
        <w:rPr>
          <w:lang w:val="ru-RU"/>
        </w:rPr>
        <w:t xml:space="preserve"> предоставления информации (как правительство информирует людей), консультирования (как</w:t>
      </w:r>
      <w:r>
        <w:rPr>
          <w:lang w:val="ru-RU"/>
        </w:rPr>
        <w:t> </w:t>
      </w:r>
      <w:r w:rsidRPr="000A2DB0">
        <w:rPr>
          <w:lang w:val="ru-RU"/>
        </w:rPr>
        <w:t xml:space="preserve">правительство консультируется с людьми по вопросам политики или предоставления услуг на разных этапах процесса и может ли оно обеспечить обратную связь) и принятия решений (как правительство вовлекает людей в процесс принятия решений). Одним из примеров электронного участия является </w:t>
      </w:r>
      <w:r>
        <w:rPr>
          <w:lang w:val="ru-RU"/>
        </w:rPr>
        <w:t>"</w:t>
      </w:r>
      <w:r w:rsidRPr="000A2DB0">
        <w:rPr>
          <w:lang w:val="ru-RU"/>
        </w:rPr>
        <w:t>Российская общественная инициатива</w:t>
      </w:r>
      <w:r>
        <w:rPr>
          <w:lang w:val="ru-RU"/>
        </w:rPr>
        <w:t>"</w:t>
      </w:r>
      <w:r w:rsidRPr="000A2DB0">
        <w:rPr>
          <w:rStyle w:val="FootnoteReference"/>
          <w:lang w:val="ru-RU"/>
        </w:rPr>
        <w:footnoteReference w:id="25"/>
      </w:r>
      <w:r>
        <w:rPr>
          <w:lang w:val="ru-RU"/>
        </w:rPr>
        <w:t>.</w:t>
      </w:r>
      <w:r w:rsidRPr="000A2DB0">
        <w:rPr>
          <w:lang w:val="ru-RU"/>
        </w:rPr>
        <w:t xml:space="preserve"> Что касается консультационных платформ, то в Армении создан единый веб-сайт для публикации проектов правовых актов</w:t>
      </w:r>
      <w:r w:rsidRPr="000A2DB0">
        <w:rPr>
          <w:rStyle w:val="FootnoteReference"/>
          <w:lang w:val="ru-RU"/>
        </w:rPr>
        <w:footnoteReference w:id="26"/>
      </w:r>
      <w:r>
        <w:rPr>
          <w:lang w:val="ru-RU"/>
        </w:rPr>
        <w:t>.</w:t>
      </w:r>
    </w:p>
    <w:p w14:paraId="729F3CDF" w14:textId="7A371490" w:rsidR="00573DD3" w:rsidRPr="00BC5148" w:rsidRDefault="00573DD3" w:rsidP="008B33E5">
      <w:pPr>
        <w:jc w:val="both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DD3" w:rsidRPr="00801903" w14:paraId="566848C5" w14:textId="77777777" w:rsidTr="004F3E17">
        <w:trPr>
          <w:trHeight w:val="2185"/>
        </w:trPr>
        <w:tc>
          <w:tcPr>
            <w:tcW w:w="9016" w:type="dxa"/>
          </w:tcPr>
          <w:p w14:paraId="54D0C5DE" w14:textId="11E1E59A" w:rsidR="000D7FCF" w:rsidRPr="00BC5148" w:rsidRDefault="00BC5148" w:rsidP="007A040D">
            <w:pPr>
              <w:pStyle w:val="Box"/>
              <w:rPr>
                <w:rStyle w:val="IntenseEmphasis"/>
              </w:rPr>
            </w:pPr>
            <w:bookmarkStart w:id="131" w:name="_Toc70460616"/>
            <w:r w:rsidRPr="001A6FF3">
              <w:rPr>
                <w:rStyle w:val="IntenseEmphasis"/>
              </w:rPr>
              <w:t>Вставка</w:t>
            </w:r>
            <w:r>
              <w:rPr>
                <w:rStyle w:val="IntenseEmphasis"/>
              </w:rPr>
              <w:t> </w:t>
            </w:r>
            <w:r w:rsidRPr="001A6FF3">
              <w:rPr>
                <w:rStyle w:val="IntenseEmphasis"/>
              </w:rPr>
              <w:t>7</w:t>
            </w:r>
            <w:r w:rsidR="003D1801">
              <w:rPr>
                <w:rStyle w:val="IntenseEmphasis"/>
              </w:rPr>
              <w:t>:</w:t>
            </w:r>
            <w:r w:rsidRPr="000A2DB0">
              <w:rPr>
                <w:rStyle w:val="IntenseEmphasis"/>
              </w:rPr>
              <w:t xml:space="preserve"> </w:t>
            </w:r>
            <w:r>
              <w:rPr>
                <w:rStyle w:val="IntenseEmphasis"/>
              </w:rPr>
              <w:t>"</w:t>
            </w:r>
            <w:r w:rsidRPr="001A6FF3">
              <w:rPr>
                <w:rStyle w:val="IntenseEmphasis"/>
              </w:rPr>
              <w:t>Цифровой Казахстан": о</w:t>
            </w:r>
            <w:r>
              <w:rPr>
                <w:rStyle w:val="IntenseEmphasis"/>
              </w:rPr>
              <w:t xml:space="preserve">беспечение подготовки </w:t>
            </w:r>
            <w:r w:rsidRPr="001A6FF3">
              <w:rPr>
                <w:rStyle w:val="IntenseEmphasis"/>
              </w:rPr>
              <w:t xml:space="preserve">государственных служащих </w:t>
            </w:r>
            <w:r>
              <w:rPr>
                <w:rStyle w:val="IntenseEmphasis"/>
              </w:rPr>
              <w:t>в области</w:t>
            </w:r>
            <w:r w:rsidRPr="001A6FF3">
              <w:rPr>
                <w:rStyle w:val="IntenseEmphasis"/>
              </w:rPr>
              <w:t xml:space="preserve"> цифровы</w:t>
            </w:r>
            <w:r>
              <w:rPr>
                <w:rStyle w:val="IntenseEmphasis"/>
              </w:rPr>
              <w:t>х</w:t>
            </w:r>
            <w:r w:rsidRPr="001A6FF3">
              <w:rPr>
                <w:rStyle w:val="IntenseEmphasis"/>
              </w:rPr>
              <w:t xml:space="preserve"> технологи</w:t>
            </w:r>
            <w:r>
              <w:rPr>
                <w:rStyle w:val="IntenseEmphasis"/>
              </w:rPr>
              <w:t>й</w:t>
            </w:r>
            <w:r w:rsidRPr="001A6FF3">
              <w:rPr>
                <w:rStyle w:val="IntenseEmphasis"/>
              </w:rPr>
              <w:t xml:space="preserve"> (из </w:t>
            </w:r>
            <w:r w:rsidR="003B28EE" w:rsidRPr="001A6FF3">
              <w:rPr>
                <w:rStyle w:val="IntenseEmphasis"/>
              </w:rPr>
              <w:t xml:space="preserve">индекса </w:t>
            </w:r>
            <w:r w:rsidRPr="001A6FF3">
              <w:rPr>
                <w:rStyle w:val="IntenseEmphasis"/>
              </w:rPr>
              <w:t>развития электронного правительства ООН за 2020 год)</w:t>
            </w:r>
            <w:bookmarkEnd w:id="131"/>
          </w:p>
          <w:p w14:paraId="73D49A4A" w14:textId="172A4EFC" w:rsidR="00BC5148" w:rsidRPr="00BC5148" w:rsidRDefault="00BC5148" w:rsidP="00BC5148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BC5148">
              <w:rPr>
                <w:color w:val="002060"/>
                <w:sz w:val="20"/>
                <w:szCs w:val="20"/>
                <w:lang w:val="ru-RU"/>
              </w:rPr>
              <w:t xml:space="preserve">Ключом к успеху любых государственных усилий по переходу на цифровые технологии является наращивание кадрового потенциала в области обучения и тренинга пользователей программ на основе ИКТ. </w:t>
            </w:r>
            <w:r w:rsidRPr="003B28EE">
              <w:rPr>
                <w:bCs/>
                <w:color w:val="002060"/>
                <w:sz w:val="20"/>
                <w:szCs w:val="20"/>
                <w:lang w:val="ru-RU"/>
              </w:rPr>
              <w:t>"Цифровой Казахстан"</w:t>
            </w:r>
            <w:r w:rsidRPr="003B28EE">
              <w:rPr>
                <w:color w:val="002060"/>
                <w:sz w:val="20"/>
                <w:szCs w:val="20"/>
                <w:lang w:val="ru-RU"/>
              </w:rPr>
              <w:t xml:space="preserve"> </w:t>
            </w:r>
            <w:r w:rsidRPr="00BC5148">
              <w:rPr>
                <w:color w:val="002060"/>
                <w:sz w:val="20"/>
                <w:szCs w:val="20"/>
                <w:lang w:val="ru-RU"/>
              </w:rPr>
              <w:t>координирует текущие учебные программы повышения квалификации руководителей цифровых служб и ИТ-специалистов на всех уровнях государственного управления, чтобы привить государственным служащим навыки в области ИКТ и предоставить им поддержку, необходимую для работы в сфере цифровой трансформации государственного управления</w:t>
            </w:r>
            <w:r w:rsidRPr="00A64B3E">
              <w:rPr>
                <w:bCs/>
                <w:color w:val="002060"/>
                <w:sz w:val="20"/>
                <w:szCs w:val="20"/>
                <w:lang w:val="ru-RU"/>
              </w:rPr>
              <w:t>.</w:t>
            </w:r>
            <w:r w:rsidRPr="00BC5148">
              <w:rPr>
                <w:color w:val="002060"/>
                <w:sz w:val="20"/>
                <w:szCs w:val="20"/>
                <w:lang w:val="ru-RU"/>
              </w:rPr>
              <w:t xml:space="preserve"> Учебные семинары ориентированы на сектор</w:t>
            </w:r>
            <w:r w:rsidR="003B28EE">
              <w:rPr>
                <w:color w:val="002060"/>
                <w:sz w:val="20"/>
                <w:szCs w:val="20"/>
                <w:lang w:val="ru-RU"/>
              </w:rPr>
              <w:t>ы</w:t>
            </w:r>
            <w:r w:rsidRPr="00BC5148">
              <w:rPr>
                <w:color w:val="002060"/>
                <w:sz w:val="20"/>
                <w:szCs w:val="20"/>
                <w:lang w:val="ru-RU"/>
              </w:rPr>
              <w:t xml:space="preserve"> экономики, новые технологические тенденции и приобретение навыков по управлению проектами. На данный момент государственные служащие могут участвовать в программах обучения в Университете Назарбаева в Казахстане, Академии государственного управления при президенте Республики Казахстан, Академии электронного управления в Эстонии и Центре лидерства электронного правительства в Сингапуре. Центральным элементом этой программы непрерывного образования является стремление к наращиванию потенциала специалистов по повышению квалификации посредством государственных </w:t>
            </w:r>
            <w:r w:rsidRPr="00BC5148">
              <w:rPr>
                <w:color w:val="002060"/>
                <w:sz w:val="20"/>
                <w:szCs w:val="20"/>
                <w:lang w:val="ru-RU"/>
              </w:rPr>
              <w:lastRenderedPageBreak/>
              <w:t>и частных партнерств. Цель состоит в том, чтобы гарантировать, что отдельные специалисты и руководители цифрового правительства овладеют стратегическим мышлением и компетенциями, необходимыми в настоящее время и в будущем, и смогут развивать их у других. Способности к руководству трансформацией необходимо развивать на индивидуальном уровне, чтобы государственные служащие располагали навыками и стратегиями, необходимыми для решения стремительно возникающих и все более сложных проблем, а также могли наращивать цифровой, институциональный, организационный и общественный потенциал.</w:t>
            </w:r>
          </w:p>
          <w:p w14:paraId="3E30027E" w14:textId="45C425E4" w:rsidR="00BC5148" w:rsidRPr="00BC5148" w:rsidRDefault="00BC5148" w:rsidP="00BC5148">
            <w:pPr>
              <w:spacing w:before="120"/>
              <w:jc w:val="both"/>
              <w:rPr>
                <w:color w:val="002060"/>
                <w:sz w:val="18"/>
                <w:szCs w:val="20"/>
                <w:lang w:val="ru-RU"/>
              </w:rPr>
            </w:pPr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Источник: из Индекса развития электронного правительства ООН за 2020 года; первоисточники: </w:t>
            </w:r>
            <w:proofErr w:type="spellStart"/>
            <w:r w:rsidRPr="00BC5148">
              <w:rPr>
                <w:color w:val="002060"/>
                <w:sz w:val="18"/>
                <w:szCs w:val="20"/>
                <w:lang w:val="ru-RU"/>
              </w:rPr>
              <w:t>United</w:t>
            </w:r>
            <w:proofErr w:type="spellEnd"/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</w:t>
            </w:r>
            <w:proofErr w:type="spellStart"/>
            <w:r w:rsidRPr="00BC5148">
              <w:rPr>
                <w:color w:val="002060"/>
                <w:sz w:val="18"/>
                <w:szCs w:val="20"/>
                <w:lang w:val="ru-RU"/>
              </w:rPr>
              <w:t>Nations</w:t>
            </w:r>
            <w:proofErr w:type="spellEnd"/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</w:t>
            </w:r>
            <w:proofErr w:type="spellStart"/>
            <w:r w:rsidRPr="00BC5148">
              <w:rPr>
                <w:color w:val="002060"/>
                <w:sz w:val="18"/>
                <w:szCs w:val="20"/>
                <w:lang w:val="ru-RU"/>
              </w:rPr>
              <w:t>Public</w:t>
            </w:r>
            <w:proofErr w:type="spellEnd"/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Service </w:t>
            </w:r>
            <w:proofErr w:type="spellStart"/>
            <w:r w:rsidRPr="00BC5148">
              <w:rPr>
                <w:color w:val="002060"/>
                <w:sz w:val="18"/>
                <w:szCs w:val="20"/>
                <w:lang w:val="ru-RU"/>
              </w:rPr>
              <w:t>Awards</w:t>
            </w:r>
            <w:proofErr w:type="spellEnd"/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</w:t>
            </w:r>
            <w:proofErr w:type="spellStart"/>
            <w:r w:rsidRPr="00BC5148">
              <w:rPr>
                <w:color w:val="002060"/>
                <w:sz w:val="18"/>
                <w:szCs w:val="20"/>
                <w:lang w:val="ru-RU"/>
              </w:rPr>
              <w:t>database</w:t>
            </w:r>
            <w:proofErr w:type="spellEnd"/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(</w:t>
            </w:r>
            <w:hyperlink r:id="rId51" w:history="1">
              <w:r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https://publicadministration.un.org/en/UNPSA</w:t>
              </w:r>
            </w:hyperlink>
            <w:r w:rsidRPr="00BC5148">
              <w:rPr>
                <w:color w:val="002060"/>
                <w:sz w:val="18"/>
                <w:szCs w:val="20"/>
                <w:lang w:val="ru-RU"/>
              </w:rPr>
              <w:t>);</w:t>
            </w:r>
          </w:p>
          <w:p w14:paraId="5CD51E88" w14:textId="77777777" w:rsidR="003B28EE" w:rsidRDefault="00BC5148" w:rsidP="003B28EE">
            <w:pPr>
              <w:jc w:val="both"/>
              <w:rPr>
                <w:color w:val="002060"/>
                <w:sz w:val="18"/>
                <w:szCs w:val="20"/>
                <w:lang w:val="ru-RU"/>
              </w:rPr>
            </w:pPr>
            <w:r w:rsidRPr="00BC5148">
              <w:rPr>
                <w:color w:val="002060"/>
                <w:sz w:val="18"/>
                <w:szCs w:val="20"/>
                <w:lang w:val="en-US"/>
              </w:rPr>
              <w:t>Digital</w:t>
            </w:r>
            <w:r w:rsidRPr="00BC5148">
              <w:rPr>
                <w:color w:val="002060"/>
                <w:sz w:val="18"/>
                <w:szCs w:val="20"/>
                <w:lang w:val="ru-RU"/>
              </w:rPr>
              <w:t xml:space="preserve"> </w:t>
            </w:r>
            <w:r w:rsidRPr="00BC5148">
              <w:rPr>
                <w:color w:val="002060"/>
                <w:sz w:val="18"/>
                <w:szCs w:val="20"/>
                <w:lang w:val="en-US"/>
              </w:rPr>
              <w:t>Kazakhstan</w:t>
            </w:r>
            <w:r w:rsidRPr="00BC5148">
              <w:rPr>
                <w:color w:val="002060"/>
                <w:sz w:val="18"/>
                <w:szCs w:val="20"/>
                <w:lang w:val="ru-RU"/>
              </w:rPr>
              <w:t>, "О программе" (</w:t>
            </w:r>
            <w:hyperlink r:id="rId52" w:history="1"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en-US"/>
                </w:rPr>
                <w:t>https</w:t>
              </w:r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://</w:t>
              </w:r>
              <w:proofErr w:type="spellStart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en-US"/>
                </w:rPr>
                <w:t>digitalkz</w:t>
              </w:r>
              <w:proofErr w:type="spellEnd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.</w:t>
              </w:r>
              <w:proofErr w:type="spellStart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en-US"/>
                </w:rPr>
                <w:t>kz</w:t>
              </w:r>
              <w:proofErr w:type="spellEnd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/</w:t>
              </w:r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en-US"/>
                </w:rPr>
                <w:t>o</w:t>
              </w:r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-</w:t>
              </w:r>
              <w:proofErr w:type="spellStart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en-US"/>
                </w:rPr>
                <w:t>programme</w:t>
              </w:r>
              <w:proofErr w:type="spellEnd"/>
              <w:r w:rsidR="003B28EE" w:rsidRPr="003B28EE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/</w:t>
              </w:r>
            </w:hyperlink>
            <w:r w:rsidRPr="00BC5148">
              <w:rPr>
                <w:color w:val="002060"/>
                <w:sz w:val="18"/>
                <w:szCs w:val="20"/>
                <w:lang w:val="ru-RU"/>
              </w:rPr>
              <w:t>).</w:t>
            </w:r>
          </w:p>
          <w:p w14:paraId="7B6B1742" w14:textId="1E988939" w:rsidR="003B28EE" w:rsidRPr="00BC5148" w:rsidRDefault="003B28EE" w:rsidP="003B28EE">
            <w:pPr>
              <w:jc w:val="both"/>
              <w:rPr>
                <w:lang w:val="ru-RU"/>
              </w:rPr>
            </w:pPr>
          </w:p>
        </w:tc>
      </w:tr>
    </w:tbl>
    <w:p w14:paraId="48DD35E5" w14:textId="77777777" w:rsidR="00AF143D" w:rsidRDefault="00AF143D">
      <w:pPr>
        <w:rPr>
          <w:lang w:val="ru-RU"/>
        </w:rPr>
      </w:pPr>
      <w:r>
        <w:rPr>
          <w:lang w:val="ru-RU"/>
        </w:rPr>
        <w:lastRenderedPageBreak/>
        <w:br w:type="page"/>
      </w:r>
    </w:p>
    <w:p w14:paraId="6B49D6A6" w14:textId="40EC850D" w:rsidR="000464E1" w:rsidRPr="00461045" w:rsidRDefault="00EE2FDA" w:rsidP="003B28EE">
      <w:pPr>
        <w:pStyle w:val="Heading1"/>
        <w:ind w:left="720" w:hanging="720"/>
        <w:rPr>
          <w:lang w:val="ru-RU"/>
        </w:rPr>
      </w:pPr>
      <w:bookmarkStart w:id="132" w:name="_Toc58935926"/>
      <w:bookmarkStart w:id="133" w:name="_Toc70411752"/>
      <w:bookmarkStart w:id="134" w:name="_Toc70417625"/>
      <w:bookmarkStart w:id="135" w:name="_Toc70456009"/>
      <w:r>
        <w:rPr>
          <w:lang w:val="ru-RU"/>
        </w:rPr>
        <w:lastRenderedPageBreak/>
        <w:t>3.</w:t>
      </w:r>
      <w:r>
        <w:rPr>
          <w:lang w:val="ru-RU"/>
        </w:rPr>
        <w:tab/>
      </w:r>
      <w:r w:rsidR="00461045" w:rsidRPr="00461045">
        <w:rPr>
          <w:lang w:val="ru-RU"/>
        </w:rPr>
        <w:t>Тенденции в области нормативно-правового регулирования в</w:t>
      </w:r>
      <w:r w:rsidR="00461045">
        <w:rPr>
          <w:lang w:val="ru-RU"/>
        </w:rPr>
        <w:t> </w:t>
      </w:r>
      <w:r w:rsidR="00461045" w:rsidRPr="00461045">
        <w:rPr>
          <w:lang w:val="ru-RU"/>
        </w:rPr>
        <w:t>регионе СНГ</w:t>
      </w:r>
      <w:bookmarkEnd w:id="132"/>
      <w:bookmarkEnd w:id="133"/>
      <w:bookmarkEnd w:id="134"/>
      <w:bookmarkEnd w:id="135"/>
    </w:p>
    <w:p w14:paraId="381B519E" w14:textId="10D100D9" w:rsidR="000E14AF" w:rsidRPr="00461045" w:rsidRDefault="00461045" w:rsidP="000E14AF">
      <w:pPr>
        <w:jc w:val="both"/>
        <w:rPr>
          <w:lang w:val="ru-RU"/>
        </w:rPr>
      </w:pPr>
      <w:r w:rsidRPr="00DD1A56">
        <w:rPr>
          <w:lang w:val="ru-RU"/>
        </w:rPr>
        <w:t xml:space="preserve">Надлежащая нормативно-правовая база является ключом к успешной цифровой трансформации, которая должна быть всеобъемлющей и устойчивой и сводить к минимуму </w:t>
      </w:r>
      <w:r>
        <w:rPr>
          <w:lang w:val="ru-RU"/>
        </w:rPr>
        <w:t>возможные проявления</w:t>
      </w:r>
      <w:r w:rsidRPr="00DD1A56">
        <w:rPr>
          <w:lang w:val="ru-RU"/>
        </w:rPr>
        <w:t xml:space="preserve"> нежелательны</w:t>
      </w:r>
      <w:r>
        <w:rPr>
          <w:lang w:val="ru-RU"/>
        </w:rPr>
        <w:t>х</w:t>
      </w:r>
      <w:r w:rsidRPr="00DD1A56">
        <w:rPr>
          <w:lang w:val="ru-RU"/>
        </w:rPr>
        <w:t xml:space="preserve"> последстви</w:t>
      </w:r>
      <w:r>
        <w:rPr>
          <w:lang w:val="ru-RU"/>
        </w:rPr>
        <w:t>й</w:t>
      </w:r>
      <w:r w:rsidRPr="00DD1A56">
        <w:rPr>
          <w:lang w:val="ru-RU"/>
        </w:rPr>
        <w:t xml:space="preserve"> как для рын</w:t>
      </w:r>
      <w:r>
        <w:rPr>
          <w:lang w:val="ru-RU"/>
        </w:rPr>
        <w:t>очных структур</w:t>
      </w:r>
      <w:r w:rsidRPr="00DD1A56">
        <w:rPr>
          <w:lang w:val="ru-RU"/>
        </w:rPr>
        <w:t xml:space="preserve">, так и для потребителей. По мере проявления </w:t>
      </w:r>
      <w:r>
        <w:rPr>
          <w:lang w:val="ru-RU"/>
        </w:rPr>
        <w:t xml:space="preserve">последствий </w:t>
      </w:r>
      <w:r w:rsidRPr="00DD1A56">
        <w:rPr>
          <w:lang w:val="ru-RU"/>
        </w:rPr>
        <w:t xml:space="preserve">кризиса COVID-19 усиливается неравенство внутри стран и между ними не в последнюю очередь потому, что </w:t>
      </w:r>
      <w:r>
        <w:rPr>
          <w:lang w:val="ru-RU"/>
        </w:rPr>
        <w:t>существующие</w:t>
      </w:r>
      <w:r w:rsidRPr="00DD1A56">
        <w:rPr>
          <w:lang w:val="ru-RU"/>
        </w:rPr>
        <w:t xml:space="preserve"> систем</w:t>
      </w:r>
      <w:r>
        <w:rPr>
          <w:lang w:val="ru-RU"/>
        </w:rPr>
        <w:t>ы</w:t>
      </w:r>
      <w:r w:rsidRPr="00DD1A56">
        <w:rPr>
          <w:lang w:val="ru-RU"/>
        </w:rPr>
        <w:t xml:space="preserve"> управления и нормативно-правово</w:t>
      </w:r>
      <w:r w:rsidRPr="00B947C7">
        <w:rPr>
          <w:lang w:val="ru-RU"/>
        </w:rPr>
        <w:t>г</w:t>
      </w:r>
      <w:r w:rsidRPr="00DD1A56">
        <w:rPr>
          <w:lang w:val="ru-RU"/>
        </w:rPr>
        <w:t>о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улирования, а также механизмы </w:t>
      </w:r>
      <w:r>
        <w:rPr>
          <w:lang w:val="ru-RU"/>
        </w:rPr>
        <w:t>ее</w:t>
      </w:r>
      <w:r w:rsidRPr="00DD1A56">
        <w:rPr>
          <w:lang w:val="ru-RU"/>
        </w:rPr>
        <w:t xml:space="preserve"> реализации не в состоянии обеспечить более справедливые результаты. По мере ускорения темпов цифровой трансформации решающим моментом становится определение эффективно</w:t>
      </w:r>
      <w:r w:rsidRPr="00B947C7">
        <w:rPr>
          <w:lang w:val="ru-RU"/>
        </w:rPr>
        <w:t>г</w:t>
      </w:r>
      <w:r w:rsidRPr="00DD1A56">
        <w:rPr>
          <w:lang w:val="ru-RU"/>
        </w:rPr>
        <w:t>о подхода к нормативно-правовому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улированию. В рамках дополнительных </w:t>
      </w:r>
      <w:r w:rsidR="00416FDF">
        <w:rPr>
          <w:lang w:val="ru-RU"/>
        </w:rPr>
        <w:t>регуляторных</w:t>
      </w:r>
      <w:r w:rsidRPr="00DD1A56">
        <w:rPr>
          <w:lang w:val="ru-RU"/>
        </w:rPr>
        <w:t xml:space="preserve"> показателей МСЭ в настоящее время приняты </w:t>
      </w:r>
      <w:hyperlink r:id="rId53" w:history="1">
        <w:r w:rsidR="003B28EE">
          <w:rPr>
            <w:rStyle w:val="Hyperlink"/>
            <w:lang w:val="ru-RU"/>
          </w:rPr>
          <w:t>и</w:t>
        </w:r>
        <w:r w:rsidRPr="00F5344E">
          <w:rPr>
            <w:rStyle w:val="Hyperlink"/>
            <w:lang w:val="ru-RU"/>
          </w:rPr>
          <w:t>нструмент отслеживания нормативно-правовой базы в области ИКТ</w:t>
        </w:r>
      </w:hyperlink>
      <w:r w:rsidRPr="00DD1A56">
        <w:rPr>
          <w:lang w:val="ru-RU"/>
        </w:rPr>
        <w:t xml:space="preserve"> </w:t>
      </w:r>
      <w:r w:rsidRPr="00DD1A56">
        <w:rPr>
          <w:rStyle w:val="Hyperlink"/>
          <w:color w:val="auto"/>
          <w:u w:val="none"/>
          <w:lang w:val="ru-RU"/>
        </w:rPr>
        <w:t xml:space="preserve">и новый </w:t>
      </w:r>
      <w:hyperlink r:id="rId54" w:history="1">
        <w:r w:rsidR="003B28EE">
          <w:rPr>
            <w:rStyle w:val="Hyperlink"/>
            <w:lang w:val="ru-RU"/>
          </w:rPr>
          <w:t>о</w:t>
        </w:r>
        <w:r w:rsidRPr="00F5344E">
          <w:rPr>
            <w:rStyle w:val="Hyperlink"/>
            <w:lang w:val="ru-RU"/>
          </w:rPr>
          <w:t>порный показатель совместного регулирования пятого поколения (</w:t>
        </w:r>
        <w:r w:rsidR="00094D94">
          <w:rPr>
            <w:rStyle w:val="Hyperlink"/>
            <w:lang w:val="ru-RU"/>
          </w:rPr>
          <w:t>о</w:t>
        </w:r>
        <w:r w:rsidRPr="00F5344E">
          <w:rPr>
            <w:rStyle w:val="Hyperlink"/>
            <w:lang w:val="ru-RU"/>
          </w:rPr>
          <w:t>порный показатель G5</w:t>
        </w:r>
      </w:hyperlink>
      <w:r w:rsidRPr="00F5344E">
        <w:rPr>
          <w:rStyle w:val="Hyperlink"/>
          <w:lang w:val="ru-RU"/>
        </w:rPr>
        <w:t>)</w:t>
      </w:r>
      <w:r w:rsidRPr="00DD1A56">
        <w:rPr>
          <w:vertAlign w:val="superscript"/>
          <w:lang w:val="ru-RU"/>
        </w:rPr>
        <w:footnoteReference w:id="27"/>
      </w:r>
      <w:r w:rsidRPr="00DD1A56">
        <w:rPr>
          <w:rStyle w:val="Hyperlink"/>
          <w:color w:val="auto"/>
          <w:u w:val="none"/>
          <w:lang w:val="ru-RU"/>
        </w:rPr>
        <w:t>; МСЭ определил основные направления реформы нормативно-правовой базы и указал, как страны мо</w:t>
      </w:r>
      <w:r w:rsidRPr="00B947C7">
        <w:rPr>
          <w:rStyle w:val="Hyperlink"/>
          <w:color w:val="auto"/>
          <w:u w:val="none"/>
          <w:lang w:val="ru-RU"/>
        </w:rPr>
        <w:t>г</w:t>
      </w:r>
      <w:r w:rsidRPr="00DD1A56">
        <w:rPr>
          <w:rStyle w:val="Hyperlink"/>
          <w:color w:val="auto"/>
          <w:u w:val="none"/>
          <w:lang w:val="ru-RU"/>
        </w:rPr>
        <w:t>ут ускорить переход к</w:t>
      </w:r>
      <w:r>
        <w:rPr>
          <w:rStyle w:val="Hyperlink"/>
          <w:color w:val="auto"/>
          <w:u w:val="none"/>
          <w:lang w:val="ru-RU"/>
        </w:rPr>
        <w:t> </w:t>
      </w:r>
      <w:r w:rsidRPr="00DD1A56">
        <w:rPr>
          <w:rStyle w:val="Hyperlink"/>
          <w:color w:val="auto"/>
          <w:u w:val="none"/>
          <w:lang w:val="ru-RU"/>
        </w:rPr>
        <w:t>нормативным требованиям следующе</w:t>
      </w:r>
      <w:r w:rsidRPr="00B947C7">
        <w:rPr>
          <w:rStyle w:val="Hyperlink"/>
          <w:color w:val="auto"/>
          <w:u w:val="none"/>
          <w:lang w:val="ru-RU"/>
        </w:rPr>
        <w:t>г</w:t>
      </w:r>
      <w:r w:rsidRPr="00DD1A56">
        <w:rPr>
          <w:rStyle w:val="Hyperlink"/>
          <w:color w:val="auto"/>
          <w:u w:val="none"/>
          <w:lang w:val="ru-RU"/>
        </w:rPr>
        <w:t>о поколения.</w:t>
      </w:r>
    </w:p>
    <w:p w14:paraId="3E6E014F" w14:textId="77777777" w:rsidR="00163A9F" w:rsidRPr="00461045" w:rsidRDefault="00163A9F" w:rsidP="00163A9F">
      <w:pPr>
        <w:jc w:val="both"/>
        <w:rPr>
          <w:lang w:val="ru-RU"/>
        </w:rPr>
      </w:pPr>
    </w:p>
    <w:p w14:paraId="1ACFCA58" w14:textId="4CB9122C" w:rsidR="00A36F42" w:rsidRPr="00461045" w:rsidRDefault="00EE2FDA" w:rsidP="00506223">
      <w:pPr>
        <w:pStyle w:val="Heading2"/>
        <w:rPr>
          <w:lang w:val="ru-RU"/>
        </w:rPr>
      </w:pPr>
      <w:bookmarkStart w:id="136" w:name="_Toc58935927"/>
      <w:bookmarkStart w:id="137" w:name="_Toc70411753"/>
      <w:bookmarkStart w:id="138" w:name="_Toc70417626"/>
      <w:bookmarkStart w:id="139" w:name="_Toc70456010"/>
      <w:r>
        <w:rPr>
          <w:lang w:val="ru-RU"/>
        </w:rPr>
        <w:t>3.1</w:t>
      </w:r>
      <w:r>
        <w:rPr>
          <w:lang w:val="ru-RU"/>
        </w:rPr>
        <w:tab/>
      </w:r>
      <w:r w:rsidR="00461045" w:rsidRPr="00461045">
        <w:rPr>
          <w:lang w:val="ru-RU"/>
        </w:rPr>
        <w:t>Новая парадигма совместного нормативно-правового регулирования</w:t>
      </w:r>
      <w:bookmarkEnd w:id="136"/>
      <w:bookmarkEnd w:id="137"/>
      <w:bookmarkEnd w:id="138"/>
      <w:bookmarkEnd w:id="139"/>
    </w:p>
    <w:p w14:paraId="79BAAC52" w14:textId="1791A1E3" w:rsidR="00461045" w:rsidRPr="00DD1A56" w:rsidRDefault="00461045" w:rsidP="00461045">
      <w:pPr>
        <w:pStyle w:val="Pa5"/>
        <w:spacing w:after="240" w:line="240" w:lineRule="auto"/>
        <w:jc w:val="both"/>
        <w:rPr>
          <w:rFonts w:asciiTheme="minorHAnsi" w:hAnsiTheme="minorHAnsi" w:cstheme="minorBidi"/>
          <w:lang w:val="ru-RU"/>
        </w:rPr>
      </w:pPr>
      <w:r w:rsidRPr="00DD1A56">
        <w:rPr>
          <w:rFonts w:asciiTheme="minorHAnsi" w:hAnsiTheme="minorHAnsi" w:cstheme="minorBidi"/>
          <w:lang w:val="ru-RU"/>
        </w:rPr>
        <w:t>Возникла новая паради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 xml:space="preserve">ма </w:t>
      </w:r>
      <w:r w:rsidRPr="00DD1A56">
        <w:rPr>
          <w:lang w:val="ru-RU"/>
        </w:rPr>
        <w:t>нормативно-правово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 </w:t>
      </w:r>
      <w:r w:rsidRPr="00DD1A56">
        <w:rPr>
          <w:rFonts w:asciiTheme="minorHAnsi" w:hAnsiTheme="minorHAnsi" w:cstheme="minorBidi"/>
          <w:lang w:val="ru-RU"/>
        </w:rPr>
        <w:t>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улирования</w:t>
      </w:r>
      <w:r w:rsidR="003B28EE">
        <w:rPr>
          <w:rFonts w:asciiTheme="minorHAnsi" w:hAnsiTheme="minorHAnsi" w:cstheme="minorBidi"/>
          <w:lang w:val="ru-RU"/>
        </w:rPr>
        <w:t xml:space="preserve"> –</w:t>
      </w:r>
      <w:r w:rsidRPr="00DD1A56">
        <w:rPr>
          <w:rFonts w:asciiTheme="minorHAnsi" w:hAnsiTheme="minorHAnsi" w:cstheme="minorBidi"/>
          <w:lang w:val="ru-RU"/>
        </w:rPr>
        <w:t xml:space="preserve"> </w:t>
      </w:r>
      <w:r>
        <w:rPr>
          <w:rFonts w:asciiTheme="minorHAnsi" w:hAnsiTheme="minorHAnsi" w:cstheme="minorBidi"/>
          <w:lang w:val="ru-RU"/>
        </w:rPr>
        <w:t>"</w:t>
      </w:r>
      <w:r w:rsidRPr="00DD1A56">
        <w:rPr>
          <w:rFonts w:asciiTheme="minorHAnsi" w:hAnsiTheme="minorHAnsi" w:cstheme="minorBidi"/>
          <w:lang w:val="ru-RU"/>
        </w:rPr>
        <w:t>золотой стандарт</w:t>
      </w:r>
      <w:r>
        <w:rPr>
          <w:rFonts w:asciiTheme="minorHAnsi" w:hAnsiTheme="minorHAnsi" w:cstheme="minorBidi"/>
          <w:lang w:val="ru-RU"/>
        </w:rPr>
        <w:t>"</w:t>
      </w:r>
      <w:r w:rsidRPr="00DD1A56">
        <w:rPr>
          <w:rFonts w:asciiTheme="minorHAnsi" w:hAnsiTheme="minorHAnsi" w:cstheme="minorBidi"/>
          <w:lang w:val="ru-RU"/>
        </w:rPr>
        <w:t xml:space="preserve"> сотрудничества между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уляторными и директивными ор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анами</w:t>
      </w:r>
      <w:r w:rsidRPr="00DD1A56">
        <w:rPr>
          <w:rStyle w:val="FootnoteReference"/>
          <w:lang w:val="ru-RU"/>
        </w:rPr>
        <w:footnoteReference w:id="28"/>
      </w:r>
      <w:r w:rsidRPr="00DD1A56">
        <w:rPr>
          <w:rFonts w:asciiTheme="minorHAnsi" w:hAnsiTheme="minorHAnsi" w:cstheme="minorBidi"/>
          <w:lang w:val="ru-RU"/>
        </w:rPr>
        <w:t>, направленно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о на ускорение всеобщей цифровой трансформации. Эта новая паради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ма воплощена в подходе совместно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о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улирования (см.</w:t>
      </w:r>
      <w:r w:rsidR="00497F9D">
        <w:rPr>
          <w:rFonts w:asciiTheme="minorHAnsi" w:hAnsiTheme="minorHAnsi" w:cstheme="minorBidi"/>
          <w:lang w:val="ru-RU"/>
        </w:rPr>
        <w:t> </w:t>
      </w:r>
      <w:r w:rsidRPr="00DD1A56">
        <w:rPr>
          <w:rFonts w:asciiTheme="minorHAnsi" w:hAnsiTheme="minorHAnsi" w:cstheme="minorBidi"/>
          <w:lang w:val="ru-RU"/>
        </w:rPr>
        <w:t xml:space="preserve">определение общей концепции во </w:t>
      </w:r>
      <w:r w:rsidRPr="00935982">
        <w:rPr>
          <w:rFonts w:asciiTheme="minorHAnsi" w:hAnsiTheme="minorHAnsi" w:cstheme="minorBidi"/>
          <w:lang w:val="ru-RU"/>
        </w:rPr>
        <w:t>вставке </w:t>
      </w:r>
      <w:r>
        <w:rPr>
          <w:rFonts w:asciiTheme="minorHAnsi" w:hAnsiTheme="minorHAnsi" w:cstheme="minorBidi"/>
          <w:lang w:val="ru-RU"/>
        </w:rPr>
        <w:t>8</w:t>
      </w:r>
      <w:r w:rsidRPr="00DD1A56">
        <w:rPr>
          <w:rFonts w:asciiTheme="minorHAnsi" w:hAnsiTheme="minorHAnsi" w:cstheme="minorBidi"/>
          <w:lang w:val="ru-RU"/>
        </w:rPr>
        <w:t xml:space="preserve">), который </w:t>
      </w:r>
      <w:r>
        <w:rPr>
          <w:rFonts w:asciiTheme="minorHAnsi" w:hAnsiTheme="minorHAnsi" w:cstheme="minorBidi"/>
          <w:lang w:val="ru-RU"/>
        </w:rPr>
        <w:t>должен обеспечить участие</w:t>
      </w:r>
      <w:r w:rsidRPr="00DD1A56">
        <w:rPr>
          <w:rFonts w:asciiTheme="minorHAnsi" w:hAnsiTheme="minorHAnsi" w:cstheme="minorBidi"/>
          <w:lang w:val="ru-RU"/>
        </w:rPr>
        <w:t xml:space="preserve"> широк</w:t>
      </w:r>
      <w:r>
        <w:rPr>
          <w:rFonts w:asciiTheme="minorHAnsi" w:hAnsiTheme="minorHAnsi" w:cstheme="minorBidi"/>
          <w:lang w:val="ru-RU"/>
        </w:rPr>
        <w:t>ого</w:t>
      </w:r>
      <w:r w:rsidRPr="00DD1A56">
        <w:rPr>
          <w:rFonts w:asciiTheme="minorHAnsi" w:hAnsiTheme="minorHAnsi" w:cstheme="minorBidi"/>
          <w:lang w:val="ru-RU"/>
        </w:rPr>
        <w:t xml:space="preserve"> кру</w:t>
      </w:r>
      <w:r w:rsidRPr="00B947C7">
        <w:rPr>
          <w:rFonts w:asciiTheme="minorHAnsi" w:hAnsiTheme="minorHAnsi" w:cstheme="minorBidi"/>
          <w:lang w:val="ru-RU"/>
        </w:rPr>
        <w:t>г</w:t>
      </w:r>
      <w:r>
        <w:rPr>
          <w:rFonts w:asciiTheme="minorHAnsi" w:hAnsiTheme="minorHAnsi" w:cstheme="minorBidi"/>
          <w:lang w:val="ru-RU"/>
        </w:rPr>
        <w:t>а</w:t>
      </w:r>
      <w:r w:rsidRPr="00DD1A56">
        <w:rPr>
          <w:rFonts w:asciiTheme="minorHAnsi" w:hAnsiTheme="minorHAnsi" w:cstheme="minorBidi"/>
          <w:lang w:val="ru-RU"/>
        </w:rPr>
        <w:t xml:space="preserve"> раз</w:t>
      </w:r>
      <w:r>
        <w:rPr>
          <w:rFonts w:asciiTheme="minorHAnsi" w:hAnsiTheme="minorHAnsi" w:cstheme="minorBidi"/>
          <w:lang w:val="ru-RU"/>
        </w:rPr>
        <w:t>личных</w:t>
      </w:r>
      <w:r w:rsidRPr="00DD1A56">
        <w:rPr>
          <w:rFonts w:asciiTheme="minorHAnsi" w:hAnsiTheme="minorHAnsi" w:cstheme="minorBidi"/>
          <w:lang w:val="ru-RU"/>
        </w:rPr>
        <w:t xml:space="preserve"> заинтересованных сторон </w:t>
      </w:r>
      <w:r>
        <w:rPr>
          <w:rFonts w:asciiTheme="minorHAnsi" w:hAnsiTheme="minorHAnsi" w:cstheme="minorBidi"/>
          <w:lang w:val="ru-RU"/>
        </w:rPr>
        <w:t>в обоснованной</w:t>
      </w:r>
      <w:r w:rsidRPr="00DD1A56">
        <w:rPr>
          <w:rFonts w:asciiTheme="minorHAnsi" w:hAnsiTheme="minorHAnsi" w:cstheme="minorBidi"/>
          <w:lang w:val="ru-RU"/>
        </w:rPr>
        <w:t xml:space="preserve"> </w:t>
      </w:r>
      <w:r>
        <w:rPr>
          <w:rFonts w:asciiTheme="minorHAnsi" w:hAnsiTheme="minorHAnsi" w:cstheme="minorBidi"/>
          <w:lang w:val="ru-RU"/>
        </w:rPr>
        <w:t>разработке правил</w:t>
      </w:r>
      <w:r w:rsidRPr="00DD1A56">
        <w:rPr>
          <w:rFonts w:asciiTheme="minorHAnsi" w:hAnsiTheme="minorHAnsi" w:cstheme="minorBidi"/>
          <w:lang w:val="ru-RU"/>
        </w:rPr>
        <w:t xml:space="preserve"> и приняти</w:t>
      </w:r>
      <w:r>
        <w:rPr>
          <w:rFonts w:asciiTheme="minorHAnsi" w:hAnsiTheme="minorHAnsi" w:cstheme="minorBidi"/>
          <w:lang w:val="ru-RU"/>
        </w:rPr>
        <w:t>и</w:t>
      </w:r>
      <w:r w:rsidRPr="00DD1A56">
        <w:rPr>
          <w:rFonts w:asciiTheme="minorHAnsi" w:hAnsiTheme="minorHAnsi" w:cstheme="minorBidi"/>
          <w:lang w:val="ru-RU"/>
        </w:rPr>
        <w:t xml:space="preserve"> решений</w:t>
      </w:r>
      <w:r>
        <w:rPr>
          <w:rFonts w:asciiTheme="minorHAnsi" w:hAnsiTheme="minorHAnsi" w:cstheme="minorBidi"/>
          <w:lang w:val="ru-RU"/>
        </w:rPr>
        <w:t xml:space="preserve"> на основе фактических данных с учетом их</w:t>
      </w:r>
      <w:r w:rsidRPr="00DD1A56">
        <w:rPr>
          <w:rFonts w:asciiTheme="minorHAnsi" w:hAnsiTheme="minorHAnsi" w:cstheme="minorBidi"/>
          <w:lang w:val="ru-RU"/>
        </w:rPr>
        <w:t xml:space="preserve"> социальны</w:t>
      </w:r>
      <w:r>
        <w:rPr>
          <w:rFonts w:asciiTheme="minorHAnsi" w:hAnsiTheme="minorHAnsi" w:cstheme="minorBidi"/>
          <w:lang w:val="ru-RU"/>
        </w:rPr>
        <w:t>х и</w:t>
      </w:r>
      <w:r w:rsidRPr="00DD1A56">
        <w:rPr>
          <w:rFonts w:asciiTheme="minorHAnsi" w:hAnsiTheme="minorHAnsi" w:cstheme="minorBidi"/>
          <w:lang w:val="ru-RU"/>
        </w:rPr>
        <w:t xml:space="preserve"> экономически</w:t>
      </w:r>
      <w:r>
        <w:rPr>
          <w:rFonts w:asciiTheme="minorHAnsi" w:hAnsiTheme="minorHAnsi" w:cstheme="minorBidi"/>
          <w:lang w:val="ru-RU"/>
        </w:rPr>
        <w:t>х</w:t>
      </w:r>
      <w:r w:rsidRPr="00DD1A56">
        <w:rPr>
          <w:rFonts w:asciiTheme="minorHAnsi" w:hAnsiTheme="minorHAnsi" w:cstheme="minorBidi"/>
          <w:lang w:val="ru-RU"/>
        </w:rPr>
        <w:t xml:space="preserve"> последстви</w:t>
      </w:r>
      <w:r>
        <w:rPr>
          <w:rFonts w:asciiTheme="minorHAnsi" w:hAnsiTheme="minorHAnsi" w:cstheme="minorBidi"/>
          <w:lang w:val="ru-RU"/>
        </w:rPr>
        <w:t>й</w:t>
      </w:r>
      <w:r w:rsidRPr="00DD1A56">
        <w:rPr>
          <w:rFonts w:asciiTheme="minorHAnsi" w:hAnsiTheme="minorHAnsi" w:cstheme="minorBidi"/>
          <w:lang w:val="ru-RU"/>
        </w:rPr>
        <w:t xml:space="preserve"> </w:t>
      </w:r>
      <w:r>
        <w:rPr>
          <w:rFonts w:asciiTheme="minorHAnsi" w:hAnsiTheme="minorHAnsi" w:cstheme="minorBidi"/>
          <w:lang w:val="ru-RU"/>
        </w:rPr>
        <w:t>при</w:t>
      </w:r>
      <w:r w:rsidR="003B28EE">
        <w:rPr>
          <w:rFonts w:asciiTheme="minorHAnsi" w:hAnsiTheme="minorHAnsi" w:cstheme="minorBidi"/>
          <w:lang w:val="ru-RU"/>
        </w:rPr>
        <w:t> </w:t>
      </w:r>
      <w:r>
        <w:rPr>
          <w:rFonts w:asciiTheme="minorHAnsi" w:hAnsiTheme="minorHAnsi" w:cstheme="minorBidi"/>
          <w:lang w:val="ru-RU"/>
        </w:rPr>
        <w:t xml:space="preserve">уделении первоочередного </w:t>
      </w:r>
      <w:r w:rsidRPr="00DD1A56">
        <w:rPr>
          <w:rFonts w:asciiTheme="minorHAnsi" w:hAnsiTheme="minorHAnsi" w:cstheme="minorBidi"/>
          <w:lang w:val="ru-RU"/>
        </w:rPr>
        <w:t>внимани</w:t>
      </w:r>
      <w:r>
        <w:rPr>
          <w:rFonts w:asciiTheme="minorHAnsi" w:hAnsiTheme="minorHAnsi" w:cstheme="minorBidi"/>
          <w:lang w:val="ru-RU"/>
        </w:rPr>
        <w:t>я</w:t>
      </w:r>
      <w:r w:rsidRPr="00DD1A56">
        <w:rPr>
          <w:rFonts w:asciiTheme="minorHAnsi" w:hAnsiTheme="minorHAnsi" w:cstheme="minorBidi"/>
          <w:lang w:val="ru-RU"/>
        </w:rPr>
        <w:t xml:space="preserve"> последним. Совместное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 xml:space="preserve">улирование </w:t>
      </w:r>
      <w:r>
        <w:rPr>
          <w:rFonts w:asciiTheme="minorHAnsi" w:hAnsiTheme="minorHAnsi" w:cstheme="minorBidi"/>
          <w:lang w:val="ru-RU"/>
        </w:rPr>
        <w:t>может</w:t>
      </w:r>
      <w:r w:rsidRPr="00DD1A56">
        <w:rPr>
          <w:rFonts w:asciiTheme="minorHAnsi" w:hAnsiTheme="minorHAnsi" w:cstheme="minorBidi"/>
          <w:lang w:val="ru-RU"/>
        </w:rPr>
        <w:t xml:space="preserve"> </w:t>
      </w:r>
      <w:r>
        <w:rPr>
          <w:rFonts w:asciiTheme="minorHAnsi" w:hAnsiTheme="minorHAnsi" w:cstheme="minorBidi"/>
          <w:lang w:val="ru-RU"/>
        </w:rPr>
        <w:t xml:space="preserve">быть легко </w:t>
      </w:r>
      <w:r w:rsidRPr="00DD1A56">
        <w:rPr>
          <w:rFonts w:asciiTheme="minorHAnsi" w:hAnsiTheme="minorHAnsi" w:cstheme="minorBidi"/>
          <w:lang w:val="ru-RU"/>
        </w:rPr>
        <w:t>примен</w:t>
      </w:r>
      <w:r>
        <w:rPr>
          <w:rFonts w:asciiTheme="minorHAnsi" w:hAnsiTheme="minorHAnsi" w:cstheme="minorBidi"/>
          <w:lang w:val="ru-RU"/>
        </w:rPr>
        <w:t xml:space="preserve">имо </w:t>
      </w:r>
      <w:r w:rsidRPr="00DD1A56">
        <w:rPr>
          <w:rFonts w:asciiTheme="minorHAnsi" w:hAnsiTheme="minorHAnsi" w:cstheme="minorBidi"/>
          <w:lang w:val="ru-RU"/>
        </w:rPr>
        <w:t>ко мно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им областям работы по нормативно-правовому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 xml:space="preserve">улированию. </w:t>
      </w:r>
      <w:r>
        <w:rPr>
          <w:rFonts w:asciiTheme="minorHAnsi" w:hAnsiTheme="minorHAnsi" w:cstheme="minorBidi"/>
          <w:lang w:val="ru-RU"/>
        </w:rPr>
        <w:t>В</w:t>
      </w:r>
      <w:r w:rsidRPr="00DD1A56">
        <w:rPr>
          <w:rFonts w:asciiTheme="minorHAnsi" w:hAnsiTheme="minorHAnsi" w:cstheme="minorBidi"/>
          <w:lang w:val="ru-RU"/>
        </w:rPr>
        <w:t>недрени</w:t>
      </w:r>
      <w:r>
        <w:rPr>
          <w:rFonts w:asciiTheme="minorHAnsi" w:hAnsiTheme="minorHAnsi" w:cstheme="minorBidi"/>
          <w:lang w:val="ru-RU"/>
        </w:rPr>
        <w:t>е</w:t>
      </w:r>
      <w:r w:rsidRPr="00DD1A56">
        <w:rPr>
          <w:rFonts w:asciiTheme="minorHAnsi" w:hAnsiTheme="minorHAnsi" w:cstheme="minorBidi"/>
          <w:lang w:val="ru-RU"/>
        </w:rPr>
        <w:t xml:space="preserve"> и эффективн</w:t>
      </w:r>
      <w:r>
        <w:rPr>
          <w:rFonts w:asciiTheme="minorHAnsi" w:hAnsiTheme="minorHAnsi" w:cstheme="minorBidi"/>
          <w:lang w:val="ru-RU"/>
        </w:rPr>
        <w:t>ая</w:t>
      </w:r>
      <w:r w:rsidRPr="00DD1A56">
        <w:rPr>
          <w:rFonts w:asciiTheme="minorHAnsi" w:hAnsiTheme="minorHAnsi" w:cstheme="minorBidi"/>
          <w:lang w:val="ru-RU"/>
        </w:rPr>
        <w:t xml:space="preserve"> эксплуатаци</w:t>
      </w:r>
      <w:r>
        <w:rPr>
          <w:rFonts w:asciiTheme="minorHAnsi" w:hAnsiTheme="minorHAnsi" w:cstheme="minorBidi"/>
          <w:lang w:val="ru-RU"/>
        </w:rPr>
        <w:t>я</w:t>
      </w:r>
      <w:r w:rsidRPr="00DD1A56">
        <w:rPr>
          <w:rFonts w:asciiTheme="minorHAnsi" w:hAnsiTheme="minorHAnsi" w:cstheme="minorBidi"/>
          <w:lang w:val="ru-RU"/>
        </w:rPr>
        <w:t xml:space="preserve"> инструментов совместно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о управления и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улирования на основе данных также мо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 xml:space="preserve">ут </w:t>
      </w:r>
      <w:r>
        <w:rPr>
          <w:rFonts w:asciiTheme="minorHAnsi" w:hAnsiTheme="minorHAnsi" w:cstheme="minorBidi"/>
          <w:lang w:val="ru-RU"/>
        </w:rPr>
        <w:t xml:space="preserve">принести </w:t>
      </w:r>
      <w:r w:rsidRPr="00DD1A56">
        <w:rPr>
          <w:rFonts w:asciiTheme="minorHAnsi" w:hAnsiTheme="minorHAnsi" w:cstheme="minorBidi"/>
          <w:lang w:val="ru-RU"/>
        </w:rPr>
        <w:t>существенн</w:t>
      </w:r>
      <w:r>
        <w:rPr>
          <w:rFonts w:asciiTheme="minorHAnsi" w:hAnsiTheme="minorHAnsi" w:cstheme="minorBidi"/>
          <w:lang w:val="ru-RU"/>
        </w:rPr>
        <w:t xml:space="preserve">ую пользу в отношении </w:t>
      </w:r>
      <w:r w:rsidRPr="00DD1A56">
        <w:rPr>
          <w:rFonts w:asciiTheme="minorHAnsi" w:hAnsiTheme="minorHAnsi" w:cstheme="minorBidi"/>
          <w:lang w:val="ru-RU"/>
        </w:rPr>
        <w:t>совместно</w:t>
      </w:r>
      <w:r>
        <w:rPr>
          <w:rFonts w:asciiTheme="minorHAnsi" w:hAnsiTheme="minorHAnsi" w:cstheme="minorBidi"/>
          <w:lang w:val="ru-RU"/>
        </w:rPr>
        <w:t>го</w:t>
      </w:r>
      <w:r w:rsidRPr="00DD1A56">
        <w:rPr>
          <w:rFonts w:asciiTheme="minorHAnsi" w:hAnsiTheme="minorHAnsi" w:cstheme="minorBidi"/>
          <w:lang w:val="ru-RU"/>
        </w:rPr>
        <w:t xml:space="preserve"> использовани</w:t>
      </w:r>
      <w:r>
        <w:rPr>
          <w:rFonts w:asciiTheme="minorHAnsi" w:hAnsiTheme="minorHAnsi" w:cstheme="minorBidi"/>
          <w:lang w:val="ru-RU"/>
        </w:rPr>
        <w:t>я</w:t>
      </w:r>
      <w:r w:rsidRPr="00DD1A56">
        <w:rPr>
          <w:rFonts w:asciiTheme="minorHAnsi" w:hAnsiTheme="minorHAnsi" w:cstheme="minorBidi"/>
          <w:lang w:val="ru-RU"/>
        </w:rPr>
        <w:t xml:space="preserve"> и развити</w:t>
      </w:r>
      <w:r>
        <w:rPr>
          <w:rFonts w:asciiTheme="minorHAnsi" w:hAnsiTheme="minorHAnsi" w:cstheme="minorBidi"/>
          <w:lang w:val="ru-RU"/>
        </w:rPr>
        <w:t>я</w:t>
      </w:r>
      <w:r w:rsidRPr="00DD1A56">
        <w:rPr>
          <w:rFonts w:asciiTheme="minorHAnsi" w:hAnsiTheme="minorHAnsi" w:cstheme="minorBidi"/>
          <w:lang w:val="ru-RU"/>
        </w:rPr>
        <w:t xml:space="preserve"> инфраструктуры. </w:t>
      </w:r>
    </w:p>
    <w:p w14:paraId="60B518E2" w14:textId="5EA1C201" w:rsidR="000E14AF" w:rsidRDefault="00461045" w:rsidP="00461045">
      <w:pPr>
        <w:pStyle w:val="Pa5"/>
        <w:spacing w:before="240" w:line="240" w:lineRule="auto"/>
        <w:jc w:val="both"/>
        <w:rPr>
          <w:lang w:val="ru-RU"/>
        </w:rPr>
      </w:pPr>
      <w:r w:rsidRPr="00DD1A56">
        <w:rPr>
          <w:rFonts w:asciiTheme="minorHAnsi" w:hAnsiTheme="minorHAnsi" w:cstheme="minorBidi"/>
          <w:lang w:val="ru-RU"/>
        </w:rPr>
        <w:t>МСЭ разработал концепцию совместно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о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улирования в 2016</w:t>
      </w:r>
      <w:r w:rsidR="00497F9D">
        <w:rPr>
          <w:rFonts w:asciiTheme="minorHAnsi" w:hAnsiTheme="minorHAnsi" w:cstheme="minorBidi"/>
          <w:lang w:val="ru-RU"/>
        </w:rPr>
        <w:t> 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оду и с тех пор еже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 xml:space="preserve">одно проверяет ее на каждом 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лобальном симпозиуме для ре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уляторных ор</w:t>
      </w:r>
      <w:r w:rsidRPr="00B947C7">
        <w:rPr>
          <w:rFonts w:asciiTheme="minorHAnsi" w:hAnsiTheme="minorHAnsi" w:cstheme="minorBidi"/>
          <w:lang w:val="ru-RU"/>
        </w:rPr>
        <w:t>г</w:t>
      </w:r>
      <w:r w:rsidRPr="00DD1A56">
        <w:rPr>
          <w:rFonts w:asciiTheme="minorHAnsi" w:hAnsiTheme="minorHAnsi" w:cstheme="minorBidi"/>
          <w:lang w:val="ru-RU"/>
        </w:rPr>
        <w:t>анов (</w:t>
      </w:r>
      <w:r>
        <w:rPr>
          <w:rFonts w:asciiTheme="minorHAnsi" w:hAnsiTheme="minorHAnsi" w:cstheme="minorBidi"/>
          <w:lang w:val="ru-RU"/>
        </w:rPr>
        <w:t>ГСР</w:t>
      </w:r>
      <w:r w:rsidRPr="00DD1A56">
        <w:rPr>
          <w:rFonts w:asciiTheme="minorHAnsi" w:hAnsiTheme="minorHAnsi" w:cstheme="minorBidi"/>
          <w:lang w:val="ru-RU"/>
        </w:rPr>
        <w:t xml:space="preserve">). </w:t>
      </w:r>
      <w:r w:rsidRPr="00DD1A56">
        <w:rPr>
          <w:lang w:val="ru-RU"/>
        </w:rPr>
        <w:t>Хотя концепция продолжает развиваться, в 2020</w:t>
      </w:r>
      <w:r w:rsidR="00497F9D"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>оду ее лучше все</w:t>
      </w:r>
      <w:r w:rsidRPr="00B947C7">
        <w:rPr>
          <w:lang w:val="ru-RU"/>
        </w:rPr>
        <w:t>г</w:t>
      </w:r>
      <w:r w:rsidRPr="00DD1A56">
        <w:rPr>
          <w:lang w:val="ru-RU"/>
        </w:rPr>
        <w:t>о использовать как основу для обсуждения эволюции моделей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улирования и политики </w:t>
      </w:r>
      <w:r w:rsidRPr="0067592F">
        <w:rPr>
          <w:lang w:val="ru-RU"/>
        </w:rPr>
        <w:t xml:space="preserve">и </w:t>
      </w:r>
      <w:r>
        <w:rPr>
          <w:lang w:val="ru-RU"/>
        </w:rPr>
        <w:t>определения</w:t>
      </w:r>
      <w:r w:rsidRPr="0067592F">
        <w:rPr>
          <w:lang w:val="ru-RU"/>
        </w:rPr>
        <w:t xml:space="preserve"> </w:t>
      </w:r>
      <w:r>
        <w:rPr>
          <w:lang w:val="ru-RU"/>
        </w:rPr>
        <w:t>дальнейших действий</w:t>
      </w:r>
      <w:r w:rsidRPr="0067592F">
        <w:rPr>
          <w:lang w:val="ru-RU"/>
        </w:rPr>
        <w:t xml:space="preserve"> </w:t>
      </w:r>
      <w:r w:rsidRPr="00DD1A56">
        <w:rPr>
          <w:lang w:val="ru-RU"/>
        </w:rPr>
        <w:t>в направлении цифровой трансформации</w:t>
      </w:r>
      <w:r w:rsidRPr="0067592F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67592F">
        <w:rPr>
          <w:lang w:val="ru-RU"/>
        </w:rPr>
        <w:t>отрасли и регуляторных органов</w:t>
      </w:r>
      <w:r w:rsidRPr="00C3394C">
        <w:rPr>
          <w:lang w:val="ru-RU"/>
        </w:rPr>
        <w:t xml:space="preserve"> </w:t>
      </w:r>
      <w:r w:rsidRPr="00DD1A56">
        <w:rPr>
          <w:lang w:val="ru-RU"/>
        </w:rPr>
        <w:t>как едино</w:t>
      </w:r>
      <w:r w:rsidRPr="00B947C7">
        <w:rPr>
          <w:lang w:val="ru-RU"/>
        </w:rPr>
        <w:t>г</w:t>
      </w:r>
      <w:r w:rsidRPr="00DD1A56">
        <w:rPr>
          <w:lang w:val="ru-RU"/>
        </w:rPr>
        <w:t>о цело</w:t>
      </w:r>
      <w:r w:rsidRPr="00B947C7">
        <w:rPr>
          <w:lang w:val="ru-RU"/>
        </w:rPr>
        <w:t>г</w:t>
      </w:r>
      <w:r w:rsidRPr="00DD1A56">
        <w:rPr>
          <w:lang w:val="ru-RU"/>
        </w:rPr>
        <w:t>о.</w:t>
      </w:r>
    </w:p>
    <w:p w14:paraId="193557EC" w14:textId="696968CE" w:rsidR="00AF143D" w:rsidRDefault="00AF143D">
      <w:pPr>
        <w:rPr>
          <w:lang w:val="ru-RU"/>
        </w:rPr>
      </w:pPr>
      <w:r>
        <w:rPr>
          <w:lang w:val="ru-RU"/>
        </w:rPr>
        <w:br w:type="page"/>
      </w:r>
    </w:p>
    <w:p w14:paraId="0BE6A625" w14:textId="77777777" w:rsidR="00461045" w:rsidRPr="00461045" w:rsidRDefault="00461045" w:rsidP="00461045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2CF4" w:rsidRPr="00645030" w14:paraId="68212985" w14:textId="77777777" w:rsidTr="001F2CF4">
        <w:tc>
          <w:tcPr>
            <w:tcW w:w="9016" w:type="dxa"/>
            <w:shd w:val="clear" w:color="auto" w:fill="auto"/>
          </w:tcPr>
          <w:p w14:paraId="61267AEF" w14:textId="748C7C74" w:rsidR="002640D4" w:rsidRPr="00461045" w:rsidRDefault="00461045" w:rsidP="007A040D">
            <w:pPr>
              <w:pStyle w:val="Box"/>
              <w:rPr>
                <w:rStyle w:val="IntenseEmphasis"/>
                <w:b w:val="0"/>
                <w:bCs/>
              </w:rPr>
            </w:pPr>
            <w:bookmarkStart w:id="141" w:name="_Toc70460617"/>
            <w:r w:rsidRPr="002E33C9">
              <w:rPr>
                <w:rStyle w:val="IntenseEmphasis"/>
                <w:bCs/>
              </w:rPr>
              <w:t>Вст</w:t>
            </w:r>
            <w:r w:rsidRPr="007A040D">
              <w:rPr>
                <w:rStyle w:val="IntenseEmphasis"/>
                <w:bCs/>
              </w:rPr>
              <w:t>а</w:t>
            </w:r>
            <w:r w:rsidRPr="002E33C9">
              <w:rPr>
                <w:rStyle w:val="IntenseEmphasis"/>
                <w:bCs/>
              </w:rPr>
              <w:t>вка 8</w:t>
            </w:r>
            <w:r w:rsidR="003D1801">
              <w:rPr>
                <w:rStyle w:val="IntenseEmphasis"/>
                <w:bCs/>
              </w:rPr>
              <w:t>:</w:t>
            </w:r>
            <w:r w:rsidRPr="002E33C9">
              <w:rPr>
                <w:rStyle w:val="IntenseEmphasis"/>
                <w:bCs/>
              </w:rPr>
              <w:t xml:space="preserve"> Совместное нормативно-правовое регулирование – перспективная концепция</w:t>
            </w:r>
            <w:bookmarkEnd w:id="141"/>
          </w:p>
          <w:p w14:paraId="07E6BDBA" w14:textId="7422B060" w:rsidR="00BB2B03" w:rsidRPr="006524AF" w:rsidRDefault="00461045" w:rsidP="006524AF">
            <w:pPr>
              <w:spacing w:before="120"/>
              <w:jc w:val="both"/>
              <w:rPr>
                <w:b/>
                <w:bCs/>
                <w:color w:val="DDA46F"/>
                <w:sz w:val="20"/>
                <w:szCs w:val="20"/>
                <w:lang w:val="ru-RU"/>
              </w:rPr>
            </w:pPr>
            <w:r w:rsidRPr="006524AF">
              <w:rPr>
                <w:b/>
                <w:bCs/>
                <w:color w:val="DDA46F"/>
                <w:sz w:val="20"/>
                <w:szCs w:val="20"/>
                <w:lang w:val="ru-RU"/>
              </w:rPr>
              <w:t>Что такое совместное регулирование?</w:t>
            </w:r>
          </w:p>
          <w:p w14:paraId="72D3D6A8" w14:textId="77777777" w:rsidR="00461045" w:rsidRPr="006524AF" w:rsidRDefault="00461045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b/>
                <w:bCs/>
                <w:color w:val="002060"/>
                <w:sz w:val="20"/>
                <w:szCs w:val="20"/>
                <w:lang w:val="ru-RU"/>
              </w:rPr>
            </w:pPr>
            <w:r w:rsidRPr="006524AF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 xml:space="preserve">Совместное регулирование, или регулирование пятого поколения (G5), – это широкое понятие, которое МСЭ определил на основе концепции поколений регулирования ИКТ. Оно знаменует собой фундаментальный сдвиг в отношении способов регулирования, его целостной политической основы и заинтересованных сторон, которые оно объединяет, – от директивных органов, отраслевых и межотраслевых регуляторных органов до участников рынка любого масштаба. Оно также переносит акцент в подходе к регулированию на модели поведения рынков и влияние на рынки и их развитие. </w:t>
            </w:r>
          </w:p>
          <w:p w14:paraId="3872437E" w14:textId="138F2FE6" w:rsidR="000E14AF" w:rsidRPr="006524AF" w:rsidRDefault="00461045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</w:pPr>
            <w:r w:rsidRPr="006524AF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При совместном регулировании основное внимание уделяется обеспечению выгод для потребителей и защите их прав и использованию для этого ресурсов государственных учреждений и промышленных предприятий путем систематизированных консультаций, сотрудничества и согласования. Совместное регулирование достигается не командно-административными методами, а основывается на лидерстве, стимулировании и практике. Данная концепция также охватывает набор новых инструментов, используемых регуляторными органами для решения задач, связанных с цифровой трансформацией и экономикой данных.</w:t>
            </w:r>
          </w:p>
          <w:p w14:paraId="0D9C0840" w14:textId="686714B9" w:rsidR="00C60745" w:rsidRPr="006524AF" w:rsidRDefault="006524AF" w:rsidP="006524AF">
            <w:pPr>
              <w:spacing w:before="120"/>
              <w:jc w:val="both"/>
              <w:rPr>
                <w:b/>
                <w:bCs/>
                <w:color w:val="DDA46F"/>
                <w:sz w:val="20"/>
                <w:szCs w:val="20"/>
                <w:lang w:val="ru-RU"/>
              </w:rPr>
            </w:pPr>
            <w:r w:rsidRPr="006524AF">
              <w:rPr>
                <w:b/>
                <w:bCs/>
                <w:color w:val="DDA46F"/>
                <w:sz w:val="20"/>
                <w:szCs w:val="20"/>
                <w:lang w:val="ru-RU"/>
              </w:rPr>
              <w:t>Зачем нужно совместное регулирование?</w:t>
            </w:r>
          </w:p>
          <w:p w14:paraId="52299C2A" w14:textId="7733DA58" w:rsidR="000E14AF" w:rsidRPr="006524AF" w:rsidRDefault="006524AF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</w:pPr>
            <w:r w:rsidRPr="006524AF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В настоящее время все пути ведут к более тесному сотрудничеству, лучшим каналам связи и более высокой пропускной способности. Однако, хотя доводы в пользу сотрудничества неопровержимы, прогресс застопорился вследствие борьбы за власть, нехватки ресурсов и ошибочных представлений. Необходим существенный прогресс в направлении инклюзивного совместного регулирования на благо всех пользователей цифровых услуг сегодня и в будущем; эта потребность базируется на</w:t>
            </w:r>
            <w:r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 </w:t>
            </w:r>
            <w:r w:rsidRPr="006524AF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четырех основных принципах</w:t>
            </w:r>
            <w:r w:rsidR="00094D94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.</w:t>
            </w:r>
          </w:p>
          <w:p w14:paraId="19014E41" w14:textId="23B49A71" w:rsidR="00C60745" w:rsidRPr="00B135B4" w:rsidRDefault="00C60745" w:rsidP="006524AF">
            <w:pPr>
              <w:pStyle w:val="Pa15"/>
              <w:spacing w:before="120" w:line="240" w:lineRule="auto"/>
              <w:ind w:left="340" w:hanging="34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B135B4">
              <w:rPr>
                <w:b/>
                <w:bCs/>
                <w:color w:val="002060"/>
                <w:sz w:val="20"/>
                <w:szCs w:val="20"/>
                <w:lang w:val="ru-RU"/>
              </w:rPr>
              <w:t>•</w:t>
            </w:r>
            <w:r w:rsidR="006524AF" w:rsidRPr="00B135B4">
              <w:rPr>
                <w:b/>
                <w:bCs/>
                <w:color w:val="002060"/>
                <w:sz w:val="20"/>
                <w:szCs w:val="20"/>
                <w:lang w:val="ru-RU"/>
              </w:rPr>
              <w:tab/>
            </w:r>
            <w:r w:rsidR="006524AF" w:rsidRPr="00B135B4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Цифровая трансформация меняет правила игры, особенно в условиях "новой нормы" в контексте нынешней глобальной пандемии</w:t>
            </w:r>
          </w:p>
          <w:p w14:paraId="5B4FA96B" w14:textId="13B1FF35" w:rsidR="000E14AF" w:rsidRPr="006524AF" w:rsidRDefault="006524AF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18"/>
                <w:szCs w:val="20"/>
                <w:lang w:val="ru-RU"/>
              </w:rPr>
            </w:pPr>
            <w:r w:rsidRPr="006524AF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>ИКТ стали основой каждого сектора экономики и непременным условием эффективности бизнеса, роста национальной экономики, а в последнее время и ее устойчивости. Регуляторные органы должны гарантировать, что нормативно-правовое регулирование будет наиболее эффективным и действенным образом достигать своих целей, в частности повышения устойчивости сетей и</w:t>
            </w:r>
            <w:r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> </w:t>
            </w:r>
            <w:r w:rsidRPr="006524AF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>увеличения их пропускной способности и покрытия, не создавая непропорциональной, избыточной или дублирующей нагрузки на рынок.</w:t>
            </w:r>
          </w:p>
          <w:p w14:paraId="16147B6E" w14:textId="2A03DAB2" w:rsidR="00C60745" w:rsidRPr="00B135B4" w:rsidRDefault="00C60745" w:rsidP="006524AF">
            <w:pPr>
              <w:pStyle w:val="Pa15"/>
              <w:spacing w:before="120" w:line="240" w:lineRule="auto"/>
              <w:ind w:left="340" w:hanging="340"/>
              <w:jc w:val="both"/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</w:pPr>
            <w:r w:rsidRPr="00B135B4">
              <w:rPr>
                <w:color w:val="002060"/>
                <w:sz w:val="20"/>
                <w:szCs w:val="20"/>
                <w:lang w:val="ru-RU"/>
              </w:rPr>
              <w:t>•</w:t>
            </w:r>
            <w:r w:rsidR="006524AF" w:rsidRPr="00B135B4">
              <w:rPr>
                <w:rFonts w:ascii="Calibri Light" w:hAnsi="Calibri Light" w:cs="Calibri Light"/>
                <w:color w:val="002060"/>
                <w:sz w:val="20"/>
                <w:szCs w:val="20"/>
                <w:lang w:val="ru-RU"/>
              </w:rPr>
              <w:tab/>
            </w:r>
            <w:r w:rsidR="006524AF" w:rsidRPr="00B135B4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Новому цифровому миру необходима новая концепция регулирования</w:t>
            </w:r>
          </w:p>
          <w:p w14:paraId="147EA9CB" w14:textId="7E652D93" w:rsidR="000E14AF" w:rsidRPr="00B75E25" w:rsidRDefault="00B75E25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</w:pPr>
            <w:r w:rsidRPr="00B75E25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>ИКТ могут кардинально трансформировать образование, здравоохранение, управление природопользованием, сельское хозяйство, торговлю и предпринимательство, государственные услуги и многое другое. Для этого необходимо создать рациональные структуры политики и регулирования, а также соответствующие сети и услуги.</w:t>
            </w:r>
          </w:p>
          <w:p w14:paraId="045017F5" w14:textId="107B4DF3" w:rsidR="00C60745" w:rsidRPr="00B135B4" w:rsidRDefault="00B135B4" w:rsidP="00C7268E">
            <w:pPr>
              <w:pStyle w:val="Pa15"/>
              <w:spacing w:before="120" w:line="240" w:lineRule="auto"/>
              <w:ind w:left="340" w:hanging="34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B135B4">
              <w:rPr>
                <w:color w:val="002060"/>
                <w:sz w:val="20"/>
                <w:szCs w:val="20"/>
                <w:lang w:val="ru-RU"/>
              </w:rPr>
              <w:t>•</w:t>
            </w:r>
            <w:r w:rsidR="00C7268E" w:rsidRPr="00C7268E">
              <w:rPr>
                <w:rFonts w:asciiTheme="minorHAnsi" w:hAnsiTheme="minorHAnsi" w:cstheme="minorBidi"/>
                <w:color w:val="DDA46F"/>
                <w:sz w:val="20"/>
                <w:szCs w:val="20"/>
                <w:lang w:val="ru-RU"/>
              </w:rPr>
              <w:tab/>
            </w:r>
            <w:r w:rsidR="00C7268E" w:rsidRPr="00B135B4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Целостный и согласованный подход позволит достичь большего эффекта</w:t>
            </w:r>
          </w:p>
          <w:p w14:paraId="1497910C" w14:textId="2CEC1DDF" w:rsidR="000E14AF" w:rsidRPr="00C7268E" w:rsidRDefault="00C7268E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</w:pPr>
            <w:r w:rsidRPr="00C7268E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>Разрозненное регулирование сектора ИКТ в цифровом мире нецелесообразно: совместное регулирование будет отражать взаимодействие между цифровой инфраструктурой, услугами и контентом вне зависимости от рамок секторов и национальных границ. Кроме того, оно гармонизирует правила и обеспечит последовательную реализацию политики и внедрение нормативно-правовой базы, которые в течение многих лет развивалась изолированно в разных секторах.</w:t>
            </w:r>
          </w:p>
          <w:p w14:paraId="7EB470F7" w14:textId="3533968A" w:rsidR="00C60745" w:rsidRPr="00B135B4" w:rsidRDefault="00B135B4" w:rsidP="006524AF">
            <w:pPr>
              <w:pStyle w:val="Pa15"/>
              <w:spacing w:before="120" w:line="240" w:lineRule="auto"/>
              <w:ind w:left="340" w:hanging="340"/>
              <w:jc w:val="both"/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</w:pPr>
            <w:r w:rsidRPr="00B135B4">
              <w:rPr>
                <w:color w:val="002060"/>
                <w:sz w:val="20"/>
                <w:szCs w:val="20"/>
                <w:lang w:val="ru-RU"/>
              </w:rPr>
              <w:t>•</w:t>
            </w:r>
            <w:r w:rsidR="00C7268E" w:rsidRPr="00140125">
              <w:rPr>
                <w:rFonts w:asciiTheme="minorHAnsi" w:hAnsiTheme="minorHAnsi" w:cstheme="minorBidi"/>
                <w:color w:val="DDA46F"/>
                <w:sz w:val="20"/>
                <w:szCs w:val="20"/>
                <w:lang w:val="ru-RU"/>
              </w:rPr>
              <w:tab/>
            </w:r>
            <w:r w:rsidR="00140125" w:rsidRPr="00B135B4">
              <w:rPr>
                <w:rFonts w:asciiTheme="minorHAnsi" w:hAnsiTheme="minorHAnsi" w:cstheme="minorBidi"/>
                <w:color w:val="002060"/>
                <w:sz w:val="20"/>
                <w:szCs w:val="20"/>
                <w:lang w:val="ru-RU"/>
              </w:rPr>
              <w:t>Основное внимание в концепции регулирования уделяется развитию и социальной интеграции</w:t>
            </w:r>
          </w:p>
          <w:p w14:paraId="67DF8A7C" w14:textId="1373267C" w:rsidR="000E14AF" w:rsidRPr="00B955B8" w:rsidRDefault="00B955B8" w:rsidP="006524AF">
            <w:pPr>
              <w:pStyle w:val="Pa5"/>
              <w:spacing w:before="120" w:line="240" w:lineRule="auto"/>
              <w:jc w:val="both"/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</w:pPr>
            <w:r w:rsidRPr="00B955B8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t xml:space="preserve">Совместное регулирование – это регулирование, ориентированное на человека: оно направлено на обеспечение устойчивости и долгосрочных выгод в отличие от максимизации прибыли отрасли и исключительного экономического роста. Лица, поддерживающие реализацию концепции совместного регулирования, также участвуют в обеспечении возможности установления соединений для маргинализированных лиц, лиц с ограниченными возможностями, сообществ с низким уровнем дохода, сообществ, сталкивающихся с проблемой обнищания из-за недостаточного уровня </w:t>
            </w:r>
            <w:r w:rsidRPr="00B955B8">
              <w:rPr>
                <w:rFonts w:asciiTheme="minorHAnsi" w:hAnsiTheme="minorHAnsi" w:cstheme="minorBidi"/>
                <w:color w:val="002060"/>
                <w:sz w:val="20"/>
                <w:szCs w:val="22"/>
                <w:lang w:val="ru-RU"/>
              </w:rPr>
              <w:lastRenderedPageBreak/>
              <w:t>образования, и удаленных или изолированных групп населения, которые также могут не иметь базовой инфраструктуры, такой как электросети, в связи с чем необходим гораздо более новаторский и коллективный подход к разработке политики.</w:t>
            </w:r>
          </w:p>
          <w:p w14:paraId="296B76AC" w14:textId="7D9F85D2" w:rsidR="00CF2A18" w:rsidRPr="00B955B8" w:rsidRDefault="00B955B8" w:rsidP="00B955B8">
            <w:pPr>
              <w:spacing w:before="120"/>
              <w:rPr>
                <w:b/>
                <w:bCs/>
                <w:color w:val="DDA46F"/>
                <w:sz w:val="22"/>
                <w:szCs w:val="22"/>
                <w:lang w:val="ru-RU"/>
              </w:rPr>
            </w:pPr>
            <w:r w:rsidRPr="00B955B8">
              <w:rPr>
                <w:b/>
                <w:bCs/>
                <w:color w:val="DDA46F"/>
                <w:sz w:val="22"/>
                <w:szCs w:val="22"/>
                <w:lang w:val="ru-RU"/>
              </w:rPr>
              <w:t>Пять поколений регулирования в области ИКТ – концептуальная основа</w:t>
            </w:r>
          </w:p>
          <w:p w14:paraId="78B16C79" w14:textId="77777777" w:rsidR="00660BAA" w:rsidRPr="00B955B8" w:rsidRDefault="00660BAA" w:rsidP="00CF2A18">
            <w:pPr>
              <w:rPr>
                <w:b/>
                <w:bCs/>
                <w:color w:val="002060"/>
                <w:sz w:val="22"/>
                <w:szCs w:val="22"/>
                <w:lang w:val="ru-RU"/>
              </w:rPr>
            </w:pPr>
          </w:p>
          <w:p w14:paraId="2E334CA1" w14:textId="0F17878B" w:rsidR="00CF2A18" w:rsidRPr="00645030" w:rsidRDefault="002738EF" w:rsidP="00660BAA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B7A45C" wp14:editId="3792A2C7">
                  <wp:extent cx="5621774" cy="2586038"/>
                  <wp:effectExtent l="0" t="0" r="0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018" cy="258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0F46EF" w14:textId="41054624" w:rsidR="00E81690" w:rsidRPr="00B955B8" w:rsidRDefault="00B955B8" w:rsidP="00E81690">
            <w:pPr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B955B8">
              <w:rPr>
                <w:rFonts w:ascii="Calibri" w:hAnsi="Calibri" w:cs="Calibri"/>
                <w:color w:val="002060"/>
                <w:sz w:val="18"/>
                <w:szCs w:val="20"/>
                <w:lang w:val="ru-RU"/>
              </w:rPr>
              <w:t>Источник: МСЭ, 2020 год.</w:t>
            </w:r>
          </w:p>
        </w:tc>
      </w:tr>
    </w:tbl>
    <w:p w14:paraId="723066C7" w14:textId="5839BDCE" w:rsidR="00652152" w:rsidRPr="00645030" w:rsidRDefault="00652152" w:rsidP="00652152">
      <w:pPr>
        <w:pStyle w:val="Heading3"/>
      </w:pPr>
    </w:p>
    <w:p w14:paraId="3A3376F5" w14:textId="72FB02A4" w:rsidR="00CF2A18" w:rsidRPr="00B955B8" w:rsidRDefault="00EE2FDA" w:rsidP="00506223">
      <w:pPr>
        <w:pStyle w:val="Heading2"/>
        <w:rPr>
          <w:lang w:val="ru-RU"/>
        </w:rPr>
      </w:pPr>
      <w:bookmarkStart w:id="142" w:name="_Toc70411754"/>
      <w:bookmarkStart w:id="143" w:name="_Toc70417627"/>
      <w:bookmarkStart w:id="144" w:name="_Toc70456011"/>
      <w:bookmarkStart w:id="145" w:name="_Toc58935928"/>
      <w:r>
        <w:rPr>
          <w:lang w:val="ru-RU"/>
        </w:rPr>
        <w:t>3.2</w:t>
      </w:r>
      <w:r>
        <w:rPr>
          <w:lang w:val="ru-RU"/>
        </w:rPr>
        <w:tab/>
      </w:r>
      <w:r w:rsidR="00B955B8" w:rsidRPr="00B955B8">
        <w:rPr>
          <w:lang w:val="ru-RU"/>
        </w:rPr>
        <w:t xml:space="preserve">Опорный показатель </w:t>
      </w:r>
      <w:r w:rsidR="00B955B8" w:rsidRPr="00B955B8">
        <w:t>G</w:t>
      </w:r>
      <w:r w:rsidR="00B955B8" w:rsidRPr="00B955B8">
        <w:rPr>
          <w:lang w:val="ru-RU"/>
        </w:rPr>
        <w:t>5 для совершенствования</w:t>
      </w:r>
      <w:bookmarkEnd w:id="142"/>
      <w:bookmarkEnd w:id="143"/>
      <w:bookmarkEnd w:id="144"/>
      <w:r w:rsidR="00B955B8" w:rsidRPr="00B955B8">
        <w:rPr>
          <w:lang w:val="ru-RU"/>
        </w:rPr>
        <w:t xml:space="preserve"> </w:t>
      </w:r>
      <w:bookmarkEnd w:id="145"/>
    </w:p>
    <w:p w14:paraId="36074D1E" w14:textId="5DD1D2F9" w:rsidR="000E14AF" w:rsidRPr="00E73CEA" w:rsidRDefault="00E73CEA" w:rsidP="00E73CEA">
      <w:pPr>
        <w:jc w:val="both"/>
        <w:rPr>
          <w:lang w:val="ru-RU"/>
        </w:rPr>
      </w:pPr>
      <w:r w:rsidRPr="00DD1A56">
        <w:rPr>
          <w:lang w:val="ru-RU"/>
        </w:rPr>
        <w:t xml:space="preserve">Чтобы получить представление об уже пройденном пути </w:t>
      </w:r>
      <w:r>
        <w:rPr>
          <w:lang w:val="ru-RU"/>
        </w:rPr>
        <w:t>в направлении</w:t>
      </w:r>
      <w:r w:rsidRPr="00DD1A56">
        <w:rPr>
          <w:lang w:val="ru-RU"/>
        </w:rPr>
        <w:t xml:space="preserve"> совершенствован</w:t>
      </w:r>
      <w:r>
        <w:rPr>
          <w:lang w:val="ru-RU"/>
        </w:rPr>
        <w:t>ия</w:t>
      </w:r>
      <w:r w:rsidRPr="00DD1A56">
        <w:rPr>
          <w:lang w:val="ru-RU"/>
        </w:rPr>
        <w:t xml:space="preserve">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улирования, а также о будущих 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 направлениях, МСЭ разработал </w:t>
      </w:r>
      <w:hyperlink r:id="rId56" w:history="1">
        <w:r w:rsidR="00B135B4">
          <w:rPr>
            <w:rStyle w:val="Hyperlink"/>
            <w:lang w:val="ru-RU"/>
          </w:rPr>
          <w:t>о</w:t>
        </w:r>
        <w:r w:rsidRPr="00BC7FB8">
          <w:rPr>
            <w:rStyle w:val="Hyperlink"/>
            <w:lang w:val="ru-RU"/>
          </w:rPr>
          <w:t>порный показатель G5 для совершенствования регулирования</w:t>
        </w:r>
      </w:hyperlink>
      <w:r w:rsidRPr="00DD1A56">
        <w:rPr>
          <w:rStyle w:val="Hyperlink"/>
          <w:color w:val="auto"/>
          <w:u w:val="none"/>
          <w:lang w:val="ru-RU"/>
        </w:rPr>
        <w:t xml:space="preserve">, основанный на </w:t>
      </w:r>
      <w:hyperlink r:id="rId57" w:history="1">
        <w:r w:rsidR="00094D94">
          <w:rPr>
            <w:rStyle w:val="Hyperlink"/>
            <w:lang w:val="ru-RU"/>
          </w:rPr>
          <w:t>Р</w:t>
        </w:r>
        <w:r w:rsidRPr="00E04232">
          <w:rPr>
            <w:rStyle w:val="Hyperlink"/>
            <w:lang w:val="ru-RU"/>
          </w:rPr>
          <w:t>уководящих указаниях ГСР на основе примеров передового опыта</w:t>
        </w:r>
      </w:hyperlink>
      <w:r w:rsidRPr="00DD1A56">
        <w:rPr>
          <w:rStyle w:val="FootnoteReference"/>
          <w:lang w:val="ru-RU"/>
        </w:rPr>
        <w:footnoteReference w:id="29"/>
      </w:r>
      <w:r w:rsidRPr="00DD1A56">
        <w:rPr>
          <w:rStyle w:val="Hyperlink"/>
          <w:color w:val="auto"/>
          <w:u w:val="none"/>
          <w:lang w:val="ru-RU"/>
        </w:rPr>
        <w:t xml:space="preserve"> и на исследованиях и анализе МСЭ.</w:t>
      </w:r>
      <w:r w:rsidRPr="00DD1A56">
        <w:rPr>
          <w:lang w:val="ru-RU"/>
        </w:rPr>
        <w:t xml:space="preserve"> Опорный показатель G5, впервые разработанный в 2019</w:t>
      </w:r>
      <w:r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оду для определения новых целей в области </w:t>
      </w:r>
      <w:r>
        <w:rPr>
          <w:lang w:val="ru-RU"/>
        </w:rPr>
        <w:t xml:space="preserve">совершенствования </w:t>
      </w:r>
      <w:r w:rsidRPr="00DD1A56">
        <w:rPr>
          <w:lang w:val="ru-RU"/>
        </w:rPr>
        <w:t>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улирования, основан на обширном и разнообразном наборе показателей и вскоре будет охватывать все </w:t>
      </w:r>
      <w:r w:rsidRPr="00B947C7">
        <w:rPr>
          <w:lang w:val="ru-RU"/>
        </w:rPr>
        <w:t>Г</w:t>
      </w:r>
      <w:r w:rsidRPr="00DD1A56">
        <w:rPr>
          <w:lang w:val="ru-RU"/>
        </w:rPr>
        <w:t>осударства</w:t>
      </w:r>
      <w:r>
        <w:rPr>
          <w:lang w:val="ru-RU"/>
        </w:rPr>
        <w:t xml:space="preserve"> – </w:t>
      </w:r>
      <w:r w:rsidRPr="00DD1A56">
        <w:rPr>
          <w:lang w:val="ru-RU"/>
        </w:rPr>
        <w:t>Члены МСЭ</w:t>
      </w:r>
      <w:r w:rsidRPr="00DD1A56">
        <w:rPr>
          <w:rStyle w:val="FootnoteReference"/>
          <w:lang w:val="ru-RU"/>
        </w:rPr>
        <w:footnoteReference w:id="30"/>
      </w:r>
      <w:r>
        <w:rPr>
          <w:lang w:val="ru-RU"/>
        </w:rPr>
        <w:t>.</w:t>
      </w:r>
      <w:r w:rsidRPr="00DD1A56">
        <w:rPr>
          <w:lang w:val="ru-RU"/>
        </w:rPr>
        <w:t xml:space="preserve"> Показатели с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руппированы по трем направлениям, включая совместное управление, принципы разработки политики и набор инструментов G5. Межотраслевые нормативно-правовые базы, </w:t>
      </w:r>
      <w:r>
        <w:rPr>
          <w:lang w:val="ru-RU"/>
        </w:rPr>
        <w:t>разработанные</w:t>
      </w:r>
      <w:r w:rsidRPr="00DD1A56">
        <w:rPr>
          <w:lang w:val="ru-RU"/>
        </w:rPr>
        <w:t xml:space="preserve"> с помощью </w:t>
      </w:r>
      <w:r>
        <w:rPr>
          <w:lang w:val="ru-RU"/>
        </w:rPr>
        <w:t xml:space="preserve">обобщения </w:t>
      </w:r>
      <w:r w:rsidRPr="00DD1A56">
        <w:rPr>
          <w:lang w:val="ru-RU"/>
        </w:rPr>
        <w:t>различных показателей, имеют решающее значение для создания инклюзивно</w:t>
      </w:r>
      <w:r w:rsidRPr="00B947C7">
        <w:rPr>
          <w:lang w:val="ru-RU"/>
        </w:rPr>
        <w:t>г</w:t>
      </w:r>
      <w:r w:rsidRPr="00DD1A56">
        <w:rPr>
          <w:lang w:val="ru-RU"/>
        </w:rPr>
        <w:t>о, устойчиво</w:t>
      </w:r>
      <w:r w:rsidRPr="00B947C7">
        <w:rPr>
          <w:lang w:val="ru-RU"/>
        </w:rPr>
        <w:t>г</w:t>
      </w:r>
      <w:r w:rsidRPr="00DD1A56">
        <w:rPr>
          <w:lang w:val="ru-RU"/>
        </w:rPr>
        <w:t>о и ориентированно</w:t>
      </w:r>
      <w:r w:rsidRPr="00B947C7">
        <w:rPr>
          <w:lang w:val="ru-RU"/>
        </w:rPr>
        <w:t>г</w:t>
      </w:r>
      <w:r w:rsidRPr="00DD1A56">
        <w:rPr>
          <w:lang w:val="ru-RU"/>
        </w:rPr>
        <w:t>о на развитие рынка цифровых услу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– краеу</w:t>
      </w:r>
      <w:r w:rsidRPr="00B947C7">
        <w:rPr>
          <w:lang w:val="ru-RU"/>
        </w:rPr>
        <w:t>г</w:t>
      </w:r>
      <w:r w:rsidRPr="00DD1A56">
        <w:rPr>
          <w:lang w:val="ru-RU"/>
        </w:rPr>
        <w:t>ольно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 камня цифровой трансформации. Обзор </w:t>
      </w:r>
      <w:r w:rsidR="00B135B4">
        <w:rPr>
          <w:lang w:val="ru-RU"/>
        </w:rPr>
        <w:t>о</w:t>
      </w:r>
      <w:r w:rsidR="00B135B4" w:rsidRPr="00DD1A56">
        <w:rPr>
          <w:lang w:val="ru-RU"/>
        </w:rPr>
        <w:t>порно</w:t>
      </w:r>
      <w:r w:rsidR="00B135B4" w:rsidRPr="00B947C7">
        <w:rPr>
          <w:lang w:val="ru-RU"/>
        </w:rPr>
        <w:t>г</w:t>
      </w:r>
      <w:r w:rsidR="00B135B4" w:rsidRPr="00DD1A56">
        <w:rPr>
          <w:lang w:val="ru-RU"/>
        </w:rPr>
        <w:t xml:space="preserve">о </w:t>
      </w:r>
      <w:r w:rsidRPr="00DD1A56">
        <w:rPr>
          <w:lang w:val="ru-RU"/>
        </w:rPr>
        <w:t>показателя G5 МСЭ представлен во вставке</w:t>
      </w:r>
      <w:r w:rsidR="002E33C9">
        <w:rPr>
          <w:lang w:val="ru-RU"/>
        </w:rPr>
        <w:t> </w:t>
      </w:r>
      <w:r>
        <w:rPr>
          <w:lang w:val="ru-RU"/>
        </w:rPr>
        <w:t>9</w:t>
      </w:r>
      <w:r w:rsidRPr="00DD1A56">
        <w:rPr>
          <w:lang w:val="ru-RU"/>
        </w:rPr>
        <w:t xml:space="preserve">. Более подробную информацию можно получить из отчета МСЭ </w:t>
      </w:r>
      <w:r>
        <w:rPr>
          <w:lang w:val="ru-RU"/>
        </w:rPr>
        <w:t>"</w:t>
      </w:r>
      <w:r w:rsidRPr="009977B0">
        <w:rPr>
          <w:lang w:val="ru-RU"/>
        </w:rPr>
        <w:t>Глобальные регуляторные перспективы в области ИКТ, 2020 год</w:t>
      </w:r>
      <w:r>
        <w:rPr>
          <w:lang w:val="ru-RU"/>
        </w:rPr>
        <w:t>"</w:t>
      </w:r>
      <w:r w:rsidRPr="00DD1A56">
        <w:rPr>
          <w:rStyle w:val="FootnoteReference"/>
          <w:lang w:val="ru-RU"/>
        </w:rPr>
        <w:footnoteReference w:id="31"/>
      </w:r>
      <w:r>
        <w:rPr>
          <w:lang w:val="ru-RU"/>
        </w:rPr>
        <w:t>.</w:t>
      </w:r>
    </w:p>
    <w:p w14:paraId="32756536" w14:textId="77777777" w:rsidR="00652152" w:rsidRPr="00E73CEA" w:rsidRDefault="00652152" w:rsidP="00652152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2CF4" w:rsidRPr="00645030" w14:paraId="0A0C6F76" w14:textId="77777777" w:rsidTr="001F2CF4">
        <w:tc>
          <w:tcPr>
            <w:tcW w:w="9016" w:type="dxa"/>
            <w:shd w:val="clear" w:color="auto" w:fill="auto"/>
          </w:tcPr>
          <w:p w14:paraId="32C458C5" w14:textId="31D46265" w:rsidR="000E14AF" w:rsidRPr="007A040D" w:rsidRDefault="00940ECB" w:rsidP="007A040D">
            <w:pPr>
              <w:pStyle w:val="Box"/>
              <w:rPr>
                <w:rStyle w:val="IntenseEmphasis"/>
              </w:rPr>
            </w:pPr>
            <w:bookmarkStart w:id="148" w:name="_Toc70460618"/>
            <w:r w:rsidRPr="007A040D">
              <w:rPr>
                <w:rStyle w:val="IntenseEmphasis"/>
              </w:rPr>
              <w:lastRenderedPageBreak/>
              <w:t>Вставка 9</w:t>
            </w:r>
            <w:proofErr w:type="gramStart"/>
            <w:r w:rsidR="003D1801" w:rsidRPr="007A040D">
              <w:rPr>
                <w:rStyle w:val="IntenseEmphasis"/>
              </w:rPr>
              <w:t>:</w:t>
            </w:r>
            <w:r w:rsidRPr="007A040D">
              <w:rPr>
                <w:rStyle w:val="IntenseEmphasis"/>
              </w:rPr>
              <w:t xml:space="preserve"> Вкратце</w:t>
            </w:r>
            <w:proofErr w:type="gramEnd"/>
            <w:r w:rsidRPr="007A040D">
              <w:rPr>
                <w:rStyle w:val="IntenseEmphasis"/>
              </w:rPr>
              <w:t xml:space="preserve"> об опорном показателе G5 МСЭ</w:t>
            </w:r>
            <w:bookmarkEnd w:id="148"/>
          </w:p>
          <w:p w14:paraId="318E4E44" w14:textId="6482511F" w:rsidR="000E14AF" w:rsidRPr="00940ECB" w:rsidRDefault="00940ECB" w:rsidP="002E33C9">
            <w:pPr>
              <w:spacing w:before="120"/>
              <w:rPr>
                <w:color w:val="DDA46F"/>
                <w:sz w:val="18"/>
                <w:szCs w:val="20"/>
                <w:lang w:val="ru-RU"/>
              </w:rPr>
            </w:pPr>
            <w:r w:rsidRPr="00940ECB">
              <w:rPr>
                <w:b/>
                <w:bCs/>
                <w:color w:val="DDA46F"/>
                <w:sz w:val="20"/>
                <w:szCs w:val="22"/>
                <w:lang w:val="ru-RU"/>
              </w:rPr>
              <w:t>Что это такое?</w:t>
            </w:r>
          </w:p>
          <w:p w14:paraId="3B5D523B" w14:textId="6B6E7C85" w:rsidR="000E14AF" w:rsidRPr="002E33C9" w:rsidRDefault="00940ECB" w:rsidP="002E33C9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Опорный показатель G5 – это новый инструмент для директивных и регуляторных органов. Он</w:t>
            </w:r>
            <w:r w:rsidR="000010A1">
              <w:rPr>
                <w:color w:val="002060"/>
                <w:sz w:val="20"/>
                <w:szCs w:val="20"/>
                <w:lang w:val="ru-RU"/>
              </w:rPr>
              <w:t> </w:t>
            </w:r>
            <w:r w:rsidRPr="00737FC9">
              <w:rPr>
                <w:color w:val="002060"/>
                <w:sz w:val="20"/>
                <w:szCs w:val="20"/>
                <w:lang w:val="ru-RU"/>
              </w:rPr>
              <w:t>обеспечивает ускоренное внедрение совместного межотраслевого регулирования как наилучшего и кратчайшего пути к цифровой трансформации на благо всех. Для этого используется совершенно новый трехмерный подход, в рамках которого основное внимание уделяется совместному регулированию и предлагаются оригинальные и высокоэффективные идеи. Опорный показатель G5 – это новый золотой стандарт сотрудничества между регуляторными органами.</w:t>
            </w:r>
          </w:p>
          <w:p w14:paraId="06287EDF" w14:textId="0E6B5E8E" w:rsidR="000E14AF" w:rsidRPr="00FB1572" w:rsidRDefault="00FB1572" w:rsidP="002E33C9">
            <w:pPr>
              <w:spacing w:before="120"/>
              <w:rPr>
                <w:color w:val="DDA46F"/>
                <w:sz w:val="20"/>
                <w:szCs w:val="20"/>
                <w:lang w:val="ru-RU"/>
              </w:rPr>
            </w:pPr>
            <w:r w:rsidRPr="00FB1572">
              <w:rPr>
                <w:b/>
                <w:bCs/>
                <w:color w:val="DDA46F"/>
                <w:sz w:val="20"/>
                <w:szCs w:val="20"/>
                <w:lang w:val="ru-RU"/>
              </w:rPr>
              <w:t>Что дает опорный показатель</w:t>
            </w:r>
            <w:r w:rsidRPr="00FB1572">
              <w:rPr>
                <w:color w:val="DDA46F"/>
                <w:sz w:val="20"/>
                <w:szCs w:val="20"/>
                <w:lang w:val="ru-RU"/>
              </w:rPr>
              <w:t xml:space="preserve"> </w:t>
            </w:r>
            <w:r w:rsidRPr="00FB1572">
              <w:rPr>
                <w:b/>
                <w:bCs/>
                <w:color w:val="DDA46F"/>
                <w:sz w:val="20"/>
                <w:szCs w:val="20"/>
                <w:lang w:val="ru-RU"/>
              </w:rPr>
              <w:t>G5?</w:t>
            </w:r>
          </w:p>
          <w:p w14:paraId="5A97F7E5" w14:textId="7B801F3B" w:rsidR="000E14AF" w:rsidRPr="00FB1572" w:rsidRDefault="00FB1572" w:rsidP="00FB1572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Это мощный и простой инструмент, который измеряет изменения в нормативно-правовой базе, помогая директивным и регуляторным органам ориентироваться в сложном цифровом мире. Он задействует дополнительные аспекты, имеющие большое значение для директивных и регуляторных органов:</w:t>
            </w:r>
          </w:p>
          <w:p w14:paraId="130DDF97" w14:textId="207E4BFC" w:rsidR="000E14AF" w:rsidRPr="00265F84" w:rsidRDefault="00265F84" w:rsidP="00AF143D">
            <w:pPr>
              <w:pStyle w:val="ListParagraph"/>
              <w:numPr>
                <w:ilvl w:val="0"/>
                <w:numId w:val="11"/>
              </w:numPr>
              <w:spacing w:before="40"/>
              <w:ind w:left="714" w:hanging="357"/>
              <w:contextualSpacing w:val="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устанавливает новые цели по совершенствованию нормативно-правовой базы;</w:t>
            </w:r>
          </w:p>
          <w:p w14:paraId="16475DB4" w14:textId="4159774E" w:rsidR="000E14AF" w:rsidRPr="00265F84" w:rsidRDefault="00265F84" w:rsidP="00AF143D">
            <w:pPr>
              <w:pStyle w:val="ListParagraph"/>
              <w:numPr>
                <w:ilvl w:val="0"/>
                <w:numId w:val="11"/>
              </w:numPr>
              <w:spacing w:before="40"/>
              <w:ind w:left="714" w:hanging="357"/>
              <w:contextualSpacing w:val="0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выявляет недостатки в достижении ЦУР и предлагает решения;</w:t>
            </w:r>
          </w:p>
          <w:p w14:paraId="4AE27E8F" w14:textId="36178447" w:rsidR="000E14AF" w:rsidRPr="002E33C9" w:rsidRDefault="00621154" w:rsidP="00AF143D">
            <w:pPr>
              <w:pStyle w:val="ListParagraph"/>
              <w:numPr>
                <w:ilvl w:val="0"/>
                <w:numId w:val="11"/>
              </w:numPr>
              <w:spacing w:before="40"/>
              <w:ind w:left="714" w:hanging="357"/>
              <w:contextualSpacing w:val="0"/>
              <w:rPr>
                <w:color w:val="002060"/>
                <w:sz w:val="20"/>
                <w:szCs w:val="20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подробно рассматривает политические тенденции;</w:t>
            </w:r>
          </w:p>
          <w:p w14:paraId="6E1E0851" w14:textId="4B4EDEE9" w:rsidR="000E14AF" w:rsidRPr="002E33C9" w:rsidRDefault="000010A1" w:rsidP="00AF143D">
            <w:pPr>
              <w:pStyle w:val="ListParagraph"/>
              <w:numPr>
                <w:ilvl w:val="0"/>
                <w:numId w:val="11"/>
              </w:numPr>
              <w:spacing w:before="40"/>
              <w:ind w:left="714" w:hanging="357"/>
              <w:contextualSpacing w:val="0"/>
              <w:rPr>
                <w:color w:val="002060"/>
                <w:sz w:val="20"/>
                <w:szCs w:val="20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обогащает обсуждение глобальной политики.</w:t>
            </w:r>
          </w:p>
          <w:p w14:paraId="1131F980" w14:textId="11A4FDAA" w:rsidR="000E14AF" w:rsidRPr="00D067BD" w:rsidRDefault="00D067BD" w:rsidP="002E33C9">
            <w:pPr>
              <w:spacing w:before="120"/>
              <w:rPr>
                <w:color w:val="DDA46F"/>
                <w:sz w:val="20"/>
                <w:szCs w:val="20"/>
                <w:lang w:val="ru-RU"/>
              </w:rPr>
            </w:pPr>
            <w:r w:rsidRPr="00D067BD">
              <w:rPr>
                <w:b/>
                <w:bCs/>
                <w:color w:val="DDA46F"/>
                <w:sz w:val="20"/>
                <w:szCs w:val="20"/>
                <w:lang w:val="ru-RU"/>
              </w:rPr>
              <w:t>В чем особенность опорного показателя</w:t>
            </w:r>
            <w:r w:rsidRPr="00D067BD">
              <w:rPr>
                <w:color w:val="DDA46F"/>
                <w:sz w:val="20"/>
                <w:szCs w:val="20"/>
                <w:lang w:val="ru-RU"/>
              </w:rPr>
              <w:t xml:space="preserve"> </w:t>
            </w:r>
            <w:r w:rsidRPr="00D067BD">
              <w:rPr>
                <w:b/>
                <w:bCs/>
                <w:color w:val="DDA46F"/>
                <w:sz w:val="20"/>
                <w:szCs w:val="20"/>
                <w:lang w:val="ru-RU"/>
              </w:rPr>
              <w:t>G5?</w:t>
            </w:r>
          </w:p>
          <w:p w14:paraId="453D5088" w14:textId="549ED0AF" w:rsidR="000E14AF" w:rsidRPr="00CD5FE0" w:rsidRDefault="00CD5FE0" w:rsidP="00CD5FE0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Во-первых, для его измерения используется совершенно новый трехмерный подход, в рамках которого основное внимание уделяется совместному регулированию.</w:t>
            </w:r>
          </w:p>
          <w:p w14:paraId="5C47519D" w14:textId="5B6B39D3" w:rsidR="000E14AF" w:rsidRPr="001B39E4" w:rsidRDefault="001B39E4" w:rsidP="002E33C9">
            <w:pPr>
              <w:spacing w:before="120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Во-вторых, его делает особенно мощным сочетание трех элементов:</w:t>
            </w:r>
          </w:p>
          <w:p w14:paraId="3712D691" w14:textId="58F418A1" w:rsidR="000E14AF" w:rsidRPr="00014411" w:rsidRDefault="003E1325" w:rsidP="00AF143D">
            <w:pPr>
              <w:spacing w:before="4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1)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предметный </w:t>
            </w:r>
            <w:r w:rsidR="00014411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охват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–</w:t>
            </w:r>
            <w:r w:rsidR="00014411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>большинство Государств</w:t>
            </w:r>
            <w:r w:rsidR="00014411">
              <w:rPr>
                <w:color w:val="002060"/>
                <w:sz w:val="20"/>
                <w:szCs w:val="20"/>
                <w:lang w:val="ru-RU"/>
              </w:rPr>
              <w:t xml:space="preserve"> 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>– Членов МСЭ, все регионы, данные</w:t>
            </w:r>
            <w:r w:rsidR="00014411">
              <w:rPr>
                <w:color w:val="002060"/>
                <w:sz w:val="20"/>
                <w:szCs w:val="20"/>
                <w:lang w:val="ru-RU"/>
              </w:rPr>
              <w:t xml:space="preserve"> 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>за 2018–2019</w:t>
            </w:r>
            <w:r w:rsidR="00681D4D">
              <w:rPr>
                <w:color w:val="002060"/>
                <w:sz w:val="20"/>
                <w:szCs w:val="20"/>
                <w:lang w:val="ru-RU"/>
              </w:rPr>
              <w:t> 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>годы</w:t>
            </w:r>
            <w:r>
              <w:rPr>
                <w:color w:val="002060"/>
                <w:sz w:val="20"/>
                <w:szCs w:val="20"/>
                <w:lang w:val="ru-RU"/>
              </w:rPr>
              <w:t>;</w:t>
            </w:r>
          </w:p>
          <w:p w14:paraId="68BE4D0B" w14:textId="33E39DC7" w:rsidR="000E14AF" w:rsidRPr="00014411" w:rsidRDefault="003E1325" w:rsidP="00AF143D">
            <w:pPr>
              <w:spacing w:before="4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2)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простота </w:t>
            </w:r>
            <w:r w:rsidR="00014411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использования</w:t>
            </w:r>
            <w:r>
              <w:rPr>
                <w:iCs/>
                <w:color w:val="002060"/>
                <w:sz w:val="20"/>
                <w:szCs w:val="20"/>
                <w:lang w:val="ru-RU"/>
              </w:rPr>
              <w:t xml:space="preserve"> –</w:t>
            </w:r>
            <w:r w:rsidR="00014411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="00014411" w:rsidRPr="00737FC9">
              <w:rPr>
                <w:iCs/>
                <w:color w:val="002060"/>
                <w:sz w:val="20"/>
                <w:szCs w:val="20"/>
                <w:lang w:val="ru-RU"/>
              </w:rPr>
              <w:t>простая методика, три аспекта регулирования и простые в измерении показатели.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 xml:space="preserve"> Директивные органы могут проверять и обновлять данные по странам, сравнивать их с другими данными и строить прогнозы. Он позволяет легко взаимодействовать с </w:t>
            </w:r>
            <w:r w:rsidRPr="00737FC9">
              <w:rPr>
                <w:color w:val="002060"/>
                <w:sz w:val="20"/>
                <w:szCs w:val="20"/>
                <w:lang w:val="ru-RU"/>
              </w:rPr>
              <w:t xml:space="preserve">инструментом </w:t>
            </w:r>
            <w:r w:rsidR="00014411" w:rsidRPr="00737FC9">
              <w:rPr>
                <w:color w:val="002060"/>
                <w:sz w:val="20"/>
                <w:szCs w:val="20"/>
                <w:lang w:val="ru-RU"/>
              </w:rPr>
              <w:t>отслеживания нормативно-правовой базы в области ИКТ и оценивать межотраслевые нормативные базы, быстро определяя "выигрышные" направления</w:t>
            </w:r>
            <w:r>
              <w:rPr>
                <w:color w:val="002060"/>
                <w:sz w:val="20"/>
                <w:szCs w:val="20"/>
                <w:lang w:val="ru-RU"/>
              </w:rPr>
              <w:t>;</w:t>
            </w:r>
          </w:p>
          <w:p w14:paraId="679E8D10" w14:textId="0636FF31" w:rsidR="000E14AF" w:rsidRPr="00681D4D" w:rsidRDefault="003E1325" w:rsidP="00AF143D">
            <w:pPr>
              <w:spacing w:before="40"/>
              <w:ind w:left="357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3</w:t>
            </w: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объективность</w:t>
            </w:r>
            <w:r>
              <w:rPr>
                <w:iCs/>
                <w:color w:val="002060"/>
                <w:sz w:val="20"/>
                <w:szCs w:val="20"/>
                <w:lang w:val="ru-RU"/>
              </w:rPr>
              <w:t xml:space="preserve"> –</w:t>
            </w:r>
            <w:r w:rsidR="00681D4D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="00681D4D" w:rsidRPr="00737FC9">
              <w:rPr>
                <w:iCs/>
                <w:color w:val="002060"/>
                <w:sz w:val="20"/>
                <w:szCs w:val="20"/>
                <w:lang w:val="ru-RU"/>
              </w:rPr>
              <w:t>он опирается на самые актуальные фактические данные.</w:t>
            </w:r>
          </w:p>
          <w:p w14:paraId="4896987F" w14:textId="58D2B4AB" w:rsidR="000E14AF" w:rsidRPr="005F70C7" w:rsidRDefault="005F70C7" w:rsidP="002E33C9">
            <w:pPr>
              <w:spacing w:before="120"/>
              <w:rPr>
                <w:color w:val="DDA46F"/>
                <w:sz w:val="20"/>
                <w:szCs w:val="20"/>
                <w:lang w:val="ru-RU"/>
              </w:rPr>
            </w:pPr>
            <w:r w:rsidRPr="005F70C7">
              <w:rPr>
                <w:b/>
                <w:bCs/>
                <w:color w:val="DDA46F"/>
                <w:sz w:val="20"/>
                <w:szCs w:val="20"/>
                <w:lang w:val="ru-RU"/>
              </w:rPr>
              <w:t>Что такое трехмерный подход и почему он важен?</w:t>
            </w:r>
          </w:p>
          <w:p w14:paraId="54651960" w14:textId="1F8C5C6E" w:rsidR="000E14AF" w:rsidRPr="005C1C5E" w:rsidRDefault="005C1C5E" w:rsidP="005C1C5E">
            <w:pPr>
              <w:spacing w:before="120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737FC9">
              <w:rPr>
                <w:color w:val="002060"/>
                <w:sz w:val="20"/>
                <w:szCs w:val="20"/>
                <w:lang w:val="ru-RU"/>
              </w:rPr>
              <w:t>Опорный показатель G5 основывается на принципе преодоления сложности путем упрощения. В нем используются три аспекта регулирования, или ракурса, сфокусированных на ДНК совместного регулирования G5:</w:t>
            </w:r>
          </w:p>
          <w:p w14:paraId="458B5E87" w14:textId="1024F69A" w:rsidR="000E14AF" w:rsidRPr="00AD5EA0" w:rsidRDefault="003E1325" w:rsidP="00AF143D">
            <w:pPr>
              <w:spacing w:before="4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1)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сотрудничество</w:t>
            </w:r>
            <w:r>
              <w:rPr>
                <w:iCs/>
                <w:color w:val="002060"/>
                <w:sz w:val="20"/>
                <w:szCs w:val="20"/>
                <w:lang w:val="ru-RU"/>
              </w:rPr>
              <w:t xml:space="preserve"> – </w:t>
            </w:r>
            <w:r w:rsidR="00AD5EA0" w:rsidRPr="00737FC9">
              <w:rPr>
                <w:iCs/>
                <w:color w:val="002060"/>
                <w:sz w:val="20"/>
                <w:szCs w:val="20"/>
                <w:lang w:val="ru-RU"/>
              </w:rPr>
              <w:t xml:space="preserve">самый главный признак </w:t>
            </w:r>
            <w:r w:rsidR="00AD5EA0" w:rsidRPr="003E1325">
              <w:rPr>
                <w:color w:val="002060"/>
                <w:sz w:val="20"/>
                <w:szCs w:val="20"/>
                <w:lang w:val="ru-RU"/>
              </w:rPr>
              <w:t>регулирования</w:t>
            </w:r>
            <w:r w:rsidR="00AD5EA0" w:rsidRPr="00737FC9">
              <w:rPr>
                <w:iCs/>
                <w:color w:val="002060"/>
                <w:sz w:val="20"/>
                <w:szCs w:val="20"/>
                <w:lang w:val="ru-RU"/>
              </w:rPr>
              <w:t xml:space="preserve"> G5.</w:t>
            </w:r>
            <w:r w:rsidR="00AD5EA0" w:rsidRPr="00737FC9">
              <w:rPr>
                <w:color w:val="002060"/>
                <w:sz w:val="20"/>
                <w:szCs w:val="20"/>
                <w:lang w:val="ru-RU"/>
              </w:rPr>
              <w:t xml:space="preserve"> Основное внимание уделяется расширению и углублению межотраслевого сотрудничества между регуляторными органами в области ИКТ и их коллегами</w:t>
            </w:r>
            <w:r>
              <w:rPr>
                <w:color w:val="002060"/>
                <w:sz w:val="20"/>
                <w:szCs w:val="20"/>
                <w:lang w:val="ru-RU"/>
              </w:rPr>
              <w:t>;</w:t>
            </w:r>
          </w:p>
          <w:p w14:paraId="0EB6350A" w14:textId="243BB72D" w:rsidR="000E14AF" w:rsidRPr="001311D9" w:rsidRDefault="003E1325" w:rsidP="00AF143D">
            <w:pPr>
              <w:spacing w:before="4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2</w:t>
            </w: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общеполитические </w:t>
            </w:r>
            <w:r w:rsidR="001311D9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принципы</w:t>
            </w:r>
            <w:r>
              <w:rPr>
                <w:iCs/>
                <w:color w:val="002060"/>
                <w:sz w:val="20"/>
                <w:szCs w:val="20"/>
                <w:lang w:val="ru-RU"/>
              </w:rPr>
              <w:t xml:space="preserve"> –</w:t>
            </w:r>
            <w:r w:rsidR="001311D9" w:rsidRPr="003E1325">
              <w:rPr>
                <w:color w:val="002060"/>
                <w:sz w:val="20"/>
                <w:szCs w:val="20"/>
                <w:lang w:val="ru-RU"/>
              </w:rPr>
              <w:t xml:space="preserve"> </w:t>
            </w:r>
            <w:r w:rsidR="001311D9" w:rsidRPr="00737FC9">
              <w:rPr>
                <w:color w:val="002060"/>
                <w:sz w:val="20"/>
                <w:szCs w:val="20"/>
                <w:lang w:val="ru-RU"/>
              </w:rPr>
              <w:t>основное внимание уделяется использованию политических принципов (которые все чаще заменяют правила при разработке политики)</w:t>
            </w:r>
            <w:r>
              <w:rPr>
                <w:color w:val="002060"/>
                <w:sz w:val="20"/>
                <w:szCs w:val="20"/>
                <w:lang w:val="ru-RU"/>
              </w:rPr>
              <w:t>;</w:t>
            </w:r>
          </w:p>
          <w:p w14:paraId="7F1D8BDB" w14:textId="1C9ADEAC" w:rsidR="000E14AF" w:rsidRPr="001311D9" w:rsidRDefault="003E1325" w:rsidP="00AF143D">
            <w:pPr>
              <w:spacing w:before="4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3</w:t>
            </w: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)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набор </w:t>
            </w:r>
            <w:r w:rsidR="001311D9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инструментов регулирования G5</w:t>
            </w:r>
            <w:r w:rsidR="00094D94" w:rsidRPr="00094D94">
              <w:rPr>
                <w:iCs/>
                <w:color w:val="002060"/>
                <w:sz w:val="20"/>
                <w:szCs w:val="20"/>
                <w:lang w:val="ru-RU"/>
              </w:rPr>
              <w:t xml:space="preserve"> –</w:t>
            </w:r>
            <w:r w:rsidR="00094D94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="001311D9" w:rsidRPr="00737FC9">
              <w:rPr>
                <w:color w:val="002060"/>
                <w:sz w:val="20"/>
                <w:szCs w:val="20"/>
                <w:lang w:val="ru-RU"/>
              </w:rPr>
              <w:t>основное внимание уделяется использованию переосмысленных инновационных политических инструментов, способных инициировать переход к цифровой экономике.</w:t>
            </w:r>
          </w:p>
          <w:p w14:paraId="2B8B5ED9" w14:textId="40EC360C" w:rsidR="000E14AF" w:rsidRPr="001311D9" w:rsidRDefault="001311D9" w:rsidP="002E33C9">
            <w:pPr>
              <w:spacing w:before="120"/>
              <w:rPr>
                <w:color w:val="DDA46F"/>
                <w:sz w:val="20"/>
                <w:szCs w:val="20"/>
                <w:lang w:val="ru-RU"/>
              </w:rPr>
            </w:pPr>
            <w:r w:rsidRPr="001311D9">
              <w:rPr>
                <w:b/>
                <w:bCs/>
                <w:color w:val="DDA46F"/>
                <w:sz w:val="20"/>
                <w:szCs w:val="20"/>
                <w:lang w:val="ru-RU"/>
              </w:rPr>
              <w:t>Почему опорный показатель G5 особенно важен сегодня?</w:t>
            </w:r>
          </w:p>
          <w:p w14:paraId="1CC28247" w14:textId="06F83615" w:rsidR="000E14AF" w:rsidRPr="0030394B" w:rsidRDefault="003E1325" w:rsidP="003E1325">
            <w:pPr>
              <w:spacing w:before="8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3E1325">
              <w:rPr>
                <w:iCs/>
                <w:color w:val="002060"/>
                <w:sz w:val="20"/>
                <w:szCs w:val="20"/>
                <w:lang w:val="ru-RU"/>
              </w:rPr>
              <w:t>1</w:t>
            </w:r>
            <w:r>
              <w:rPr>
                <w:iCs/>
                <w:color w:val="002060"/>
                <w:sz w:val="20"/>
                <w:szCs w:val="20"/>
                <w:lang w:val="ru-RU"/>
              </w:rPr>
              <w:t>.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="0030394B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Регулирование меняется по мере повышения степени зрелости цифровых рынков. </w:t>
            </w:r>
            <w:r w:rsidR="0030394B" w:rsidRPr="00737FC9">
              <w:rPr>
                <w:color w:val="002060"/>
                <w:sz w:val="20"/>
                <w:szCs w:val="20"/>
                <w:lang w:val="ru-RU"/>
              </w:rPr>
              <w:t>В ходе цифровой трансформации развитие экономики в этом десятилетии пойдет по совершенно иному пути, чем в предыдущие годы.</w:t>
            </w:r>
          </w:p>
          <w:p w14:paraId="6D0C904B" w14:textId="285BA930" w:rsidR="000E14AF" w:rsidRPr="0030394B" w:rsidRDefault="00333AC3" w:rsidP="003E1325">
            <w:pPr>
              <w:spacing w:before="8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2.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="0030394B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Существующие показатели не отражают всей картины. </w:t>
            </w:r>
            <w:r w:rsidR="0030394B" w:rsidRPr="00737FC9">
              <w:rPr>
                <w:color w:val="002060"/>
                <w:sz w:val="20"/>
                <w:szCs w:val="20"/>
                <w:lang w:val="ru-RU"/>
              </w:rPr>
              <w:t xml:space="preserve">Три четких аспекта регулирования </w:t>
            </w:r>
            <w:r w:rsidR="003E1325" w:rsidRPr="00737FC9">
              <w:rPr>
                <w:color w:val="002060"/>
                <w:sz w:val="20"/>
                <w:szCs w:val="20"/>
                <w:lang w:val="ru-RU"/>
              </w:rPr>
              <w:t xml:space="preserve">опорного </w:t>
            </w:r>
            <w:r w:rsidR="0030394B" w:rsidRPr="00737FC9">
              <w:rPr>
                <w:color w:val="002060"/>
                <w:sz w:val="20"/>
                <w:szCs w:val="20"/>
                <w:lang w:val="ru-RU"/>
              </w:rPr>
              <w:t>показателя открывают новые перспективы и новые идеи, которые до сих пор были неочевидными.</w:t>
            </w:r>
          </w:p>
          <w:p w14:paraId="1608776C" w14:textId="5BB8BCBE" w:rsidR="000E14AF" w:rsidRPr="006706EC" w:rsidRDefault="00333AC3" w:rsidP="003E1325">
            <w:pPr>
              <w:spacing w:before="8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lastRenderedPageBreak/>
              <w:t>3.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="006706EC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Полностью задействованы высокоуровневые политические принципы разработки. </w:t>
            </w:r>
            <w:r w:rsidR="006706EC" w:rsidRPr="00737FC9">
              <w:rPr>
                <w:color w:val="002060"/>
                <w:sz w:val="20"/>
                <w:szCs w:val="20"/>
                <w:lang w:val="ru-RU"/>
              </w:rPr>
              <w:t>В нашу цифровую эпоху многоуровневого и сложного регулирования правила все чаще уступают место принципам.</w:t>
            </w:r>
          </w:p>
          <w:p w14:paraId="5DDA2C8B" w14:textId="4811807D" w:rsidR="000E14AF" w:rsidRPr="009A6D2D" w:rsidRDefault="00333AC3" w:rsidP="003E1325">
            <w:pPr>
              <w:spacing w:before="8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4.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="009A6D2D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 xml:space="preserve">Сотрудничество между отраслевыми/межотраслевыми регуляторными органами. </w:t>
            </w:r>
            <w:r w:rsidR="009A6D2D" w:rsidRPr="00737FC9">
              <w:rPr>
                <w:color w:val="002060"/>
                <w:sz w:val="20"/>
                <w:szCs w:val="20"/>
                <w:lang w:val="ru-RU"/>
              </w:rPr>
              <w:t>Сотрудничество – основной признак регулирования G5 – имеет важное значение для</w:t>
            </w:r>
            <w:r w:rsidR="009A6D2D">
              <w:rPr>
                <w:color w:val="002060"/>
                <w:sz w:val="20"/>
                <w:szCs w:val="20"/>
                <w:lang w:val="ru-RU"/>
              </w:rPr>
              <w:t> </w:t>
            </w:r>
            <w:r w:rsidR="009A6D2D" w:rsidRPr="00737FC9">
              <w:rPr>
                <w:color w:val="002060"/>
                <w:sz w:val="20"/>
                <w:szCs w:val="20"/>
                <w:lang w:val="ru-RU"/>
              </w:rPr>
              <w:t>актуальных, согласованных и эффективных действий.</w:t>
            </w:r>
          </w:p>
          <w:p w14:paraId="341B6165" w14:textId="27D0FF94" w:rsidR="00E62889" w:rsidRPr="009A6D2D" w:rsidRDefault="00333AC3" w:rsidP="003E1325">
            <w:pPr>
              <w:spacing w:before="80"/>
              <w:ind w:left="714" w:hanging="357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iCs/>
                <w:color w:val="002060"/>
                <w:sz w:val="20"/>
                <w:szCs w:val="20"/>
                <w:lang w:val="ru-RU"/>
              </w:rPr>
              <w:t>5.</w:t>
            </w:r>
            <w:r>
              <w:rPr>
                <w:i/>
                <w:iCs/>
                <w:color w:val="002060"/>
                <w:sz w:val="20"/>
                <w:szCs w:val="20"/>
                <w:lang w:val="ru-RU"/>
              </w:rPr>
              <w:tab/>
            </w:r>
            <w:r w:rsidR="009A6D2D" w:rsidRPr="00737FC9">
              <w:rPr>
                <w:i/>
                <w:iCs/>
                <w:color w:val="002060"/>
                <w:sz w:val="20"/>
                <w:szCs w:val="20"/>
                <w:lang w:val="ru-RU"/>
              </w:rPr>
              <w:t>Опорный показатель лучше тысячи слов.</w:t>
            </w:r>
            <w:r w:rsidR="009A6D2D" w:rsidRPr="00737FC9">
              <w:rPr>
                <w:b/>
                <w:bCs/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r w:rsidR="009A6D2D" w:rsidRPr="00737FC9">
              <w:rPr>
                <w:color w:val="002060"/>
                <w:sz w:val="20"/>
                <w:szCs w:val="20"/>
                <w:lang w:val="ru-RU"/>
              </w:rPr>
              <w:t>Директивным органам требуется инструмент, с</w:t>
            </w:r>
            <w:r w:rsidR="009A6D2D">
              <w:rPr>
                <w:color w:val="002060"/>
                <w:sz w:val="20"/>
                <w:szCs w:val="20"/>
                <w:lang w:val="ru-RU"/>
              </w:rPr>
              <w:t> </w:t>
            </w:r>
            <w:r w:rsidR="009A6D2D" w:rsidRPr="00737FC9">
              <w:rPr>
                <w:color w:val="002060"/>
                <w:sz w:val="20"/>
                <w:szCs w:val="20"/>
                <w:lang w:val="ru-RU"/>
              </w:rPr>
              <w:t>помощью которого можно легко и быстро оценить и смоделировать систему и инструменты регулирования, сравнивая подобное с подобным.</w:t>
            </w:r>
          </w:p>
          <w:p w14:paraId="65A51B12" w14:textId="12025B0B" w:rsidR="00652152" w:rsidRPr="00645030" w:rsidRDefault="009A6D2D" w:rsidP="002E33C9">
            <w:pPr>
              <w:spacing w:before="120"/>
              <w:rPr>
                <w:color w:val="002060"/>
              </w:rPr>
            </w:pPr>
            <w:r w:rsidRPr="00737FC9">
              <w:rPr>
                <w:color w:val="002060"/>
                <w:sz w:val="18"/>
                <w:szCs w:val="20"/>
                <w:lang w:val="ru-RU"/>
              </w:rPr>
              <w:t>Источник: МСЭ, 2020 г</w:t>
            </w:r>
            <w:r>
              <w:rPr>
                <w:color w:val="002060"/>
                <w:sz w:val="18"/>
                <w:szCs w:val="20"/>
                <w:lang w:val="ru-RU"/>
              </w:rPr>
              <w:t>од</w:t>
            </w:r>
            <w:r w:rsidRPr="00737FC9">
              <w:rPr>
                <w:color w:val="002060"/>
                <w:sz w:val="18"/>
                <w:szCs w:val="20"/>
                <w:lang w:val="ru-RU"/>
              </w:rPr>
              <w:t>.</w:t>
            </w:r>
          </w:p>
        </w:tc>
      </w:tr>
    </w:tbl>
    <w:p w14:paraId="6C7FF7F8" w14:textId="77777777" w:rsidR="00D95FF1" w:rsidRPr="00645030" w:rsidRDefault="00D95FF1" w:rsidP="00270199">
      <w:pPr>
        <w:jc w:val="both"/>
      </w:pPr>
    </w:p>
    <w:p w14:paraId="11F88BAA" w14:textId="22A1338F" w:rsidR="00B34505" w:rsidRPr="009A6D2D" w:rsidRDefault="00EE2FDA" w:rsidP="00506223">
      <w:pPr>
        <w:pStyle w:val="Heading2"/>
        <w:rPr>
          <w:lang w:val="ru-RU"/>
        </w:rPr>
      </w:pPr>
      <w:bookmarkStart w:id="149" w:name="_Toc58935929"/>
      <w:bookmarkStart w:id="150" w:name="_Toc70411755"/>
      <w:bookmarkStart w:id="151" w:name="_Toc70417628"/>
      <w:bookmarkStart w:id="152" w:name="_Toc70456012"/>
      <w:r>
        <w:rPr>
          <w:lang w:val="ru-RU"/>
        </w:rPr>
        <w:t>3.3</w:t>
      </w:r>
      <w:r>
        <w:rPr>
          <w:lang w:val="ru-RU"/>
        </w:rPr>
        <w:tab/>
      </w:r>
      <w:r w:rsidR="009A6D2D" w:rsidRPr="009A6D2D">
        <w:rPr>
          <w:lang w:val="ru-RU"/>
        </w:rPr>
        <w:t>Зрелость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нормативно</w:t>
      </w:r>
      <w:r w:rsidR="009A6D2D" w:rsidRPr="0095292A">
        <w:rPr>
          <w:lang w:val="ru-RU"/>
        </w:rPr>
        <w:t>-</w:t>
      </w:r>
      <w:r w:rsidR="009A6D2D" w:rsidRPr="009A6D2D">
        <w:rPr>
          <w:lang w:val="ru-RU"/>
        </w:rPr>
        <w:t>правовой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базы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ИКТ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в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регионе</w:t>
      </w:r>
      <w:r w:rsidR="009A6D2D" w:rsidRPr="0095292A">
        <w:rPr>
          <w:lang w:val="ru-RU"/>
        </w:rPr>
        <w:t xml:space="preserve"> </w:t>
      </w:r>
      <w:r w:rsidR="009A6D2D" w:rsidRPr="009A6D2D">
        <w:rPr>
          <w:lang w:val="ru-RU"/>
        </w:rPr>
        <w:t>СНГ</w:t>
      </w:r>
      <w:bookmarkEnd w:id="149"/>
      <w:bookmarkEnd w:id="150"/>
      <w:bookmarkEnd w:id="151"/>
      <w:bookmarkEnd w:id="152"/>
    </w:p>
    <w:p w14:paraId="17D55C29" w14:textId="6EBDBE1E" w:rsidR="00A025FF" w:rsidRPr="0095292A" w:rsidRDefault="0095292A" w:rsidP="00880F02">
      <w:pPr>
        <w:jc w:val="both"/>
        <w:rPr>
          <w:lang w:val="ru-RU"/>
        </w:rPr>
      </w:pPr>
      <w:r w:rsidRPr="00DD1A56">
        <w:rPr>
          <w:lang w:val="ru-RU"/>
        </w:rPr>
        <w:t>В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ионе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сохраняется значительный потенциал для </w:t>
      </w:r>
      <w:r>
        <w:rPr>
          <w:lang w:val="ru-RU"/>
        </w:rPr>
        <w:t>повышения степени зрелости</w:t>
      </w:r>
      <w:r w:rsidRPr="00DD1A56">
        <w:rPr>
          <w:lang w:val="ru-RU"/>
        </w:rPr>
        <w:t xml:space="preserve"> нормативно-правовой базы. Про</w:t>
      </w:r>
      <w:r w:rsidRPr="00B947C7">
        <w:rPr>
          <w:lang w:val="ru-RU"/>
        </w:rPr>
        <w:t>г</w:t>
      </w:r>
      <w:r w:rsidRPr="00DD1A56">
        <w:rPr>
          <w:lang w:val="ru-RU"/>
        </w:rPr>
        <w:t>ресс в области создания такой базы здесь идет медленнее, чем в большинстве дру</w:t>
      </w:r>
      <w:r w:rsidRPr="00B947C7">
        <w:rPr>
          <w:lang w:val="ru-RU"/>
        </w:rPr>
        <w:t>г</w:t>
      </w:r>
      <w:r w:rsidRPr="00DD1A56">
        <w:rPr>
          <w:lang w:val="ru-RU"/>
        </w:rPr>
        <w:t>их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ионов. В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лидирует Армения, которая в 2019</w:t>
      </w:r>
      <w:r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оду стала единственной страной </w:t>
      </w:r>
      <w:r>
        <w:rPr>
          <w:lang w:val="ru-RU"/>
        </w:rPr>
        <w:t xml:space="preserve">категории </w:t>
      </w:r>
      <w:r w:rsidRPr="00DD1A56">
        <w:rPr>
          <w:lang w:val="ru-RU"/>
        </w:rPr>
        <w:t>G4. Кыр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ызстан – единственная страна </w:t>
      </w:r>
      <w:r>
        <w:rPr>
          <w:lang w:val="ru-RU"/>
        </w:rPr>
        <w:t xml:space="preserve">категории </w:t>
      </w:r>
      <w:r w:rsidRPr="00DD1A56">
        <w:rPr>
          <w:lang w:val="ru-RU"/>
        </w:rPr>
        <w:t>G3. В настоящее время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– это единственный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ион, </w:t>
      </w:r>
      <w:r w:rsidRPr="00B947C7">
        <w:rPr>
          <w:lang w:val="ru-RU"/>
        </w:rPr>
        <w:t>г</w:t>
      </w:r>
      <w:r w:rsidRPr="00DD1A56">
        <w:rPr>
          <w:lang w:val="ru-RU"/>
        </w:rPr>
        <w:t>де нет лидера по совместному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улированию, и в пятерку лучших все еще входят страны </w:t>
      </w:r>
      <w:r>
        <w:rPr>
          <w:lang w:val="ru-RU"/>
        </w:rPr>
        <w:t xml:space="preserve">категории </w:t>
      </w:r>
      <w:r w:rsidRPr="00DD1A56">
        <w:rPr>
          <w:lang w:val="ru-RU"/>
        </w:rPr>
        <w:t>G2. Несмотря на относительно небольшое количество стран в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ионе, несоразмерность зрелости е</w:t>
      </w:r>
      <w:r w:rsidRPr="00B947C7">
        <w:rPr>
          <w:lang w:val="ru-RU"/>
        </w:rPr>
        <w:t>г</w:t>
      </w:r>
      <w:r w:rsidRPr="00DD1A56">
        <w:rPr>
          <w:lang w:val="ru-RU"/>
        </w:rPr>
        <w:t>о нормативно-правовой базы особенно заметна. Самая передовая страна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занимает 41</w:t>
      </w:r>
      <w:r>
        <w:rPr>
          <w:lang w:val="ru-RU"/>
        </w:rPr>
        <w:noBreakHyphen/>
      </w:r>
      <w:r w:rsidRPr="00DD1A56">
        <w:rPr>
          <w:lang w:val="ru-RU"/>
        </w:rPr>
        <w:t>е</w:t>
      </w:r>
      <w:r>
        <w:rPr>
          <w:lang w:val="ru-RU"/>
        </w:rPr>
        <w:t> </w:t>
      </w:r>
      <w:r w:rsidRPr="00DD1A56">
        <w:rPr>
          <w:lang w:val="ru-RU"/>
        </w:rPr>
        <w:t>место в мировом рейтин</w:t>
      </w:r>
      <w:r w:rsidRPr="00B947C7">
        <w:rPr>
          <w:lang w:val="ru-RU"/>
        </w:rPr>
        <w:t>г</w:t>
      </w:r>
      <w:r w:rsidRPr="00DD1A56">
        <w:rPr>
          <w:lang w:val="ru-RU"/>
        </w:rPr>
        <w:t>е, а наиболее отсталая – 191</w:t>
      </w:r>
      <w:r>
        <w:rPr>
          <w:lang w:val="ru-RU"/>
        </w:rPr>
        <w:noBreakHyphen/>
      </w:r>
      <w:r w:rsidRPr="00DD1A56">
        <w:rPr>
          <w:lang w:val="ru-RU"/>
        </w:rPr>
        <w:t>е</w:t>
      </w:r>
      <w:r>
        <w:rPr>
          <w:lang w:val="ru-RU"/>
        </w:rPr>
        <w:t> </w:t>
      </w:r>
      <w:r w:rsidRPr="00DD1A56">
        <w:rPr>
          <w:lang w:val="ru-RU"/>
        </w:rPr>
        <w:t>место. Ре</w:t>
      </w:r>
      <w:r w:rsidRPr="00B947C7">
        <w:rPr>
          <w:lang w:val="ru-RU"/>
        </w:rPr>
        <w:t>г</w:t>
      </w:r>
      <w:r w:rsidRPr="00DD1A56">
        <w:rPr>
          <w:lang w:val="ru-RU"/>
        </w:rPr>
        <w:t>ион демонстрирует устойчивый про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ресс с 2007 </w:t>
      </w:r>
      <w:r w:rsidRPr="00B947C7">
        <w:rPr>
          <w:lang w:val="ru-RU"/>
        </w:rPr>
        <w:t>г</w:t>
      </w:r>
      <w:r w:rsidRPr="00DD1A56">
        <w:rPr>
          <w:lang w:val="ru-RU"/>
        </w:rPr>
        <w:t>ода, ко</w:t>
      </w:r>
      <w:r w:rsidRPr="00B947C7">
        <w:rPr>
          <w:lang w:val="ru-RU"/>
        </w:rPr>
        <w:t>г</w:t>
      </w:r>
      <w:r w:rsidRPr="00DD1A56">
        <w:rPr>
          <w:lang w:val="ru-RU"/>
        </w:rPr>
        <w:t>да 11 из 12</w:t>
      </w:r>
      <w:r>
        <w:rPr>
          <w:lang w:val="ru-RU"/>
        </w:rPr>
        <w:t> </w:t>
      </w:r>
      <w:r w:rsidRPr="00DD1A56">
        <w:rPr>
          <w:lang w:val="ru-RU"/>
        </w:rPr>
        <w:t>стран имели статус G1 или G2, а одна страна относилась к кате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ории G3. </w:t>
      </w:r>
      <w:proofErr w:type="gramStart"/>
      <w:r>
        <w:rPr>
          <w:lang w:val="ru-RU"/>
        </w:rPr>
        <w:t>В</w:t>
      </w:r>
      <w:r w:rsidRPr="00DD1A56">
        <w:rPr>
          <w:lang w:val="ru-RU"/>
        </w:rPr>
        <w:t xml:space="preserve"> 2018</w:t>
      </w:r>
      <w:r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>оду</w: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11 лет спустя,</w:t>
      </w:r>
      <w:r w:rsidRPr="00DD1A56">
        <w:rPr>
          <w:lang w:val="ru-RU"/>
        </w:rPr>
        <w:t xml:space="preserve"> одна страна дости</w:t>
      </w:r>
      <w:r w:rsidRPr="00B947C7">
        <w:rPr>
          <w:lang w:val="ru-RU"/>
        </w:rPr>
        <w:t>г</w:t>
      </w:r>
      <w:r w:rsidRPr="00DD1A56">
        <w:rPr>
          <w:lang w:val="ru-RU"/>
        </w:rPr>
        <w:t>ла статуса G3 и одна – статуса G4. В целом нормативно-правовая база в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развивается замедленными темпами, и с 2007</w:t>
      </w:r>
      <w:r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>ода е</w:t>
      </w:r>
      <w:r w:rsidRPr="00B947C7">
        <w:rPr>
          <w:lang w:val="ru-RU"/>
        </w:rPr>
        <w:t>г</w:t>
      </w:r>
      <w:r w:rsidRPr="00DD1A56">
        <w:rPr>
          <w:lang w:val="ru-RU"/>
        </w:rPr>
        <w:t>о средне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одовые показатели остаются ниже среднемировых. Три страны </w:t>
      </w:r>
      <w:r>
        <w:rPr>
          <w:lang w:val="ru-RU"/>
        </w:rPr>
        <w:t>по</w:t>
      </w:r>
      <w:r>
        <w:rPr>
          <w:lang w:val="ru-RU"/>
        </w:rPr>
        <w:noBreakHyphen/>
        <w:t>прежнему относятся к</w:t>
      </w:r>
      <w:r w:rsidRPr="00DD1A56">
        <w:rPr>
          <w:lang w:val="ru-RU"/>
        </w:rPr>
        <w:t xml:space="preserve"> кате</w:t>
      </w:r>
      <w:r w:rsidRPr="00B947C7">
        <w:rPr>
          <w:lang w:val="ru-RU"/>
        </w:rPr>
        <w:t>г</w:t>
      </w:r>
      <w:r w:rsidRPr="00DD1A56">
        <w:rPr>
          <w:lang w:val="ru-RU"/>
        </w:rPr>
        <w:t>ории G1, не сумев провести важные реформы и</w:t>
      </w:r>
      <w:r>
        <w:rPr>
          <w:lang w:val="ru-RU"/>
        </w:rPr>
        <w:t> </w:t>
      </w:r>
      <w:r w:rsidRPr="00DD1A56">
        <w:rPr>
          <w:lang w:val="ru-RU"/>
        </w:rPr>
        <w:t>подняться по лестнице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улирования.</w:t>
      </w:r>
    </w:p>
    <w:p w14:paraId="1C7D15F4" w14:textId="77777777" w:rsidR="00320849" w:rsidRPr="0095292A" w:rsidRDefault="00320849" w:rsidP="00880F02">
      <w:pPr>
        <w:jc w:val="both"/>
        <w:rPr>
          <w:lang w:val="ru-RU"/>
        </w:rPr>
      </w:pPr>
    </w:p>
    <w:p w14:paraId="39588D32" w14:textId="239E2A4C" w:rsidR="008C7B0C" w:rsidRPr="00BF6C98" w:rsidRDefault="00BF6C98" w:rsidP="00AF143D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53" w:name="_Toc70411835"/>
      <w:bookmarkStart w:id="154" w:name="_Toc70459938"/>
      <w:r w:rsidRPr="00BF6C98">
        <w:rPr>
          <w:color w:val="39302A"/>
          <w:sz w:val="24"/>
          <w:szCs w:val="24"/>
          <w:lang w:val="ru-RU"/>
        </w:rPr>
        <w:lastRenderedPageBreak/>
        <w:t>Рисунок</w:t>
      </w:r>
      <w:r>
        <w:rPr>
          <w:color w:val="39302A"/>
          <w:sz w:val="24"/>
          <w:szCs w:val="24"/>
          <w:lang w:val="ru-RU"/>
        </w:rPr>
        <w:t> </w:t>
      </w:r>
      <w:r w:rsidRPr="00BF6C98">
        <w:rPr>
          <w:color w:val="39302A"/>
          <w:sz w:val="24"/>
          <w:szCs w:val="24"/>
          <w:lang w:val="ru-RU"/>
        </w:rPr>
        <w:t>20</w:t>
      </w:r>
      <w:r w:rsidR="003D1801">
        <w:rPr>
          <w:color w:val="39302A"/>
          <w:sz w:val="24"/>
          <w:szCs w:val="24"/>
          <w:lang w:val="ru-RU"/>
        </w:rPr>
        <w:t>:</w:t>
      </w:r>
      <w:r w:rsidRPr="00BF6C98">
        <w:rPr>
          <w:color w:val="39302A"/>
          <w:sz w:val="24"/>
          <w:szCs w:val="24"/>
          <w:lang w:val="ru-RU"/>
        </w:rPr>
        <w:t xml:space="preserve"> Эволюция поколений систем регулирования ИКТ, регион СНГ,</w:t>
      </w:r>
      <w:r>
        <w:rPr>
          <w:color w:val="39302A"/>
          <w:sz w:val="24"/>
          <w:szCs w:val="24"/>
          <w:lang w:val="ru-RU"/>
        </w:rPr>
        <w:br/>
      </w:r>
      <w:r w:rsidRPr="00BF6C98">
        <w:rPr>
          <w:color w:val="39302A"/>
          <w:sz w:val="24"/>
          <w:szCs w:val="24"/>
          <w:lang w:val="ru-RU"/>
        </w:rPr>
        <w:t>2007–2019</w:t>
      </w:r>
      <w:r>
        <w:rPr>
          <w:color w:val="39302A"/>
          <w:sz w:val="24"/>
          <w:szCs w:val="24"/>
          <w:lang w:val="ru-RU"/>
        </w:rPr>
        <w:t> </w:t>
      </w:r>
      <w:r w:rsidRPr="00BF6C98">
        <w:rPr>
          <w:color w:val="39302A"/>
          <w:sz w:val="24"/>
          <w:szCs w:val="24"/>
          <w:lang w:val="ru-RU"/>
        </w:rPr>
        <w:t>годы</w:t>
      </w:r>
      <w:bookmarkEnd w:id="153"/>
      <w:bookmarkEnd w:id="154"/>
    </w:p>
    <w:p w14:paraId="0C2CD290" w14:textId="6C3B9034" w:rsidR="008C7B0C" w:rsidRDefault="00E55282" w:rsidP="002738E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17FA0D" wp14:editId="66E0926C">
            <wp:extent cx="4604882" cy="51435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51" cy="514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EFA62" w14:textId="4E51566C" w:rsidR="00EA423D" w:rsidRPr="00094D94" w:rsidRDefault="00EA423D" w:rsidP="00EA423D">
      <w:pPr>
        <w:jc w:val="both"/>
        <w:rPr>
          <w:sz w:val="20"/>
          <w:lang w:val="ru-RU"/>
        </w:rPr>
      </w:pPr>
      <w:r w:rsidRPr="00094D94">
        <w:rPr>
          <w:sz w:val="20"/>
          <w:lang w:val="ru-RU"/>
        </w:rPr>
        <w:t>Правовая оговорка. Употребляемые обозначения, а также изложение материала на настоящей карте не означают выражения какого бы то ни было мнения со стороны МСЭ и Секретариата МСЭ в отношении правового статуса какой-либо страны, территории, города или района, или их властей, а также в отношении делимитации их границ.</w:t>
      </w:r>
    </w:p>
    <w:p w14:paraId="62149E5C" w14:textId="62A03B83" w:rsidR="00F2694B" w:rsidRPr="00333AC3" w:rsidRDefault="00094D94" w:rsidP="00094D94">
      <w:pPr>
        <w:spacing w:before="120"/>
        <w:jc w:val="both"/>
        <w:rPr>
          <w:sz w:val="16"/>
          <w:szCs w:val="16"/>
          <w:lang w:val="ru-RU"/>
        </w:rPr>
      </w:pPr>
      <w:r>
        <w:rPr>
          <w:sz w:val="20"/>
          <w:szCs w:val="16"/>
          <w:lang w:val="ru-RU"/>
        </w:rPr>
        <w:t>Источник</w:t>
      </w:r>
      <w:proofErr w:type="gramStart"/>
      <w:r>
        <w:rPr>
          <w:sz w:val="20"/>
          <w:szCs w:val="16"/>
          <w:lang w:val="ru-RU"/>
        </w:rPr>
        <w:t xml:space="preserve">: </w:t>
      </w:r>
      <w:r w:rsidR="00333AC3">
        <w:rPr>
          <w:sz w:val="20"/>
          <w:szCs w:val="16"/>
          <w:lang w:val="ru-RU"/>
        </w:rPr>
        <w:t>На основе</w:t>
      </w:r>
      <w:proofErr w:type="gramEnd"/>
      <w:r w:rsidR="00333AC3">
        <w:rPr>
          <w:sz w:val="20"/>
          <w:szCs w:val="16"/>
          <w:lang w:val="ru-RU"/>
        </w:rPr>
        <w:t xml:space="preserve"> данных МСЭ, 2019 год.</w:t>
      </w:r>
      <w:r w:rsidR="0041566B" w:rsidRPr="00333AC3">
        <w:rPr>
          <w:sz w:val="16"/>
          <w:szCs w:val="16"/>
          <w:lang w:val="ru-RU"/>
        </w:rPr>
        <w:t xml:space="preserve"> </w:t>
      </w:r>
    </w:p>
    <w:p w14:paraId="2FF0EEFE" w14:textId="45896D64" w:rsidR="00BC4AAF" w:rsidRPr="008A3442" w:rsidRDefault="008A3442" w:rsidP="00BF6C98">
      <w:pPr>
        <w:spacing w:before="240"/>
        <w:jc w:val="both"/>
        <w:rPr>
          <w:lang w:val="ru-RU"/>
        </w:rPr>
      </w:pPr>
      <w:r w:rsidRPr="00DD1A56">
        <w:rPr>
          <w:lang w:val="ru-RU"/>
        </w:rPr>
        <w:t xml:space="preserve">Анализ МСЭ на </w:t>
      </w:r>
      <w:r w:rsidRPr="00B947C7">
        <w:rPr>
          <w:lang w:val="ru-RU"/>
        </w:rPr>
        <w:t>г</w:t>
      </w:r>
      <w:r w:rsidRPr="00DD1A56">
        <w:rPr>
          <w:lang w:val="ru-RU"/>
        </w:rPr>
        <w:t>лобальном уровне показывает, что хотя цифровые техноло</w:t>
      </w:r>
      <w:r w:rsidRPr="00B947C7">
        <w:rPr>
          <w:lang w:val="ru-RU"/>
        </w:rPr>
        <w:t>г</w:t>
      </w:r>
      <w:r w:rsidRPr="00DD1A56">
        <w:rPr>
          <w:lang w:val="ru-RU"/>
        </w:rPr>
        <w:t>ии набирают силу и формируют деятельность ре</w:t>
      </w:r>
      <w:r w:rsidRPr="00B947C7">
        <w:rPr>
          <w:lang w:val="ru-RU"/>
        </w:rPr>
        <w:t>г</w:t>
      </w:r>
      <w:r w:rsidRPr="00DD1A56">
        <w:rPr>
          <w:lang w:val="ru-RU"/>
        </w:rPr>
        <w:t>уляторных ор</w:t>
      </w:r>
      <w:r w:rsidRPr="00B947C7">
        <w:rPr>
          <w:lang w:val="ru-RU"/>
        </w:rPr>
        <w:t>г</w:t>
      </w:r>
      <w:r w:rsidRPr="00DD1A56">
        <w:rPr>
          <w:lang w:val="ru-RU"/>
        </w:rPr>
        <w:t>анов, пока слишком немно</w:t>
      </w:r>
      <w:r w:rsidRPr="00B947C7">
        <w:rPr>
          <w:lang w:val="ru-RU"/>
        </w:rPr>
        <w:t>г</w:t>
      </w:r>
      <w:r w:rsidRPr="00DD1A56">
        <w:rPr>
          <w:lang w:val="ru-RU"/>
        </w:rPr>
        <w:t>ие страны дости</w:t>
      </w:r>
      <w:r w:rsidRPr="00B947C7">
        <w:rPr>
          <w:lang w:val="ru-RU"/>
        </w:rPr>
        <w:t>г</w:t>
      </w:r>
      <w:r w:rsidRPr="00DD1A56">
        <w:rPr>
          <w:lang w:val="ru-RU"/>
        </w:rPr>
        <w:t>ли зрелости, необходимой для то</w:t>
      </w:r>
      <w:r w:rsidRPr="00B947C7">
        <w:rPr>
          <w:lang w:val="ru-RU"/>
        </w:rPr>
        <w:t>г</w:t>
      </w:r>
      <w:r w:rsidRPr="00DD1A56">
        <w:rPr>
          <w:lang w:val="ru-RU"/>
        </w:rPr>
        <w:t>о, чтобы вызвать эффект мультиплика</w:t>
      </w:r>
      <w:r>
        <w:rPr>
          <w:lang w:val="ru-RU"/>
        </w:rPr>
        <w:t>ции</w:t>
      </w:r>
      <w:r w:rsidRPr="00DD1A56">
        <w:rPr>
          <w:lang w:val="ru-RU"/>
        </w:rPr>
        <w:t xml:space="preserve"> в развитии и цифровой трансформации – в 9 из 10</w:t>
      </w:r>
      <w:r>
        <w:rPr>
          <w:lang w:val="ru-RU"/>
        </w:rPr>
        <w:t> </w:t>
      </w:r>
      <w:r w:rsidRPr="00DD1A56">
        <w:rPr>
          <w:lang w:val="ru-RU"/>
        </w:rPr>
        <w:t>стран ИКТ по</w:t>
      </w:r>
      <w:r>
        <w:rPr>
          <w:lang w:val="ru-RU"/>
        </w:rPr>
        <w:noBreakHyphen/>
      </w:r>
      <w:r w:rsidRPr="00DD1A56">
        <w:rPr>
          <w:lang w:val="ru-RU"/>
        </w:rPr>
        <w:t>прежнему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улируются как отдельный сектор экономики. Однако теперь аван</w:t>
      </w:r>
      <w:r w:rsidRPr="00B947C7">
        <w:rPr>
          <w:lang w:val="ru-RU"/>
        </w:rPr>
        <w:t>г</w:t>
      </w:r>
      <w:r w:rsidRPr="00DD1A56">
        <w:rPr>
          <w:lang w:val="ru-RU"/>
        </w:rPr>
        <w:t>ард из 8</w:t>
      </w:r>
      <w:r w:rsidR="000F7F12">
        <w:rPr>
          <w:lang w:val="ru-RU"/>
        </w:rPr>
        <w:t> процентов</w:t>
      </w:r>
      <w:r w:rsidRPr="00DD1A56">
        <w:rPr>
          <w:lang w:val="ru-RU"/>
        </w:rPr>
        <w:t xml:space="preserve"> стран имеет целостную, перспективную нормативно-правовую базу, позволяющую </w:t>
      </w:r>
      <w:r>
        <w:rPr>
          <w:lang w:val="ru-RU"/>
        </w:rPr>
        <w:t xml:space="preserve">осуществлять </w:t>
      </w:r>
      <w:r w:rsidRPr="00DD1A56">
        <w:rPr>
          <w:lang w:val="ru-RU"/>
        </w:rPr>
        <w:t xml:space="preserve">цифровую трансформацию </w:t>
      </w:r>
      <w:r>
        <w:rPr>
          <w:lang w:val="ru-RU"/>
        </w:rPr>
        <w:t>в рамках всей</w:t>
      </w:r>
      <w:r w:rsidRPr="00DD1A56">
        <w:rPr>
          <w:lang w:val="ru-RU"/>
        </w:rPr>
        <w:t xml:space="preserve"> экономик</w:t>
      </w:r>
      <w:r>
        <w:rPr>
          <w:lang w:val="ru-RU"/>
        </w:rPr>
        <w:t>и</w:t>
      </w:r>
      <w:r w:rsidRPr="00DD1A56">
        <w:rPr>
          <w:lang w:val="ru-RU"/>
        </w:rPr>
        <w:t xml:space="preserve"> этих стран. Более подробную информацию и более 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лубокий анализ по странам можно найти в </w:t>
      </w:r>
      <w:r>
        <w:rPr>
          <w:lang w:val="ru-RU"/>
        </w:rPr>
        <w:t>публикациях</w:t>
      </w:r>
      <w:r w:rsidRPr="00DD1A56">
        <w:rPr>
          <w:lang w:val="ru-RU"/>
        </w:rPr>
        <w:t xml:space="preserve"> </w:t>
      </w:r>
      <w:hyperlink r:id="rId59" w:history="1">
        <w:r w:rsidR="00EA423D">
          <w:rPr>
            <w:rStyle w:val="Hyperlink"/>
            <w:lang w:val="ru-RU"/>
          </w:rPr>
          <w:t>и</w:t>
        </w:r>
        <w:r w:rsidRPr="00E23971">
          <w:rPr>
            <w:rStyle w:val="Hyperlink"/>
            <w:lang w:val="ru-RU"/>
          </w:rPr>
          <w:t>нструмент отслеживания нормативно-правовой базы в области ИКТ</w:t>
        </w:r>
      </w:hyperlink>
      <w:r w:rsidRPr="00DD1A56">
        <w:rPr>
          <w:rStyle w:val="Hyperlink"/>
          <w:color w:val="auto"/>
          <w:u w:val="none"/>
          <w:lang w:val="ru-RU"/>
        </w:rPr>
        <w:t xml:space="preserve"> и </w:t>
      </w:r>
      <w:hyperlink r:id="rId60" w:history="1">
        <w:r w:rsidRPr="00E23971">
          <w:rPr>
            <w:rStyle w:val="Hyperlink"/>
            <w:lang w:val="ru-RU"/>
          </w:rPr>
          <w:t>Глобальные регуляторные перспективы в области ИКТ, 2020</w:t>
        </w:r>
        <w:r>
          <w:rPr>
            <w:rStyle w:val="Hyperlink"/>
            <w:lang w:val="ru-RU"/>
          </w:rPr>
          <w:t> </w:t>
        </w:r>
        <w:r w:rsidRPr="00E23971">
          <w:rPr>
            <w:rStyle w:val="Hyperlink"/>
            <w:lang w:val="ru-RU"/>
          </w:rPr>
          <w:t>год</w:t>
        </w:r>
      </w:hyperlink>
      <w:r w:rsidRPr="00DD1A56">
        <w:rPr>
          <w:rStyle w:val="Hyperlink"/>
          <w:color w:val="auto"/>
          <w:u w:val="none"/>
          <w:lang w:val="ru-RU"/>
        </w:rPr>
        <w:t>.</w:t>
      </w:r>
      <w:r w:rsidRPr="00DD1A56">
        <w:rPr>
          <w:lang w:val="ru-RU"/>
        </w:rPr>
        <w:t xml:space="preserve"> Более</w:t>
      </w:r>
      <w:r w:rsidR="006D2C8B">
        <w:rPr>
          <w:lang w:val="ru-RU"/>
        </w:rPr>
        <w:t> </w:t>
      </w:r>
      <w:r w:rsidRPr="00DD1A56">
        <w:rPr>
          <w:lang w:val="ru-RU"/>
        </w:rPr>
        <w:t xml:space="preserve">подробная </w:t>
      </w:r>
      <w:r w:rsidRPr="00DD1A56">
        <w:rPr>
          <w:lang w:val="ru-RU"/>
        </w:rPr>
        <w:lastRenderedPageBreak/>
        <w:t>информация о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иональных рынках</w:t>
      </w:r>
      <w:r>
        <w:rPr>
          <w:lang w:val="ru-RU"/>
        </w:rPr>
        <w:t xml:space="preserve"> и</w:t>
      </w:r>
      <w:r w:rsidRPr="00DD1A56">
        <w:rPr>
          <w:lang w:val="ru-RU"/>
        </w:rPr>
        <w:t xml:space="preserve"> тенденциях в области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улирования и тарифной политики представлена на портале данных МСЭ </w:t>
      </w:r>
      <w:hyperlink r:id="rId61" w:history="1">
        <w:r w:rsidRPr="00333AC3">
          <w:rPr>
            <w:rStyle w:val="Hyperlink"/>
            <w:color w:val="2998E3"/>
            <w:lang w:val="ru-RU"/>
          </w:rPr>
          <w:t>Око ИКТ</w:t>
        </w:r>
      </w:hyperlink>
      <w:r w:rsidRPr="00DD1A56">
        <w:rPr>
          <w:rStyle w:val="FootnoteReference"/>
          <w:lang w:val="ru-RU"/>
        </w:rPr>
        <w:footnoteReference w:id="32"/>
      </w:r>
      <w:r w:rsidRPr="00E23971">
        <w:rPr>
          <w:rStyle w:val="Hyperlink"/>
          <w:color w:val="auto"/>
          <w:u w:val="none"/>
          <w:lang w:val="ru-RU"/>
        </w:rPr>
        <w:t>.</w:t>
      </w:r>
    </w:p>
    <w:p w14:paraId="7154E942" w14:textId="78450B6D" w:rsidR="00EF116D" w:rsidRPr="008A3442" w:rsidRDefault="008A3442" w:rsidP="00BF6C98">
      <w:pPr>
        <w:spacing w:before="240"/>
        <w:jc w:val="both"/>
        <w:rPr>
          <w:lang w:val="ru-RU"/>
        </w:rPr>
      </w:pPr>
      <w:r w:rsidRPr="00DD1A56">
        <w:rPr>
          <w:lang w:val="ru-RU"/>
        </w:rPr>
        <w:t>В 2021</w:t>
      </w:r>
      <w:r>
        <w:rPr>
          <w:lang w:val="ru-RU"/>
        </w:rPr>
        <w:t> 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оду МСЭ начинает </w:t>
      </w:r>
      <w:r>
        <w:rPr>
          <w:lang w:val="ru-RU"/>
        </w:rPr>
        <w:t xml:space="preserve">проведение </w:t>
      </w:r>
      <w:r w:rsidRPr="00DD1A56">
        <w:rPr>
          <w:lang w:val="ru-RU"/>
        </w:rPr>
        <w:t>сери</w:t>
      </w:r>
      <w:r>
        <w:rPr>
          <w:lang w:val="ru-RU"/>
        </w:rPr>
        <w:t>и</w:t>
      </w:r>
      <w:r w:rsidRPr="00DD1A56">
        <w:rPr>
          <w:lang w:val="ru-RU"/>
        </w:rPr>
        <w:t xml:space="preserve"> тематических исследований по нормативно-правовым и институциональным базам и совместному управлению в отдельных странах. В них будут рассматриваться различные ситуации и политические модели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 в целях изучения проблем, новых идей и уроков, извлеченных ре</w:t>
      </w:r>
      <w:r w:rsidRPr="00B947C7">
        <w:rPr>
          <w:lang w:val="ru-RU"/>
        </w:rPr>
        <w:t>г</w:t>
      </w:r>
      <w:r w:rsidRPr="00DD1A56">
        <w:rPr>
          <w:lang w:val="ru-RU"/>
        </w:rPr>
        <w:t>уляторными ор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анами </w:t>
      </w:r>
      <w:r>
        <w:rPr>
          <w:lang w:val="ru-RU"/>
        </w:rPr>
        <w:t>на пути</w:t>
      </w:r>
      <w:r w:rsidRPr="00DD1A56">
        <w:rPr>
          <w:lang w:val="ru-RU"/>
        </w:rPr>
        <w:t xml:space="preserve"> к совместному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улированию. </w:t>
      </w:r>
      <w:r>
        <w:rPr>
          <w:lang w:val="ru-RU"/>
        </w:rPr>
        <w:t>Э</w:t>
      </w:r>
      <w:r w:rsidRPr="00DD1A56">
        <w:rPr>
          <w:lang w:val="ru-RU"/>
        </w:rPr>
        <w:t>ти тематически</w:t>
      </w:r>
      <w:r>
        <w:rPr>
          <w:lang w:val="ru-RU"/>
        </w:rPr>
        <w:t>е</w:t>
      </w:r>
      <w:r w:rsidRPr="00DD1A56">
        <w:rPr>
          <w:lang w:val="ru-RU"/>
        </w:rPr>
        <w:t xml:space="preserve"> исследования также будут </w:t>
      </w:r>
      <w:r>
        <w:rPr>
          <w:lang w:val="ru-RU"/>
        </w:rPr>
        <w:t xml:space="preserve">посвящены обеспечению более четкого понимания </w:t>
      </w:r>
      <w:r w:rsidRPr="00DD1A56">
        <w:rPr>
          <w:lang w:val="ru-RU"/>
        </w:rPr>
        <w:t>роли и влияния сотрудничества и совместно</w:t>
      </w:r>
      <w:r w:rsidRPr="00B947C7">
        <w:rPr>
          <w:lang w:val="ru-RU"/>
        </w:rPr>
        <w:t>г</w:t>
      </w:r>
      <w:r w:rsidRPr="00DD1A56">
        <w:rPr>
          <w:lang w:val="ru-RU"/>
        </w:rPr>
        <w:t>о управления, а также использовани</w:t>
      </w:r>
      <w:r w:rsidR="00EA423D">
        <w:rPr>
          <w:lang w:val="ru-RU"/>
        </w:rPr>
        <w:t>ю</w:t>
      </w:r>
      <w:r w:rsidRPr="00DD1A56">
        <w:rPr>
          <w:lang w:val="ru-RU"/>
        </w:rPr>
        <w:t xml:space="preserve"> новых инструментов для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 рынков ИКТ. Библиотека тематических исследований в области совместно</w:t>
      </w:r>
      <w:r w:rsidRPr="00B947C7">
        <w:rPr>
          <w:lang w:val="ru-RU"/>
        </w:rPr>
        <w:t>г</w:t>
      </w:r>
      <w:r w:rsidRPr="00DD1A56">
        <w:rPr>
          <w:lang w:val="ru-RU"/>
        </w:rPr>
        <w:t>о ре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улирования будет представлена на </w:t>
      </w:r>
      <w:r w:rsidRPr="00B947C7">
        <w:rPr>
          <w:lang w:val="ru-RU"/>
        </w:rPr>
        <w:t>Г</w:t>
      </w:r>
      <w:r w:rsidRPr="00DD1A56">
        <w:rPr>
          <w:lang w:val="ru-RU"/>
        </w:rPr>
        <w:t>СР-21 и размещена на веб-сайте МСЭ. Выводы и на</w:t>
      </w:r>
      <w:r>
        <w:rPr>
          <w:lang w:val="ru-RU"/>
        </w:rPr>
        <w:t>блюдения</w:t>
      </w:r>
      <w:r w:rsidRPr="00DD1A56">
        <w:rPr>
          <w:lang w:val="ru-RU"/>
        </w:rPr>
        <w:t>, сделанные в ходе это</w:t>
      </w:r>
      <w:r w:rsidRPr="00B947C7">
        <w:rPr>
          <w:lang w:val="ru-RU"/>
        </w:rPr>
        <w:t>г</w:t>
      </w:r>
      <w:r w:rsidRPr="00DD1A56">
        <w:rPr>
          <w:lang w:val="ru-RU"/>
        </w:rPr>
        <w:t>о процесса, будут в</w:t>
      </w:r>
      <w:r>
        <w:rPr>
          <w:lang w:val="ru-RU"/>
        </w:rPr>
        <w:t>ключены</w:t>
      </w:r>
      <w:r w:rsidRPr="00DD1A56">
        <w:rPr>
          <w:lang w:val="ru-RU"/>
        </w:rPr>
        <w:t xml:space="preserve"> в </w:t>
      </w:r>
      <w:r w:rsidRPr="00B947C7">
        <w:rPr>
          <w:lang w:val="ru-RU"/>
        </w:rPr>
        <w:t>г</w:t>
      </w:r>
      <w:r w:rsidRPr="00DD1A56">
        <w:rPr>
          <w:lang w:val="ru-RU"/>
        </w:rPr>
        <w:t>лобальный проект по переходу к совместному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улированию, который будет представлен на ВКРЭ-21.</w:t>
      </w:r>
    </w:p>
    <w:p w14:paraId="4C223DFB" w14:textId="7FC0F3B5" w:rsidR="001311E6" w:rsidRPr="008A3442" w:rsidRDefault="001311E6" w:rsidP="001311E6">
      <w:pPr>
        <w:jc w:val="both"/>
        <w:rPr>
          <w:sz w:val="22"/>
          <w:szCs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84B78" w:rsidRPr="00645030" w14:paraId="00B4994E" w14:textId="77777777" w:rsidTr="00684B78">
        <w:tc>
          <w:tcPr>
            <w:tcW w:w="9016" w:type="dxa"/>
            <w:shd w:val="clear" w:color="auto" w:fill="auto"/>
          </w:tcPr>
          <w:p w14:paraId="58B09F46" w14:textId="1DCC54B8" w:rsidR="001311E6" w:rsidRPr="00C8573E" w:rsidRDefault="00C8573E" w:rsidP="007A040D">
            <w:pPr>
              <w:pStyle w:val="Box"/>
              <w:rPr>
                <w:rStyle w:val="IntenseEmphasis"/>
                <w:color w:val="DDA46F"/>
                <w:sz w:val="32"/>
              </w:rPr>
            </w:pPr>
            <w:bookmarkStart w:id="155" w:name="_Toc70460619"/>
            <w:r w:rsidRPr="00C8573E">
              <w:rPr>
                <w:rStyle w:val="IntenseEmphasis"/>
                <w:color w:val="DDA46F"/>
                <w:szCs w:val="20"/>
              </w:rPr>
              <w:t>Вставка 10</w:t>
            </w:r>
            <w:r w:rsidR="003D1801">
              <w:rPr>
                <w:rStyle w:val="IntenseEmphasis"/>
                <w:color w:val="DDA46F"/>
                <w:szCs w:val="20"/>
              </w:rPr>
              <w:t>:</w:t>
            </w:r>
            <w:r w:rsidRPr="00C8573E">
              <w:rPr>
                <w:rStyle w:val="IntenseEmphasis"/>
                <w:color w:val="DDA46F"/>
                <w:szCs w:val="20"/>
              </w:rPr>
              <w:t xml:space="preserve"> Справочник и Платформа по цифровому регулированию</w:t>
            </w:r>
            <w:bookmarkEnd w:id="155"/>
          </w:p>
          <w:p w14:paraId="5827B243" w14:textId="621C9F21" w:rsidR="00FE4E9E" w:rsidRPr="00C8573E" w:rsidRDefault="00C8573E" w:rsidP="008A3442">
            <w:pPr>
              <w:spacing w:before="120"/>
              <w:jc w:val="both"/>
              <w:rPr>
                <w:color w:val="002060"/>
                <w:sz w:val="22"/>
                <w:szCs w:val="22"/>
                <w:lang w:val="ru-RU"/>
              </w:rPr>
            </w:pPr>
            <w:r w:rsidRPr="0011412D">
              <w:rPr>
                <w:color w:val="002060"/>
                <w:sz w:val="20"/>
                <w:szCs w:val="20"/>
                <w:lang w:val="ru-RU"/>
              </w:rPr>
              <w:t>МСЭ собирает важную информацию, относящуюся к различным областям, включая управление регулированием, конкуренцию, всеобщий доступ, урегулирование проблем потребителей, управление использованием спектра, доверие и безопасность, новые технологии, связь в</w:t>
            </w:r>
            <w:r>
              <w:rPr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color w:val="002060"/>
                <w:sz w:val="20"/>
                <w:szCs w:val="20"/>
                <w:lang w:val="ru-RU"/>
              </w:rPr>
              <w:t>чрезвычайных ситуациях и техническое регулирование. Чтобы обеспечить простой доступ к этому огромному объему информации, МСЭ вместе с Всемирным банком опубликовали в 2020</w:t>
            </w:r>
            <w:r>
              <w:rPr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color w:val="002060"/>
                <w:sz w:val="20"/>
                <w:szCs w:val="20"/>
                <w:lang w:val="ru-RU"/>
              </w:rPr>
              <w:t xml:space="preserve">году </w:t>
            </w:r>
            <w:hyperlink r:id="rId62" w:history="1">
              <w:r w:rsidRPr="00333AC3">
                <w:rPr>
                  <w:rStyle w:val="Hyperlink"/>
                  <w:color w:val="002060"/>
                  <w:sz w:val="20"/>
                  <w:szCs w:val="20"/>
                  <w:u w:val="none"/>
                  <w:lang w:val="ru-RU"/>
                </w:rPr>
                <w:t>Справочник и Платформу по цифровому регулированию</w:t>
              </w:r>
            </w:hyperlink>
            <w:r w:rsidRPr="0011412D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 – сборник практических рекомендаций и примеров передового опыта для директивных и регуляторных органов во всем мире, заинтересованных в использовании преимуществ цифровой экономики и цифрового общества для граждан и бизнеса.</w:t>
            </w:r>
            <w:r w:rsidRPr="0011412D">
              <w:rPr>
                <w:color w:val="002060"/>
                <w:sz w:val="20"/>
                <w:szCs w:val="20"/>
                <w:lang w:val="ru-RU"/>
              </w:rPr>
              <w:t xml:space="preserve"> Документ предоставляет актуальную информацию по основам регулирования ИКТ в свете цифровой трансформации, охватывающую разные сектор</w:t>
            </w:r>
            <w:r w:rsidR="00333AC3">
              <w:rPr>
                <w:color w:val="002060"/>
                <w:sz w:val="20"/>
                <w:szCs w:val="20"/>
                <w:lang w:val="ru-RU"/>
              </w:rPr>
              <w:t>ы</w:t>
            </w:r>
            <w:r w:rsidRPr="0011412D">
              <w:rPr>
                <w:color w:val="002060"/>
                <w:sz w:val="20"/>
                <w:szCs w:val="20"/>
                <w:lang w:val="ru-RU"/>
              </w:rPr>
              <w:t xml:space="preserve">, а также включает новые аспекты и инструменты регулирования, которые регуляторным органам ИКТ следует учитывать при принятии </w:t>
            </w:r>
            <w:proofErr w:type="spellStart"/>
            <w:r w:rsidRPr="0011412D">
              <w:rPr>
                <w:color w:val="002060"/>
                <w:sz w:val="20"/>
                <w:szCs w:val="20"/>
                <w:lang w:val="ru-RU"/>
              </w:rPr>
              <w:t>регламентарных</w:t>
            </w:r>
            <w:proofErr w:type="spellEnd"/>
            <w:r w:rsidRPr="0011412D">
              <w:rPr>
                <w:color w:val="002060"/>
                <w:sz w:val="20"/>
                <w:szCs w:val="20"/>
                <w:lang w:val="ru-RU"/>
              </w:rPr>
              <w:t xml:space="preserve"> решений.</w:t>
            </w:r>
          </w:p>
          <w:p w14:paraId="70FEF973" w14:textId="5706B04E" w:rsidR="001311E6" w:rsidRPr="00645030" w:rsidRDefault="00C8573E" w:rsidP="00B8253F">
            <w:pPr>
              <w:spacing w:before="120"/>
              <w:jc w:val="both"/>
              <w:rPr>
                <w:color w:val="002060"/>
                <w:sz w:val="22"/>
                <w:szCs w:val="22"/>
              </w:rPr>
            </w:pPr>
            <w:r w:rsidRPr="0011412D">
              <w:rPr>
                <w:sz w:val="18"/>
                <w:szCs w:val="20"/>
                <w:lang w:val="ru-RU"/>
              </w:rPr>
              <w:t>Источник</w:t>
            </w:r>
            <w:r w:rsidRPr="0011412D">
              <w:rPr>
                <w:sz w:val="18"/>
                <w:szCs w:val="20"/>
                <w:lang w:val="en-US"/>
              </w:rPr>
              <w:t>:</w:t>
            </w:r>
            <w:r w:rsidRPr="0011412D">
              <w:rPr>
                <w:color w:val="002060"/>
                <w:sz w:val="18"/>
                <w:szCs w:val="20"/>
                <w:lang w:val="en-US"/>
              </w:rPr>
              <w:t xml:space="preserve"> </w:t>
            </w:r>
            <w:r w:rsidRPr="0011412D">
              <w:rPr>
                <w:rFonts w:ascii="Calibri" w:eastAsia="Times New Roman" w:hAnsi="Calibri"/>
                <w:color w:val="002060"/>
                <w:sz w:val="18"/>
                <w:szCs w:val="20"/>
                <w:lang w:val="en-US"/>
              </w:rPr>
              <w:t>ITU-World Bank Digital Regulation Platform</w:t>
            </w:r>
            <w:r w:rsidR="00B8253F" w:rsidRPr="00B8253F">
              <w:rPr>
                <w:rFonts w:ascii="Calibri" w:eastAsia="Times New Roman" w:hAnsi="Calibri"/>
                <w:color w:val="002060"/>
                <w:sz w:val="18"/>
                <w:szCs w:val="20"/>
                <w:lang w:val="en-US"/>
              </w:rPr>
              <w:t>.</w:t>
            </w:r>
            <w:r w:rsidRPr="0011412D">
              <w:rPr>
                <w:rFonts w:ascii="Calibri" w:eastAsia="Times New Roman" w:hAnsi="Calibri"/>
                <w:color w:val="002060"/>
                <w:sz w:val="18"/>
                <w:szCs w:val="20"/>
                <w:lang w:val="en-US"/>
              </w:rPr>
              <w:t xml:space="preserve"> </w:t>
            </w:r>
            <w:hyperlink r:id="rId63" w:history="1">
              <w:r w:rsidRPr="0011412D">
                <w:rPr>
                  <w:rStyle w:val="Hyperlink"/>
                  <w:rFonts w:ascii="Calibri" w:eastAsia="Times New Roman" w:hAnsi="Calibri"/>
                  <w:color w:val="002060"/>
                  <w:sz w:val="18"/>
                  <w:szCs w:val="20"/>
                  <w:lang w:val="en-US"/>
                </w:rPr>
                <w:t>www.digitalregulation.org</w:t>
              </w:r>
            </w:hyperlink>
          </w:p>
        </w:tc>
      </w:tr>
    </w:tbl>
    <w:p w14:paraId="541EB9BB" w14:textId="54C194AA" w:rsidR="001311E6" w:rsidRPr="00645030" w:rsidRDefault="001311E6" w:rsidP="00D057AB"/>
    <w:p w14:paraId="2DE33ED2" w14:textId="6FE0C36D" w:rsidR="002A764B" w:rsidRPr="00C8573E" w:rsidRDefault="00EE2FDA" w:rsidP="00EE2FDA">
      <w:pPr>
        <w:pStyle w:val="Heading2"/>
        <w:ind w:left="720" w:hanging="720"/>
        <w:rPr>
          <w:lang w:val="ru-RU"/>
        </w:rPr>
      </w:pPr>
      <w:bookmarkStart w:id="156" w:name="_Toc70411756"/>
      <w:bookmarkStart w:id="157" w:name="_Toc70417629"/>
      <w:bookmarkStart w:id="158" w:name="_Toc70456013"/>
      <w:r>
        <w:rPr>
          <w:lang w:val="ru-RU"/>
        </w:rPr>
        <w:t>3.4</w:t>
      </w:r>
      <w:r>
        <w:rPr>
          <w:lang w:val="ru-RU"/>
        </w:rPr>
        <w:tab/>
      </w:r>
      <w:r w:rsidR="00C8573E" w:rsidRPr="00C8573E">
        <w:rPr>
          <w:lang w:val="ru-RU"/>
        </w:rPr>
        <w:t>Экономический вклад широкополосной связи, цифровизации и</w:t>
      </w:r>
      <w:r>
        <w:rPr>
          <w:lang w:val="ru-RU"/>
        </w:rPr>
        <w:t> </w:t>
      </w:r>
      <w:r w:rsidR="00C8573E" w:rsidRPr="00C8573E">
        <w:rPr>
          <w:lang w:val="ru-RU"/>
        </w:rPr>
        <w:t>регулирования в</w:t>
      </w:r>
      <w:r w:rsidR="00C8573E">
        <w:rPr>
          <w:lang w:val="ru-RU"/>
        </w:rPr>
        <w:t> </w:t>
      </w:r>
      <w:r w:rsidR="00C8573E" w:rsidRPr="00C8573E">
        <w:rPr>
          <w:lang w:val="ru-RU"/>
        </w:rPr>
        <w:t>сфере ИКТ в регионе СНГ</w:t>
      </w:r>
      <w:bookmarkEnd w:id="156"/>
      <w:bookmarkEnd w:id="157"/>
      <w:bookmarkEnd w:id="158"/>
    </w:p>
    <w:p w14:paraId="76DD1B4E" w14:textId="2F41B8A3" w:rsidR="008F6413" w:rsidRPr="00C8573E" w:rsidRDefault="00C8573E" w:rsidP="00C8573E">
      <w:pPr>
        <w:jc w:val="both"/>
        <w:rPr>
          <w:lang w:val="ru-RU"/>
        </w:rPr>
      </w:pPr>
      <w:r w:rsidRPr="00DD1A56">
        <w:rPr>
          <w:lang w:val="ru-RU"/>
        </w:rPr>
        <w:t>Вклад широкополосной связи, цифров</w:t>
      </w:r>
      <w:r>
        <w:rPr>
          <w:lang w:val="ru-RU"/>
        </w:rPr>
        <w:t>изации</w:t>
      </w:r>
      <w:r w:rsidRPr="00DD1A56">
        <w:rPr>
          <w:lang w:val="ru-RU"/>
        </w:rPr>
        <w:t xml:space="preserve"> и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 ИКТ в экономическое и социально-экономическое развитие в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ионе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не вызывает сомнений. В недавнем исследовании МСЭ </w:t>
      </w:r>
      <w:r w:rsidRPr="00C8573E">
        <w:rPr>
          <w:color w:val="2998E3"/>
          <w:lang w:val="ru-RU"/>
        </w:rPr>
        <w:t>"</w:t>
      </w:r>
      <w:hyperlink r:id="rId64" w:history="1">
        <w:r w:rsidRPr="00C8573E">
          <w:rPr>
            <w:rStyle w:val="Hyperlink"/>
            <w:color w:val="2998E3"/>
            <w:lang w:val="ru-RU"/>
          </w:rPr>
          <w:t>Экономический вклад широкополосной связи, цифровизации и регулирования в сфере ИКТ: эконометрическое моделирование для региона Содружества Независимых Государств МСЭ</w:t>
        </w:r>
        <w:r w:rsidRPr="00C8573E">
          <w:rPr>
            <w:rStyle w:val="Hyperlink"/>
            <w:color w:val="2998E3"/>
            <w:u w:val="none"/>
            <w:lang w:val="ru-RU"/>
          </w:rPr>
          <w:t>"</w:t>
        </w:r>
      </w:hyperlink>
      <w:r w:rsidRPr="00DD1A56">
        <w:rPr>
          <w:rStyle w:val="Hyperlink"/>
          <w:color w:val="auto"/>
          <w:u w:val="none"/>
          <w:lang w:val="ru-RU"/>
        </w:rPr>
        <w:t xml:space="preserve"> измеряется влияние фиксированной и подвижной широкополосной связи и цифровой трансформации на экономику в</w:t>
      </w:r>
      <w:r>
        <w:rPr>
          <w:rStyle w:val="Hyperlink"/>
          <w:color w:val="auto"/>
          <w:u w:val="none"/>
          <w:lang w:val="ru-RU"/>
        </w:rPr>
        <w:t> </w:t>
      </w:r>
      <w:r w:rsidRPr="00DD1A56">
        <w:rPr>
          <w:rStyle w:val="Hyperlink"/>
          <w:color w:val="auto"/>
          <w:u w:val="none"/>
          <w:lang w:val="ru-RU"/>
        </w:rPr>
        <w:t>ре</w:t>
      </w:r>
      <w:r w:rsidRPr="00B947C7">
        <w:rPr>
          <w:rStyle w:val="Hyperlink"/>
          <w:color w:val="auto"/>
          <w:u w:val="none"/>
          <w:lang w:val="ru-RU"/>
        </w:rPr>
        <w:t>г</w:t>
      </w:r>
      <w:r w:rsidRPr="00DD1A56">
        <w:rPr>
          <w:rStyle w:val="Hyperlink"/>
          <w:color w:val="auto"/>
          <w:u w:val="none"/>
          <w:lang w:val="ru-RU"/>
        </w:rPr>
        <w:t>ионе в целом и показано, в какой степени институциональные и нормативные переменные способствуют развитию цифровой экосистемы.</w:t>
      </w:r>
    </w:p>
    <w:p w14:paraId="76122491" w14:textId="5361DAED" w:rsidR="005466E1" w:rsidRPr="00DB5912" w:rsidRDefault="00D7115E" w:rsidP="00C8573E">
      <w:pPr>
        <w:spacing w:before="240"/>
        <w:jc w:val="both"/>
        <w:rPr>
          <w:lang w:val="ru-RU"/>
        </w:rPr>
      </w:pPr>
      <w:r w:rsidRPr="00DD1A56">
        <w:rPr>
          <w:lang w:val="ru-RU"/>
        </w:rPr>
        <w:t xml:space="preserve">Результаты исследования, представленные на </w:t>
      </w:r>
      <w:r w:rsidR="00B9593F">
        <w:rPr>
          <w:lang w:val="ru-RU"/>
        </w:rPr>
        <w:t>Р</w:t>
      </w:r>
      <w:r w:rsidRPr="00DD1A56">
        <w:rPr>
          <w:lang w:val="ru-RU"/>
        </w:rPr>
        <w:t>исунке</w:t>
      </w:r>
      <w:r>
        <w:rPr>
          <w:lang w:val="ru-RU"/>
        </w:rPr>
        <w:t> </w:t>
      </w:r>
      <w:r w:rsidRPr="00DD1A56">
        <w:rPr>
          <w:lang w:val="ru-RU"/>
        </w:rPr>
        <w:t>21, показывают, что 10</w:t>
      </w:r>
      <w:r w:rsidR="000F7F12">
        <w:rPr>
          <w:lang w:val="ru-RU"/>
        </w:rPr>
        <w:noBreakHyphen/>
        <w:t>процентный</w:t>
      </w:r>
      <w:r w:rsidRPr="00DD1A56">
        <w:rPr>
          <w:lang w:val="ru-RU"/>
        </w:rPr>
        <w:t xml:space="preserve"> рост проникновения подвижной и фиксированной широкополосной связи в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ионе СН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 приведет к увеличению ВВП на душу населения соответственно на </w:t>
      </w:r>
      <w:r w:rsidRPr="00DD1A56">
        <w:rPr>
          <w:lang w:val="ru-RU"/>
        </w:rPr>
        <w:lastRenderedPageBreak/>
        <w:t>1,2</w:t>
      </w:r>
      <w:r w:rsidR="000F7F12">
        <w:rPr>
          <w:lang w:val="ru-RU"/>
        </w:rPr>
        <w:t> процента</w:t>
      </w:r>
      <w:r w:rsidRPr="00DD1A56">
        <w:rPr>
          <w:lang w:val="ru-RU"/>
        </w:rPr>
        <w:t xml:space="preserve"> и 0,6</w:t>
      </w:r>
      <w:r w:rsidR="000F7F12">
        <w:rPr>
          <w:lang w:val="ru-RU"/>
        </w:rPr>
        <w:t> процента</w:t>
      </w:r>
      <w:r w:rsidRPr="00DD1A56">
        <w:rPr>
          <w:lang w:val="ru-RU"/>
        </w:rPr>
        <w:t>. Кроме то</w:t>
      </w:r>
      <w:r w:rsidRPr="00B947C7">
        <w:rPr>
          <w:lang w:val="ru-RU"/>
        </w:rPr>
        <w:t>г</w:t>
      </w:r>
      <w:r w:rsidRPr="00DD1A56">
        <w:rPr>
          <w:lang w:val="ru-RU"/>
        </w:rPr>
        <w:t>о, в отчете подтверждается положительное влияние компонента нормативно-правово</w:t>
      </w:r>
      <w:r w:rsidRPr="00B947C7">
        <w:rPr>
          <w:lang w:val="ru-RU"/>
        </w:rPr>
        <w:t>г</w:t>
      </w:r>
      <w:r w:rsidRPr="00DD1A56">
        <w:rPr>
          <w:lang w:val="ru-RU"/>
        </w:rPr>
        <w:t>о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улирования в ре</w:t>
      </w:r>
      <w:r w:rsidRPr="00B947C7">
        <w:rPr>
          <w:lang w:val="ru-RU"/>
        </w:rPr>
        <w:t>г</w:t>
      </w:r>
      <w:r w:rsidRPr="00DD1A56">
        <w:rPr>
          <w:lang w:val="ru-RU"/>
        </w:rPr>
        <w:t>ионе</w:t>
      </w:r>
      <w:r>
        <w:rPr>
          <w:lang w:val="ru-RU"/>
        </w:rPr>
        <w:t>, дающее основания предполагать</w:t>
      </w:r>
      <w:r w:rsidRPr="00DD1A56">
        <w:rPr>
          <w:lang w:val="ru-RU"/>
        </w:rPr>
        <w:t xml:space="preserve">, что </w:t>
      </w:r>
      <w:r>
        <w:rPr>
          <w:lang w:val="ru-RU"/>
        </w:rPr>
        <w:t>10-</w:t>
      </w:r>
      <w:r w:rsidR="000F7F12">
        <w:rPr>
          <w:lang w:val="ru-RU"/>
        </w:rPr>
        <w:t>процентное</w:t>
      </w:r>
      <w:r>
        <w:rPr>
          <w:lang w:val="ru-RU"/>
        </w:rPr>
        <w:t xml:space="preserve"> </w:t>
      </w:r>
      <w:r w:rsidRPr="00DD1A56">
        <w:rPr>
          <w:lang w:val="ru-RU"/>
        </w:rPr>
        <w:t xml:space="preserve">повышение </w:t>
      </w:r>
      <w:r>
        <w:rPr>
          <w:lang w:val="ru-RU"/>
        </w:rPr>
        <w:t>оценки в</w:t>
      </w:r>
      <w:r w:rsidRPr="00DD1A56">
        <w:rPr>
          <w:lang w:val="ru-RU"/>
        </w:rPr>
        <w:t xml:space="preserve"> </w:t>
      </w:r>
      <w:r w:rsidR="00094D94" w:rsidRPr="00D85E91">
        <w:rPr>
          <w:lang w:val="ru-RU"/>
        </w:rPr>
        <w:t>инструмент</w:t>
      </w:r>
      <w:r w:rsidR="00094D94">
        <w:rPr>
          <w:lang w:val="ru-RU"/>
        </w:rPr>
        <w:t>е</w:t>
      </w:r>
      <w:r w:rsidR="00094D94" w:rsidRPr="00D85E91">
        <w:rPr>
          <w:lang w:val="ru-RU"/>
        </w:rPr>
        <w:t xml:space="preserve"> </w:t>
      </w:r>
      <w:r w:rsidRPr="00D85E91">
        <w:rPr>
          <w:lang w:val="ru-RU"/>
        </w:rPr>
        <w:t>отслеживания нормативно-правовой базы в области ИКТ</w:t>
      </w:r>
      <w:r>
        <w:rPr>
          <w:lang w:val="ru-RU"/>
        </w:rPr>
        <w:t xml:space="preserve"> приве</w:t>
      </w:r>
      <w:r w:rsidRPr="00DD1A56">
        <w:rPr>
          <w:lang w:val="ru-RU"/>
        </w:rPr>
        <w:t xml:space="preserve">дет к повышению </w:t>
      </w:r>
      <w:r w:rsidR="000650E3">
        <w:rPr>
          <w:lang w:val="ru-RU"/>
        </w:rPr>
        <w:t>и</w:t>
      </w:r>
      <w:r w:rsidR="000650E3" w:rsidRPr="00DD1A56">
        <w:rPr>
          <w:lang w:val="ru-RU"/>
        </w:rPr>
        <w:t xml:space="preserve">ндекса </w:t>
      </w:r>
      <w:r w:rsidRPr="00DD1A56">
        <w:rPr>
          <w:lang w:val="ru-RU"/>
        </w:rPr>
        <w:t>развития цифровой экосистемы CAF</w:t>
      </w:r>
      <w:r w:rsidRPr="00DD1A56">
        <w:rPr>
          <w:rStyle w:val="FootnoteReference"/>
          <w:lang w:val="ru-RU"/>
        </w:rPr>
        <w:footnoteReference w:id="33"/>
      </w:r>
      <w:r w:rsidRPr="00DD1A56">
        <w:rPr>
          <w:lang w:val="ru-RU"/>
        </w:rPr>
        <w:t xml:space="preserve"> на 1,58</w:t>
      </w:r>
      <w:r w:rsidR="000F7F12">
        <w:rPr>
          <w:lang w:val="ru-RU"/>
        </w:rPr>
        <w:t> процента</w:t>
      </w:r>
      <w:r w:rsidRPr="00DD1A56">
        <w:rPr>
          <w:rStyle w:val="FootnoteReference"/>
          <w:lang w:val="ru-RU"/>
        </w:rPr>
        <w:footnoteReference w:id="34"/>
      </w:r>
      <w:r>
        <w:rPr>
          <w:lang w:val="ru-RU"/>
        </w:rPr>
        <w:t>.</w:t>
      </w:r>
    </w:p>
    <w:p w14:paraId="60BD11C6" w14:textId="08A4A9A0" w:rsidR="00560846" w:rsidRPr="00DB5912" w:rsidRDefault="00560846" w:rsidP="007F0A42">
      <w:pPr>
        <w:jc w:val="both"/>
        <w:rPr>
          <w:lang w:val="ru-RU"/>
        </w:rPr>
      </w:pPr>
    </w:p>
    <w:p w14:paraId="06ECC20B" w14:textId="61A13A27" w:rsidR="00FB015E" w:rsidRPr="00791425" w:rsidRDefault="00DB5912" w:rsidP="00791425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59" w:name="_Toc70411836"/>
      <w:bookmarkStart w:id="160" w:name="_Toc70459939"/>
      <w:r w:rsidRPr="00791425">
        <w:rPr>
          <w:color w:val="39302A"/>
          <w:sz w:val="24"/>
          <w:szCs w:val="24"/>
          <w:lang w:val="ru-RU"/>
        </w:rPr>
        <w:t>Рисунок 21</w:t>
      </w:r>
      <w:r w:rsidR="003D1801">
        <w:rPr>
          <w:color w:val="39302A"/>
          <w:sz w:val="24"/>
          <w:szCs w:val="24"/>
          <w:lang w:val="ru-RU"/>
        </w:rPr>
        <w:t>:</w:t>
      </w:r>
      <w:r w:rsidRPr="00791425">
        <w:rPr>
          <w:color w:val="39302A"/>
          <w:sz w:val="24"/>
          <w:szCs w:val="24"/>
          <w:lang w:val="ru-RU"/>
        </w:rPr>
        <w:t xml:space="preserve"> Влияние фиксированной и подвижной широкополосной связи и цифровизации на экономику, 2019</w:t>
      </w:r>
      <w:r w:rsidR="00791425">
        <w:rPr>
          <w:color w:val="39302A"/>
          <w:sz w:val="24"/>
          <w:szCs w:val="24"/>
          <w:lang w:val="ru-RU"/>
        </w:rPr>
        <w:t> </w:t>
      </w:r>
      <w:r w:rsidRPr="00791425">
        <w:rPr>
          <w:color w:val="39302A"/>
          <w:sz w:val="24"/>
          <w:szCs w:val="24"/>
          <w:lang w:val="ru-RU"/>
        </w:rPr>
        <w:t>год</w:t>
      </w:r>
      <w:bookmarkEnd w:id="159"/>
      <w:bookmarkEnd w:id="160"/>
    </w:p>
    <w:p w14:paraId="3507FCB2" w14:textId="325CE0BA" w:rsidR="00E92EF1" w:rsidRPr="00645030" w:rsidRDefault="00E425B1" w:rsidP="00047447">
      <w:pPr>
        <w:jc w:val="center"/>
      </w:pPr>
      <w:bookmarkStart w:id="161" w:name="_Toc70411837"/>
      <w:r>
        <w:rPr>
          <w:noProof/>
          <w:lang w:val="ru-RU" w:eastAsia="ru-RU"/>
        </w:rPr>
        <w:drawing>
          <wp:inline distT="0" distB="0" distL="0" distR="0" wp14:anchorId="302606E7" wp14:editId="64301732">
            <wp:extent cx="5477817" cy="2556198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99" cy="255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61"/>
    </w:p>
    <w:p w14:paraId="1DEC51C8" w14:textId="2B1A163D" w:rsidR="00E21B3A" w:rsidRPr="00791425" w:rsidRDefault="00791425" w:rsidP="00791425">
      <w:pPr>
        <w:keepNext/>
        <w:keepLines/>
        <w:jc w:val="both"/>
        <w:rPr>
          <w:sz w:val="20"/>
          <w:szCs w:val="20"/>
          <w:lang w:val="ru-RU"/>
        </w:rPr>
      </w:pPr>
      <w:r w:rsidRPr="00DD1A56">
        <w:rPr>
          <w:sz w:val="20"/>
          <w:szCs w:val="20"/>
          <w:lang w:val="ru-RU"/>
        </w:rPr>
        <w:t xml:space="preserve">Источник: </w:t>
      </w:r>
      <w:r>
        <w:rPr>
          <w:sz w:val="20"/>
          <w:szCs w:val="20"/>
          <w:lang w:val="ru-RU"/>
        </w:rPr>
        <w:t>п</w:t>
      </w:r>
      <w:r w:rsidRPr="00DD1A56">
        <w:rPr>
          <w:sz w:val="20"/>
          <w:szCs w:val="20"/>
          <w:lang w:val="ru-RU"/>
        </w:rPr>
        <w:t>о материалам исследования МСЭ</w:t>
      </w:r>
      <w:r>
        <w:rPr>
          <w:sz w:val="20"/>
          <w:szCs w:val="20"/>
          <w:lang w:val="ru-RU"/>
        </w:rPr>
        <w:t xml:space="preserve"> </w:t>
      </w:r>
      <w:r w:rsidRPr="00382976">
        <w:rPr>
          <w:sz w:val="20"/>
          <w:szCs w:val="20"/>
          <w:lang w:val="ru-RU"/>
        </w:rPr>
        <w:t>"Экономический вклад широкополосной связи, цифровизации и регулирования в сфере ИКТ: эконометрическое моделирование для региона Содружества Независимых Государств МСЭ"</w:t>
      </w:r>
      <w:r>
        <w:rPr>
          <w:sz w:val="20"/>
          <w:szCs w:val="20"/>
          <w:lang w:val="ru-RU"/>
        </w:rPr>
        <w:t xml:space="preserve">, </w:t>
      </w:r>
      <w:r w:rsidRPr="00DD1A56">
        <w:rPr>
          <w:sz w:val="20"/>
          <w:szCs w:val="20"/>
          <w:lang w:val="ru-RU"/>
        </w:rPr>
        <w:t>2019</w:t>
      </w:r>
      <w:r>
        <w:rPr>
          <w:sz w:val="20"/>
          <w:szCs w:val="20"/>
          <w:lang w:val="ru-RU"/>
        </w:rPr>
        <w:t> </w:t>
      </w:r>
      <w:r w:rsidRPr="00B947C7">
        <w:rPr>
          <w:sz w:val="20"/>
          <w:szCs w:val="20"/>
          <w:lang w:val="ru-RU"/>
        </w:rPr>
        <w:t>г</w:t>
      </w:r>
      <w:r>
        <w:rPr>
          <w:sz w:val="20"/>
          <w:szCs w:val="20"/>
          <w:lang w:val="ru-RU"/>
        </w:rPr>
        <w:t>од</w:t>
      </w:r>
      <w:r w:rsidRPr="00DD1A56">
        <w:rPr>
          <w:sz w:val="20"/>
          <w:szCs w:val="20"/>
          <w:lang w:val="ru-RU"/>
        </w:rPr>
        <w:t>.</w:t>
      </w:r>
    </w:p>
    <w:p w14:paraId="4EC8166A" w14:textId="77777777" w:rsidR="005031B2" w:rsidRPr="00791425" w:rsidRDefault="005031B2" w:rsidP="002F5B5B">
      <w:pPr>
        <w:keepNext/>
        <w:keepLines/>
        <w:rPr>
          <w:sz w:val="20"/>
          <w:szCs w:val="20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31B2" w:rsidRPr="00645030" w14:paraId="6A57BE89" w14:textId="77777777" w:rsidTr="005031B2">
        <w:tc>
          <w:tcPr>
            <w:tcW w:w="9016" w:type="dxa"/>
          </w:tcPr>
          <w:p w14:paraId="0C00DE5A" w14:textId="307AC68F" w:rsidR="00187E0D" w:rsidRPr="007A040D" w:rsidRDefault="004B2FD2" w:rsidP="007A040D">
            <w:pPr>
              <w:pStyle w:val="Box"/>
              <w:rPr>
                <w:rStyle w:val="IntenseEmphasis"/>
                <w:color w:val="DDA46F"/>
                <w:szCs w:val="20"/>
              </w:rPr>
            </w:pPr>
            <w:bookmarkStart w:id="162" w:name="_Toc70460620"/>
            <w:r w:rsidRPr="007A040D">
              <w:rPr>
                <w:rStyle w:val="IntenseEmphasis"/>
                <w:color w:val="DDA46F"/>
                <w:szCs w:val="20"/>
              </w:rPr>
              <w:t>Вставка 11</w:t>
            </w:r>
            <w:r w:rsidR="003D1801" w:rsidRPr="007A040D">
              <w:rPr>
                <w:rStyle w:val="IntenseEmphasis"/>
                <w:color w:val="DDA46F"/>
                <w:szCs w:val="20"/>
              </w:rPr>
              <w:t>:</w:t>
            </w:r>
            <w:r w:rsidRPr="007A040D">
              <w:rPr>
                <w:rStyle w:val="IntenseEmphasis"/>
                <w:color w:val="DDA46F"/>
                <w:szCs w:val="20"/>
              </w:rPr>
              <w:t xml:space="preserve"> Влияние политики, регулирования и институтов на эффективность сектора ИКТ</w:t>
            </w:r>
            <w:bookmarkEnd w:id="162"/>
          </w:p>
          <w:p w14:paraId="185ECCE2" w14:textId="00338297" w:rsidR="00187E0D" w:rsidRPr="00C340A4" w:rsidRDefault="00C340A4" w:rsidP="004B2FD2">
            <w:pPr>
              <w:autoSpaceDE w:val="0"/>
              <w:autoSpaceDN w:val="0"/>
              <w:adjustRightInd w:val="0"/>
              <w:spacing w:before="120"/>
              <w:jc w:val="both"/>
              <w:rPr>
                <w:rFonts w:cstheme="minorHAnsi"/>
                <w:b/>
                <w:bCs/>
                <w:i/>
                <w:iCs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Нормативно-правовая и институциональная база оказыва</w:t>
            </w:r>
            <w:r w:rsidR="000650E3">
              <w:rPr>
                <w:rFonts w:cstheme="minorHAnsi"/>
                <w:color w:val="002060"/>
                <w:sz w:val="20"/>
                <w:szCs w:val="20"/>
                <w:lang w:val="ru-RU"/>
              </w:rPr>
              <w:t>ю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т ощутимое влияние на эффективность сектора ИКТ и его вклад в национальную экономику в целом. Директивные и регуляторные органы все чаще основывают свои решения на эмпирических данных, чтобы эффективнее решать проблемы и устранять пробелы в существующей нормативно-правовой базе цифровых услуг и приложений.</w:t>
            </w:r>
          </w:p>
          <w:p w14:paraId="07E6B7B2" w14:textId="49EE23A9" w:rsidR="00187E0D" w:rsidRPr="00966CEC" w:rsidRDefault="00966CEC" w:rsidP="004B2FD2">
            <w:pPr>
              <w:autoSpaceDE w:val="0"/>
              <w:autoSpaceDN w:val="0"/>
              <w:adjustRightInd w:val="0"/>
              <w:spacing w:before="120"/>
              <w:jc w:val="both"/>
              <w:rPr>
                <w:rFonts w:cstheme="minorHAnsi"/>
                <w:b/>
                <w:bCs/>
                <w:i/>
                <w:iCs/>
                <w:color w:val="DDA46F"/>
                <w:sz w:val="20"/>
                <w:szCs w:val="20"/>
                <w:lang w:val="ru-RU"/>
              </w:rPr>
            </w:pPr>
            <w:r w:rsidRPr="00966CEC">
              <w:rPr>
                <w:rFonts w:cstheme="minorHAnsi"/>
                <w:b/>
                <w:bCs/>
                <w:i/>
                <w:iCs/>
                <w:color w:val="DDA46F"/>
                <w:sz w:val="20"/>
                <w:szCs w:val="20"/>
                <w:lang w:val="ru-RU"/>
              </w:rPr>
              <w:t>Обновление нормативно-правовой базы – что важно?</w:t>
            </w:r>
          </w:p>
          <w:p w14:paraId="3921E6FB" w14:textId="4F12076D" w:rsidR="00187E0D" w:rsidRPr="008658E2" w:rsidRDefault="008658E2" w:rsidP="004B2FD2">
            <w:pPr>
              <w:autoSpaceDE w:val="0"/>
              <w:autoSpaceDN w:val="0"/>
              <w:adjustRightInd w:val="0"/>
              <w:spacing w:before="12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Данные, представленные в новом исследовании МСЭ, позволяют сделать важные выводы, которые могут помочь органам государственной власти, директивным и регуляторным органам и операторам связи находить решения в отношении инвестиций в инфраструктуру и ее развертывания в</w:t>
            </w:r>
            <w:r>
              <w:rPr>
                <w:rFonts w:cstheme="minorHAnsi"/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предстоящие годы</w:t>
            </w:r>
            <w:r w:rsidR="000650E3">
              <w:rPr>
                <w:rFonts w:cstheme="minorHAnsi"/>
                <w:color w:val="002060"/>
                <w:sz w:val="20"/>
                <w:szCs w:val="20"/>
                <w:lang w:val="ru-RU"/>
              </w:rPr>
              <w:t>.</w:t>
            </w:r>
          </w:p>
          <w:p w14:paraId="64A6F151" w14:textId="02F65653" w:rsidR="00187E0D" w:rsidRPr="007D344A" w:rsidRDefault="007D344A" w:rsidP="004B2FD2">
            <w:pPr>
              <w:pStyle w:val="ListParagraph"/>
              <w:numPr>
                <w:ilvl w:val="0"/>
                <w:numId w:val="44"/>
              </w:numPr>
              <w:tabs>
                <w:tab w:val="left" w:pos="66"/>
              </w:tabs>
              <w:autoSpaceDE w:val="0"/>
              <w:autoSpaceDN w:val="0"/>
              <w:adjustRightInd w:val="0"/>
              <w:spacing w:before="80"/>
              <w:ind w:left="714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 xml:space="preserve">Нормативно-правовая институциональная база сопряжена с позитивным воздействием на значительный рост инвестиций в сектор электросвязи. Для этого необходим отдельный, независимый и автономный регуляторный орган в секторе ИКТ с широкими полномочиями, применяющий передовую практику регулирования в отношении лицензирования, 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lastRenderedPageBreak/>
              <w:t>мониторинга качества услуг, совместного использования спектра и конкурентной рыночной среды.</w:t>
            </w:r>
          </w:p>
          <w:p w14:paraId="73848ADD" w14:textId="3D425F4E" w:rsidR="00187E0D" w:rsidRPr="008752F4" w:rsidRDefault="008752F4" w:rsidP="004B2FD2">
            <w:pPr>
              <w:pStyle w:val="ListParagraph"/>
              <w:numPr>
                <w:ilvl w:val="0"/>
                <w:numId w:val="44"/>
              </w:numPr>
              <w:tabs>
                <w:tab w:val="left" w:pos="66"/>
              </w:tabs>
              <w:autoSpaceDE w:val="0"/>
              <w:autoSpaceDN w:val="0"/>
              <w:adjustRightInd w:val="0"/>
              <w:spacing w:before="80"/>
              <w:ind w:left="714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Снижение налогообложения связано со значительным ростом капиталовложений, поскольку увеличивает доступные финансовые ресурсы для развертывания сети.</w:t>
            </w:r>
          </w:p>
          <w:p w14:paraId="3ED02357" w14:textId="721209A3" w:rsidR="00187E0D" w:rsidRPr="00D7017D" w:rsidRDefault="00D7017D" w:rsidP="004B2FD2">
            <w:pPr>
              <w:pStyle w:val="ListParagraph"/>
              <w:numPr>
                <w:ilvl w:val="0"/>
                <w:numId w:val="44"/>
              </w:numPr>
              <w:tabs>
                <w:tab w:val="left" w:pos="66"/>
              </w:tabs>
              <w:autoSpaceDE w:val="0"/>
              <w:autoSpaceDN w:val="0"/>
              <w:adjustRightInd w:val="0"/>
              <w:spacing w:before="80"/>
              <w:ind w:left="714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Сокращение бюрократических процессов в органах государственной власти связано со</w:t>
            </w:r>
            <w:r>
              <w:rPr>
                <w:rFonts w:cstheme="minorHAnsi"/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значительным ростом капиталовложений, что подтверждает актуальность эффективного государственного управления. Это подчеркивает важность сокращения времени, необходимого для получения разрешений, связанных с развертыванием сети, выполнения требований по строительству муниципальной сети и сокращения других бюрократических издержек.</w:t>
            </w:r>
          </w:p>
          <w:p w14:paraId="51E89F8A" w14:textId="65870C32" w:rsidR="00187E0D" w:rsidRPr="00D7017D" w:rsidRDefault="00D7017D" w:rsidP="004B2FD2">
            <w:pPr>
              <w:spacing w:before="120"/>
              <w:jc w:val="both"/>
              <w:rPr>
                <w:rFonts w:cstheme="minorHAnsi"/>
                <w:b/>
                <w:bCs/>
                <w:i/>
                <w:iCs/>
                <w:color w:val="DDA46F"/>
                <w:sz w:val="20"/>
                <w:szCs w:val="20"/>
                <w:lang w:val="ru-RU"/>
              </w:rPr>
            </w:pPr>
            <w:r w:rsidRPr="00D7017D">
              <w:rPr>
                <w:rFonts w:cstheme="minorHAnsi"/>
                <w:b/>
                <w:bCs/>
                <w:i/>
                <w:iCs/>
                <w:color w:val="DDA46F"/>
                <w:sz w:val="20"/>
                <w:szCs w:val="20"/>
                <w:lang w:val="ru-RU"/>
              </w:rPr>
              <w:t>Усиление регулирования в секторе подвижной связи</w:t>
            </w:r>
          </w:p>
          <w:p w14:paraId="643D504A" w14:textId="3B1F6FB5" w:rsidR="00187E0D" w:rsidRPr="00D7017D" w:rsidRDefault="00D7017D" w:rsidP="00D7017D">
            <w:pPr>
              <w:keepLines/>
              <w:spacing w:before="12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Было установлено, что в секторе подвижной связи значительное положительное воздействие на</w:t>
            </w:r>
            <w:r>
              <w:rPr>
                <w:rFonts w:cstheme="minorHAnsi"/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инвестиции, приводящее к увеличению охвата населения услугами, снижению цен, ускорению внедрения и, как следствие, макроэкономическому воздействию на ВВП на душу населения, оказывают следующие меры политики:</w:t>
            </w:r>
          </w:p>
          <w:p w14:paraId="1F3E1AF3" w14:textId="473B27C5" w:rsidR="00187E0D" w:rsidRPr="003D73C8" w:rsidRDefault="003D73C8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введение национального плана развития широкополосной связи (дополненного надежной системой реализации и руководства), свидетельствующее о том, что формирование цифровой повестки дня имеет решающее значение для активизации инновационной деятельности и роста инвестиций;</w:t>
            </w:r>
          </w:p>
          <w:p w14:paraId="2C9C9D9E" w14:textId="6C0D0D5C" w:rsidR="00187E0D" w:rsidRPr="00A117B8" w:rsidRDefault="00A117B8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конвергентная система лицензирования обеспечивает гибкий подход к политике в области ИКТ, лучше адаптированный к технологическим достижениям и обеспечивающий максимальную рентабельность инвестиций;</w:t>
            </w:r>
          </w:p>
          <w:p w14:paraId="0F5778DD" w14:textId="719F4889" w:rsidR="00187E0D" w:rsidRPr="008C7F6E" w:rsidRDefault="008C7F6E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разрешение добровольных соглашений о совместном использовании спектра помогает операторам создавать оптимальные возможности для повышения рентабельности инвестиций и стимулирует развертывание сетей;</w:t>
            </w:r>
          </w:p>
          <w:p w14:paraId="29C46E2F" w14:textId="76FAC44C" w:rsidR="00187E0D" w:rsidRPr="008C7F6E" w:rsidRDefault="008C7F6E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введение переносимости телефонных номеров подвижной связи, что устраняет барьеры и</w:t>
            </w:r>
            <w:r w:rsidR="00122EBA">
              <w:rPr>
                <w:rFonts w:cstheme="minorHAnsi"/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делает рынок более динамичным, стимулируя конкуренцию и инновации;</w:t>
            </w:r>
          </w:p>
          <w:p w14:paraId="6FC3C7E1" w14:textId="55BF2D93" w:rsidR="00187E0D" w:rsidRPr="00122EBA" w:rsidRDefault="00122EBA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открытость для иностранных операторов повышает доступность капитала для развития и</w:t>
            </w:r>
            <w:r>
              <w:rPr>
                <w:rFonts w:cstheme="minorHAnsi"/>
                <w:color w:val="002060"/>
                <w:sz w:val="20"/>
                <w:szCs w:val="20"/>
                <w:lang w:val="ru-RU"/>
              </w:rPr>
              <w:t> </w:t>
            </w: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модернизации сетей и позволяет осуществлять передачу технологий и знаний;</w:t>
            </w:r>
          </w:p>
          <w:p w14:paraId="44D7F587" w14:textId="4446A49A" w:rsidR="00187E0D" w:rsidRPr="0024433E" w:rsidRDefault="0024433E" w:rsidP="004B2FD2">
            <w:pPr>
              <w:pStyle w:val="ListParagraph"/>
              <w:numPr>
                <w:ilvl w:val="1"/>
                <w:numId w:val="26"/>
              </w:numPr>
              <w:tabs>
                <w:tab w:val="clear" w:pos="1440"/>
              </w:tabs>
              <w:spacing w:before="80"/>
              <w:ind w:left="737" w:hanging="357"/>
              <w:contextualSpacing w:val="0"/>
              <w:jc w:val="both"/>
              <w:rPr>
                <w:rFonts w:cstheme="minorHAnsi"/>
                <w:color w:val="002060"/>
                <w:sz w:val="20"/>
                <w:szCs w:val="20"/>
                <w:lang w:val="ru-RU"/>
              </w:rPr>
            </w:pPr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 xml:space="preserve">национальный антимонопольный орган помогает контролировать несколько сегментов рынка во избежание </w:t>
            </w:r>
            <w:proofErr w:type="spellStart"/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>антиконкурентных</w:t>
            </w:r>
            <w:proofErr w:type="spellEnd"/>
            <w:r w:rsidRPr="0011412D">
              <w:rPr>
                <w:rFonts w:cstheme="minorHAnsi"/>
                <w:color w:val="002060"/>
                <w:sz w:val="20"/>
                <w:szCs w:val="20"/>
                <w:lang w:val="ru-RU"/>
              </w:rPr>
              <w:t xml:space="preserve"> действий.</w:t>
            </w:r>
          </w:p>
          <w:p w14:paraId="61FE0D79" w14:textId="598B9A2F" w:rsidR="005031B2" w:rsidRPr="00645030" w:rsidRDefault="00982A51" w:rsidP="000650E3">
            <w:pPr>
              <w:spacing w:before="120"/>
              <w:jc w:val="both"/>
              <w:rPr>
                <w:sz w:val="20"/>
                <w:szCs w:val="20"/>
              </w:rPr>
            </w:pPr>
            <w:r w:rsidRPr="00982A51">
              <w:rPr>
                <w:rFonts w:cstheme="minorHAnsi"/>
                <w:color w:val="002060"/>
                <w:sz w:val="18"/>
                <w:szCs w:val="20"/>
                <w:lang w:val="ru-RU"/>
              </w:rPr>
              <w:t>Источник</w:t>
            </w:r>
            <w:r w:rsidRPr="00982A51">
              <w:rPr>
                <w:rFonts w:cstheme="minorHAnsi"/>
                <w:color w:val="002060"/>
                <w:sz w:val="18"/>
                <w:szCs w:val="20"/>
                <w:lang w:val="en-US"/>
              </w:rPr>
              <w:t xml:space="preserve">: ITU, </w:t>
            </w:r>
            <w:r w:rsidRPr="00982A51">
              <w:rPr>
                <w:rFonts w:cstheme="minorHAnsi"/>
                <w:i/>
                <w:color w:val="002060"/>
                <w:sz w:val="18"/>
                <w:szCs w:val="20"/>
                <w:lang w:val="en-US"/>
              </w:rPr>
              <w:t>The impact of policies, regulation, and institutions on ICT sector performance</w:t>
            </w:r>
            <w:r w:rsidR="000650E3" w:rsidRPr="000650E3">
              <w:rPr>
                <w:rFonts w:cstheme="minorHAnsi"/>
                <w:i/>
                <w:color w:val="002060"/>
                <w:sz w:val="18"/>
                <w:szCs w:val="20"/>
                <w:lang w:val="en-US"/>
              </w:rPr>
              <w:t>,</w:t>
            </w:r>
            <w:r w:rsidRPr="00982A51">
              <w:rPr>
                <w:rFonts w:cstheme="minorHAnsi"/>
                <w:color w:val="002060"/>
                <w:sz w:val="18"/>
                <w:szCs w:val="20"/>
                <w:lang w:val="en-US"/>
              </w:rPr>
              <w:t xml:space="preserve"> </w:t>
            </w:r>
            <w:bookmarkStart w:id="163" w:name="WfCopyCase"/>
            <w:r w:rsidRPr="00982A51">
              <w:rPr>
                <w:rFonts w:cstheme="minorHAnsi"/>
                <w:color w:val="002060"/>
                <w:sz w:val="18"/>
                <w:szCs w:val="20"/>
                <w:lang w:val="en-US"/>
              </w:rPr>
              <w:t>2021</w:t>
            </w:r>
            <w:bookmarkEnd w:id="163"/>
            <w:r w:rsidRPr="00982A51">
              <w:rPr>
                <w:rFonts w:cstheme="minorHAnsi"/>
                <w:color w:val="002060"/>
                <w:sz w:val="18"/>
                <w:szCs w:val="20"/>
                <w:lang w:val="en-US"/>
              </w:rPr>
              <w:t>.</w:t>
            </w:r>
          </w:p>
        </w:tc>
      </w:tr>
    </w:tbl>
    <w:p w14:paraId="7E1C1CCB" w14:textId="3D8D2AE0" w:rsidR="0076429E" w:rsidRDefault="0076429E" w:rsidP="001311E6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84B78" w:rsidRPr="0076429E" w14:paraId="2B0F73F6" w14:textId="77777777" w:rsidTr="0020768B">
        <w:tc>
          <w:tcPr>
            <w:tcW w:w="9016" w:type="dxa"/>
            <w:shd w:val="clear" w:color="auto" w:fill="auto"/>
          </w:tcPr>
          <w:p w14:paraId="2531DF2A" w14:textId="7946DFE0" w:rsidR="004B337D" w:rsidRPr="007A040D" w:rsidRDefault="00CE5ECD" w:rsidP="007A040D">
            <w:pPr>
              <w:pStyle w:val="Box"/>
              <w:rPr>
                <w:rStyle w:val="IntenseEmphasis"/>
                <w:color w:val="DDA46F"/>
                <w:szCs w:val="20"/>
              </w:rPr>
            </w:pPr>
            <w:bookmarkStart w:id="164" w:name="_Toc70460621"/>
            <w:r w:rsidRPr="007A040D">
              <w:rPr>
                <w:rStyle w:val="IntenseEmphasis"/>
                <w:color w:val="DDA46F"/>
                <w:szCs w:val="20"/>
              </w:rPr>
              <w:t>Вставка 12</w:t>
            </w:r>
            <w:r w:rsidR="003D1801" w:rsidRPr="007A040D">
              <w:rPr>
                <w:rStyle w:val="IntenseEmphasis"/>
                <w:color w:val="DDA46F"/>
                <w:szCs w:val="20"/>
              </w:rPr>
              <w:t>:</w:t>
            </w:r>
            <w:r w:rsidRPr="007A040D">
              <w:rPr>
                <w:rStyle w:val="IntenseEmphasis"/>
                <w:color w:val="DDA46F"/>
                <w:szCs w:val="20"/>
              </w:rPr>
              <w:t xml:space="preserve"> Инициативы в области нормативно-правовой базы в регионе СНГ, связанные с COVID-19</w:t>
            </w:r>
            <w:bookmarkEnd w:id="164"/>
          </w:p>
          <w:p w14:paraId="53EB10AB" w14:textId="164E3931" w:rsidR="00187E0D" w:rsidRPr="00CE5ECD" w:rsidRDefault="00CE5ECD" w:rsidP="0076429E">
            <w:pPr>
              <w:spacing w:before="120" w:line="228" w:lineRule="auto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Пандемия COVID-19 вызвала серьезный сбой в экономической деятельности, затронув все отрасли, хотя и в разной степени. Чтобы смягчить это воздействие, различные участники сектора ИКТ предприняли ряд экстренных шагов и инициатив в сферах защиты прав потребителей, управления трафиком и его </w:t>
            </w:r>
            <w:proofErr w:type="spellStart"/>
            <w:r w:rsidRPr="005374EF">
              <w:rPr>
                <w:color w:val="002060"/>
                <w:sz w:val="20"/>
                <w:szCs w:val="20"/>
                <w:lang w:val="ru-RU"/>
              </w:rPr>
              <w:t>приоритизации</w:t>
            </w:r>
            <w:proofErr w:type="spellEnd"/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, обеспечения наличия, ценовой приемлемости и доступности услуг широкополосной связи, организации электросвязи в чрезвычайных ситуациях, стратегий универсального обслуживания, </w:t>
            </w:r>
            <w:proofErr w:type="spellStart"/>
            <w:r w:rsidRPr="005374EF">
              <w:rPr>
                <w:color w:val="002060"/>
                <w:sz w:val="20"/>
                <w:szCs w:val="20"/>
                <w:lang w:val="ru-RU"/>
              </w:rPr>
              <w:t>QoS</w:t>
            </w:r>
            <w:proofErr w:type="spellEnd"/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5374EF">
              <w:rPr>
                <w:color w:val="002060"/>
                <w:sz w:val="20"/>
                <w:szCs w:val="20"/>
                <w:lang w:val="ru-RU"/>
              </w:rPr>
              <w:t>QoE</w:t>
            </w:r>
            <w:proofErr w:type="spellEnd"/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 и</w:t>
            </w:r>
            <w:r>
              <w:rPr>
                <w:color w:val="002060"/>
                <w:sz w:val="20"/>
                <w:szCs w:val="20"/>
                <w:lang w:val="ru-RU"/>
              </w:rPr>
              <w:t> </w:t>
            </w:r>
            <w:r w:rsidRPr="005374EF">
              <w:rPr>
                <w:color w:val="002060"/>
                <w:sz w:val="20"/>
                <w:szCs w:val="20"/>
                <w:lang w:val="ru-RU"/>
              </w:rPr>
              <w:t>т. д. К этим мерам относятся увеличение пропускной способности каналов и скорости широкополосной связи, предоставление бесплатных услуг потребителям, предоставление информационных услуг в связи с COVID-19, управление сетями, обеспечение более гибкого использования спектра IMT, бесплатный доступ к платформам онлайн</w:t>
            </w:r>
            <w:r>
              <w:rPr>
                <w:color w:val="002060"/>
                <w:sz w:val="20"/>
                <w:szCs w:val="20"/>
                <w:lang w:val="ru-RU"/>
              </w:rPr>
              <w:noBreakHyphen/>
            </w:r>
            <w:r w:rsidRPr="005374EF">
              <w:rPr>
                <w:color w:val="002060"/>
                <w:sz w:val="20"/>
                <w:szCs w:val="20"/>
                <w:lang w:val="ru-RU"/>
              </w:rPr>
              <w:t>обучения, общее упрощение нормативных требований к лицензиатам, новые сети фиксированного беспроводного доступа, устранение недостоверной информации о COVID-19, разработка технологии отслеживания контактов и услуги широкополосного доступа, субсидируемые государством.</w:t>
            </w:r>
          </w:p>
          <w:p w14:paraId="0F5E3310" w14:textId="61DE63F4" w:rsidR="00187E0D" w:rsidRPr="003B4644" w:rsidRDefault="003B4644" w:rsidP="0076429E">
            <w:pPr>
              <w:spacing w:before="120" w:line="228" w:lineRule="auto"/>
              <w:jc w:val="both"/>
              <w:rPr>
                <w:color w:val="002060"/>
                <w:sz w:val="20"/>
                <w:szCs w:val="20"/>
                <w:lang w:val="ru-RU"/>
              </w:rPr>
            </w:pPr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Чтобы обеспечить простой доступ к этой информации, МСЭ создал глобальную платформу обеспечения устойчивости сетей (#REG4COVID), которая позволяет регуляторным органам ИКТ, директивным органам и другим заинтересованным сторонам обмениваться информацией </w:t>
            </w:r>
            <w:r w:rsidRPr="005374EF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и </w:t>
            </w:r>
            <w:hyperlink r:id="rId66" w:history="1">
              <w:r w:rsidRPr="005374EF">
                <w:rPr>
                  <w:rStyle w:val="Hyperlink"/>
                  <w:color w:val="002060"/>
                  <w:sz w:val="20"/>
                  <w:szCs w:val="20"/>
                  <w:u w:val="none"/>
                  <w:lang w:val="ru-RU"/>
                </w:rPr>
                <w:t>узнавать</w:t>
              </w:r>
            </w:hyperlink>
            <w:r w:rsidRPr="005374EF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t xml:space="preserve"> об инициативах и мерах, принимаемых во всем мире в целях содействия сохранению соединенных </w:t>
            </w:r>
            <w:r w:rsidRPr="005374EF">
              <w:rPr>
                <w:rStyle w:val="Hyperlink"/>
                <w:color w:val="002060"/>
                <w:sz w:val="20"/>
                <w:szCs w:val="20"/>
                <w:u w:val="none"/>
                <w:lang w:val="ru-RU"/>
              </w:rPr>
              <w:lastRenderedPageBreak/>
              <w:t>сообществ во время кризиса COVID-19.</w:t>
            </w:r>
            <w:r w:rsidRPr="005374EF">
              <w:rPr>
                <w:color w:val="002060"/>
                <w:sz w:val="20"/>
                <w:szCs w:val="20"/>
                <w:lang w:val="ru-RU"/>
              </w:rPr>
              <w:t xml:space="preserve"> На нижеследующей карте представлен обзор количества представлений, поданных через эту платформу разными странами.</w:t>
            </w:r>
          </w:p>
          <w:p w14:paraId="4D5C59A1" w14:textId="50348069" w:rsidR="00EC6032" w:rsidRPr="00645030" w:rsidRDefault="002738EF" w:rsidP="00EA4DAD">
            <w:pPr>
              <w:jc w:val="center"/>
              <w:rPr>
                <w:color w:val="002060"/>
                <w:sz w:val="22"/>
                <w:szCs w:val="22"/>
              </w:rPr>
            </w:pPr>
            <w:r w:rsidRPr="004C0048">
              <w:rPr>
                <w:noProof/>
                <w:lang w:val="ru-RU" w:eastAsia="ru-RU"/>
              </w:rPr>
              <w:drawing>
                <wp:inline distT="0" distB="0" distL="0" distR="0" wp14:anchorId="092F2B91" wp14:editId="042D8EDF">
                  <wp:extent cx="5115927" cy="2661719"/>
                  <wp:effectExtent l="0" t="0" r="8890" b="5715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782" cy="266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2D1D9" w14:textId="77777777" w:rsidR="00EA423D" w:rsidRPr="00094D94" w:rsidRDefault="00EA423D" w:rsidP="00EA423D">
            <w:pPr>
              <w:jc w:val="both"/>
              <w:rPr>
                <w:color w:val="002060"/>
                <w:sz w:val="18"/>
                <w:lang w:val="ru-RU"/>
              </w:rPr>
            </w:pPr>
            <w:r w:rsidRPr="00094D94">
              <w:rPr>
                <w:color w:val="002060"/>
                <w:sz w:val="18"/>
                <w:lang w:val="ru-RU"/>
              </w:rPr>
              <w:t>Правовая оговорка. Употребляемые обозначения, а также изложение материала на настоящей карте не означают выражения какого бы то ни было мнения со стороны МСЭ и Секретариата МСЭ в отношении правового статуса какой-либо страны, территории, города или района, или их властей, а также в отношении делимитации их границ.</w:t>
            </w:r>
          </w:p>
          <w:p w14:paraId="0AED40F6" w14:textId="6921FCAE" w:rsidR="00956ECE" w:rsidRPr="002738EF" w:rsidRDefault="003B4644" w:rsidP="0076429E">
            <w:pPr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3B4644">
              <w:rPr>
                <w:color w:val="002060"/>
                <w:sz w:val="20"/>
                <w:szCs w:val="22"/>
                <w:lang w:val="ru-RU"/>
              </w:rPr>
              <w:t>Большинство стран в регионе СНГ подали представления с использованием этой платформы, при этом Казахстан, Кыргызстан, Узбекистан и Армения представили более двух инициатив в четырех разных областях. Это отражено на рисунке ниже.</w:t>
            </w:r>
          </w:p>
          <w:p w14:paraId="3E659C34" w14:textId="694551E3" w:rsidR="0020768B" w:rsidRPr="00645030" w:rsidRDefault="002738EF" w:rsidP="0020768B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6355F2" wp14:editId="7C1142B0">
                  <wp:extent cx="4986011" cy="2790696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829" cy="279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31ABBA" w14:textId="00354FCA" w:rsidR="005A446D" w:rsidRPr="003B4644" w:rsidRDefault="003B4644" w:rsidP="00F51828">
            <w:pPr>
              <w:jc w:val="both"/>
              <w:rPr>
                <w:color w:val="002060"/>
                <w:sz w:val="18"/>
                <w:szCs w:val="20"/>
                <w:lang w:val="ru-RU"/>
              </w:rPr>
            </w:pPr>
            <w:r w:rsidRPr="003B4644">
              <w:rPr>
                <w:color w:val="002060"/>
                <w:sz w:val="18"/>
                <w:szCs w:val="20"/>
                <w:lang w:val="ru-RU"/>
              </w:rPr>
              <w:t>Источник: на основе данных МСЭ</w:t>
            </w:r>
            <w:r w:rsidR="00C13521" w:rsidRPr="006D2C8B">
              <w:rPr>
                <w:color w:val="002060"/>
                <w:sz w:val="18"/>
                <w:szCs w:val="20"/>
                <w:lang w:val="ru-RU"/>
              </w:rPr>
              <w:t>.</w:t>
            </w:r>
            <w:r w:rsidRPr="006D2C8B">
              <w:rPr>
                <w:color w:val="002060"/>
                <w:sz w:val="18"/>
                <w:szCs w:val="20"/>
                <w:lang w:val="ru-RU"/>
              </w:rPr>
              <w:t xml:space="preserve"> </w:t>
            </w:r>
            <w:hyperlink r:id="rId69" w:history="1">
              <w:r w:rsidRPr="00094D94">
                <w:rPr>
                  <w:rStyle w:val="Hyperlink"/>
                  <w:color w:val="002060"/>
                  <w:sz w:val="18"/>
                  <w:szCs w:val="20"/>
                  <w:lang w:val="ru-RU"/>
                </w:rPr>
                <w:t>https://reg4covid.itu.int</w:t>
              </w:r>
              <w:r w:rsidRPr="006D2C8B">
                <w:rPr>
                  <w:rStyle w:val="Hyperlink"/>
                  <w:color w:val="002060"/>
                  <w:sz w:val="18"/>
                  <w:szCs w:val="20"/>
                  <w:u w:val="none"/>
                  <w:lang w:val="ru-RU"/>
                </w:rPr>
                <w:t>/</w:t>
              </w:r>
            </w:hyperlink>
          </w:p>
          <w:p w14:paraId="4BAF9A44" w14:textId="00013B55" w:rsidR="003B4644" w:rsidRPr="00E06974" w:rsidRDefault="003B4644" w:rsidP="0076429E">
            <w:pPr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E06974">
              <w:rPr>
                <w:color w:val="002060"/>
                <w:sz w:val="20"/>
                <w:szCs w:val="22"/>
                <w:lang w:val="ru-RU"/>
              </w:rPr>
              <w:t>Отрасль принимает активное участие в принятии чрезвычайных мер для смягчения последствий пандемии COVID-19. В число этих мер входят бесплатные образовательные услуги и обеспечение доступа к веб-сайтам органов власти, льготные тарифы для медицинских работников и бесплатный доступ к системам для проведения онлайн-конференций в целях обеспечения непрерывности хозяйственной деятельности и поддержки восстановления экономики. Например, меры, принятые компанией VEON, затронули пять ее операторов, работающих на 10 рынках (включая рынки в регионе СНГ), и предусматривали бесплатные голосовые вызовы и передачу данных, а также доступ к</w:t>
            </w:r>
            <w:r w:rsidR="00E06974">
              <w:rPr>
                <w:color w:val="002060"/>
                <w:sz w:val="20"/>
                <w:szCs w:val="22"/>
                <w:lang w:val="ru-RU"/>
              </w:rPr>
              <w:t> </w:t>
            </w:r>
            <w:r w:rsidRPr="00E06974">
              <w:rPr>
                <w:color w:val="002060"/>
                <w:sz w:val="20"/>
                <w:szCs w:val="22"/>
                <w:lang w:val="ru-RU"/>
              </w:rPr>
              <w:t>специалистам в области здравоохранения</w:t>
            </w:r>
            <w:r w:rsidR="00C13521" w:rsidRPr="00C13521">
              <w:rPr>
                <w:color w:val="002060"/>
                <w:sz w:val="20"/>
                <w:szCs w:val="22"/>
                <w:vertAlign w:val="superscript"/>
                <w:lang w:val="ru-RU"/>
              </w:rPr>
              <w:t>1</w:t>
            </w:r>
            <w:r w:rsidRPr="00E06974">
              <w:rPr>
                <w:color w:val="002060"/>
                <w:sz w:val="20"/>
                <w:szCs w:val="22"/>
                <w:lang w:val="ru-RU"/>
              </w:rPr>
              <w:t xml:space="preserve">. </w:t>
            </w:r>
          </w:p>
          <w:p w14:paraId="557D8067" w14:textId="582ED3E8" w:rsidR="00807CA8" w:rsidRPr="00E06974" w:rsidRDefault="003B4644" w:rsidP="0076429E">
            <w:pPr>
              <w:spacing w:before="120" w:line="228" w:lineRule="auto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E06974">
              <w:rPr>
                <w:color w:val="002060"/>
                <w:sz w:val="20"/>
                <w:szCs w:val="22"/>
                <w:lang w:val="ru-RU"/>
              </w:rPr>
              <w:t>Нижеследующий рисунок основан на информации, взятой из отчета GSMA "Мобильная экономика: Россия и СНГ, 2020 год", и демонстрирует некоторые меры, принятые операторами в отдельных странах СНГ для смягчения воздействия пандемии.</w:t>
            </w:r>
          </w:p>
          <w:p w14:paraId="1C453F81" w14:textId="7685A66D" w:rsidR="00BD5B6E" w:rsidRPr="00C13521" w:rsidRDefault="00C13521" w:rsidP="0076429E">
            <w:pPr>
              <w:spacing w:before="120"/>
              <w:jc w:val="both"/>
              <w:rPr>
                <w:i/>
                <w:iCs/>
                <w:color w:val="DDA46F"/>
                <w:sz w:val="22"/>
                <w:szCs w:val="22"/>
                <w:lang w:val="ru-RU"/>
              </w:rPr>
            </w:pPr>
            <w:r>
              <w:rPr>
                <w:i/>
                <w:iCs/>
                <w:color w:val="DDA46F"/>
                <w:sz w:val="22"/>
                <w:szCs w:val="22"/>
                <w:lang w:val="ru-RU"/>
              </w:rPr>
              <w:t xml:space="preserve">Меры реагирования отдельных </w:t>
            </w:r>
            <w:r w:rsidR="00094D94">
              <w:rPr>
                <w:i/>
                <w:iCs/>
                <w:color w:val="DDA46F"/>
                <w:sz w:val="22"/>
                <w:szCs w:val="22"/>
                <w:lang w:val="ru-RU"/>
              </w:rPr>
              <w:t>операторов</w:t>
            </w:r>
            <w:r>
              <w:rPr>
                <w:i/>
                <w:iCs/>
                <w:color w:val="DDA46F"/>
                <w:sz w:val="22"/>
                <w:szCs w:val="22"/>
                <w:lang w:val="ru-RU"/>
              </w:rPr>
              <w:t xml:space="preserve"> на пандемию </w:t>
            </w:r>
            <w:r>
              <w:rPr>
                <w:i/>
                <w:iCs/>
                <w:color w:val="DDA46F"/>
                <w:sz w:val="22"/>
                <w:szCs w:val="22"/>
                <w:lang w:val="en-US"/>
              </w:rPr>
              <w:t>COVID-19</w:t>
            </w:r>
            <w:r>
              <w:rPr>
                <w:i/>
                <w:iCs/>
                <w:color w:val="DDA46F"/>
                <w:sz w:val="22"/>
                <w:szCs w:val="22"/>
                <w:lang w:val="ru-RU"/>
              </w:rPr>
              <w:t xml:space="preserve"> в регионе СНГ</w:t>
            </w:r>
          </w:p>
          <w:p w14:paraId="0DFCFA1B" w14:textId="4466FC8A" w:rsidR="00BD5B6E" w:rsidRPr="00645030" w:rsidRDefault="004F4043" w:rsidP="004F4043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DF30971" wp14:editId="476E13EA">
                  <wp:extent cx="5014004" cy="173938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6"/>
                          <a:stretch/>
                        </pic:blipFill>
                        <pic:spPr bwMode="auto">
                          <a:xfrm>
                            <a:off x="0" y="0"/>
                            <a:ext cx="5027742" cy="174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BF75B" w14:textId="2F6DE977" w:rsidR="0075190A" w:rsidRPr="00E06974" w:rsidRDefault="00E06974" w:rsidP="00E06974">
            <w:pPr>
              <w:spacing w:before="120"/>
              <w:jc w:val="both"/>
              <w:rPr>
                <w:color w:val="002060"/>
                <w:sz w:val="18"/>
                <w:szCs w:val="20"/>
                <w:lang w:val="ru-RU"/>
              </w:rPr>
            </w:pPr>
            <w:r w:rsidRPr="00E06974">
              <w:rPr>
                <w:color w:val="002060"/>
                <w:sz w:val="18"/>
                <w:szCs w:val="20"/>
                <w:lang w:val="ru-RU"/>
              </w:rPr>
              <w:t>Источник: по материалам отчета GSMA "Мобильная экономика: Россия и СНГ, 2020 год".</w:t>
            </w:r>
          </w:p>
          <w:p w14:paraId="40C8916C" w14:textId="4A4DECB1" w:rsidR="00187E0D" w:rsidRDefault="007166A1" w:rsidP="007166A1">
            <w:pPr>
              <w:spacing w:before="120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7166A1">
              <w:rPr>
                <w:color w:val="002060"/>
                <w:sz w:val="20"/>
                <w:szCs w:val="22"/>
                <w:lang w:val="ru-RU"/>
              </w:rPr>
              <w:t>В документе для обсуждения ГСР "Пандемия в эпоху интернета: ответные меры отрасли связи", опубликованном МСЭ в июне 2020</w:t>
            </w:r>
            <w:r>
              <w:rPr>
                <w:color w:val="002060"/>
                <w:sz w:val="20"/>
                <w:szCs w:val="22"/>
                <w:lang w:val="ru-RU"/>
              </w:rPr>
              <w:t> </w:t>
            </w:r>
            <w:r w:rsidRPr="007166A1">
              <w:rPr>
                <w:color w:val="002060"/>
                <w:sz w:val="20"/>
                <w:szCs w:val="22"/>
                <w:lang w:val="ru-RU"/>
              </w:rPr>
              <w:t>года, более полно рассматриваются и обобщаются меры, принимаемые участниками отрасли</w:t>
            </w:r>
            <w:r w:rsidR="00C13521" w:rsidRPr="00C13521">
              <w:rPr>
                <w:color w:val="002060"/>
                <w:sz w:val="20"/>
                <w:szCs w:val="22"/>
                <w:vertAlign w:val="superscript"/>
                <w:lang w:val="ru-RU"/>
              </w:rPr>
              <w:t>2</w:t>
            </w:r>
            <w:r w:rsidRPr="007166A1">
              <w:rPr>
                <w:color w:val="002060"/>
                <w:sz w:val="20"/>
                <w:szCs w:val="22"/>
                <w:lang w:val="ru-RU"/>
              </w:rPr>
              <w:t>. В приведенных ниже таблицах, взятых из этого документа, указаны отдельные меры, принимаемые операторами, поставщиками контента и поставщиками онлайн-услуг.</w:t>
            </w:r>
          </w:p>
          <w:p w14:paraId="7CDE59FE" w14:textId="16B47CE5" w:rsidR="00E133EC" w:rsidRDefault="00093D82" w:rsidP="00094D94">
            <w:pPr>
              <w:spacing w:before="120"/>
              <w:jc w:val="center"/>
              <w:rPr>
                <w:color w:val="002060"/>
                <w:sz w:val="20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2828A6" wp14:editId="45301BA2">
                  <wp:extent cx="5723910" cy="4200808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740" cy="420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98F3E2" w14:textId="77777777" w:rsidR="00C13521" w:rsidRDefault="00C13521" w:rsidP="00C13521">
            <w:pPr>
              <w:spacing w:before="120" w:line="228" w:lineRule="auto"/>
              <w:jc w:val="both"/>
              <w:rPr>
                <w:color w:val="002060"/>
                <w:sz w:val="20"/>
                <w:szCs w:val="20"/>
                <w:lang w:val="ru-RU"/>
              </w:rPr>
            </w:pPr>
            <w:r>
              <w:rPr>
                <w:color w:val="002060"/>
                <w:sz w:val="20"/>
                <w:szCs w:val="20"/>
                <w:lang w:val="ru-RU"/>
              </w:rPr>
              <w:t>____________________________</w:t>
            </w:r>
          </w:p>
          <w:p w14:paraId="34D63D1A" w14:textId="007D6C68" w:rsidR="002364AF" w:rsidRPr="0076429E" w:rsidRDefault="00C13521" w:rsidP="0076429E">
            <w:pPr>
              <w:tabs>
                <w:tab w:val="left" w:pos="293"/>
              </w:tabs>
              <w:spacing w:before="120" w:line="228" w:lineRule="auto"/>
              <w:jc w:val="both"/>
              <w:rPr>
                <w:color w:val="002060"/>
                <w:sz w:val="12"/>
                <w:lang w:val="ru-RU"/>
              </w:rPr>
            </w:pPr>
            <w:r w:rsidRPr="001C053F">
              <w:rPr>
                <w:color w:val="002060"/>
                <w:sz w:val="18"/>
                <w:szCs w:val="20"/>
                <w:vertAlign w:val="superscript"/>
                <w:lang w:val="ru-RU"/>
              </w:rPr>
              <w:t>1</w:t>
            </w:r>
            <w:r w:rsidRPr="001C053F">
              <w:rPr>
                <w:color w:val="002060"/>
                <w:sz w:val="18"/>
                <w:szCs w:val="20"/>
                <w:lang w:val="ru-RU"/>
              </w:rPr>
              <w:tab/>
            </w:r>
            <w:r w:rsidR="0076429E" w:rsidRPr="0076429E">
              <w:rPr>
                <w:color w:val="002060"/>
                <w:sz w:val="18"/>
              </w:rPr>
              <w:t>GSMA</w:t>
            </w:r>
            <w:r w:rsidR="0076429E" w:rsidRPr="0076429E">
              <w:rPr>
                <w:color w:val="002060"/>
                <w:sz w:val="18"/>
                <w:lang w:val="ru-RU"/>
              </w:rPr>
              <w:t>, "Мобильная экономика: Россия и СНГ, 2020 год".</w:t>
            </w:r>
          </w:p>
          <w:p w14:paraId="19246FC9" w14:textId="77777777" w:rsidR="0076429E" w:rsidRPr="006D3223" w:rsidRDefault="0076429E" w:rsidP="006D2C8B">
            <w:pPr>
              <w:tabs>
                <w:tab w:val="left" w:pos="293"/>
              </w:tabs>
              <w:spacing w:line="228" w:lineRule="auto"/>
              <w:ind w:left="295" w:hanging="295"/>
              <w:jc w:val="both"/>
              <w:rPr>
                <w:rStyle w:val="Hyperlink"/>
                <w:color w:val="002060"/>
                <w:sz w:val="18"/>
              </w:rPr>
            </w:pPr>
            <w:r w:rsidRPr="0076429E">
              <w:rPr>
                <w:color w:val="002060"/>
                <w:sz w:val="18"/>
                <w:szCs w:val="20"/>
                <w:vertAlign w:val="superscript"/>
                <w:lang w:val="en-US"/>
              </w:rPr>
              <w:t>2</w:t>
            </w:r>
            <w:r w:rsidRPr="0076429E">
              <w:rPr>
                <w:color w:val="002060"/>
                <w:sz w:val="18"/>
                <w:szCs w:val="20"/>
                <w:lang w:val="en-US"/>
              </w:rPr>
              <w:tab/>
            </w:r>
            <w:r w:rsidRPr="0076429E">
              <w:rPr>
                <w:color w:val="002060"/>
                <w:sz w:val="18"/>
              </w:rPr>
              <w:t xml:space="preserve">ITU, </w:t>
            </w:r>
            <w:r w:rsidRPr="0076429E">
              <w:rPr>
                <w:i/>
                <w:iCs/>
                <w:color w:val="002060"/>
                <w:sz w:val="18"/>
              </w:rPr>
              <w:t>Pandemic in the Internet Age: communications industry responses</w:t>
            </w:r>
            <w:r w:rsidRPr="0076429E">
              <w:rPr>
                <w:color w:val="002060"/>
                <w:sz w:val="18"/>
              </w:rPr>
              <w:t xml:space="preserve"> (2020)</w:t>
            </w:r>
            <w:r w:rsidRPr="0076429E">
              <w:rPr>
                <w:color w:val="002060"/>
                <w:sz w:val="18"/>
                <w:lang w:val="en-US"/>
              </w:rPr>
              <w:t>.</w:t>
            </w:r>
            <w:r w:rsidRPr="0076429E">
              <w:rPr>
                <w:color w:val="002060"/>
                <w:sz w:val="18"/>
              </w:rPr>
              <w:t xml:space="preserve"> </w:t>
            </w:r>
            <w:hyperlink r:id="rId72" w:history="1">
              <w:r w:rsidRPr="0076429E">
                <w:rPr>
                  <w:rStyle w:val="Hyperlink"/>
                  <w:color w:val="002060"/>
                  <w:sz w:val="18"/>
                </w:rPr>
                <w:t>https://reg4covid.itu.int/wp-content/uploads/2020/06/ITU_COVID-19_and_Telecom-ICT.pdf</w:t>
              </w:r>
            </w:hyperlink>
          </w:p>
          <w:p w14:paraId="1D8C5116" w14:textId="1BE0C64E" w:rsidR="006D2C8B" w:rsidRPr="006D3223" w:rsidRDefault="006D2C8B" w:rsidP="006D2C8B">
            <w:pPr>
              <w:tabs>
                <w:tab w:val="left" w:pos="293"/>
              </w:tabs>
              <w:spacing w:line="228" w:lineRule="auto"/>
              <w:ind w:left="295" w:hanging="295"/>
              <w:jc w:val="both"/>
              <w:rPr>
                <w:color w:val="002060"/>
                <w:sz w:val="22"/>
                <w:szCs w:val="22"/>
              </w:rPr>
            </w:pPr>
          </w:p>
        </w:tc>
      </w:tr>
    </w:tbl>
    <w:p w14:paraId="6746624B" w14:textId="202A8DDC" w:rsidR="009514CF" w:rsidRPr="00615921" w:rsidRDefault="00EE2FDA" w:rsidP="008A4FED">
      <w:pPr>
        <w:pStyle w:val="Heading1"/>
        <w:rPr>
          <w:lang w:val="ru-RU"/>
        </w:rPr>
      </w:pPr>
      <w:bookmarkStart w:id="165" w:name="_Toc70411757"/>
      <w:bookmarkStart w:id="166" w:name="_Toc70417630"/>
      <w:bookmarkStart w:id="167" w:name="_Toc70456014"/>
      <w:r>
        <w:rPr>
          <w:lang w:val="ru-RU"/>
        </w:rPr>
        <w:lastRenderedPageBreak/>
        <w:t>4</w:t>
      </w:r>
      <w:r w:rsidR="005F495C">
        <w:rPr>
          <w:lang w:val="ru-RU"/>
        </w:rPr>
        <w:t>.</w:t>
      </w:r>
      <w:r>
        <w:rPr>
          <w:lang w:val="ru-RU"/>
        </w:rPr>
        <w:tab/>
      </w:r>
      <w:r w:rsidR="00615921" w:rsidRPr="00615921">
        <w:rPr>
          <w:lang w:val="ru-RU"/>
        </w:rPr>
        <w:t>Возможности и проблемы цифровой трансформации</w:t>
      </w:r>
      <w:bookmarkEnd w:id="165"/>
      <w:bookmarkEnd w:id="166"/>
      <w:bookmarkEnd w:id="167"/>
    </w:p>
    <w:p w14:paraId="69E7DE70" w14:textId="1B90FF00" w:rsidR="00187E0D" w:rsidRPr="00615921" w:rsidRDefault="00615921" w:rsidP="00615921">
      <w:pPr>
        <w:jc w:val="both"/>
        <w:rPr>
          <w:lang w:val="ru-RU"/>
        </w:rPr>
      </w:pPr>
      <w:r w:rsidRPr="00DD1A56">
        <w:rPr>
          <w:lang w:val="ru-RU"/>
        </w:rPr>
        <w:t>Для то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о чтобы использовать возможности цифровой трансформации и решить возникающие проблемы, БРЭ укрепляет международное сотрудничество и </w:t>
      </w:r>
      <w:r w:rsidRPr="00DD1A56">
        <w:rPr>
          <w:lang w:val="ru-RU"/>
        </w:rPr>
        <w:lastRenderedPageBreak/>
        <w:t>солидарность в вопросах предоставления технической помощи, а также создания, развития и совершенствования оборудования и сетей электросвязи и ИКТ в развивающихся странах. Десять направлений деятельности или тематических приоритетов МСЭ-D/БРЭ направляют и определяют работу БРЭ и способствуют достижению е</w:t>
      </w:r>
      <w:r w:rsidRPr="00B947C7">
        <w:rPr>
          <w:lang w:val="ru-RU"/>
        </w:rPr>
        <w:t>г</w:t>
      </w:r>
      <w:r w:rsidRPr="00DD1A56">
        <w:rPr>
          <w:lang w:val="ru-RU"/>
        </w:rPr>
        <w:t>о целей. В число этих направлений входят наращивание потенциала, кибербезопасность, цифровая инте</w:t>
      </w:r>
      <w:r w:rsidRPr="00B947C7">
        <w:rPr>
          <w:lang w:val="ru-RU"/>
        </w:rPr>
        <w:t>г</w:t>
      </w:r>
      <w:r w:rsidRPr="00DD1A56">
        <w:rPr>
          <w:lang w:val="ru-RU"/>
        </w:rPr>
        <w:t>рация, экосистемы цифровых инноваций, цифровые услу</w:t>
      </w:r>
      <w:r w:rsidRPr="00B947C7">
        <w:rPr>
          <w:lang w:val="ru-RU"/>
        </w:rPr>
        <w:t>г</w:t>
      </w:r>
      <w:r w:rsidRPr="00DD1A56">
        <w:rPr>
          <w:lang w:val="ru-RU"/>
        </w:rPr>
        <w:t>и и приложения, электросвязь в чрезвычайных ситуациях, защита окружающей среды, сети и цифровая инфраструктура, политика и ре</w:t>
      </w:r>
      <w:r w:rsidRPr="00B947C7">
        <w:rPr>
          <w:lang w:val="ru-RU"/>
        </w:rPr>
        <w:t>г</w:t>
      </w:r>
      <w:r w:rsidRPr="00DD1A56">
        <w:rPr>
          <w:lang w:val="ru-RU"/>
        </w:rPr>
        <w:t>улирование, а</w:t>
      </w:r>
      <w:r>
        <w:rPr>
          <w:lang w:val="ru-RU"/>
        </w:rPr>
        <w:t> </w:t>
      </w:r>
      <w:r w:rsidRPr="00DD1A56">
        <w:rPr>
          <w:lang w:val="ru-RU"/>
        </w:rPr>
        <w:t>также статистика. Мно</w:t>
      </w:r>
      <w:r w:rsidRPr="00B947C7">
        <w:rPr>
          <w:lang w:val="ru-RU"/>
        </w:rPr>
        <w:t>г</w:t>
      </w:r>
      <w:r w:rsidRPr="00DD1A56">
        <w:rPr>
          <w:lang w:val="ru-RU"/>
        </w:rPr>
        <w:t>ие инициативы, проекты и про</w:t>
      </w:r>
      <w:r w:rsidRPr="00B947C7">
        <w:rPr>
          <w:lang w:val="ru-RU"/>
        </w:rPr>
        <w:t>г</w:t>
      </w:r>
      <w:r w:rsidRPr="00DD1A56">
        <w:rPr>
          <w:lang w:val="ru-RU"/>
        </w:rPr>
        <w:t xml:space="preserve">раммы по этим направлениям реализуются в форме прямой технической помощи </w:t>
      </w:r>
      <w:r w:rsidRPr="00B947C7">
        <w:rPr>
          <w:lang w:val="ru-RU"/>
        </w:rPr>
        <w:t>Г</w:t>
      </w:r>
      <w:r w:rsidRPr="00DD1A56">
        <w:rPr>
          <w:lang w:val="ru-RU"/>
        </w:rPr>
        <w:t>осударствам-Членам или инициатив по наращиванию потенциала, таких как мероприятия или семинары, часто в сотрудничестве с дру</w:t>
      </w:r>
      <w:r w:rsidRPr="00B947C7">
        <w:rPr>
          <w:lang w:val="ru-RU"/>
        </w:rPr>
        <w:t>г</w:t>
      </w:r>
      <w:r w:rsidRPr="00DD1A56">
        <w:rPr>
          <w:lang w:val="ru-RU"/>
        </w:rPr>
        <w:t>ими заинтересованными сторонами, включая Членов секторов, учебные заведения и дру</w:t>
      </w:r>
      <w:r w:rsidRPr="00B947C7">
        <w:rPr>
          <w:lang w:val="ru-RU"/>
        </w:rPr>
        <w:t>г</w:t>
      </w:r>
      <w:r w:rsidRPr="00DD1A56">
        <w:rPr>
          <w:lang w:val="ru-RU"/>
        </w:rPr>
        <w:t>ие международные ор</w:t>
      </w:r>
      <w:r w:rsidRPr="00B947C7">
        <w:rPr>
          <w:lang w:val="ru-RU"/>
        </w:rPr>
        <w:t>г</w:t>
      </w:r>
      <w:r w:rsidRPr="00DD1A56">
        <w:rPr>
          <w:lang w:val="ru-RU"/>
        </w:rPr>
        <w:t>анизации.</w:t>
      </w:r>
    </w:p>
    <w:p w14:paraId="741379C5" w14:textId="77777777" w:rsidR="004674F6" w:rsidRPr="00615921" w:rsidRDefault="004674F6" w:rsidP="00FC213A">
      <w:pPr>
        <w:jc w:val="both"/>
        <w:rPr>
          <w:lang w:val="ru-RU"/>
        </w:rPr>
      </w:pPr>
    </w:p>
    <w:p w14:paraId="1282CEFC" w14:textId="30054BC2" w:rsidR="00211504" w:rsidRPr="00495E4F" w:rsidRDefault="00EE2FDA" w:rsidP="003B61AC">
      <w:pPr>
        <w:pStyle w:val="Heading2"/>
        <w:rPr>
          <w:lang w:val="ru-RU"/>
        </w:rPr>
      </w:pPr>
      <w:bookmarkStart w:id="168" w:name="_Toc58935932"/>
      <w:bookmarkStart w:id="169" w:name="_Toc70411758"/>
      <w:bookmarkStart w:id="170" w:name="_Toc70417631"/>
      <w:bookmarkStart w:id="171" w:name="_Toc70456015"/>
      <w:r w:rsidRPr="00495E4F">
        <w:rPr>
          <w:lang w:val="ru-RU"/>
        </w:rPr>
        <w:t>4.1</w:t>
      </w:r>
      <w:r w:rsidRPr="00495E4F">
        <w:rPr>
          <w:lang w:val="ru-RU"/>
        </w:rPr>
        <w:tab/>
      </w:r>
      <w:bookmarkEnd w:id="168"/>
      <w:r w:rsidR="00495E4F" w:rsidRPr="00495E4F">
        <w:rPr>
          <w:lang w:val="ru-RU"/>
        </w:rPr>
        <w:t>Ход выполнения региональных инициатив для региона СНГ</w:t>
      </w:r>
      <w:bookmarkEnd w:id="169"/>
      <w:bookmarkEnd w:id="170"/>
      <w:bookmarkEnd w:id="171"/>
    </w:p>
    <w:p w14:paraId="2A599280" w14:textId="3F891461" w:rsidR="00495E4F" w:rsidRPr="00DD1A56" w:rsidRDefault="005F495C" w:rsidP="00495E4F">
      <w:pPr>
        <w:spacing w:before="240"/>
        <w:jc w:val="both"/>
        <w:rPr>
          <w:lang w:val="ru-RU"/>
        </w:rPr>
      </w:pPr>
      <w:r>
        <w:rPr>
          <w:lang w:val="ru-RU"/>
        </w:rPr>
        <w:t>В рамках тематических приоритетов МСЭ</w:t>
      </w:r>
      <w:r w:rsidRPr="005F495C">
        <w:rPr>
          <w:lang w:val="ru-RU"/>
        </w:rPr>
        <w:t>-</w:t>
      </w:r>
      <w:r>
        <w:rPr>
          <w:lang w:val="en-US"/>
        </w:rPr>
        <w:t>D</w:t>
      </w:r>
      <w:r w:rsidRPr="005F495C">
        <w:rPr>
          <w:lang w:val="ru-RU"/>
        </w:rPr>
        <w:t xml:space="preserve"> </w:t>
      </w:r>
      <w:r>
        <w:rPr>
          <w:lang w:val="ru-RU"/>
        </w:rPr>
        <w:t xml:space="preserve">был предпринят ряд инициатив в регионе </w:t>
      </w:r>
      <w:r w:rsidR="00495E4F" w:rsidRPr="00DD1A56">
        <w:rPr>
          <w:lang w:val="ru-RU"/>
        </w:rPr>
        <w:t>СН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>. Эти инициативы полностью со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>ласованы с ре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>иональными инициативами МСЭ для ре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>иона СН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 xml:space="preserve"> на 2018–2021</w:t>
      </w:r>
      <w:r w:rsidR="00495E4F">
        <w:rPr>
          <w:lang w:val="en-US"/>
        </w:rPr>
        <w:t> 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 xml:space="preserve">оды и реализуются </w:t>
      </w:r>
      <w:r w:rsidR="00495E4F">
        <w:rPr>
          <w:lang w:val="ru-RU"/>
        </w:rPr>
        <w:t>в их</w:t>
      </w:r>
      <w:r w:rsidR="00495E4F" w:rsidRPr="00DD1A56">
        <w:rPr>
          <w:lang w:val="ru-RU"/>
        </w:rPr>
        <w:t xml:space="preserve"> рамках. Как показано в нижеследующей вставке</w:t>
      </w:r>
      <w:r w:rsidR="00495E4F">
        <w:rPr>
          <w:lang w:val="en-US"/>
        </w:rPr>
        <w:t> </w:t>
      </w:r>
      <w:r w:rsidR="00495E4F" w:rsidRPr="00DD1A56">
        <w:rPr>
          <w:lang w:val="ru-RU"/>
        </w:rPr>
        <w:t>1</w:t>
      </w:r>
      <w:r w:rsidR="00495E4F">
        <w:rPr>
          <w:lang w:val="ru-RU"/>
        </w:rPr>
        <w:t>3</w:t>
      </w:r>
      <w:r w:rsidR="00495E4F" w:rsidRPr="00DD1A56">
        <w:rPr>
          <w:lang w:val="ru-RU"/>
        </w:rPr>
        <w:t xml:space="preserve">, </w:t>
      </w:r>
      <w:r w:rsidR="00495E4F">
        <w:rPr>
          <w:lang w:val="ru-RU"/>
        </w:rPr>
        <w:t xml:space="preserve">в регионе СНГ реализуются </w:t>
      </w:r>
      <w:r w:rsidR="00495E4F" w:rsidRPr="00DD1A56">
        <w:rPr>
          <w:lang w:val="ru-RU"/>
        </w:rPr>
        <w:t>пять ре</w:t>
      </w:r>
      <w:r w:rsidR="00495E4F" w:rsidRPr="00B947C7">
        <w:rPr>
          <w:lang w:val="ru-RU"/>
        </w:rPr>
        <w:t>г</w:t>
      </w:r>
      <w:r w:rsidR="00495E4F" w:rsidRPr="00DD1A56">
        <w:rPr>
          <w:lang w:val="ru-RU"/>
        </w:rPr>
        <w:t xml:space="preserve">иональных инициатив: </w:t>
      </w:r>
      <w:r w:rsidR="00495E4F" w:rsidRPr="00EA382F">
        <w:rPr>
          <w:b/>
          <w:bCs/>
          <w:color w:val="C6893F"/>
          <w:lang w:val="ru-RU"/>
        </w:rPr>
        <w:t>РИ 1</w:t>
      </w:r>
      <w:r w:rsidR="00495E4F">
        <w:rPr>
          <w:b/>
          <w:bCs/>
          <w:color w:val="C6893F"/>
          <w:lang w:val="ru-RU"/>
        </w:rPr>
        <w:t xml:space="preserve"> </w:t>
      </w:r>
      <w:r w:rsidR="00495E4F" w:rsidRPr="00EA382F">
        <w:rPr>
          <w:lang w:val="ru-RU"/>
        </w:rPr>
        <w:t>"Развитие электронного здравоохранения для обеспечения здорового образа жизни и содействия благополучию для всех в любом возрасте</w:t>
      </w:r>
      <w:r w:rsidR="00495E4F">
        <w:rPr>
          <w:lang w:val="ru-RU"/>
        </w:rPr>
        <w:t>"</w:t>
      </w:r>
      <w:r w:rsidR="00495E4F" w:rsidRPr="00DD1A56">
        <w:rPr>
          <w:lang w:val="ru-RU"/>
        </w:rPr>
        <w:t xml:space="preserve">; </w:t>
      </w:r>
      <w:r w:rsidR="00495E4F" w:rsidRPr="00EA382F">
        <w:rPr>
          <w:b/>
          <w:bCs/>
          <w:color w:val="C6893F"/>
          <w:lang w:val="ru-RU"/>
        </w:rPr>
        <w:t>РИ</w:t>
      </w:r>
      <w:r>
        <w:rPr>
          <w:b/>
          <w:bCs/>
          <w:color w:val="C6893F"/>
          <w:lang w:val="ru-RU"/>
        </w:rPr>
        <w:t> </w:t>
      </w:r>
      <w:r w:rsidR="00495E4F" w:rsidRPr="00EA382F">
        <w:rPr>
          <w:b/>
          <w:bCs/>
          <w:color w:val="C6893F"/>
          <w:lang w:val="ru-RU"/>
        </w:rPr>
        <w:t>2</w:t>
      </w:r>
      <w:r w:rsidR="00495E4F">
        <w:rPr>
          <w:b/>
          <w:bCs/>
          <w:color w:val="C6893F"/>
          <w:lang w:val="ru-RU"/>
        </w:rPr>
        <w:t xml:space="preserve"> </w:t>
      </w:r>
      <w:r w:rsidR="00495E4F" w:rsidRPr="00C95CBD">
        <w:rPr>
          <w:lang w:val="ru-RU"/>
        </w:rPr>
        <w:t>"</w:t>
      </w:r>
      <w:r w:rsidR="00495E4F" w:rsidRPr="00EA382F">
        <w:rPr>
          <w:lang w:val="ru-RU"/>
        </w:rPr>
        <w:t>Использование электросвязи/ИКТ для обеспечения всеохватного, справедливого, качественного и безопасного образования, включая повышение уровня знаний женщин в сфере ИКТ и электронного правительства</w:t>
      </w:r>
      <w:r w:rsidR="00495E4F">
        <w:rPr>
          <w:lang w:val="ru-RU"/>
        </w:rPr>
        <w:t>"</w:t>
      </w:r>
      <w:r w:rsidR="00495E4F" w:rsidRPr="00DD1A56">
        <w:rPr>
          <w:lang w:val="ru-RU"/>
        </w:rPr>
        <w:t xml:space="preserve">; </w:t>
      </w:r>
      <w:r w:rsidR="00495E4F">
        <w:rPr>
          <w:b/>
          <w:bCs/>
          <w:color w:val="C6893F"/>
          <w:lang w:val="ru-RU"/>
        </w:rPr>
        <w:t>РИ</w:t>
      </w:r>
      <w:r>
        <w:rPr>
          <w:b/>
          <w:bCs/>
          <w:color w:val="C6893F"/>
          <w:lang w:val="ru-RU"/>
        </w:rPr>
        <w:t> </w:t>
      </w:r>
      <w:r w:rsidR="00495E4F" w:rsidRPr="00EA382F">
        <w:rPr>
          <w:b/>
          <w:bCs/>
          <w:color w:val="C6893F"/>
          <w:lang w:val="ru-RU"/>
        </w:rPr>
        <w:t>3</w:t>
      </w:r>
      <w:r w:rsidR="00495E4F" w:rsidRPr="00DD1A56">
        <w:rPr>
          <w:lang w:val="ru-RU"/>
        </w:rPr>
        <w:t xml:space="preserve"> </w:t>
      </w:r>
      <w:r w:rsidR="00495E4F">
        <w:rPr>
          <w:lang w:val="ru-RU"/>
        </w:rPr>
        <w:t>"</w:t>
      </w:r>
      <w:r w:rsidR="00495E4F" w:rsidRPr="00C95CBD">
        <w:rPr>
          <w:lang w:val="ru-RU"/>
        </w:rPr>
        <w:t>Развитие и регулирование инфокоммуникационной инфраструктуры для обеспечения открытости, безопасности и жизнестойкости городов и населенных пунктов</w:t>
      </w:r>
      <w:r w:rsidR="00495E4F">
        <w:rPr>
          <w:lang w:val="ru-RU"/>
        </w:rPr>
        <w:t>"</w:t>
      </w:r>
      <w:r w:rsidR="00495E4F" w:rsidRPr="00DD1A56">
        <w:rPr>
          <w:lang w:val="ru-RU"/>
        </w:rPr>
        <w:t xml:space="preserve">; </w:t>
      </w:r>
      <w:r w:rsidR="00495E4F">
        <w:rPr>
          <w:b/>
          <w:bCs/>
          <w:color w:val="C6893F"/>
          <w:lang w:val="ru-RU"/>
        </w:rPr>
        <w:t>РИ</w:t>
      </w:r>
      <w:r w:rsidR="00495E4F" w:rsidRPr="00EA382F">
        <w:rPr>
          <w:b/>
          <w:bCs/>
          <w:color w:val="C6893F"/>
          <w:lang w:val="ru-RU"/>
        </w:rPr>
        <w:t xml:space="preserve"> 4</w:t>
      </w:r>
      <w:r w:rsidR="00495E4F" w:rsidRPr="00DD1A56">
        <w:rPr>
          <w:lang w:val="ru-RU"/>
        </w:rPr>
        <w:t xml:space="preserve"> </w:t>
      </w:r>
      <w:r w:rsidR="00495E4F">
        <w:rPr>
          <w:lang w:val="ru-RU"/>
        </w:rPr>
        <w:t>"</w:t>
      </w:r>
      <w:r w:rsidR="00495E4F" w:rsidRPr="00C95CBD">
        <w:rPr>
          <w:lang w:val="ru-RU"/>
        </w:rPr>
        <w:t>Мониторинг экологического состояния, наличия и рационального использования природных ресурсов</w:t>
      </w:r>
      <w:r w:rsidR="00495E4F">
        <w:rPr>
          <w:lang w:val="ru-RU"/>
        </w:rPr>
        <w:t>"</w:t>
      </w:r>
      <w:r>
        <w:rPr>
          <w:lang w:val="ru-RU"/>
        </w:rPr>
        <w:t>;</w:t>
      </w:r>
      <w:r w:rsidR="00495E4F" w:rsidRPr="00DD1A56">
        <w:rPr>
          <w:lang w:val="ru-RU"/>
        </w:rPr>
        <w:t xml:space="preserve"> и </w:t>
      </w:r>
      <w:r w:rsidR="00495E4F">
        <w:rPr>
          <w:b/>
          <w:bCs/>
          <w:color w:val="C6893F"/>
          <w:lang w:val="ru-RU"/>
        </w:rPr>
        <w:t>РИ</w:t>
      </w:r>
      <w:r w:rsidR="00495E4F" w:rsidRPr="00EA382F">
        <w:rPr>
          <w:b/>
          <w:bCs/>
          <w:color w:val="C6893F"/>
          <w:lang w:val="ru-RU"/>
        </w:rPr>
        <w:t xml:space="preserve"> 5</w:t>
      </w:r>
      <w:r w:rsidR="00495E4F" w:rsidRPr="00DD1A56">
        <w:rPr>
          <w:lang w:val="ru-RU"/>
        </w:rPr>
        <w:t xml:space="preserve"> </w:t>
      </w:r>
      <w:r w:rsidR="00495E4F">
        <w:rPr>
          <w:lang w:val="ru-RU"/>
        </w:rPr>
        <w:t>"</w:t>
      </w:r>
      <w:r w:rsidR="00495E4F" w:rsidRPr="00C95CBD">
        <w:rPr>
          <w:lang w:val="ru-RU"/>
        </w:rPr>
        <w:t xml:space="preserve">Содействие инновациям и партнерству в сфере внедрения технологий </w:t>
      </w:r>
      <w:r w:rsidR="00495E4F">
        <w:rPr>
          <w:lang w:val="ru-RU"/>
        </w:rPr>
        <w:t>и</w:t>
      </w:r>
      <w:r w:rsidR="00495E4F" w:rsidRPr="00C95CBD">
        <w:rPr>
          <w:lang w:val="ru-RU"/>
        </w:rPr>
        <w:t>нтернета вещей и их взаимодействие в сетях электросвязи, включая сети 4G, IMT-2020 и сети последующих поколений, в интересах устойчивого развития</w:t>
      </w:r>
      <w:r w:rsidR="00495E4F">
        <w:rPr>
          <w:lang w:val="ru-RU"/>
        </w:rPr>
        <w:t>"</w:t>
      </w:r>
      <w:r w:rsidR="00495E4F" w:rsidRPr="00DD1A56">
        <w:rPr>
          <w:lang w:val="ru-RU"/>
        </w:rPr>
        <w:t>. На рисунке также представлен обзор ключевых инициатив и проектов, реализованных в период 2018</w:t>
      </w:r>
      <w:r w:rsidR="00495E4F">
        <w:rPr>
          <w:lang w:val="ru-RU"/>
        </w:rPr>
        <w:t>–2020</w:t>
      </w:r>
      <w:r w:rsidR="00495E4F">
        <w:rPr>
          <w:lang w:val="en-US"/>
        </w:rPr>
        <w:t> </w:t>
      </w:r>
      <w:r w:rsidR="00495E4F">
        <w:rPr>
          <w:lang w:val="ru-RU"/>
        </w:rPr>
        <w:t>годов</w:t>
      </w:r>
      <w:r w:rsidR="00495E4F" w:rsidRPr="00DD1A56">
        <w:rPr>
          <w:lang w:val="ru-RU"/>
        </w:rPr>
        <w:t xml:space="preserve">, </w:t>
      </w:r>
      <w:r w:rsidR="00495E4F">
        <w:rPr>
          <w:lang w:val="ru-RU"/>
        </w:rPr>
        <w:t xml:space="preserve">часть </w:t>
      </w:r>
      <w:r w:rsidR="00495E4F" w:rsidRPr="00DD1A56">
        <w:rPr>
          <w:lang w:val="ru-RU"/>
        </w:rPr>
        <w:t>из которых более подробно обсуждаются в следующих разделах.</w:t>
      </w:r>
    </w:p>
    <w:p w14:paraId="4C073A29" w14:textId="01531B99" w:rsidR="003576E4" w:rsidRPr="00495E4F" w:rsidRDefault="00495E4F" w:rsidP="00495E4F">
      <w:pPr>
        <w:spacing w:before="240"/>
        <w:jc w:val="both"/>
        <w:rPr>
          <w:lang w:val="ru-RU"/>
        </w:rPr>
      </w:pPr>
      <w:r w:rsidRPr="00DD1A56">
        <w:rPr>
          <w:lang w:val="ru-RU"/>
        </w:rPr>
        <w:t xml:space="preserve">Подробное описание всех инициатив, предпринятых </w:t>
      </w:r>
      <w:r w:rsidRPr="00726C59">
        <w:rPr>
          <w:lang w:val="ru-RU"/>
        </w:rPr>
        <w:t>Региональн</w:t>
      </w:r>
      <w:r>
        <w:rPr>
          <w:lang w:val="ru-RU"/>
        </w:rPr>
        <w:t>ым</w:t>
      </w:r>
      <w:r w:rsidRPr="00726C59">
        <w:rPr>
          <w:lang w:val="ru-RU"/>
        </w:rPr>
        <w:t xml:space="preserve"> отделени</w:t>
      </w:r>
      <w:r>
        <w:rPr>
          <w:lang w:val="ru-RU"/>
        </w:rPr>
        <w:t>ем</w:t>
      </w:r>
      <w:r w:rsidRPr="00726C59">
        <w:rPr>
          <w:lang w:val="ru-RU"/>
        </w:rPr>
        <w:t xml:space="preserve"> МСЭ для региона СНГ</w:t>
      </w:r>
      <w:r w:rsidRPr="00DD1A56">
        <w:rPr>
          <w:lang w:val="ru-RU"/>
        </w:rPr>
        <w:t xml:space="preserve">, имеется на веб-сайте </w:t>
      </w:r>
      <w:hyperlink r:id="rId73" w:history="1">
        <w:r w:rsidRPr="00495E4F">
          <w:rPr>
            <w:rStyle w:val="Hyperlink"/>
            <w:color w:val="00B0F0"/>
            <w:lang w:val="ru-RU"/>
          </w:rPr>
          <w:t>Регионального отделения МСЭ для региона СНГ</w:t>
        </w:r>
      </w:hyperlink>
      <w:r w:rsidRPr="00DD1A56">
        <w:rPr>
          <w:rStyle w:val="Hyperlink"/>
          <w:color w:val="auto"/>
          <w:u w:val="none"/>
          <w:lang w:val="ru-RU"/>
        </w:rPr>
        <w:t>.</w:t>
      </w:r>
    </w:p>
    <w:p w14:paraId="5928FEDD" w14:textId="20BC229A" w:rsidR="00FD56FE" w:rsidRDefault="00FD56FE">
      <w:pPr>
        <w:rPr>
          <w:lang w:val="ru-RU"/>
        </w:rPr>
      </w:pPr>
      <w:r>
        <w:rPr>
          <w:lang w:val="ru-RU"/>
        </w:rPr>
        <w:br w:type="page"/>
      </w:r>
    </w:p>
    <w:p w14:paraId="6C8842D6" w14:textId="77777777" w:rsidR="00986C88" w:rsidRPr="00495E4F" w:rsidRDefault="00986C88" w:rsidP="008A56BF">
      <w:pPr>
        <w:jc w:val="both"/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74D0" w:rsidRPr="00801903" w14:paraId="47B8ED2D" w14:textId="77777777" w:rsidTr="009374D0">
        <w:tc>
          <w:tcPr>
            <w:tcW w:w="9016" w:type="dxa"/>
          </w:tcPr>
          <w:p w14:paraId="5658038A" w14:textId="570E02DA" w:rsidR="009374D0" w:rsidRPr="00854E37" w:rsidRDefault="00854E37" w:rsidP="00AC3D2B">
            <w:pPr>
              <w:pStyle w:val="Box"/>
              <w:rPr>
                <w:rStyle w:val="IntenseEmphasis"/>
                <w:color w:val="DDA46F"/>
              </w:rPr>
            </w:pPr>
            <w:bookmarkStart w:id="172" w:name="_Toc70460622"/>
            <w:r w:rsidRPr="00854E37">
              <w:rPr>
                <w:rStyle w:val="IntenseEmphasis"/>
                <w:color w:val="DDA46F"/>
              </w:rPr>
              <w:t>Вставка 13</w:t>
            </w:r>
            <w:r w:rsidR="003D1801">
              <w:rPr>
                <w:rStyle w:val="IntenseEmphasis"/>
                <w:color w:val="DDA46F"/>
              </w:rPr>
              <w:t>:</w:t>
            </w:r>
            <w:r w:rsidRPr="00854E37">
              <w:rPr>
                <w:rStyle w:val="IntenseEmphasis"/>
                <w:color w:val="DDA46F"/>
              </w:rPr>
              <w:t xml:space="preserve"> Региональные инициативы, реализуемые в СНГ </w:t>
            </w:r>
            <w:r w:rsidR="003D1801">
              <w:rPr>
                <w:rStyle w:val="IntenseEmphasis"/>
                <w:color w:val="DDA46F"/>
              </w:rPr>
              <w:br/>
            </w:r>
            <w:r w:rsidRPr="00854E37">
              <w:rPr>
                <w:rStyle w:val="IntenseEmphasis"/>
                <w:color w:val="DDA46F"/>
              </w:rPr>
              <w:t>в период 2018–2021 годов – определение, задачи и текущие проекты</w:t>
            </w:r>
            <w:bookmarkEnd w:id="172"/>
          </w:p>
          <w:p w14:paraId="380120E5" w14:textId="551327D8" w:rsidR="001C25F4" w:rsidRDefault="00854E37" w:rsidP="00854E37">
            <w:pPr>
              <w:spacing w:before="120"/>
              <w:jc w:val="both"/>
              <w:rPr>
                <w:color w:val="002060"/>
                <w:sz w:val="20"/>
                <w:szCs w:val="22"/>
                <w:lang w:val="ru-RU"/>
              </w:rPr>
            </w:pPr>
            <w:r w:rsidRPr="00854E37">
              <w:rPr>
                <w:color w:val="002060"/>
                <w:sz w:val="20"/>
                <w:szCs w:val="22"/>
                <w:lang w:val="ru-RU"/>
              </w:rPr>
              <w:t>Пять региональных инициатив для СНГ, предусмотренных Планом действий Буэнос-Айреса, определяют дорожную карту, которой должны следовать страны региона СНГ. Они предоставляют всем заинтересованным сторонам возможности для развития ИКТ по согласованию с органами власти. Эти инициативы перечислены ниже.</w:t>
            </w:r>
          </w:p>
          <w:p w14:paraId="72BFEB75" w14:textId="591824CF" w:rsidR="0025139A" w:rsidRPr="00854E37" w:rsidRDefault="00AC53FB" w:rsidP="00AC53FB">
            <w:pPr>
              <w:spacing w:before="120"/>
              <w:jc w:val="both"/>
              <w:rPr>
                <w:color w:val="00206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27F78A" wp14:editId="025D09BD">
                  <wp:extent cx="5607921" cy="2190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5" b="60517"/>
                          <a:stretch/>
                        </pic:blipFill>
                        <pic:spPr bwMode="auto">
                          <a:xfrm>
                            <a:off x="0" y="0"/>
                            <a:ext cx="5621408" cy="219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85D1939" wp14:editId="5587E2E4">
                  <wp:extent cx="5605463" cy="34369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92"/>
                          <a:stretch/>
                        </pic:blipFill>
                        <pic:spPr bwMode="auto">
                          <a:xfrm>
                            <a:off x="0" y="0"/>
                            <a:ext cx="5621408" cy="344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54E37" w:rsidRPr="00854E37">
              <w:rPr>
                <w:color w:val="002060"/>
                <w:sz w:val="18"/>
                <w:szCs w:val="20"/>
                <w:lang w:val="ru-RU"/>
              </w:rPr>
              <w:t>Источник: Региональное отделение МСЭ для региона СНГ.</w:t>
            </w:r>
          </w:p>
        </w:tc>
      </w:tr>
    </w:tbl>
    <w:p w14:paraId="0232F5F1" w14:textId="77777777" w:rsidR="004E472F" w:rsidRPr="00854E37" w:rsidRDefault="004E472F" w:rsidP="00575F29">
      <w:pPr>
        <w:jc w:val="both"/>
        <w:rPr>
          <w:lang w:val="ru-RU"/>
        </w:rPr>
      </w:pPr>
    </w:p>
    <w:p w14:paraId="3BE32585" w14:textId="6D17B7B8" w:rsidR="00B65405" w:rsidRPr="00F534FE" w:rsidRDefault="00EE2FDA" w:rsidP="008A56BF">
      <w:pPr>
        <w:pStyle w:val="Heading2"/>
        <w:jc w:val="both"/>
        <w:rPr>
          <w:lang w:val="ru-RU"/>
        </w:rPr>
      </w:pPr>
      <w:bookmarkStart w:id="173" w:name="_Toc58935933"/>
      <w:bookmarkStart w:id="174" w:name="_Toc70411759"/>
      <w:bookmarkStart w:id="175" w:name="_Toc70417632"/>
      <w:bookmarkStart w:id="176" w:name="_Toc70456016"/>
      <w:r w:rsidRPr="00F534FE">
        <w:rPr>
          <w:lang w:val="ru-RU"/>
        </w:rPr>
        <w:t>4.2</w:t>
      </w:r>
      <w:r w:rsidRPr="00F534FE">
        <w:rPr>
          <w:lang w:val="ru-RU"/>
        </w:rPr>
        <w:tab/>
      </w:r>
      <w:bookmarkStart w:id="177" w:name="_Toc68169660"/>
      <w:bookmarkEnd w:id="173"/>
      <w:r w:rsidR="00C359B1" w:rsidRPr="00C359B1">
        <w:rPr>
          <w:lang w:val="ru-RU"/>
        </w:rPr>
        <w:t xml:space="preserve">Региональные инициативы: </w:t>
      </w:r>
      <w:bookmarkEnd w:id="177"/>
      <w:r w:rsidR="00C359B1" w:rsidRPr="00C359B1">
        <w:rPr>
          <w:lang w:val="ru-RU"/>
        </w:rPr>
        <w:t>достижения</w:t>
      </w:r>
      <w:bookmarkEnd w:id="174"/>
      <w:bookmarkEnd w:id="175"/>
      <w:bookmarkEnd w:id="176"/>
    </w:p>
    <w:p w14:paraId="12E4878D" w14:textId="2E703DF4" w:rsidR="002E3E3A" w:rsidRPr="00F534FE" w:rsidRDefault="00F534FE" w:rsidP="002E3E3A">
      <w:pPr>
        <w:jc w:val="both"/>
        <w:rPr>
          <w:sz w:val="22"/>
          <w:lang w:val="ru-RU"/>
        </w:rPr>
      </w:pPr>
      <w:r w:rsidRPr="00F534FE">
        <w:rPr>
          <w:sz w:val="22"/>
          <w:lang w:val="ru-RU"/>
        </w:rPr>
        <w:t xml:space="preserve">Осуществляя перечисленные выше мероприятия, регион СНГ значительно продвинулся по всем направлениям, охватываемым региональными инициативами для региона СНГ и за его пределами. Заметные достижения перечислены на </w:t>
      </w:r>
      <w:r w:rsidR="00B9593F">
        <w:rPr>
          <w:sz w:val="22"/>
          <w:lang w:val="ru-RU"/>
        </w:rPr>
        <w:t>Р</w:t>
      </w:r>
      <w:r w:rsidRPr="00F534FE">
        <w:rPr>
          <w:sz w:val="22"/>
          <w:lang w:val="ru-RU"/>
        </w:rPr>
        <w:t>исунке</w:t>
      </w:r>
      <w:r>
        <w:rPr>
          <w:sz w:val="22"/>
          <w:lang w:val="ru-RU"/>
        </w:rPr>
        <w:t> </w:t>
      </w:r>
      <w:r w:rsidRPr="00F534FE">
        <w:rPr>
          <w:sz w:val="22"/>
          <w:lang w:val="ru-RU"/>
        </w:rPr>
        <w:t>22.</w:t>
      </w:r>
    </w:p>
    <w:p w14:paraId="7BDBBFC4" w14:textId="77777777" w:rsidR="0045694E" w:rsidRPr="00F534FE" w:rsidRDefault="0045694E" w:rsidP="002E3E3A">
      <w:pPr>
        <w:jc w:val="both"/>
        <w:rPr>
          <w:lang w:val="ru-RU"/>
        </w:rPr>
      </w:pPr>
    </w:p>
    <w:p w14:paraId="584D70AA" w14:textId="6C2B09CD" w:rsidR="007803B3" w:rsidRPr="00F2560D" w:rsidRDefault="00F534FE" w:rsidP="00F2560D">
      <w:pPr>
        <w:pStyle w:val="Caption"/>
        <w:keepNext/>
        <w:rPr>
          <w:color w:val="39302A"/>
          <w:sz w:val="24"/>
          <w:szCs w:val="24"/>
          <w:lang w:val="ru-RU"/>
        </w:rPr>
      </w:pPr>
      <w:bookmarkStart w:id="178" w:name="_Toc70411838"/>
      <w:bookmarkStart w:id="179" w:name="_Toc70459940"/>
      <w:r w:rsidRPr="00F2560D">
        <w:rPr>
          <w:color w:val="39302A"/>
          <w:sz w:val="24"/>
          <w:szCs w:val="24"/>
          <w:lang w:val="ru-RU"/>
        </w:rPr>
        <w:lastRenderedPageBreak/>
        <w:t>Рисунок 22</w:t>
      </w:r>
      <w:r w:rsidR="003D1801">
        <w:rPr>
          <w:color w:val="39302A"/>
          <w:sz w:val="24"/>
          <w:szCs w:val="24"/>
          <w:lang w:val="ru-RU"/>
        </w:rPr>
        <w:t>:</w:t>
      </w:r>
      <w:r w:rsidRPr="00F2560D">
        <w:rPr>
          <w:color w:val="39302A"/>
          <w:sz w:val="24"/>
          <w:szCs w:val="24"/>
          <w:lang w:val="ru-RU"/>
        </w:rPr>
        <w:t xml:space="preserve"> Региональные инициативы: области, в которых достигнут прогресс</w:t>
      </w:r>
      <w:bookmarkEnd w:id="178"/>
      <w:bookmarkEnd w:id="179"/>
    </w:p>
    <w:p w14:paraId="45229391" w14:textId="71171E23" w:rsidR="00ED4FA5" w:rsidRDefault="00AE1861" w:rsidP="00AE186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EED331" wp14:editId="70775C81">
            <wp:extent cx="5233988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3"/>
                    <a:stretch/>
                  </pic:blipFill>
                  <pic:spPr bwMode="auto">
                    <a:xfrm>
                      <a:off x="0" y="0"/>
                      <a:ext cx="5241513" cy="27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13BB">
        <w:rPr>
          <w:noProof/>
          <w:lang w:val="ru-RU" w:eastAsia="ru-RU"/>
        </w:rPr>
        <w:drawing>
          <wp:inline distT="0" distB="0" distL="0" distR="0" wp14:anchorId="1EEC1077" wp14:editId="76C63CF9">
            <wp:extent cx="5200650" cy="1328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1" b="38879"/>
                    <a:stretch/>
                  </pic:blipFill>
                  <pic:spPr bwMode="auto">
                    <a:xfrm>
                      <a:off x="0" y="0"/>
                      <a:ext cx="5203685" cy="13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E12EC" w14:textId="52DC56DD" w:rsidR="009E13BB" w:rsidRDefault="009E13BB" w:rsidP="00AE186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FD3D77" wp14:editId="1B69B07F">
            <wp:extent cx="5335466" cy="2533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5"/>
                    <a:stretch/>
                  </pic:blipFill>
                  <pic:spPr bwMode="auto">
                    <a:xfrm>
                      <a:off x="0" y="0"/>
                      <a:ext cx="5338028" cy="25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BB5FA" w14:textId="79205D2A" w:rsidR="00A0241B" w:rsidRPr="00241D2D" w:rsidRDefault="00241D2D" w:rsidP="007B5FB0">
      <w:pPr>
        <w:keepNext/>
        <w:keepLines/>
        <w:spacing w:before="120"/>
        <w:jc w:val="both"/>
        <w:rPr>
          <w:sz w:val="16"/>
          <w:szCs w:val="20"/>
          <w:lang w:val="ru-RU"/>
        </w:rPr>
      </w:pPr>
      <w:r w:rsidRPr="008202A9">
        <w:rPr>
          <w:sz w:val="20"/>
          <w:lang w:val="ru-RU"/>
        </w:rPr>
        <w:t>Источник: Региональное отделение МСЭ для региона СНГ.</w:t>
      </w:r>
    </w:p>
    <w:p w14:paraId="611AB275" w14:textId="2C7C71B6" w:rsidR="00F80150" w:rsidRPr="005D29AF" w:rsidRDefault="00EE2FDA" w:rsidP="005D29AF">
      <w:pPr>
        <w:pStyle w:val="Heading2"/>
        <w:spacing w:before="240"/>
        <w:jc w:val="both"/>
        <w:rPr>
          <w:lang w:val="ru-RU"/>
        </w:rPr>
      </w:pPr>
      <w:bookmarkStart w:id="180" w:name="_Toc58935934"/>
      <w:bookmarkStart w:id="181" w:name="_Toc70411760"/>
      <w:bookmarkStart w:id="182" w:name="_Toc70417633"/>
      <w:bookmarkStart w:id="183" w:name="_Toc70456017"/>
      <w:r w:rsidRPr="005D29AF">
        <w:rPr>
          <w:lang w:val="ru-RU"/>
        </w:rPr>
        <w:t>4.3</w:t>
      </w:r>
      <w:r w:rsidRPr="005D29AF">
        <w:rPr>
          <w:lang w:val="ru-RU"/>
        </w:rPr>
        <w:tab/>
      </w:r>
      <w:bookmarkStart w:id="184" w:name="_Toc68169661"/>
      <w:bookmarkEnd w:id="180"/>
      <w:r w:rsidR="00241D2D" w:rsidRPr="00241D2D">
        <w:rPr>
          <w:rFonts w:asciiTheme="minorHAnsi" w:hAnsiTheme="minorHAnsi" w:cstheme="minorHAnsi"/>
          <w:lang w:val="ru-RU"/>
        </w:rPr>
        <w:t xml:space="preserve">Региональные инициативы: </w:t>
      </w:r>
      <w:bookmarkEnd w:id="184"/>
      <w:r w:rsidR="00241D2D" w:rsidRPr="00241D2D">
        <w:rPr>
          <w:rFonts w:asciiTheme="minorHAnsi" w:hAnsiTheme="minorHAnsi" w:cstheme="minorHAnsi"/>
          <w:lang w:val="ru-RU"/>
        </w:rPr>
        <w:t>проблемные области</w:t>
      </w:r>
      <w:bookmarkEnd w:id="181"/>
      <w:bookmarkEnd w:id="182"/>
      <w:bookmarkEnd w:id="183"/>
    </w:p>
    <w:p w14:paraId="527998F5" w14:textId="022D9B48" w:rsidR="00ED4FA5" w:rsidRPr="005D29AF" w:rsidRDefault="005D29AF" w:rsidP="00ED4FA5">
      <w:pPr>
        <w:pStyle w:val="paragraph"/>
        <w:jc w:val="both"/>
        <w:textAlignment w:val="baseline"/>
        <w:rPr>
          <w:rStyle w:val="normaltextrun"/>
          <w:rFonts w:asciiTheme="minorHAnsi" w:eastAsiaTheme="minorEastAsia" w:hAnsiTheme="minorHAnsi" w:cstheme="minorHAnsi"/>
          <w:color w:val="000000"/>
          <w:lang w:val="ru-RU"/>
        </w:rPr>
      </w:pP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Несмотря на значительный про</w:t>
      </w:r>
      <w:r w:rsidRPr="00B947C7">
        <w:rPr>
          <w:rStyle w:val="normaltextrun"/>
          <w:rFonts w:asciiTheme="minorHAnsi" w:eastAsiaTheme="minorEastAsia" w:hAnsiTheme="minorHAnsi" w:cstheme="minorHAnsi"/>
          <w:lang w:val="ru-RU"/>
        </w:rPr>
        <w:t>г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ресс,</w:t>
      </w:r>
      <w:r w:rsidRPr="00DD1A56">
        <w:rPr>
          <w:rFonts w:asciiTheme="minorHAnsi" w:eastAsiaTheme="minorEastAsia" w:hAnsiTheme="minorHAnsi" w:cstheme="minorHAnsi"/>
          <w:lang w:val="ru-RU"/>
        </w:rPr>
        <w:t xml:space="preserve"> 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дости</w:t>
      </w:r>
      <w:r w:rsidRPr="00B947C7">
        <w:rPr>
          <w:rStyle w:val="normaltextrun"/>
          <w:rFonts w:asciiTheme="minorHAnsi" w:eastAsiaTheme="minorEastAsia" w:hAnsiTheme="minorHAnsi" w:cstheme="minorHAnsi"/>
          <w:lang w:val="ru-RU"/>
        </w:rPr>
        <w:t>г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нутый</w:t>
      </w:r>
      <w:r w:rsidRPr="00DD1A56">
        <w:rPr>
          <w:rFonts w:asciiTheme="minorHAnsi" w:eastAsiaTheme="minorEastAsia" w:hAnsiTheme="minorHAnsi" w:cstheme="minorHAnsi"/>
          <w:lang w:val="ru-RU"/>
        </w:rPr>
        <w:t xml:space="preserve"> 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в ре</w:t>
      </w:r>
      <w:r w:rsidRPr="00B947C7">
        <w:rPr>
          <w:rStyle w:val="normaltextrun"/>
          <w:rFonts w:asciiTheme="minorHAnsi" w:eastAsiaTheme="minorEastAsia" w:hAnsiTheme="minorHAnsi" w:cstheme="minorHAnsi"/>
          <w:lang w:val="ru-RU"/>
        </w:rPr>
        <w:t>г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 xml:space="preserve">ионе, сохраняются некоторые давние проблемы, а </w:t>
      </w:r>
      <w:r>
        <w:rPr>
          <w:rStyle w:val="normaltextrun"/>
          <w:rFonts w:asciiTheme="minorHAnsi" w:eastAsiaTheme="minorEastAsia" w:hAnsiTheme="minorHAnsi" w:cstheme="minorHAnsi"/>
          <w:lang w:val="ru-RU"/>
        </w:rPr>
        <w:t>в течение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 xml:space="preserve"> последни</w:t>
      </w:r>
      <w:r>
        <w:rPr>
          <w:rStyle w:val="normaltextrun"/>
          <w:rFonts w:asciiTheme="minorHAnsi" w:eastAsiaTheme="minorEastAsia" w:hAnsiTheme="minorHAnsi" w:cstheme="minorHAnsi"/>
          <w:lang w:val="ru-RU"/>
        </w:rPr>
        <w:t>х трех лет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 xml:space="preserve"> возникли новые.</w:t>
      </w:r>
      <w:r w:rsidRPr="00DD1A56">
        <w:rPr>
          <w:rStyle w:val="normaltextrun"/>
          <w:rFonts w:asciiTheme="minorHAnsi" w:eastAsiaTheme="minorEastAsia" w:hAnsiTheme="minorHAnsi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Ниже</w:t>
      </w:r>
      <w:r w:rsidRPr="00DD1A56">
        <w:rPr>
          <w:rFonts w:asciiTheme="minorHAnsi" w:eastAsiaTheme="minorEastAsia" w:hAnsiTheme="minorHAnsi" w:cstheme="minorHAnsi"/>
          <w:lang w:val="ru-RU"/>
        </w:rPr>
        <w:t xml:space="preserve"> 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 xml:space="preserve">приведено описание </w:t>
      </w:r>
      <w:r>
        <w:rPr>
          <w:rStyle w:val="normaltextrun"/>
          <w:rFonts w:asciiTheme="minorHAnsi" w:eastAsiaTheme="minorEastAsia" w:hAnsiTheme="minorHAnsi" w:cstheme="minorHAnsi"/>
          <w:lang w:val="ru-RU"/>
        </w:rPr>
        <w:t>главных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 xml:space="preserve"> проблем в контексте каждой ре</w:t>
      </w:r>
      <w:r w:rsidRPr="00B947C7">
        <w:rPr>
          <w:rStyle w:val="normaltextrun"/>
          <w:rFonts w:asciiTheme="minorHAnsi" w:eastAsiaTheme="minorEastAsia" w:hAnsiTheme="minorHAnsi" w:cstheme="minorHAnsi"/>
          <w:lang w:val="ru-RU"/>
        </w:rPr>
        <w:t>г</w:t>
      </w:r>
      <w:r w:rsidRPr="00DD1A56">
        <w:rPr>
          <w:rStyle w:val="normaltextrun"/>
          <w:rFonts w:asciiTheme="minorHAnsi" w:eastAsiaTheme="minorEastAsia" w:hAnsiTheme="minorHAnsi" w:cstheme="minorHAnsi"/>
          <w:lang w:val="ru-RU"/>
        </w:rPr>
        <w:t>иональной инициативы, основанное на опыте и исследованиях МСЭ.</w:t>
      </w:r>
    </w:p>
    <w:p w14:paraId="29EFB9F7" w14:textId="723C04DE" w:rsidR="00ED4FA5" w:rsidRPr="005F495C" w:rsidRDefault="005D29AF" w:rsidP="00EE2FDA">
      <w:pPr>
        <w:keepNext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lastRenderedPageBreak/>
        <w:t>Развитие инфраструктуры ИКТ</w:t>
      </w:r>
    </w:p>
    <w:p w14:paraId="49D0EF04" w14:textId="68C44306" w:rsidR="00ED4FA5" w:rsidRPr="005D29AF" w:rsidRDefault="005D29AF" w:rsidP="0070714E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Fonts w:cstheme="minorHAnsi"/>
          <w:szCs w:val="22"/>
          <w:lang w:val="ru-RU"/>
        </w:rPr>
        <w:t>Развитие инфраструктуры ИКТ является приоритетным для СН</w:t>
      </w:r>
      <w:r w:rsidRPr="00B947C7">
        <w:rPr>
          <w:rFonts w:cstheme="minorHAnsi"/>
          <w:szCs w:val="22"/>
          <w:lang w:val="ru-RU"/>
        </w:rPr>
        <w:t>Г</w:t>
      </w:r>
      <w:r w:rsidRPr="00DD1A56">
        <w:rPr>
          <w:rFonts w:cstheme="minorHAnsi"/>
          <w:szCs w:val="22"/>
          <w:lang w:val="ru-RU"/>
        </w:rPr>
        <w:t xml:space="preserve"> по следующим направлениям:</w:t>
      </w:r>
      <w:r w:rsidR="00ED4FA5" w:rsidRPr="005D29AF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</w:p>
    <w:p w14:paraId="42131CAC" w14:textId="4A80A4D3" w:rsidR="00ED4FA5" w:rsidRPr="005D29A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Pr="00DD1A56">
        <w:rPr>
          <w:rFonts w:cstheme="minorHAnsi"/>
          <w:szCs w:val="22"/>
          <w:lang w:val="ru-RU"/>
        </w:rPr>
        <w:t>Сети будуще</w:t>
      </w:r>
      <w:r w:rsidRPr="00B947C7">
        <w:rPr>
          <w:rFonts w:cstheme="minorHAnsi"/>
          <w:szCs w:val="22"/>
          <w:lang w:val="ru-RU"/>
        </w:rPr>
        <w:t>г</w:t>
      </w:r>
      <w:r w:rsidRPr="00DD1A56">
        <w:rPr>
          <w:rFonts w:cstheme="minorHAnsi"/>
          <w:szCs w:val="22"/>
          <w:lang w:val="ru-RU"/>
        </w:rPr>
        <w:t>о (</w:t>
      </w:r>
      <w:proofErr w:type="spellStart"/>
      <w:r w:rsidRPr="00DD1A56">
        <w:rPr>
          <w:rFonts w:cstheme="minorHAnsi"/>
          <w:szCs w:val="22"/>
          <w:lang w:val="ru-RU"/>
        </w:rPr>
        <w:t>pre-Network</w:t>
      </w:r>
      <w:proofErr w:type="spellEnd"/>
      <w:r w:rsidRPr="00DD1A56">
        <w:rPr>
          <w:rFonts w:cstheme="minorHAnsi"/>
          <w:szCs w:val="22"/>
          <w:lang w:val="ru-RU"/>
        </w:rPr>
        <w:t xml:space="preserve"> 2030)</w:t>
      </w:r>
      <w:r w:rsidR="005F495C">
        <w:rPr>
          <w:rFonts w:cstheme="minorHAnsi"/>
          <w:szCs w:val="22"/>
          <w:lang w:val="ru-RU"/>
        </w:rPr>
        <w:t>;</w:t>
      </w:r>
    </w:p>
    <w:p w14:paraId="384D5EBC" w14:textId="6387C702" w:rsidR="00ED4FA5" w:rsidRPr="005D29A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Pr="00DD1A56">
        <w:rPr>
          <w:rFonts w:cstheme="minorHAnsi"/>
          <w:szCs w:val="22"/>
          <w:lang w:val="ru-RU"/>
        </w:rPr>
        <w:t>Эффективность и автоматизация</w:t>
      </w:r>
      <w:r w:rsidR="005F495C">
        <w:rPr>
          <w:rFonts w:cstheme="minorHAnsi"/>
          <w:szCs w:val="22"/>
          <w:lang w:val="ru-RU"/>
        </w:rPr>
        <w:t>;</w:t>
      </w:r>
    </w:p>
    <w:p w14:paraId="027E295C" w14:textId="43E7A1BD" w:rsidR="00ED4FA5" w:rsidRPr="008202A9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8202A9">
        <w:rPr>
          <w:rStyle w:val="normaltextrun"/>
          <w:rFonts w:eastAsiaTheme="minorEastAsia" w:cstheme="minorHAnsi"/>
          <w:color w:val="000000"/>
          <w:lang w:val="ru-RU"/>
        </w:rPr>
        <w:tab/>
      </w:r>
      <w:r w:rsidR="00ED4FA5" w:rsidRPr="008202A9">
        <w:rPr>
          <w:rStyle w:val="normaltextrun"/>
          <w:rFonts w:eastAsiaTheme="minorEastAsia" w:cstheme="minorHAnsi"/>
          <w:color w:val="000000"/>
          <w:lang w:val="ru-RU"/>
        </w:rPr>
        <w:t>5</w:t>
      </w:r>
      <w:r w:rsidR="00ED4FA5" w:rsidRPr="005D29AF">
        <w:rPr>
          <w:rStyle w:val="normaltextrun"/>
          <w:rFonts w:eastAsiaTheme="minorEastAsia" w:cstheme="minorHAnsi"/>
          <w:color w:val="000000"/>
        </w:rPr>
        <w:t>G</w:t>
      </w:r>
      <w:r w:rsidR="005F495C">
        <w:rPr>
          <w:rStyle w:val="normaltextrun"/>
          <w:rFonts w:eastAsiaTheme="minorEastAsia" w:cstheme="minorHAnsi"/>
          <w:color w:val="000000"/>
          <w:lang w:val="ru-RU"/>
        </w:rPr>
        <w:t>;</w:t>
      </w:r>
    </w:p>
    <w:p w14:paraId="12D442DF" w14:textId="72361DBE" w:rsidR="00ED4FA5" w:rsidRPr="005D29A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5F495C" w:rsidRPr="00DD1A56">
        <w:rPr>
          <w:rFonts w:cstheme="minorHAnsi"/>
          <w:szCs w:val="22"/>
          <w:lang w:val="ru-RU"/>
        </w:rPr>
        <w:t xml:space="preserve">интернет </w:t>
      </w:r>
      <w:r w:rsidRPr="00DD1A56">
        <w:rPr>
          <w:rFonts w:cstheme="minorHAnsi"/>
          <w:szCs w:val="22"/>
          <w:lang w:val="ru-RU"/>
        </w:rPr>
        <w:t>вещей</w:t>
      </w:r>
      <w:r w:rsidR="005F495C">
        <w:rPr>
          <w:rFonts w:cstheme="minorHAnsi"/>
          <w:szCs w:val="22"/>
          <w:lang w:val="ru-RU"/>
        </w:rPr>
        <w:t>;</w:t>
      </w:r>
    </w:p>
    <w:p w14:paraId="0D8872AA" w14:textId="0E0BB23D" w:rsidR="00ED4FA5" w:rsidRPr="005D29A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5F495C" w:rsidRPr="00DD1A56">
        <w:rPr>
          <w:rFonts w:cstheme="minorHAnsi"/>
          <w:szCs w:val="22"/>
          <w:lang w:val="ru-RU"/>
        </w:rPr>
        <w:t xml:space="preserve">оптические </w:t>
      </w:r>
      <w:r w:rsidRPr="00DD1A56">
        <w:rPr>
          <w:rFonts w:cstheme="minorHAnsi"/>
          <w:szCs w:val="22"/>
          <w:lang w:val="ru-RU"/>
        </w:rPr>
        <w:t>техноло</w:t>
      </w:r>
      <w:r w:rsidRPr="00B947C7">
        <w:rPr>
          <w:rFonts w:cstheme="minorHAnsi"/>
          <w:szCs w:val="22"/>
          <w:lang w:val="ru-RU"/>
        </w:rPr>
        <w:t>г</w:t>
      </w:r>
      <w:r w:rsidRPr="00DD1A56">
        <w:rPr>
          <w:rFonts w:cstheme="minorHAnsi"/>
          <w:szCs w:val="22"/>
          <w:lang w:val="ru-RU"/>
        </w:rPr>
        <w:t>ии</w:t>
      </w:r>
      <w:r w:rsidR="005F495C">
        <w:rPr>
          <w:rFonts w:cstheme="minorHAnsi"/>
          <w:szCs w:val="22"/>
          <w:lang w:val="ru-RU"/>
        </w:rPr>
        <w:t>;</w:t>
      </w:r>
    </w:p>
    <w:p w14:paraId="0E7A58A0" w14:textId="2DF002F4" w:rsidR="00ED4FA5" w:rsidRPr="005D29A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5F495C" w:rsidRPr="00DD1A56">
        <w:rPr>
          <w:rFonts w:cstheme="minorHAnsi"/>
          <w:szCs w:val="22"/>
          <w:lang w:val="ru-RU"/>
        </w:rPr>
        <w:t xml:space="preserve">развивающиеся </w:t>
      </w:r>
      <w:r w:rsidRPr="00DD1A56">
        <w:rPr>
          <w:rFonts w:cstheme="minorHAnsi"/>
          <w:szCs w:val="22"/>
          <w:lang w:val="ru-RU"/>
        </w:rPr>
        <w:t>техноло</w:t>
      </w:r>
      <w:r w:rsidRPr="00B947C7">
        <w:rPr>
          <w:rFonts w:cstheme="minorHAnsi"/>
          <w:szCs w:val="22"/>
          <w:lang w:val="ru-RU"/>
        </w:rPr>
        <w:t>г</w:t>
      </w:r>
      <w:r w:rsidRPr="00DD1A56">
        <w:rPr>
          <w:rFonts w:cstheme="minorHAnsi"/>
          <w:szCs w:val="22"/>
          <w:lang w:val="ru-RU"/>
        </w:rPr>
        <w:t>ии</w:t>
      </w:r>
      <w:r w:rsidR="005F495C">
        <w:rPr>
          <w:rFonts w:cstheme="minorHAnsi"/>
          <w:szCs w:val="22"/>
          <w:lang w:val="ru-RU"/>
        </w:rPr>
        <w:t>;</w:t>
      </w:r>
    </w:p>
    <w:p w14:paraId="431D4BC1" w14:textId="15E60085" w:rsidR="00ED4FA5" w:rsidRPr="006C507F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6C507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5F495C" w:rsidRPr="00DD1A56">
        <w:rPr>
          <w:rFonts w:cstheme="minorHAnsi"/>
          <w:szCs w:val="22"/>
          <w:lang w:val="ru-RU"/>
        </w:rPr>
        <w:t>социально</w:t>
      </w:r>
      <w:r w:rsidR="005F495C">
        <w:rPr>
          <w:rFonts w:cstheme="minorHAnsi"/>
          <w:szCs w:val="22"/>
          <w:lang w:val="ru-RU"/>
        </w:rPr>
        <w:t xml:space="preserve"> </w:t>
      </w:r>
      <w:r w:rsidR="006C507F" w:rsidRPr="00DD1A56">
        <w:rPr>
          <w:rFonts w:cstheme="minorHAnsi"/>
          <w:szCs w:val="22"/>
          <w:lang w:val="ru-RU"/>
        </w:rPr>
        <w:t xml:space="preserve">значимые проекты </w:t>
      </w:r>
      <w:r w:rsidR="006C507F">
        <w:rPr>
          <w:rFonts w:cstheme="minorHAnsi"/>
          <w:szCs w:val="22"/>
          <w:lang w:val="ru-RU"/>
        </w:rPr>
        <w:t xml:space="preserve">в области </w:t>
      </w:r>
      <w:r w:rsidR="006C507F" w:rsidRPr="00DD1A56">
        <w:rPr>
          <w:rFonts w:cstheme="minorHAnsi"/>
          <w:szCs w:val="22"/>
          <w:lang w:val="ru-RU"/>
        </w:rPr>
        <w:t>ИКТ</w:t>
      </w:r>
      <w:r w:rsidR="005F495C">
        <w:rPr>
          <w:rFonts w:cstheme="minorHAnsi"/>
          <w:szCs w:val="22"/>
          <w:lang w:val="ru-RU"/>
        </w:rPr>
        <w:t>;</w:t>
      </w:r>
    </w:p>
    <w:p w14:paraId="6F6E3FB2" w14:textId="278BC0EC" w:rsidR="00ED4FA5" w:rsidRPr="008202A9" w:rsidRDefault="005D29AF" w:rsidP="00AC037C">
      <w:pPr>
        <w:spacing w:before="80"/>
        <w:ind w:left="714" w:hanging="357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8202A9">
        <w:rPr>
          <w:rStyle w:val="normaltextrun"/>
          <w:rFonts w:eastAsiaTheme="minorEastAsia" w:cstheme="minorHAnsi"/>
          <w:color w:val="000000"/>
          <w:lang w:val="ru-RU"/>
        </w:rPr>
        <w:tab/>
      </w:r>
      <w:r w:rsidR="005F495C" w:rsidRPr="00DD1A56">
        <w:rPr>
          <w:rFonts w:cstheme="minorHAnsi"/>
          <w:szCs w:val="22"/>
          <w:lang w:val="ru-RU"/>
        </w:rPr>
        <w:t>подключенный</w:t>
      </w:r>
      <w:r w:rsidR="005F495C" w:rsidRPr="008202A9">
        <w:rPr>
          <w:rFonts w:cstheme="minorHAnsi"/>
          <w:szCs w:val="22"/>
          <w:lang w:val="ru-RU"/>
        </w:rPr>
        <w:t xml:space="preserve"> </w:t>
      </w:r>
      <w:r w:rsidR="006C507F" w:rsidRPr="00DD1A56">
        <w:rPr>
          <w:rFonts w:cstheme="minorHAnsi"/>
          <w:szCs w:val="22"/>
          <w:lang w:val="ru-RU"/>
        </w:rPr>
        <w:t>транспорт</w:t>
      </w:r>
      <w:r w:rsidR="005F495C">
        <w:rPr>
          <w:rFonts w:cstheme="minorHAnsi"/>
          <w:szCs w:val="22"/>
          <w:lang w:val="ru-RU"/>
        </w:rPr>
        <w:t>.</w:t>
      </w:r>
    </w:p>
    <w:p w14:paraId="328C09F5" w14:textId="52D94020" w:rsidR="00ED4FA5" w:rsidRPr="005F495C" w:rsidRDefault="004379FA" w:rsidP="008E77DF">
      <w:pPr>
        <w:keepNext/>
        <w:spacing w:before="240"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t>Цифровая трансформация</w:t>
      </w:r>
    </w:p>
    <w:p w14:paraId="54C3D64A" w14:textId="48DC8A71" w:rsidR="00ED4FA5" w:rsidRPr="004379FA" w:rsidRDefault="004379FA" w:rsidP="00ED4FA5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Style w:val="normaltextrun"/>
          <w:rFonts w:eastAsiaTheme="minorEastAsia" w:cstheme="minorHAnsi"/>
          <w:lang w:val="ru-RU"/>
        </w:rPr>
        <w:t>В процессе цифровой трансформации сохраняются некоторые проблемы, особенно в сфере отечественных инноваций, финансовых услу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и образования, а также услу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цифрово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 правительства</w:t>
      </w:r>
      <w:r>
        <w:rPr>
          <w:rStyle w:val="normaltextrun"/>
          <w:rFonts w:eastAsiaTheme="minorEastAsia" w:cstheme="minorHAnsi"/>
          <w:lang w:val="ru-RU"/>
        </w:rPr>
        <w:t xml:space="preserve"> в разных областях</w:t>
      </w:r>
      <w:r w:rsidRPr="00DD1A56">
        <w:rPr>
          <w:rStyle w:val="normaltextrun"/>
          <w:rFonts w:eastAsiaTheme="minorEastAsia" w:cstheme="minorHAnsi"/>
          <w:lang w:val="ru-RU"/>
        </w:rPr>
        <w:t>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 xml:space="preserve">Поэтому </w:t>
      </w:r>
      <w:proofErr w:type="gramStart"/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лавным приоритетом</w:t>
      </w:r>
      <w:proofErr w:type="gramEnd"/>
      <w:r w:rsidRPr="00DD1A56">
        <w:rPr>
          <w:rStyle w:val="normaltextrun"/>
          <w:rFonts w:eastAsiaTheme="minorEastAsia" w:cstheme="minorHAnsi"/>
          <w:lang w:val="ru-RU"/>
        </w:rPr>
        <w:t xml:space="preserve"> для стран ре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иона СН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наряду с созданием цифровых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осударственных услу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на основе открытых инноваций остается развитие взаимосвязанной инновационной экосистемы для</w:t>
      </w:r>
      <w:r w:rsidR="00570CA1"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>стартапов и цифровой трансформации.</w:t>
      </w:r>
    </w:p>
    <w:p w14:paraId="492E3278" w14:textId="0A79BC6B" w:rsidR="00ED4FA5" w:rsidRPr="005F495C" w:rsidRDefault="00C64754" w:rsidP="008E77DF">
      <w:pPr>
        <w:keepNext/>
        <w:spacing w:before="240"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t>Кибербезопасность</w:t>
      </w:r>
    </w:p>
    <w:p w14:paraId="7A814968" w14:textId="2850A6DB" w:rsidR="00ED4FA5" w:rsidRPr="00570CA1" w:rsidRDefault="00570CA1" w:rsidP="00ED4FA5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Style w:val="normaltextrun"/>
          <w:rFonts w:eastAsiaTheme="minorEastAsia" w:cstheme="minorHAnsi"/>
          <w:lang w:val="ru-RU"/>
        </w:rPr>
        <w:t>Необходимо решить серьезные проблемы в области кибербезопасности.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>Например, необходимо пересмотреть национальные страте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ии кибербезопасности стран СН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</w:t>
      </w:r>
      <w:r>
        <w:rPr>
          <w:rStyle w:val="normaltextrun"/>
          <w:rFonts w:eastAsiaTheme="minorEastAsia" w:cstheme="minorHAnsi"/>
          <w:lang w:val="ru-RU"/>
        </w:rPr>
        <w:t xml:space="preserve">для реагирования на </w:t>
      </w:r>
      <w:proofErr w:type="spellStart"/>
      <w:r w:rsidRPr="00DD1A56">
        <w:rPr>
          <w:rStyle w:val="normaltextrun"/>
          <w:rFonts w:eastAsiaTheme="minorEastAsia" w:cstheme="minorHAnsi"/>
          <w:lang w:val="ru-RU"/>
        </w:rPr>
        <w:t>киберу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роз</w:t>
      </w:r>
      <w:r>
        <w:rPr>
          <w:rStyle w:val="normaltextrun"/>
          <w:rFonts w:eastAsiaTheme="minorEastAsia" w:cstheme="minorHAnsi"/>
          <w:lang w:val="ru-RU"/>
        </w:rPr>
        <w:t>ы</w:t>
      </w:r>
      <w:proofErr w:type="spellEnd"/>
      <w:r w:rsidRPr="00DD1A56">
        <w:rPr>
          <w:rStyle w:val="normaltextrun"/>
          <w:rFonts w:eastAsiaTheme="minorEastAsia" w:cstheme="minorHAnsi"/>
          <w:lang w:val="ru-RU"/>
        </w:rPr>
        <w:t xml:space="preserve"> после </w:t>
      </w:r>
      <w:r>
        <w:rPr>
          <w:rStyle w:val="normaltextrun"/>
          <w:rFonts w:eastAsiaTheme="minorEastAsia" w:cstheme="minorHAnsi"/>
          <w:lang w:val="ru-RU"/>
        </w:rPr>
        <w:t xml:space="preserve">пандемии </w:t>
      </w:r>
      <w:r w:rsidRPr="00DD1A56">
        <w:rPr>
          <w:rStyle w:val="normaltextrun"/>
          <w:rFonts w:eastAsiaTheme="minorEastAsia" w:cstheme="minorHAnsi"/>
          <w:lang w:val="ru-RU"/>
        </w:rPr>
        <w:t>COVID-19 в контексте растущей зависимости от инфраструктуры ИКТ.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>Кроме то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о, самой большой проблемой остается проблема кадровых ресурсов из-за нехватки как техническо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о, так и руководяще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 персонала.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>Еще одна область, требующая повышенно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 внимания, – это национальные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руппы реа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ирования на компьютерные инциденты (CIRT), поскольку в некоторых странах СН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 отсутствуют </w:t>
      </w:r>
      <w:r>
        <w:rPr>
          <w:rStyle w:val="normaltextrun"/>
          <w:rFonts w:eastAsiaTheme="minorEastAsia" w:cstheme="minorHAnsi"/>
          <w:lang w:val="ru-RU"/>
        </w:rPr>
        <w:t>надлежащим образом функционирующие</w:t>
      </w:r>
      <w:r w:rsidRPr="00DD1A56">
        <w:rPr>
          <w:rStyle w:val="normaltextrun"/>
          <w:rFonts w:eastAsiaTheme="minorEastAsia" w:cstheme="minorHAnsi"/>
          <w:lang w:val="ru-RU"/>
        </w:rPr>
        <w:t xml:space="preserve"> национальные CIRT, а страны, в которых имеются национальные CIRT, постоянно обращаются к МСЭ за помощью по улучшению их работы.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>
        <w:rPr>
          <w:rStyle w:val="normaltextrun"/>
          <w:rFonts w:eastAsiaTheme="minorEastAsia" w:cstheme="minorHAnsi"/>
          <w:lang w:val="ru-RU"/>
        </w:rPr>
        <w:t>Кром</w:t>
      </w:r>
      <w:r w:rsidRPr="00DD1A56">
        <w:rPr>
          <w:rStyle w:val="normaltextrun"/>
          <w:rFonts w:eastAsiaTheme="minorEastAsia" w:cstheme="minorHAnsi"/>
          <w:lang w:val="ru-RU"/>
        </w:rPr>
        <w:t>е то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о, </w:t>
      </w:r>
      <w:r>
        <w:rPr>
          <w:rStyle w:val="normaltextrun"/>
          <w:rFonts w:eastAsiaTheme="minorEastAsia" w:cstheme="minorHAnsi"/>
          <w:lang w:val="ru-RU"/>
        </w:rPr>
        <w:t>возможно дальнейшее расширение</w:t>
      </w:r>
      <w:r w:rsidRPr="00DD1A56">
        <w:rPr>
          <w:rStyle w:val="normaltextrun"/>
          <w:rFonts w:eastAsiaTheme="minorEastAsia" w:cstheme="minorHAnsi"/>
          <w:lang w:val="ru-RU"/>
        </w:rPr>
        <w:t xml:space="preserve"> сотрудничества между национальными CIRT на ре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иональном уровне.</w:t>
      </w:r>
    </w:p>
    <w:p w14:paraId="4BDCA87C" w14:textId="4B1AB27E" w:rsidR="00ED4FA5" w:rsidRPr="005F495C" w:rsidRDefault="00422F22" w:rsidP="00422F22">
      <w:pPr>
        <w:keepNext/>
        <w:spacing w:before="240"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t>"Умные" устойчивые города</w:t>
      </w:r>
    </w:p>
    <w:p w14:paraId="213F9469" w14:textId="1ED1D7AE" w:rsidR="00ED4FA5" w:rsidRPr="00090B5C" w:rsidRDefault="00090B5C" w:rsidP="00090B5C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Style w:val="normaltextrun"/>
          <w:rFonts w:eastAsiaTheme="minorEastAsia" w:cstheme="minorHAnsi"/>
          <w:lang w:val="ru-RU"/>
        </w:rPr>
        <w:t xml:space="preserve">Несмотря на рост интереса к 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>умным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 xml:space="preserve"> устойчивым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ородам, мно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ие вопросы требуют дополнительно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 внимания.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>В их числе: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>1)</w:t>
      </w:r>
      <w:r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 xml:space="preserve">разработка стандартов 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>умно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 xml:space="preserve"> устойчиво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орода; 2)</w:t>
      </w:r>
      <w:r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>адаптация рекомендаций МСЭ и дру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их международных ор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анизаций; 3)</w:t>
      </w:r>
      <w:r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>разработка системы показателей и/или адаптация существующих систем, предназначенных для международно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 использования; 4)</w:t>
      </w:r>
      <w:r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 xml:space="preserve">развитие или обновление информационных ресурсов 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>умно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 xml:space="preserve"> устойчиво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орода; 5)</w:t>
      </w:r>
      <w:r>
        <w:rPr>
          <w:rStyle w:val="normaltextrun"/>
          <w:rFonts w:eastAsiaTheme="minorEastAsia" w:cstheme="minorHAnsi"/>
          <w:lang w:val="ru-RU"/>
        </w:rPr>
        <w:t> </w:t>
      </w:r>
      <w:r w:rsidRPr="00DD1A56">
        <w:rPr>
          <w:rStyle w:val="normaltextrun"/>
          <w:rFonts w:eastAsiaTheme="minorEastAsia" w:cstheme="minorHAnsi"/>
          <w:lang w:val="ru-RU"/>
        </w:rPr>
        <w:t xml:space="preserve">разработка цифровой платформы 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>умно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 xml:space="preserve"> устойчиво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орода.</w:t>
      </w:r>
    </w:p>
    <w:p w14:paraId="3A3110DB" w14:textId="15AA73DB" w:rsidR="00ED4FA5" w:rsidRPr="005F495C" w:rsidRDefault="00D81C73" w:rsidP="00D81C73">
      <w:pPr>
        <w:keepNext/>
        <w:spacing w:before="240"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t>Цифровые навыки</w:t>
      </w:r>
    </w:p>
    <w:p w14:paraId="23E5CF27" w14:textId="7AE98375" w:rsidR="00ED4FA5" w:rsidRPr="00D81C73" w:rsidRDefault="00D81C73" w:rsidP="00ED4FA5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Style w:val="normaltextrun"/>
          <w:rFonts w:eastAsiaTheme="minorEastAsia" w:cstheme="minorHAnsi"/>
          <w:lang w:val="ru-RU"/>
        </w:rPr>
        <w:t>Сохраняются серьезные проблемы в области цифровых навыков, которые необходимо решить.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 xml:space="preserve">К перспективным способам сосредоточить усилия на совершенствовании </w:t>
      </w:r>
      <w:r w:rsidRPr="00DD1A56">
        <w:rPr>
          <w:rStyle w:val="normaltextrun"/>
          <w:rFonts w:eastAsiaTheme="minorEastAsia" w:cstheme="minorHAnsi"/>
          <w:lang w:val="ru-RU"/>
        </w:rPr>
        <w:lastRenderedPageBreak/>
        <w:t xml:space="preserve">цифровых навыков относятся закрепление термина 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>цифровые навыки</w:t>
      </w:r>
      <w:r>
        <w:rPr>
          <w:rStyle w:val="normaltextrun"/>
          <w:rFonts w:eastAsiaTheme="minorEastAsia" w:cstheme="minorHAnsi"/>
          <w:lang w:val="ru-RU"/>
        </w:rPr>
        <w:t>"</w:t>
      </w:r>
      <w:r w:rsidRPr="00DD1A56">
        <w:rPr>
          <w:rStyle w:val="normaltextrun"/>
          <w:rFonts w:eastAsiaTheme="minorEastAsia" w:cstheme="minorHAnsi"/>
          <w:lang w:val="ru-RU"/>
        </w:rPr>
        <w:t xml:space="preserve"> в законодательстве, в</w:t>
      </w:r>
      <w:r>
        <w:rPr>
          <w:rStyle w:val="normaltextrun"/>
          <w:rFonts w:eastAsiaTheme="minorEastAsia" w:cstheme="minorHAnsi"/>
          <w:lang w:val="ru-RU"/>
        </w:rPr>
        <w:t xml:space="preserve">недрение </w:t>
      </w:r>
      <w:r w:rsidRPr="00DD1A56">
        <w:rPr>
          <w:rStyle w:val="normaltextrun"/>
          <w:rFonts w:eastAsiaTheme="minorEastAsia" w:cstheme="minorHAnsi"/>
          <w:lang w:val="ru-RU"/>
        </w:rPr>
        <w:t xml:space="preserve">ключевых показателей </w:t>
      </w:r>
      <w:r>
        <w:rPr>
          <w:rStyle w:val="normaltextrun"/>
          <w:rFonts w:eastAsiaTheme="minorEastAsia" w:cstheme="minorHAnsi"/>
          <w:lang w:val="ru-RU"/>
        </w:rPr>
        <w:t>деятельности</w:t>
      </w:r>
      <w:r w:rsidRPr="00DD1A56">
        <w:rPr>
          <w:rStyle w:val="normaltextrun"/>
          <w:rFonts w:eastAsiaTheme="minorEastAsia" w:cstheme="minorHAnsi"/>
          <w:lang w:val="ru-RU"/>
        </w:rPr>
        <w:t xml:space="preserve"> (</w:t>
      </w:r>
      <w:r>
        <w:rPr>
          <w:rStyle w:val="normaltextrun"/>
          <w:rFonts w:eastAsiaTheme="minorEastAsia" w:cstheme="minorHAnsi"/>
          <w:lang w:val="en-US"/>
        </w:rPr>
        <w:t>KPI</w:t>
      </w:r>
      <w:r w:rsidRPr="00DD1A56">
        <w:rPr>
          <w:rStyle w:val="normaltextrun"/>
          <w:rFonts w:eastAsiaTheme="minorEastAsia" w:cstheme="minorHAnsi"/>
          <w:lang w:val="ru-RU"/>
        </w:rPr>
        <w:t xml:space="preserve">) и дальнейшая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армонизация стандартов в сфере образования и занятости.</w:t>
      </w:r>
    </w:p>
    <w:p w14:paraId="4248C803" w14:textId="3511AC88" w:rsidR="00ED4FA5" w:rsidRPr="00D81C73" w:rsidRDefault="00D81C73" w:rsidP="00D81C73">
      <w:pPr>
        <w:spacing w:before="120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 w:rsidRPr="00DD1A56">
        <w:rPr>
          <w:rStyle w:val="normaltextrun"/>
          <w:rFonts w:eastAsiaTheme="minorEastAsia" w:cstheme="minorHAnsi"/>
          <w:lang w:val="ru-RU"/>
        </w:rPr>
        <w:t>Кроме то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о, необходимо создать бла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оприятные условия для удаленной работы</w:t>
      </w:r>
      <w:r>
        <w:rPr>
          <w:rStyle w:val="normaltextrun"/>
          <w:rFonts w:eastAsiaTheme="minorEastAsia" w:cstheme="minorHAnsi"/>
          <w:lang w:val="ru-RU"/>
        </w:rPr>
        <w:t>, требующей</w:t>
      </w:r>
      <w:r w:rsidRPr="00DD1A56">
        <w:rPr>
          <w:rStyle w:val="normaltextrun"/>
          <w:rFonts w:eastAsiaTheme="minorEastAsia" w:cstheme="minorHAnsi"/>
          <w:lang w:val="ru-RU"/>
        </w:rPr>
        <w:t xml:space="preserve"> цифровы</w:t>
      </w:r>
      <w:r>
        <w:rPr>
          <w:rStyle w:val="normaltextrun"/>
          <w:rFonts w:eastAsiaTheme="minorEastAsia" w:cstheme="minorHAnsi"/>
          <w:lang w:val="ru-RU"/>
        </w:rPr>
        <w:t>х</w:t>
      </w:r>
      <w:r w:rsidRPr="00DD1A56">
        <w:rPr>
          <w:rStyle w:val="normaltextrun"/>
          <w:rFonts w:eastAsiaTheme="minorEastAsia" w:cstheme="minorHAnsi"/>
          <w:lang w:val="ru-RU"/>
        </w:rPr>
        <w:t xml:space="preserve"> навык</w:t>
      </w:r>
      <w:r>
        <w:rPr>
          <w:rStyle w:val="normaltextrun"/>
          <w:rFonts w:eastAsiaTheme="minorEastAsia" w:cstheme="minorHAnsi"/>
          <w:lang w:val="ru-RU"/>
        </w:rPr>
        <w:t>ов</w:t>
      </w:r>
      <w:r w:rsidRPr="00DD1A56">
        <w:rPr>
          <w:rStyle w:val="normaltextrun"/>
          <w:rFonts w:eastAsiaTheme="minorEastAsia" w:cstheme="minorHAnsi"/>
          <w:lang w:val="ru-RU"/>
        </w:rPr>
        <w:t>, а также создать подразделение</w:t>
      </w:r>
      <w:r>
        <w:rPr>
          <w:rStyle w:val="normaltextrun"/>
          <w:rFonts w:eastAsiaTheme="minorEastAsia" w:cstheme="minorHAnsi"/>
          <w:lang w:val="ru-RU"/>
        </w:rPr>
        <w:t xml:space="preserve"> для</w:t>
      </w:r>
      <w:r w:rsidRPr="00DD1A56">
        <w:rPr>
          <w:rStyle w:val="normaltextrun"/>
          <w:rFonts w:eastAsiaTheme="minorEastAsia" w:cstheme="minorHAnsi"/>
          <w:lang w:val="ru-RU"/>
        </w:rPr>
        <w:t xml:space="preserve"> развития профессиональных цифровых навыков на базе отраслевых ор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анов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осударственной власти или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осударственной службы.</w:t>
      </w:r>
    </w:p>
    <w:p w14:paraId="7D2DE172" w14:textId="1343BF3E" w:rsidR="00ED4FA5" w:rsidRPr="00D81C73" w:rsidRDefault="00D81C73" w:rsidP="00D81C73">
      <w:pPr>
        <w:spacing w:before="120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lang w:val="ru-RU"/>
        </w:rPr>
        <w:t xml:space="preserve">Наряду с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осударственны</w:t>
      </w:r>
      <w:r>
        <w:rPr>
          <w:rStyle w:val="normaltextrun"/>
          <w:rFonts w:eastAsiaTheme="minorEastAsia" w:cstheme="minorHAnsi"/>
          <w:lang w:val="ru-RU"/>
        </w:rPr>
        <w:t>ми</w:t>
      </w:r>
      <w:r w:rsidRPr="00DD1A56">
        <w:rPr>
          <w:rStyle w:val="normaltextrun"/>
          <w:rFonts w:eastAsiaTheme="minorEastAsia" w:cstheme="minorHAnsi"/>
          <w:lang w:val="ru-RU"/>
        </w:rPr>
        <w:t xml:space="preserve"> ор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ан</w:t>
      </w:r>
      <w:r>
        <w:rPr>
          <w:rStyle w:val="normaltextrun"/>
          <w:rFonts w:eastAsiaTheme="minorEastAsia" w:cstheme="minorHAnsi"/>
          <w:lang w:val="ru-RU"/>
        </w:rPr>
        <w:t>ами</w:t>
      </w:r>
      <w:r w:rsidRPr="00DD1A56">
        <w:rPr>
          <w:rStyle w:val="normaltextrun"/>
          <w:rFonts w:eastAsiaTheme="minorEastAsia" w:cstheme="minorHAnsi"/>
          <w:lang w:val="ru-RU"/>
        </w:rPr>
        <w:t>, отвечающи</w:t>
      </w:r>
      <w:r>
        <w:rPr>
          <w:rStyle w:val="normaltextrun"/>
          <w:rFonts w:eastAsiaTheme="minorEastAsia" w:cstheme="minorHAnsi"/>
          <w:lang w:val="ru-RU"/>
        </w:rPr>
        <w:t>ми</w:t>
      </w:r>
      <w:r w:rsidRPr="00DD1A56">
        <w:rPr>
          <w:rStyle w:val="normaltextrun"/>
          <w:rFonts w:eastAsiaTheme="minorEastAsia" w:cstheme="minorHAnsi"/>
          <w:lang w:val="ru-RU"/>
        </w:rPr>
        <w:t xml:space="preserve"> за ИКТ и образование, </w:t>
      </w:r>
      <w:r>
        <w:rPr>
          <w:rStyle w:val="normaltextrun"/>
          <w:rFonts w:eastAsiaTheme="minorEastAsia" w:cstheme="minorHAnsi"/>
          <w:color w:val="000000"/>
          <w:lang w:val="ru-RU"/>
        </w:rPr>
        <w:t xml:space="preserve">следует более активно вовлекать </w:t>
      </w:r>
      <w:r w:rsidRPr="00DD1A56">
        <w:rPr>
          <w:rStyle w:val="normaltextrun"/>
          <w:rFonts w:eastAsiaTheme="minorEastAsia" w:cstheme="minorHAnsi"/>
          <w:lang w:val="ru-RU"/>
        </w:rPr>
        <w:t>неправительственны</w:t>
      </w:r>
      <w:r>
        <w:rPr>
          <w:rStyle w:val="normaltextrun"/>
          <w:rFonts w:eastAsiaTheme="minorEastAsia" w:cstheme="minorHAnsi"/>
          <w:lang w:val="ru-RU"/>
        </w:rPr>
        <w:t>е</w:t>
      </w:r>
      <w:r w:rsidRPr="00DD1A56">
        <w:rPr>
          <w:rStyle w:val="normaltextrun"/>
          <w:rFonts w:eastAsiaTheme="minorEastAsia" w:cstheme="minorHAnsi"/>
          <w:lang w:val="ru-RU"/>
        </w:rPr>
        <w:t xml:space="preserve"> ор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анизаци</w:t>
      </w:r>
      <w:r>
        <w:rPr>
          <w:rStyle w:val="normaltextrun"/>
          <w:rFonts w:eastAsiaTheme="minorEastAsia" w:cstheme="minorHAnsi"/>
          <w:lang w:val="ru-RU"/>
        </w:rPr>
        <w:t>и в решение вопросов, касающихся занятости,</w:t>
      </w:r>
      <w:r w:rsidRPr="00DD1A56">
        <w:rPr>
          <w:rStyle w:val="normaltextrun"/>
          <w:rFonts w:eastAsiaTheme="minorEastAsia" w:cstheme="minorHAnsi"/>
          <w:lang w:val="ru-RU"/>
        </w:rPr>
        <w:t xml:space="preserve"> и изучать передовой опыт.</w:t>
      </w:r>
      <w:r w:rsidRPr="00DD1A56">
        <w:rPr>
          <w:rStyle w:val="normaltextrun"/>
          <w:rFonts w:eastAsiaTheme="minorEastAsia" w:cstheme="minorHAnsi"/>
          <w:color w:val="000000"/>
          <w:lang w:val="ru-RU"/>
        </w:rPr>
        <w:t xml:space="preserve"> </w:t>
      </w:r>
      <w:r w:rsidRPr="00DD1A56">
        <w:rPr>
          <w:rStyle w:val="normaltextrun"/>
          <w:rFonts w:eastAsiaTheme="minorEastAsia" w:cstheme="minorHAnsi"/>
          <w:lang w:val="ru-RU"/>
        </w:rPr>
        <w:t xml:space="preserve">Необходимо </w:t>
      </w:r>
      <w:r>
        <w:rPr>
          <w:rStyle w:val="normaltextrun"/>
          <w:rFonts w:eastAsiaTheme="minorEastAsia" w:cstheme="minorHAnsi"/>
          <w:lang w:val="ru-RU"/>
        </w:rPr>
        <w:t>разработать учебные</w:t>
      </w:r>
      <w:r w:rsidRPr="00DD1A56">
        <w:rPr>
          <w:rStyle w:val="normaltextrun"/>
          <w:rFonts w:eastAsiaTheme="minorEastAsia" w:cstheme="minorHAnsi"/>
          <w:lang w:val="ru-RU"/>
        </w:rPr>
        <w:t xml:space="preserve"> курсы по цифровым техноло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 xml:space="preserve">иям и </w:t>
      </w:r>
      <w:r>
        <w:rPr>
          <w:rStyle w:val="normaltextrun"/>
          <w:rFonts w:eastAsiaTheme="minorEastAsia" w:cstheme="minorHAnsi"/>
          <w:lang w:val="ru-RU"/>
        </w:rPr>
        <w:t xml:space="preserve">создать </w:t>
      </w:r>
      <w:r w:rsidRPr="00DD1A56">
        <w:rPr>
          <w:rStyle w:val="normaltextrun"/>
          <w:rFonts w:eastAsiaTheme="minorEastAsia" w:cstheme="minorHAnsi"/>
          <w:lang w:val="ru-RU"/>
        </w:rPr>
        <w:t>соответствующий сектор в партнерстве с предприятиями частно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о сектора и неправительственными ор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анизациями, уделяя особое внимание людям с 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раниченными возможностями и пожилым людям.</w:t>
      </w:r>
    </w:p>
    <w:p w14:paraId="73C55766" w14:textId="5C991056" w:rsidR="00ED4FA5" w:rsidRPr="005F495C" w:rsidRDefault="000D0C8E" w:rsidP="000D0C8E">
      <w:pPr>
        <w:keepNext/>
        <w:spacing w:before="240"/>
        <w:rPr>
          <w:rStyle w:val="SubtleEmphasis"/>
          <w:color w:val="auto"/>
          <w:lang w:val="ru-RU"/>
        </w:rPr>
      </w:pPr>
      <w:r w:rsidRPr="005F495C">
        <w:rPr>
          <w:rStyle w:val="SubtleEmphasis"/>
          <w:color w:val="auto"/>
          <w:lang w:val="ru-RU"/>
        </w:rPr>
        <w:t>Уязвимые группы населения</w:t>
      </w:r>
    </w:p>
    <w:p w14:paraId="674CE9D0" w14:textId="15304ED0" w:rsidR="00ED4FA5" w:rsidRPr="000D0C8E" w:rsidRDefault="000D0C8E" w:rsidP="000D0C8E">
      <w:pPr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lang w:val="ru-RU"/>
        </w:rPr>
        <w:t>При осуществлении соответствующей деятельности в</w:t>
      </w:r>
      <w:r w:rsidRPr="00DD1A56">
        <w:rPr>
          <w:rStyle w:val="normaltextrun"/>
          <w:rFonts w:eastAsiaTheme="minorEastAsia" w:cstheme="minorHAnsi"/>
          <w:lang w:val="ru-RU"/>
        </w:rPr>
        <w:t xml:space="preserve"> сотрудничестве с МСЭ необходимо </w:t>
      </w:r>
      <w:r>
        <w:rPr>
          <w:rStyle w:val="normaltextrun"/>
          <w:rFonts w:eastAsiaTheme="minorEastAsia" w:cstheme="minorHAnsi"/>
          <w:lang w:val="ru-RU"/>
        </w:rPr>
        <w:t xml:space="preserve">уделять более пристальное внимание </w:t>
      </w:r>
      <w:r w:rsidRPr="00DD1A56">
        <w:rPr>
          <w:rStyle w:val="normaltextrun"/>
          <w:rFonts w:eastAsiaTheme="minorEastAsia" w:cstheme="minorHAnsi"/>
          <w:lang w:val="ru-RU"/>
        </w:rPr>
        <w:t>уязвимы</w:t>
      </w:r>
      <w:r>
        <w:rPr>
          <w:rStyle w:val="normaltextrun"/>
          <w:rFonts w:eastAsiaTheme="minorEastAsia" w:cstheme="minorHAnsi"/>
          <w:lang w:val="ru-RU"/>
        </w:rPr>
        <w:t>м</w:t>
      </w:r>
      <w:r w:rsidRPr="00DD1A56">
        <w:rPr>
          <w:rStyle w:val="normaltextrun"/>
          <w:rFonts w:eastAsiaTheme="minorEastAsia" w:cstheme="minorHAnsi"/>
          <w:lang w:val="ru-RU"/>
        </w:rPr>
        <w:t xml:space="preserve"> 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руппа</w:t>
      </w:r>
      <w:r>
        <w:rPr>
          <w:rStyle w:val="normaltextrun"/>
          <w:rFonts w:eastAsiaTheme="minorEastAsia" w:cstheme="minorHAnsi"/>
          <w:lang w:val="ru-RU"/>
        </w:rPr>
        <w:t>м</w:t>
      </w:r>
      <w:r w:rsidRPr="00DD1A56">
        <w:rPr>
          <w:rStyle w:val="normaltextrun"/>
          <w:rFonts w:eastAsiaTheme="minorEastAsia" w:cstheme="minorHAnsi"/>
          <w:lang w:val="ru-RU"/>
        </w:rPr>
        <w:t xml:space="preserve">, особенно </w:t>
      </w:r>
      <w:r>
        <w:rPr>
          <w:rStyle w:val="normaltextrun"/>
          <w:rFonts w:eastAsiaTheme="minorEastAsia" w:cstheme="minorHAnsi"/>
          <w:lang w:val="ru-RU"/>
        </w:rPr>
        <w:t>лицам</w:t>
      </w:r>
      <w:r w:rsidRPr="00DD1A56">
        <w:rPr>
          <w:rStyle w:val="normaltextrun"/>
          <w:rFonts w:eastAsiaTheme="minorEastAsia" w:cstheme="minorHAnsi"/>
          <w:lang w:val="ru-RU"/>
        </w:rPr>
        <w:t xml:space="preserve"> с о</w:t>
      </w:r>
      <w:r w:rsidRPr="00B947C7">
        <w:rPr>
          <w:rStyle w:val="normaltextrun"/>
          <w:rFonts w:eastAsiaTheme="minorEastAsia" w:cstheme="minorHAnsi"/>
          <w:lang w:val="ru-RU"/>
        </w:rPr>
        <w:t>г</w:t>
      </w:r>
      <w:r w:rsidRPr="00DD1A56">
        <w:rPr>
          <w:rStyle w:val="normaltextrun"/>
          <w:rFonts w:eastAsiaTheme="minorEastAsia" w:cstheme="minorHAnsi"/>
          <w:lang w:val="ru-RU"/>
        </w:rPr>
        <w:t>раниченными возможностями, обеспечив</w:t>
      </w:r>
      <w:r>
        <w:rPr>
          <w:rStyle w:val="normaltextrun"/>
          <w:rFonts w:eastAsiaTheme="minorEastAsia" w:cstheme="minorHAnsi"/>
          <w:lang w:val="ru-RU"/>
        </w:rPr>
        <w:t>ая,</w:t>
      </w:r>
      <w:r w:rsidRPr="00DD1A56">
        <w:rPr>
          <w:rStyle w:val="normaltextrun"/>
          <w:rFonts w:eastAsiaTheme="minorEastAsia" w:cstheme="minorHAnsi"/>
          <w:lang w:val="ru-RU"/>
        </w:rPr>
        <w:t xml:space="preserve"> в том числе:</w:t>
      </w:r>
    </w:p>
    <w:p w14:paraId="3DC43D24" w14:textId="13E7880C" w:rsidR="00ED4FA5" w:rsidRPr="002F1D1A" w:rsidRDefault="000D0C8E" w:rsidP="00AC037C">
      <w:pPr>
        <w:spacing w:before="80"/>
        <w:ind w:left="720" w:hanging="360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2F1D1A">
        <w:rPr>
          <w:rStyle w:val="normaltextrun"/>
          <w:rFonts w:eastAsiaTheme="minorEastAsia" w:cstheme="minorHAnsi"/>
          <w:lang w:val="ru-RU"/>
        </w:rPr>
        <w:t xml:space="preserve">предоставление </w:t>
      </w:r>
      <w:r w:rsidR="002F1D1A" w:rsidRPr="00DD1A56">
        <w:rPr>
          <w:rStyle w:val="normaltextrun"/>
          <w:rFonts w:eastAsiaTheme="minorEastAsia" w:cstheme="minorHAnsi"/>
          <w:lang w:val="ru-RU"/>
        </w:rPr>
        <w:t>рекомендаци</w:t>
      </w:r>
      <w:r w:rsidR="002F1D1A">
        <w:rPr>
          <w:rStyle w:val="normaltextrun"/>
          <w:rFonts w:eastAsiaTheme="minorEastAsia" w:cstheme="minorHAnsi"/>
          <w:lang w:val="ru-RU"/>
        </w:rPr>
        <w:t>й</w:t>
      </w:r>
      <w:r w:rsidR="002F1D1A" w:rsidRPr="00DD1A56">
        <w:rPr>
          <w:rStyle w:val="normaltextrun"/>
          <w:rFonts w:eastAsiaTheme="minorEastAsia" w:cstheme="minorHAnsi"/>
          <w:lang w:val="ru-RU"/>
        </w:rPr>
        <w:t xml:space="preserve"> по развитию цифровых навыков у людей с</w:t>
      </w:r>
      <w:r w:rsidR="002F1D1A">
        <w:rPr>
          <w:rStyle w:val="normaltextrun"/>
          <w:rFonts w:eastAsiaTheme="minorEastAsia" w:cstheme="minorHAnsi"/>
          <w:lang w:val="ru-RU"/>
        </w:rPr>
        <w:t> </w:t>
      </w:r>
      <w:r w:rsidR="002F1D1A" w:rsidRPr="00DD1A56">
        <w:rPr>
          <w:rStyle w:val="normaltextrun"/>
          <w:rFonts w:eastAsiaTheme="minorEastAsia" w:cstheme="minorHAnsi"/>
          <w:lang w:val="ru-RU"/>
        </w:rPr>
        <w:t>о</w:t>
      </w:r>
      <w:r w:rsidR="002F1D1A" w:rsidRPr="00B947C7">
        <w:rPr>
          <w:rStyle w:val="normaltextrun"/>
          <w:rFonts w:eastAsiaTheme="minorEastAsia" w:cstheme="minorHAnsi"/>
          <w:lang w:val="ru-RU"/>
        </w:rPr>
        <w:t>г</w:t>
      </w:r>
      <w:r w:rsidR="002F1D1A" w:rsidRPr="00DD1A56">
        <w:rPr>
          <w:rStyle w:val="normaltextrun"/>
          <w:rFonts w:eastAsiaTheme="minorEastAsia" w:cstheme="minorHAnsi"/>
          <w:lang w:val="ru-RU"/>
        </w:rPr>
        <w:t>раниченными возможностями;</w:t>
      </w:r>
    </w:p>
    <w:p w14:paraId="2C6A69B8" w14:textId="14BFB3A2" w:rsidR="00ED4FA5" w:rsidRPr="002F1D1A" w:rsidRDefault="000D0C8E" w:rsidP="00AC037C">
      <w:pPr>
        <w:spacing w:before="80"/>
        <w:ind w:left="720" w:hanging="360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2F1D1A" w:rsidRPr="00DD1A56">
        <w:rPr>
          <w:rStyle w:val="normaltextrun"/>
          <w:rFonts w:eastAsiaTheme="minorEastAsia" w:cstheme="minorHAnsi"/>
          <w:lang w:val="ru-RU"/>
        </w:rPr>
        <w:t>создание информационно-</w:t>
      </w:r>
      <w:r w:rsidR="002F1D1A">
        <w:rPr>
          <w:rStyle w:val="normaltextrun"/>
          <w:rFonts w:eastAsiaTheme="minorEastAsia" w:cstheme="minorHAnsi"/>
          <w:lang w:val="ru-RU"/>
        </w:rPr>
        <w:t>учебны</w:t>
      </w:r>
      <w:r w:rsidR="002F1D1A" w:rsidRPr="00DD1A56">
        <w:rPr>
          <w:rStyle w:val="normaltextrun"/>
          <w:rFonts w:eastAsiaTheme="minorEastAsia" w:cstheme="minorHAnsi"/>
          <w:lang w:val="ru-RU"/>
        </w:rPr>
        <w:t>х центров для людей с о</w:t>
      </w:r>
      <w:r w:rsidR="002F1D1A" w:rsidRPr="00B947C7">
        <w:rPr>
          <w:rStyle w:val="normaltextrun"/>
          <w:rFonts w:eastAsiaTheme="minorEastAsia" w:cstheme="minorHAnsi"/>
          <w:lang w:val="ru-RU"/>
        </w:rPr>
        <w:t>г</w:t>
      </w:r>
      <w:r w:rsidR="002F1D1A" w:rsidRPr="00DD1A56">
        <w:rPr>
          <w:rStyle w:val="normaltextrun"/>
          <w:rFonts w:eastAsiaTheme="minorEastAsia" w:cstheme="minorHAnsi"/>
          <w:lang w:val="ru-RU"/>
        </w:rPr>
        <w:t>раниченными возможностями;</w:t>
      </w:r>
    </w:p>
    <w:p w14:paraId="096670F1" w14:textId="25E43B30" w:rsidR="00ED4FA5" w:rsidRPr="002F1D1A" w:rsidRDefault="000D0C8E" w:rsidP="00AC037C">
      <w:pPr>
        <w:spacing w:before="80"/>
        <w:ind w:left="720" w:hanging="360"/>
        <w:jc w:val="both"/>
        <w:rPr>
          <w:rStyle w:val="normaltextrun"/>
          <w:rFonts w:eastAsiaTheme="minorEastAsia" w:cstheme="minorHAnsi"/>
          <w:color w:val="000000"/>
          <w:lang w:val="ru-RU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2F1D1A">
        <w:rPr>
          <w:rStyle w:val="normaltextrun"/>
          <w:rFonts w:eastAsiaTheme="minorEastAsia" w:cstheme="minorHAnsi"/>
          <w:lang w:val="ru-RU"/>
        </w:rPr>
        <w:t xml:space="preserve">предоставление </w:t>
      </w:r>
      <w:r w:rsidR="002F1D1A" w:rsidRPr="00DD1A56">
        <w:rPr>
          <w:rStyle w:val="normaltextrun"/>
          <w:rFonts w:eastAsiaTheme="minorEastAsia" w:cstheme="minorHAnsi"/>
          <w:lang w:val="ru-RU"/>
        </w:rPr>
        <w:t>методическ</w:t>
      </w:r>
      <w:r w:rsidR="002F1D1A">
        <w:rPr>
          <w:rStyle w:val="normaltextrun"/>
          <w:rFonts w:eastAsiaTheme="minorEastAsia" w:cstheme="minorHAnsi"/>
          <w:lang w:val="ru-RU"/>
        </w:rPr>
        <w:t>ой поддержки</w:t>
      </w:r>
      <w:r w:rsidR="002F1D1A" w:rsidRPr="00DD1A56">
        <w:rPr>
          <w:rStyle w:val="normaltextrun"/>
          <w:rFonts w:eastAsiaTheme="minorEastAsia" w:cstheme="minorHAnsi"/>
          <w:lang w:val="ru-RU"/>
        </w:rPr>
        <w:t xml:space="preserve"> информационно-</w:t>
      </w:r>
      <w:r w:rsidR="002F1D1A">
        <w:rPr>
          <w:rStyle w:val="normaltextrun"/>
          <w:rFonts w:eastAsiaTheme="minorEastAsia" w:cstheme="minorHAnsi"/>
          <w:lang w:val="ru-RU"/>
        </w:rPr>
        <w:t>учебным</w:t>
      </w:r>
      <w:r w:rsidR="002F1D1A" w:rsidRPr="00DD1A56">
        <w:rPr>
          <w:rStyle w:val="normaltextrun"/>
          <w:rFonts w:eastAsiaTheme="minorEastAsia" w:cstheme="minorHAnsi"/>
          <w:lang w:val="ru-RU"/>
        </w:rPr>
        <w:t xml:space="preserve"> центр</w:t>
      </w:r>
      <w:r w:rsidR="002F1D1A">
        <w:rPr>
          <w:rStyle w:val="normaltextrun"/>
          <w:rFonts w:eastAsiaTheme="minorEastAsia" w:cstheme="minorHAnsi"/>
          <w:lang w:val="ru-RU"/>
        </w:rPr>
        <w:t>ам</w:t>
      </w:r>
      <w:r w:rsidR="002F1D1A" w:rsidRPr="00DD1A56">
        <w:rPr>
          <w:rStyle w:val="normaltextrun"/>
          <w:rFonts w:eastAsiaTheme="minorEastAsia" w:cstheme="minorHAnsi"/>
          <w:lang w:val="ru-RU"/>
        </w:rPr>
        <w:t xml:space="preserve"> для людей с о</w:t>
      </w:r>
      <w:r w:rsidR="002F1D1A" w:rsidRPr="00B947C7">
        <w:rPr>
          <w:rStyle w:val="normaltextrun"/>
          <w:rFonts w:eastAsiaTheme="minorEastAsia" w:cstheme="minorHAnsi"/>
          <w:lang w:val="ru-RU"/>
        </w:rPr>
        <w:t>г</w:t>
      </w:r>
      <w:r w:rsidR="002F1D1A" w:rsidRPr="00DD1A56">
        <w:rPr>
          <w:rStyle w:val="normaltextrun"/>
          <w:rFonts w:eastAsiaTheme="minorEastAsia" w:cstheme="minorHAnsi"/>
          <w:lang w:val="ru-RU"/>
        </w:rPr>
        <w:t>раниченными возможностями;</w:t>
      </w:r>
    </w:p>
    <w:p w14:paraId="1703E9EB" w14:textId="450BB5ED" w:rsidR="00177560" w:rsidRPr="00877DD9" w:rsidRDefault="000D0C8E" w:rsidP="00AC037C">
      <w:pPr>
        <w:spacing w:before="80"/>
        <w:ind w:left="720" w:hanging="360"/>
        <w:jc w:val="both"/>
        <w:rPr>
          <w:rStyle w:val="normaltextrun"/>
          <w:rFonts w:eastAsiaTheme="minorEastAsia" w:cstheme="minorHAnsi"/>
          <w:color w:val="000000"/>
          <w:lang w:val="ru-RU" w:eastAsia="en-GB"/>
        </w:rPr>
      </w:pPr>
      <w:r>
        <w:rPr>
          <w:rStyle w:val="normaltextrun"/>
          <w:rFonts w:eastAsiaTheme="minorEastAsia" w:cstheme="minorHAnsi"/>
          <w:color w:val="000000"/>
        </w:rPr>
        <w:sym w:font="Symbol" w:char="F0B7"/>
      </w:r>
      <w:r w:rsidRPr="005D29AF">
        <w:rPr>
          <w:rStyle w:val="normaltextrun"/>
          <w:rFonts w:eastAsiaTheme="minorEastAsia" w:cstheme="minorHAnsi"/>
          <w:color w:val="000000"/>
          <w:lang w:val="ru-RU"/>
        </w:rPr>
        <w:tab/>
      </w:r>
      <w:r w:rsidR="00877DD9" w:rsidRPr="00DD1A56">
        <w:rPr>
          <w:rStyle w:val="normaltextrun"/>
          <w:rFonts w:eastAsiaTheme="minorEastAsia" w:cstheme="minorHAnsi"/>
          <w:lang w:val="ru-RU"/>
        </w:rPr>
        <w:t>под</w:t>
      </w:r>
      <w:r w:rsidR="00877DD9" w:rsidRPr="00B947C7">
        <w:rPr>
          <w:rStyle w:val="normaltextrun"/>
          <w:rFonts w:eastAsiaTheme="minorEastAsia" w:cstheme="minorHAnsi"/>
          <w:lang w:val="ru-RU"/>
        </w:rPr>
        <w:t>г</w:t>
      </w:r>
      <w:r w:rsidR="00877DD9" w:rsidRPr="00DD1A56">
        <w:rPr>
          <w:rStyle w:val="normaltextrun"/>
          <w:rFonts w:eastAsiaTheme="minorEastAsia" w:cstheme="minorHAnsi"/>
          <w:lang w:val="ru-RU"/>
        </w:rPr>
        <w:t xml:space="preserve">отовку преподавателей для таких специализированных </w:t>
      </w:r>
      <w:r w:rsidR="00877DD9" w:rsidRPr="006921C9">
        <w:rPr>
          <w:rStyle w:val="normaltextrun"/>
          <w:rFonts w:eastAsiaTheme="minorEastAsia" w:cstheme="minorHAnsi"/>
          <w:lang w:val="ru-RU"/>
        </w:rPr>
        <w:t xml:space="preserve">информационно-учебных центров </w:t>
      </w:r>
      <w:r w:rsidR="00877DD9" w:rsidRPr="00DD1A56">
        <w:rPr>
          <w:rStyle w:val="normaltextrun"/>
          <w:rFonts w:eastAsiaTheme="minorEastAsia" w:cstheme="minorHAnsi"/>
          <w:lang w:val="ru-RU"/>
        </w:rPr>
        <w:t>и их удаленных филиалов.</w:t>
      </w:r>
      <w:r w:rsidR="00177560" w:rsidRPr="00877DD9">
        <w:rPr>
          <w:rStyle w:val="normaltextrun"/>
          <w:rFonts w:eastAsiaTheme="minorEastAsia" w:cstheme="minorHAnsi"/>
          <w:color w:val="000000"/>
          <w:lang w:val="ru-RU"/>
        </w:rPr>
        <w:br w:type="page"/>
      </w:r>
    </w:p>
    <w:p w14:paraId="40797D1F" w14:textId="4A23EC71" w:rsidR="007F5BF1" w:rsidRPr="000F76FD" w:rsidRDefault="006F5488" w:rsidP="008A4FED">
      <w:pPr>
        <w:pStyle w:val="Heading1"/>
        <w:rPr>
          <w:lang w:val="ru-RU"/>
        </w:rPr>
      </w:pPr>
      <w:bookmarkStart w:id="185" w:name="_Toc58935935"/>
      <w:bookmarkStart w:id="186" w:name="_Toc70411761"/>
      <w:bookmarkStart w:id="187" w:name="_Toc70417634"/>
      <w:bookmarkStart w:id="188" w:name="_Toc70456018"/>
      <w:r w:rsidRPr="000F76FD">
        <w:rPr>
          <w:lang w:val="ru-RU"/>
        </w:rPr>
        <w:lastRenderedPageBreak/>
        <w:t>5</w:t>
      </w:r>
      <w:r w:rsidR="003D1801">
        <w:rPr>
          <w:lang w:val="ru-RU"/>
        </w:rPr>
        <w:t>.</w:t>
      </w:r>
      <w:r w:rsidRPr="000F76FD">
        <w:rPr>
          <w:lang w:val="ru-RU"/>
        </w:rPr>
        <w:tab/>
      </w:r>
      <w:bookmarkEnd w:id="185"/>
      <w:r w:rsidR="000F76FD">
        <w:rPr>
          <w:lang w:val="ru-RU"/>
        </w:rPr>
        <w:t>Заключение</w:t>
      </w:r>
      <w:bookmarkEnd w:id="186"/>
      <w:bookmarkEnd w:id="187"/>
      <w:bookmarkEnd w:id="188"/>
    </w:p>
    <w:p w14:paraId="1797BA1B" w14:textId="0C6908E5" w:rsidR="00A925A7" w:rsidRPr="00A925A7" w:rsidRDefault="00A925A7" w:rsidP="00A925A7">
      <w:pPr>
        <w:spacing w:before="240"/>
        <w:jc w:val="both"/>
        <w:rPr>
          <w:lang w:val="ru-RU"/>
        </w:rPr>
      </w:pPr>
      <w:bookmarkStart w:id="189" w:name="lt_pId514"/>
      <w:bookmarkStart w:id="190" w:name="_Toc58935936"/>
      <w:r w:rsidRPr="00A925A7">
        <w:rPr>
          <w:lang w:val="ru-RU"/>
        </w:rPr>
        <w:t>В регионе СНГ наблюдается непрерывный рост в большинстве областей инфраструктуры ИКТ, доступа к ним и их использования.</w:t>
      </w:r>
      <w:bookmarkEnd w:id="189"/>
      <w:r w:rsidRPr="00A925A7">
        <w:rPr>
          <w:lang w:val="ru-RU"/>
        </w:rPr>
        <w:t xml:space="preserve"> </w:t>
      </w:r>
      <w:bookmarkStart w:id="191" w:name="lt_pId515"/>
      <w:r w:rsidRPr="00A925A7">
        <w:rPr>
          <w:lang w:val="ru-RU"/>
        </w:rPr>
        <w:t>Покрытие сетями подвижной широкополосной связи составляет 98,6</w:t>
      </w:r>
      <w:r w:rsidRPr="00144265">
        <w:t> </w:t>
      </w:r>
      <w:r w:rsidRPr="00A925A7">
        <w:rPr>
          <w:lang w:val="ru-RU"/>
        </w:rPr>
        <w:t>процента, однако использование интернета отдельными лицами составляет 72,8</w:t>
      </w:r>
      <w:r w:rsidRPr="00144265">
        <w:t> </w:t>
      </w:r>
      <w:r w:rsidRPr="00A925A7">
        <w:rPr>
          <w:lang w:val="ru-RU"/>
        </w:rPr>
        <w:t>процента, домашний доступ в интернет</w:t>
      </w:r>
      <w:r w:rsidRPr="00144265">
        <w:t> </w:t>
      </w:r>
      <w:r w:rsidRPr="00A925A7">
        <w:rPr>
          <w:lang w:val="ru-RU"/>
        </w:rPr>
        <w:t>– 76,4</w:t>
      </w:r>
      <w:r w:rsidRPr="00144265">
        <w:t> </w:t>
      </w:r>
      <w:r w:rsidRPr="00A925A7">
        <w:rPr>
          <w:lang w:val="ru-RU"/>
        </w:rPr>
        <w:t>процента.</w:t>
      </w:r>
      <w:bookmarkEnd w:id="191"/>
      <w:r w:rsidRPr="00A925A7">
        <w:rPr>
          <w:lang w:val="ru-RU"/>
        </w:rPr>
        <w:t xml:space="preserve"> </w:t>
      </w:r>
      <w:bookmarkStart w:id="192" w:name="lt_pId516"/>
      <w:r w:rsidRPr="00A925A7">
        <w:rPr>
          <w:lang w:val="ru-RU"/>
        </w:rPr>
        <w:t>Эти данные свидетельствуют о сохраняющемся разрыве в использовании, когда отдельные лица, которые находятся в зоне покрытия интернетом, не используют его из-за высокой стоимости, отсутствия востребованного контента, соответствующих навыков или эффективного/качественного доступа.</w:t>
      </w:r>
      <w:bookmarkEnd w:id="192"/>
      <w:r w:rsidRPr="00A925A7">
        <w:rPr>
          <w:lang w:val="ru-RU"/>
        </w:rPr>
        <w:t xml:space="preserve"> </w:t>
      </w:r>
      <w:bookmarkStart w:id="193" w:name="lt_pId517"/>
      <w:r w:rsidRPr="00A925A7">
        <w:rPr>
          <w:lang w:val="ru-RU"/>
        </w:rPr>
        <w:t>Доступ в интернет с использованием подвижной широкополосной связи составляет 87,7</w:t>
      </w:r>
      <w:r w:rsidRPr="00144265">
        <w:t> </w:t>
      </w:r>
      <w:r w:rsidRPr="00A925A7">
        <w:rPr>
          <w:lang w:val="ru-RU"/>
        </w:rPr>
        <w:t>процент</w:t>
      </w:r>
      <w:r w:rsidR="009E13BB">
        <w:rPr>
          <w:lang w:val="ru-RU"/>
        </w:rPr>
        <w:t>а</w:t>
      </w:r>
      <w:r w:rsidRPr="00A925A7">
        <w:rPr>
          <w:lang w:val="ru-RU"/>
        </w:rPr>
        <w:t>.</w:t>
      </w:r>
      <w:bookmarkEnd w:id="193"/>
      <w:r w:rsidRPr="00A925A7">
        <w:rPr>
          <w:lang w:val="ru-RU"/>
        </w:rPr>
        <w:t xml:space="preserve"> </w:t>
      </w:r>
      <w:bookmarkStart w:id="194" w:name="lt_pId518"/>
      <w:r w:rsidRPr="00A925A7">
        <w:rPr>
          <w:lang w:val="ru-RU"/>
        </w:rPr>
        <w:t>Уровень использования фиксированной широкополосной связи</w:t>
      </w:r>
      <w:r w:rsidRPr="00144265">
        <w:t> </w:t>
      </w:r>
      <w:r w:rsidRPr="00A925A7">
        <w:rPr>
          <w:lang w:val="ru-RU"/>
        </w:rPr>
        <w:t>– 19</w:t>
      </w:r>
      <w:r w:rsidRPr="00144265">
        <w:t> </w:t>
      </w:r>
      <w:r w:rsidRPr="00A925A7">
        <w:rPr>
          <w:lang w:val="ru-RU"/>
        </w:rPr>
        <w:t>процентов</w:t>
      </w:r>
      <w:r w:rsidRPr="00144265">
        <w:t> </w:t>
      </w:r>
      <w:r w:rsidRPr="00A925A7">
        <w:rPr>
          <w:lang w:val="ru-RU"/>
        </w:rPr>
        <w:t>– низкий, но остается выше среднемирового уровня.</w:t>
      </w:r>
      <w:bookmarkEnd w:id="194"/>
      <w:r w:rsidRPr="00A925A7">
        <w:rPr>
          <w:lang w:val="ru-RU"/>
        </w:rPr>
        <w:t xml:space="preserve"> </w:t>
      </w:r>
      <w:bookmarkStart w:id="195" w:name="lt_pId519"/>
      <w:r w:rsidRPr="00A925A7">
        <w:rPr>
          <w:lang w:val="ru-RU"/>
        </w:rPr>
        <w:t>Наиболее высоким процентом использования интернета характеризуется возрастная группа от 15 до 24</w:t>
      </w:r>
      <w:r w:rsidRPr="00144265">
        <w:t> </w:t>
      </w:r>
      <w:r w:rsidRPr="00A925A7">
        <w:rPr>
          <w:lang w:val="ru-RU"/>
        </w:rPr>
        <w:t>лет, где он составляет 84,5</w:t>
      </w:r>
      <w:r w:rsidRPr="00144265">
        <w:t> </w:t>
      </w:r>
      <w:r w:rsidRPr="00A925A7">
        <w:rPr>
          <w:lang w:val="ru-RU"/>
        </w:rPr>
        <w:t>процента.</w:t>
      </w:r>
      <w:bookmarkEnd w:id="195"/>
      <w:r w:rsidRPr="00A925A7">
        <w:rPr>
          <w:lang w:val="ru-RU"/>
        </w:rPr>
        <w:t xml:space="preserve"> </w:t>
      </w:r>
      <w:bookmarkStart w:id="196" w:name="lt_pId520"/>
      <w:r w:rsidRPr="00A925A7">
        <w:rPr>
          <w:lang w:val="ru-RU"/>
        </w:rPr>
        <w:t>В</w:t>
      </w:r>
      <w:r w:rsidRPr="00144265">
        <w:t> </w:t>
      </w:r>
      <w:r w:rsidRPr="00A925A7">
        <w:rPr>
          <w:lang w:val="ru-RU"/>
        </w:rPr>
        <w:t>контексте возрастающего спроса на приложения, требующие больших объемов данных, облачные услуги, а также увеличивающегося числа пользователей интернета ключевым условием является наличие полосы пропускания международного трафика.</w:t>
      </w:r>
      <w:bookmarkEnd w:id="196"/>
      <w:r w:rsidRPr="00A925A7">
        <w:rPr>
          <w:lang w:val="ru-RU"/>
        </w:rPr>
        <w:t xml:space="preserve"> </w:t>
      </w:r>
      <w:bookmarkStart w:id="197" w:name="lt_pId521"/>
      <w:r w:rsidRPr="00A925A7">
        <w:rPr>
          <w:lang w:val="ru-RU"/>
        </w:rPr>
        <w:t>Показатель "количество кбит/с в расчете на одного пользователя интернета" в регионе СНГ относительно низкий, что можно объяснить наличием в регионе большого числа стран, не имеющих выхода к морю, а также отсутствием соответствующего контента и услуг, на что следует обратить внимание.</w:t>
      </w:r>
      <w:bookmarkEnd w:id="197"/>
      <w:r w:rsidRPr="00A925A7">
        <w:rPr>
          <w:lang w:val="ru-RU"/>
        </w:rPr>
        <w:t xml:space="preserve"> </w:t>
      </w:r>
    </w:p>
    <w:p w14:paraId="32CB6E48" w14:textId="77777777" w:rsidR="00A925A7" w:rsidRPr="00A925A7" w:rsidRDefault="00A925A7" w:rsidP="00A925A7">
      <w:pPr>
        <w:spacing w:before="240"/>
        <w:jc w:val="both"/>
        <w:rPr>
          <w:lang w:val="ru-RU"/>
        </w:rPr>
      </w:pPr>
      <w:bookmarkStart w:id="198" w:name="lt_pId522"/>
      <w:r w:rsidRPr="00A925A7">
        <w:rPr>
          <w:lang w:val="ru-RU"/>
        </w:rPr>
        <w:t>В то время как цифровой разрыв сохраняется, доступ в интернет в сельских районах вырос до 49,6</w:t>
      </w:r>
      <w:r w:rsidRPr="00144265">
        <w:t> </w:t>
      </w:r>
      <w:r w:rsidRPr="00A925A7">
        <w:rPr>
          <w:lang w:val="ru-RU"/>
        </w:rPr>
        <w:t>процента и незначительно уменьшился гендерный разрыв, при этом показатель гендерного паритета составляет 0,97, благодаря чему регион СНГ является одним из двух регионов с наименее выраженным гендерным разрывом.</w:t>
      </w:r>
      <w:bookmarkEnd w:id="198"/>
      <w:r w:rsidRPr="00A925A7">
        <w:rPr>
          <w:lang w:val="ru-RU"/>
        </w:rPr>
        <w:t xml:space="preserve"> </w:t>
      </w:r>
    </w:p>
    <w:p w14:paraId="41529D24" w14:textId="47DB950B" w:rsidR="00A925A7" w:rsidRPr="00A925A7" w:rsidRDefault="00A925A7" w:rsidP="00A925A7">
      <w:pPr>
        <w:spacing w:before="240"/>
        <w:jc w:val="both"/>
        <w:rPr>
          <w:lang w:val="ru-RU"/>
        </w:rPr>
      </w:pPr>
      <w:bookmarkStart w:id="199" w:name="lt_pId523"/>
      <w:r w:rsidRPr="00A925A7">
        <w:rPr>
          <w:lang w:val="ru-RU"/>
        </w:rPr>
        <w:t xml:space="preserve">Данные о достигнутых уровнях базовых, стандартных и передовых навыков использования ИКТ очень ограничены, но те, которые имеются, показывают наличие в регионе </w:t>
      </w:r>
      <w:r w:rsidR="00650247">
        <w:rPr>
          <w:lang w:val="ru-RU"/>
        </w:rPr>
        <w:t>значительного разрыва в навыках</w:t>
      </w:r>
      <w:r w:rsidRPr="00A925A7">
        <w:rPr>
          <w:lang w:val="ru-RU"/>
        </w:rPr>
        <w:t xml:space="preserve"> во всех их категориях, и данные существенно колеблются между выбранными странами.</w:t>
      </w:r>
      <w:bookmarkEnd w:id="199"/>
      <w:r w:rsidRPr="00A925A7">
        <w:rPr>
          <w:lang w:val="ru-RU"/>
        </w:rPr>
        <w:t xml:space="preserve"> </w:t>
      </w:r>
      <w:bookmarkStart w:id="200" w:name="lt_pId524"/>
      <w:r w:rsidRPr="00A925A7">
        <w:rPr>
          <w:lang w:val="ru-RU"/>
        </w:rPr>
        <w:t>Во</w:t>
      </w:r>
      <w:r>
        <w:t> </w:t>
      </w:r>
      <w:r w:rsidRPr="00A925A7">
        <w:rPr>
          <w:lang w:val="ru-RU"/>
        </w:rPr>
        <w:t>многих странах не выполняется сбор данных о навыках использования ИКТ, и активизация усилий по сбору этих данных является ключом к решению проблемы разрыва в навыках в будущем.</w:t>
      </w:r>
      <w:bookmarkEnd w:id="200"/>
      <w:r w:rsidRPr="00A925A7">
        <w:rPr>
          <w:lang w:val="ru-RU"/>
        </w:rPr>
        <w:t xml:space="preserve"> </w:t>
      </w:r>
    </w:p>
    <w:p w14:paraId="196357E1" w14:textId="4DF19E5B" w:rsidR="00A925A7" w:rsidRPr="00A925A7" w:rsidRDefault="00A925A7" w:rsidP="00A925A7">
      <w:pPr>
        <w:spacing w:before="240"/>
        <w:jc w:val="both"/>
        <w:rPr>
          <w:lang w:val="ru-RU"/>
        </w:rPr>
      </w:pPr>
      <w:bookmarkStart w:id="201" w:name="lt_pId525"/>
      <w:r w:rsidRPr="00A925A7">
        <w:rPr>
          <w:lang w:val="ru-RU"/>
        </w:rPr>
        <w:t>Общая сумма инвестиций в электросвязь в 2019</w:t>
      </w:r>
      <w:r w:rsidRPr="00144265">
        <w:t> </w:t>
      </w:r>
      <w:r w:rsidRPr="00A925A7">
        <w:rPr>
          <w:lang w:val="ru-RU"/>
        </w:rPr>
        <w:t>году составила 7,5</w:t>
      </w:r>
      <w:r w:rsidRPr="00144265">
        <w:t> </w:t>
      </w:r>
      <w:r w:rsidRPr="00A925A7">
        <w:rPr>
          <w:lang w:val="ru-RU"/>
        </w:rPr>
        <w:t>млрд</w:t>
      </w:r>
      <w:r w:rsidR="00650247">
        <w:rPr>
          <w:lang w:val="ru-RU"/>
        </w:rPr>
        <w:t>.</w:t>
      </w:r>
      <w:r w:rsidRPr="00A925A7">
        <w:rPr>
          <w:lang w:val="ru-RU"/>
        </w:rPr>
        <w:t xml:space="preserve"> долл. США, при этом наибольший объем инвестиций был произведен в Российской Федерации.</w:t>
      </w:r>
      <w:bookmarkEnd w:id="201"/>
      <w:r w:rsidRPr="00A925A7">
        <w:rPr>
          <w:lang w:val="ru-RU"/>
        </w:rPr>
        <w:t xml:space="preserve"> </w:t>
      </w:r>
    </w:p>
    <w:p w14:paraId="132F1880" w14:textId="77777777" w:rsidR="00A925A7" w:rsidRPr="00A925A7" w:rsidRDefault="00A925A7" w:rsidP="00A925A7">
      <w:pPr>
        <w:spacing w:before="240"/>
        <w:jc w:val="both"/>
        <w:rPr>
          <w:lang w:val="ru-RU"/>
        </w:rPr>
      </w:pPr>
      <w:bookmarkStart w:id="202" w:name="lt_pId526"/>
      <w:r w:rsidRPr="00A925A7">
        <w:rPr>
          <w:lang w:val="ru-RU"/>
        </w:rPr>
        <w:t>В сфере кибербезопасности регион СНГ продвигается к обеспечению безопасного и защищенного использования, и многие страны либо начали, либо уже разработали комплексные обязательства по кибербезопасности.</w:t>
      </w:r>
      <w:bookmarkEnd w:id="202"/>
      <w:r w:rsidRPr="00A925A7">
        <w:rPr>
          <w:lang w:val="ru-RU"/>
        </w:rPr>
        <w:t xml:space="preserve"> </w:t>
      </w:r>
      <w:bookmarkStart w:id="203" w:name="lt_pId527"/>
      <w:r w:rsidRPr="00A925A7">
        <w:rPr>
          <w:lang w:val="ru-RU"/>
        </w:rPr>
        <w:t>Были отмечены успехи в правовой сфере</w:t>
      </w:r>
      <w:r w:rsidRPr="00144265">
        <w:t> </w:t>
      </w:r>
      <w:r w:rsidRPr="00A925A7">
        <w:rPr>
          <w:lang w:val="ru-RU"/>
        </w:rPr>
        <w:t>– во всех странах СНГ действуют законодательство о киберпреступлениях и регуляторные нормы обеспечения кибербезопасности.</w:t>
      </w:r>
      <w:bookmarkEnd w:id="203"/>
      <w:r w:rsidRPr="00A925A7">
        <w:rPr>
          <w:lang w:val="ru-RU"/>
        </w:rPr>
        <w:t xml:space="preserve"> </w:t>
      </w:r>
    </w:p>
    <w:p w14:paraId="10CB9E1A" w14:textId="4C4A97BC" w:rsidR="00A925A7" w:rsidRPr="00A925A7" w:rsidRDefault="00A925A7" w:rsidP="00A925A7">
      <w:pPr>
        <w:spacing w:before="240"/>
        <w:jc w:val="both"/>
        <w:rPr>
          <w:lang w:val="ru-RU"/>
        </w:rPr>
      </w:pPr>
      <w:bookmarkStart w:id="204" w:name="lt_pId528"/>
      <w:r w:rsidRPr="00A925A7">
        <w:rPr>
          <w:lang w:val="ru-RU"/>
        </w:rPr>
        <w:t>Что касается изменений в инфраструктуре ИКТ и интегрированных технолог</w:t>
      </w:r>
      <w:r w:rsidR="00650247">
        <w:rPr>
          <w:lang w:val="ru-RU"/>
        </w:rPr>
        <w:t>иях</w:t>
      </w:r>
      <w:r w:rsidRPr="00A925A7">
        <w:rPr>
          <w:lang w:val="ru-RU"/>
        </w:rPr>
        <w:t>, в сфере ИИ все еще существует широкое поле для использования возможностей ИИ и развития потенциала. В</w:t>
      </w:r>
      <w:r>
        <w:t> </w:t>
      </w:r>
      <w:r w:rsidRPr="00A925A7">
        <w:rPr>
          <w:lang w:val="ru-RU"/>
        </w:rPr>
        <w:t>регионе лидирует Российская Федерация, имеющая наибольшее количество компаний в сфере ИИ и наивысшие оценки в индексе готовности правительства к принятию и внедрению ИИ.</w:t>
      </w:r>
      <w:bookmarkEnd w:id="204"/>
      <w:r w:rsidRPr="00A925A7">
        <w:rPr>
          <w:lang w:val="ru-RU"/>
        </w:rPr>
        <w:t xml:space="preserve"> </w:t>
      </w:r>
      <w:bookmarkStart w:id="205" w:name="lt_pId529"/>
      <w:r w:rsidRPr="00A925A7">
        <w:rPr>
          <w:lang w:val="ru-RU"/>
        </w:rPr>
        <w:t xml:space="preserve">Рынок </w:t>
      </w:r>
      <w:r w:rsidRPr="00144265">
        <w:t>IoT</w:t>
      </w:r>
      <w:r w:rsidRPr="00A925A7">
        <w:rPr>
          <w:lang w:val="ru-RU"/>
        </w:rPr>
        <w:t xml:space="preserve"> в регионе находится еще на этапе </w:t>
      </w:r>
      <w:r w:rsidRPr="00A925A7">
        <w:rPr>
          <w:lang w:val="ru-RU"/>
        </w:rPr>
        <w:lastRenderedPageBreak/>
        <w:t>становления и обладает значительным потенциалом в городских областях.</w:t>
      </w:r>
      <w:bookmarkEnd w:id="205"/>
      <w:r w:rsidRPr="00A925A7">
        <w:rPr>
          <w:lang w:val="ru-RU"/>
        </w:rPr>
        <w:t xml:space="preserve"> </w:t>
      </w:r>
      <w:bookmarkStart w:id="206" w:name="lt_pId530"/>
      <w:r w:rsidRPr="00A925A7">
        <w:rPr>
          <w:lang w:val="ru-RU"/>
        </w:rPr>
        <w:t xml:space="preserve">Российская Федерация является лидером по приложениям </w:t>
      </w:r>
      <w:r w:rsidRPr="00144265">
        <w:t>IoT</w:t>
      </w:r>
      <w:r w:rsidRPr="00A925A7">
        <w:rPr>
          <w:lang w:val="ru-RU"/>
        </w:rPr>
        <w:t>.</w:t>
      </w:r>
      <w:bookmarkEnd w:id="206"/>
      <w:r w:rsidRPr="00A925A7">
        <w:rPr>
          <w:lang w:val="ru-RU"/>
        </w:rPr>
        <w:t xml:space="preserve"> </w:t>
      </w:r>
      <w:bookmarkStart w:id="207" w:name="lt_pId531"/>
      <w:r w:rsidRPr="00A925A7">
        <w:rPr>
          <w:lang w:val="ru-RU"/>
        </w:rPr>
        <w:t>В</w:t>
      </w:r>
      <w:r w:rsidRPr="00144265">
        <w:t> </w:t>
      </w:r>
      <w:r w:rsidRPr="00A925A7">
        <w:rPr>
          <w:lang w:val="ru-RU"/>
        </w:rPr>
        <w:t>сфере облачных услуг в регионе по-прежнему доминируют зарубежные компании вследствие отсутствия собственных облачных платформ, и возрастает количество международных партнерств.</w:t>
      </w:r>
      <w:bookmarkEnd w:id="207"/>
      <w:r w:rsidRPr="00A925A7">
        <w:rPr>
          <w:lang w:val="ru-RU"/>
        </w:rPr>
        <w:t xml:space="preserve"> </w:t>
      </w:r>
      <w:bookmarkStart w:id="208" w:name="lt_pId532"/>
      <w:r w:rsidRPr="00A925A7">
        <w:rPr>
          <w:lang w:val="ru-RU"/>
        </w:rPr>
        <w:t xml:space="preserve">Ключевые проблемы, которые необходимо преодолеть для ускорения развития ИИ, </w:t>
      </w:r>
      <w:r>
        <w:t>IoT</w:t>
      </w:r>
      <w:r w:rsidRPr="00A925A7">
        <w:rPr>
          <w:lang w:val="ru-RU"/>
        </w:rPr>
        <w:t xml:space="preserve"> и облачных технологий, связаны с совместным использованием данных и гигиеной данных.</w:t>
      </w:r>
      <w:bookmarkEnd w:id="208"/>
      <w:r w:rsidRPr="00A925A7">
        <w:rPr>
          <w:lang w:val="ru-RU"/>
        </w:rPr>
        <w:t xml:space="preserve"> </w:t>
      </w:r>
    </w:p>
    <w:p w14:paraId="6E7CF660" w14:textId="77777777" w:rsidR="00A925A7" w:rsidRPr="00A925A7" w:rsidRDefault="00A925A7" w:rsidP="00A925A7">
      <w:pPr>
        <w:spacing w:before="240"/>
        <w:jc w:val="both"/>
        <w:rPr>
          <w:lang w:val="ru-RU"/>
        </w:rPr>
      </w:pPr>
      <w:bookmarkStart w:id="209" w:name="lt_pId533"/>
      <w:r w:rsidRPr="00A925A7">
        <w:rPr>
          <w:lang w:val="ru-RU"/>
        </w:rPr>
        <w:t xml:space="preserve">Пандемия </w:t>
      </w:r>
      <w:r w:rsidRPr="00144265">
        <w:t>COVID</w:t>
      </w:r>
      <w:r w:rsidRPr="00A925A7">
        <w:rPr>
          <w:lang w:val="ru-RU"/>
        </w:rPr>
        <w:t>-19 оказала глубокое влияние на регион СНГ и подтолкнула как потребителей, так и предприятия к внедрению и принятию цифровых услуг и технологий, ускорив на несколько лет цифровую трансформацию в ряде областей коммерческой деятельности.</w:t>
      </w:r>
      <w:bookmarkEnd w:id="209"/>
      <w:r w:rsidRPr="00A925A7">
        <w:rPr>
          <w:lang w:val="ru-RU"/>
        </w:rPr>
        <w:t xml:space="preserve"> </w:t>
      </w:r>
      <w:bookmarkStart w:id="210" w:name="lt_pId534"/>
      <w:r w:rsidRPr="00A925A7">
        <w:rPr>
          <w:lang w:val="ru-RU"/>
        </w:rPr>
        <w:t>Большинство сетевых операторов в регионе смогли справиться с возросшим спросом на их сети, и это стало эффективным испытанием на стрессоустойчивость на будущее и выявило области, требующие повышенного внимания.</w:t>
      </w:r>
      <w:bookmarkEnd w:id="210"/>
      <w:r w:rsidRPr="00A925A7">
        <w:rPr>
          <w:lang w:val="ru-RU"/>
        </w:rPr>
        <w:t xml:space="preserve"> </w:t>
      </w:r>
    </w:p>
    <w:p w14:paraId="4B04C426" w14:textId="77777777" w:rsidR="00A925A7" w:rsidRPr="00A925A7" w:rsidRDefault="00A925A7" w:rsidP="00A925A7">
      <w:pPr>
        <w:spacing w:before="240"/>
        <w:jc w:val="both"/>
        <w:rPr>
          <w:lang w:val="ru-RU"/>
        </w:rPr>
      </w:pPr>
      <w:bookmarkStart w:id="211" w:name="lt_pId535"/>
      <w:r w:rsidRPr="00A925A7">
        <w:rPr>
          <w:lang w:val="ru-RU"/>
        </w:rPr>
        <w:t xml:space="preserve">Нормативно-правовые базы не поднялись по составленной МСЭ "лестнице поколений" совместного регулирования так быстро, как в большинстве других регионов: только одна страна достигла статуса </w:t>
      </w:r>
      <w:r w:rsidRPr="00144265">
        <w:t>G</w:t>
      </w:r>
      <w:r w:rsidRPr="00A925A7">
        <w:rPr>
          <w:lang w:val="ru-RU"/>
        </w:rPr>
        <w:t xml:space="preserve">4, и ни одна страна не достигла категории </w:t>
      </w:r>
      <w:r w:rsidRPr="00144265">
        <w:t>G</w:t>
      </w:r>
      <w:r w:rsidRPr="00A925A7">
        <w:rPr>
          <w:lang w:val="ru-RU"/>
        </w:rPr>
        <w:t>5, что оставляет значительный простор для реформирования и совершенствования.</w:t>
      </w:r>
      <w:bookmarkEnd w:id="211"/>
      <w:r w:rsidRPr="00A925A7">
        <w:rPr>
          <w:lang w:val="ru-RU"/>
        </w:rPr>
        <w:t xml:space="preserve"> </w:t>
      </w:r>
    </w:p>
    <w:p w14:paraId="10E5C8A3" w14:textId="2F565F7E" w:rsidR="00A925A7" w:rsidRPr="00A925A7" w:rsidRDefault="00A925A7" w:rsidP="00A925A7">
      <w:pPr>
        <w:spacing w:before="240"/>
        <w:jc w:val="both"/>
        <w:rPr>
          <w:lang w:val="ru-RU"/>
        </w:rPr>
      </w:pPr>
      <w:bookmarkStart w:id="212" w:name="lt_pId536"/>
      <w:r w:rsidRPr="00A925A7">
        <w:rPr>
          <w:lang w:val="ru-RU"/>
        </w:rPr>
        <w:t>МСЭ-</w:t>
      </w:r>
      <w:r w:rsidRPr="00144265">
        <w:t>D</w:t>
      </w:r>
      <w:r w:rsidRPr="00A925A7">
        <w:rPr>
          <w:lang w:val="ru-RU"/>
        </w:rPr>
        <w:t xml:space="preserve"> совместно с Государствами-Членами осуществили большое количество проектов, программ и видов деятельности в рамках всех пяти региональных инициатив МСЭ для региона СНГ, которые включают развитие электронного здравоохранения для обеспечения здорового образа жизни и содействия благополучию для всех в любом возрасте; использование электросвязи/ИКТ для обеспечения всеохватного, справедливого, качественного и безопасного образования, включая повышение уровня знаний женщин в сфере ИКТ и электронного правительства; развитие и регулирование инфокоммуникационной инфраструктуры для обеспечения открытости, безопасности и жизнестойкости городов и населенных пунктов; мониторинг экологического состояния, наличия и рационального использования природных ресурсов; а также содействие инновациям и партнерству в сфере внедрения технологий интернета вещей и их взаимодействие в сетях электросвязи, включая сети 4</w:t>
      </w:r>
      <w:r w:rsidRPr="00144265">
        <w:t>G</w:t>
      </w:r>
      <w:r w:rsidRPr="00A925A7">
        <w:rPr>
          <w:lang w:val="ru-RU"/>
        </w:rPr>
        <w:t xml:space="preserve">, </w:t>
      </w:r>
      <w:r w:rsidRPr="00144265">
        <w:t>IMT</w:t>
      </w:r>
      <w:r w:rsidRPr="00A925A7">
        <w:rPr>
          <w:lang w:val="ru-RU"/>
        </w:rPr>
        <w:t>-2020 и сети последующих поколений, в интересах устойчивого развития.</w:t>
      </w:r>
      <w:bookmarkEnd w:id="212"/>
      <w:r w:rsidRPr="00A925A7">
        <w:rPr>
          <w:lang w:val="ru-RU"/>
        </w:rPr>
        <w:t xml:space="preserve"> </w:t>
      </w:r>
    </w:p>
    <w:p w14:paraId="7108AF0F" w14:textId="5A4EDF18" w:rsidR="002F036B" w:rsidRPr="00A925A7" w:rsidRDefault="00A925A7" w:rsidP="00A925A7">
      <w:pPr>
        <w:spacing w:before="240"/>
        <w:jc w:val="both"/>
        <w:rPr>
          <w:lang w:val="ru-RU"/>
        </w:rPr>
      </w:pPr>
      <w:bookmarkStart w:id="213" w:name="lt_pId537"/>
      <w:r w:rsidRPr="00A925A7">
        <w:rPr>
          <w:lang w:val="ru-RU"/>
        </w:rPr>
        <w:t>Перспективы развития рынка ИКТ в СНГ положительные, и регион СНГ вместе с Региональным отделением МСЭ для СНГ готовы развивать достигнутый прогресс и решать те проблемы, которые все еще сохраняются.</w:t>
      </w:r>
      <w:bookmarkEnd w:id="213"/>
    </w:p>
    <w:p w14:paraId="695602F7" w14:textId="77777777" w:rsidR="008C1AE6" w:rsidRPr="000F76FD" w:rsidRDefault="008C1AE6">
      <w:pPr>
        <w:rPr>
          <w:rFonts w:asciiTheme="majorHAnsi" w:eastAsiaTheme="majorEastAsia" w:hAnsiTheme="majorHAnsi" w:cstheme="majorBidi"/>
          <w:color w:val="DDA46F"/>
          <w:sz w:val="32"/>
          <w:szCs w:val="32"/>
          <w:lang w:val="ru-RU"/>
        </w:rPr>
      </w:pPr>
      <w:r w:rsidRPr="000F76FD">
        <w:rPr>
          <w:lang w:val="ru-RU"/>
        </w:rPr>
        <w:br w:type="page"/>
      </w:r>
    </w:p>
    <w:p w14:paraId="3784F7DE" w14:textId="19DBADF8" w:rsidR="007D0FB7" w:rsidRPr="001F6737" w:rsidRDefault="001F6737" w:rsidP="007D0FB7">
      <w:pPr>
        <w:pStyle w:val="Heading1"/>
        <w:rPr>
          <w:lang w:val="ru-RU"/>
        </w:rPr>
      </w:pPr>
      <w:bookmarkStart w:id="214" w:name="_Toc70417635"/>
      <w:bookmarkStart w:id="215" w:name="_Toc70456019"/>
      <w:bookmarkEnd w:id="190"/>
      <w:r w:rsidRPr="001F6737">
        <w:rPr>
          <w:lang w:val="ru-RU"/>
        </w:rPr>
        <w:lastRenderedPageBreak/>
        <w:t>Справочные материалы</w:t>
      </w:r>
      <w:bookmarkEnd w:id="214"/>
      <w:bookmarkEnd w:id="215"/>
    </w:p>
    <w:p w14:paraId="317E92BE" w14:textId="12655C77" w:rsidR="001F6737" w:rsidRPr="008202A9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</w:rPr>
        <w:t>CISSTAT</w:t>
      </w:r>
      <w:r w:rsidRPr="008202A9">
        <w:rPr>
          <w:sz w:val="22"/>
          <w:szCs w:val="22"/>
          <w:lang w:val="ru-RU"/>
        </w:rPr>
        <w:t xml:space="preserve"> 2018, "</w:t>
      </w:r>
      <w:r w:rsidRPr="001F6737">
        <w:rPr>
          <w:sz w:val="22"/>
          <w:szCs w:val="22"/>
        </w:rPr>
        <w:t>Youth</w:t>
      </w:r>
      <w:r w:rsidRPr="008202A9">
        <w:rPr>
          <w:sz w:val="22"/>
          <w:szCs w:val="22"/>
          <w:lang w:val="ru-RU"/>
        </w:rPr>
        <w:t xml:space="preserve"> </w:t>
      </w:r>
      <w:proofErr w:type="spellStart"/>
      <w:r w:rsidRPr="001F6737">
        <w:rPr>
          <w:sz w:val="22"/>
          <w:szCs w:val="22"/>
        </w:rPr>
        <w:t>Buklet</w:t>
      </w:r>
      <w:proofErr w:type="spellEnd"/>
      <w:r w:rsidRPr="008202A9">
        <w:rPr>
          <w:sz w:val="22"/>
          <w:szCs w:val="22"/>
          <w:lang w:val="ru-RU"/>
        </w:rPr>
        <w:t xml:space="preserve">", </w:t>
      </w:r>
      <w:r w:rsidRPr="001F6737">
        <w:rPr>
          <w:sz w:val="22"/>
          <w:szCs w:val="22"/>
        </w:rPr>
        <w:t>http</w:t>
      </w:r>
      <w:r w:rsidRPr="008202A9">
        <w:rPr>
          <w:sz w:val="22"/>
          <w:szCs w:val="22"/>
          <w:lang w:val="ru-RU"/>
        </w:rPr>
        <w:t>/</w:t>
      </w:r>
      <w:proofErr w:type="gramStart"/>
      <w:r w:rsidRPr="008202A9">
        <w:rPr>
          <w:sz w:val="22"/>
          <w:szCs w:val="22"/>
          <w:lang w:val="ru-RU"/>
        </w:rPr>
        <w:t>/:</w:t>
      </w:r>
      <w:r w:rsidRPr="001F6737">
        <w:rPr>
          <w:sz w:val="22"/>
          <w:szCs w:val="22"/>
        </w:rPr>
        <w:t>www</w:t>
      </w:r>
      <w:r w:rsidRPr="008202A9">
        <w:rPr>
          <w:sz w:val="22"/>
          <w:szCs w:val="22"/>
          <w:lang w:val="ru-RU"/>
        </w:rPr>
        <w:t>.</w:t>
      </w:r>
      <w:proofErr w:type="spellStart"/>
      <w:r w:rsidRPr="001F6737">
        <w:rPr>
          <w:sz w:val="22"/>
          <w:szCs w:val="22"/>
        </w:rPr>
        <w:t>cisstat</w:t>
      </w:r>
      <w:proofErr w:type="spellEnd"/>
      <w:r w:rsidRPr="008202A9">
        <w:rPr>
          <w:sz w:val="22"/>
          <w:szCs w:val="22"/>
          <w:lang w:val="ru-RU"/>
        </w:rPr>
        <w:t>.</w:t>
      </w:r>
      <w:r w:rsidRPr="001F6737">
        <w:rPr>
          <w:sz w:val="22"/>
          <w:szCs w:val="22"/>
        </w:rPr>
        <w:t>com</w:t>
      </w:r>
      <w:r w:rsidRPr="008202A9">
        <w:rPr>
          <w:sz w:val="22"/>
          <w:szCs w:val="22"/>
          <w:lang w:val="ru-RU"/>
        </w:rPr>
        <w:t>/</w:t>
      </w:r>
      <w:r w:rsidRPr="001F6737">
        <w:rPr>
          <w:sz w:val="22"/>
          <w:szCs w:val="22"/>
        </w:rPr>
        <w:t>youth</w:t>
      </w:r>
      <w:r w:rsidRPr="008202A9">
        <w:rPr>
          <w:sz w:val="22"/>
          <w:szCs w:val="22"/>
          <w:lang w:val="ru-RU"/>
        </w:rPr>
        <w:t>/</w:t>
      </w:r>
      <w:proofErr w:type="spellStart"/>
      <w:r w:rsidRPr="001F6737">
        <w:rPr>
          <w:sz w:val="22"/>
          <w:szCs w:val="22"/>
        </w:rPr>
        <w:t>rus</w:t>
      </w:r>
      <w:proofErr w:type="spellEnd"/>
      <w:r w:rsidRPr="008202A9">
        <w:rPr>
          <w:sz w:val="22"/>
          <w:szCs w:val="22"/>
          <w:lang w:val="ru-RU"/>
        </w:rPr>
        <w:t>/2018_</w:t>
      </w:r>
      <w:r w:rsidRPr="001F6737">
        <w:rPr>
          <w:sz w:val="22"/>
          <w:szCs w:val="22"/>
        </w:rPr>
        <w:t>youth</w:t>
      </w:r>
      <w:r w:rsidRPr="008202A9">
        <w:rPr>
          <w:sz w:val="22"/>
          <w:szCs w:val="22"/>
          <w:lang w:val="ru-RU"/>
        </w:rPr>
        <w:t>_</w:t>
      </w:r>
      <w:proofErr w:type="spellStart"/>
      <w:r w:rsidRPr="001F6737">
        <w:rPr>
          <w:sz w:val="22"/>
          <w:szCs w:val="22"/>
        </w:rPr>
        <w:t>buklet</w:t>
      </w:r>
      <w:proofErr w:type="spellEnd"/>
      <w:r w:rsidRPr="008202A9">
        <w:rPr>
          <w:sz w:val="22"/>
          <w:szCs w:val="22"/>
          <w:lang w:val="ru-RU"/>
        </w:rPr>
        <w:t>_</w:t>
      </w:r>
      <w:proofErr w:type="spellStart"/>
      <w:r w:rsidRPr="001F6737">
        <w:rPr>
          <w:sz w:val="22"/>
          <w:szCs w:val="22"/>
        </w:rPr>
        <w:t>rus</w:t>
      </w:r>
      <w:proofErr w:type="spellEnd"/>
      <w:r w:rsidRPr="008202A9">
        <w:rPr>
          <w:sz w:val="22"/>
          <w:szCs w:val="22"/>
          <w:lang w:val="ru-RU"/>
        </w:rPr>
        <w:t>.</w:t>
      </w:r>
      <w:r w:rsidRPr="001F6737">
        <w:rPr>
          <w:sz w:val="22"/>
          <w:szCs w:val="22"/>
        </w:rPr>
        <w:t>pdf</w:t>
      </w:r>
      <w:proofErr w:type="gramEnd"/>
    </w:p>
    <w:p w14:paraId="55C9D000" w14:textId="3774E0A5" w:rsidR="001F6737" w:rsidRPr="005F495C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Deep Knowledge Analytics "AI in Eastern Europe Landscape, Overview"</w:t>
      </w:r>
      <w:r w:rsidR="005F495C" w:rsidRPr="005F495C">
        <w:rPr>
          <w:sz w:val="22"/>
          <w:szCs w:val="22"/>
        </w:rPr>
        <w:t>.</w:t>
      </w:r>
    </w:p>
    <w:p w14:paraId="64BE247C" w14:textId="38A80330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GSMA 2019, Connected Society,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The State of Mobile Internet Connectivity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.</w:t>
      </w:r>
    </w:p>
    <w:p w14:paraId="7ABFB71A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</w:rPr>
        <w:t>GSMA</w:t>
      </w:r>
      <w:r w:rsidRPr="001F6737">
        <w:rPr>
          <w:sz w:val="22"/>
          <w:szCs w:val="22"/>
          <w:lang w:val="ru-RU"/>
        </w:rPr>
        <w:t xml:space="preserve"> 2020, </w:t>
      </w:r>
      <w:r w:rsidRPr="001F6737">
        <w:rPr>
          <w:sz w:val="22"/>
          <w:szCs w:val="22"/>
        </w:rPr>
        <w:t>The</w:t>
      </w:r>
      <w:r w:rsidRPr="001F6737">
        <w:rPr>
          <w:sz w:val="22"/>
          <w:szCs w:val="22"/>
          <w:lang w:val="ru-RU"/>
        </w:rPr>
        <w:t xml:space="preserve"> </w:t>
      </w:r>
      <w:r w:rsidRPr="001F6737">
        <w:rPr>
          <w:sz w:val="22"/>
          <w:szCs w:val="22"/>
        </w:rPr>
        <w:t>Mobile</w:t>
      </w:r>
      <w:r w:rsidRPr="001F6737">
        <w:rPr>
          <w:sz w:val="22"/>
          <w:szCs w:val="22"/>
          <w:lang w:val="ru-RU"/>
        </w:rPr>
        <w:t xml:space="preserve"> </w:t>
      </w:r>
      <w:r w:rsidRPr="001F6737">
        <w:rPr>
          <w:sz w:val="22"/>
          <w:szCs w:val="22"/>
        </w:rPr>
        <w:t>Economy</w:t>
      </w:r>
      <w:r w:rsidRPr="001F6737">
        <w:rPr>
          <w:sz w:val="22"/>
          <w:szCs w:val="22"/>
          <w:lang w:val="ru-RU"/>
        </w:rPr>
        <w:t xml:space="preserve"> 2020.</w:t>
      </w:r>
    </w:p>
    <w:p w14:paraId="63B52B66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</w:rPr>
        <w:t>GSMA</w:t>
      </w:r>
      <w:r w:rsidRPr="001F6737">
        <w:rPr>
          <w:sz w:val="22"/>
          <w:szCs w:val="22"/>
          <w:lang w:val="ru-RU"/>
        </w:rPr>
        <w:t xml:space="preserve"> 2020, "Мобильная экономика: Россия и СНГ, 2020 год".</w:t>
      </w:r>
    </w:p>
    <w:p w14:paraId="41BBD0FE" w14:textId="0ED3C669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WSIS Stocktaking, Mid-Term Report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The Coronavirus (COVID-19) Response, ICT Case Repository.</w:t>
      </w:r>
    </w:p>
    <w:p w14:paraId="7E38F463" w14:textId="19DAFBA7" w:rsidR="001F6737" w:rsidRPr="005F495C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HOW BROADBAND, DIGITIZATION AND ICT REGULATION IMPACT THE GLOBAL ECONOMY</w:t>
      </w:r>
      <w:r>
        <w:rPr>
          <w:sz w:val="22"/>
          <w:szCs w:val="22"/>
        </w:rPr>
        <w:t>"</w:t>
      </w:r>
      <w:r w:rsidR="005F495C" w:rsidRPr="005F495C">
        <w:rPr>
          <w:sz w:val="22"/>
          <w:szCs w:val="22"/>
        </w:rPr>
        <w:t>.</w:t>
      </w:r>
    </w:p>
    <w:p w14:paraId="6A047D16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Global Econometric Modelling Expert Report.</w:t>
      </w:r>
    </w:p>
    <w:p w14:paraId="493FB040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GSR-20 Discussion Paper, August 2020.</w:t>
      </w:r>
    </w:p>
    <w:p w14:paraId="1DC66E5A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ITU 2020, FIRST OVERVIEW OF KEY INITIATIVES IN RESPONSE TO COVID-19, May 2020.</w:t>
      </w:r>
    </w:p>
    <w:p w14:paraId="4906D42A" w14:textId="383C9D4F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COVID-19 Initiatives, Partnerships and Activities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, 9 September 2020.</w:t>
      </w:r>
    </w:p>
    <w:p w14:paraId="55E4CFEF" w14:textId="2871AC88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Pandemic in the Internet Age: communications industry responses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, GSR Discussion Paper on ensuring connectivity and business continuity – key lessons learned, June 2020.</w:t>
      </w:r>
    </w:p>
    <w:p w14:paraId="046CAA38" w14:textId="4043F219" w:rsidR="001F6737" w:rsidRPr="001F6737" w:rsidRDefault="001F6737" w:rsidP="001F6737">
      <w:pPr>
        <w:pStyle w:val="FootnoteText"/>
        <w:spacing w:before="120"/>
        <w:rPr>
          <w:color w:val="2998E3" w:themeColor="hyperlink"/>
          <w:sz w:val="22"/>
          <w:szCs w:val="22"/>
          <w:u w:val="single"/>
          <w:lang w:val="ru-RU"/>
        </w:rPr>
      </w:pPr>
      <w:r w:rsidRPr="001F6737">
        <w:rPr>
          <w:sz w:val="22"/>
          <w:szCs w:val="22"/>
          <w:lang w:val="ru-RU"/>
        </w:rPr>
        <w:t xml:space="preserve">Круглый стол экономических экспертов МСЭ, "ЭКОНОМИЧЕСКОЕ ВОЗДЕЙСТВИЕ </w:t>
      </w:r>
      <w:r w:rsidRPr="001F6737">
        <w:rPr>
          <w:sz w:val="22"/>
          <w:szCs w:val="22"/>
        </w:rPr>
        <w:t>COVID</w:t>
      </w:r>
      <w:r w:rsidRPr="001F6737">
        <w:rPr>
          <w:sz w:val="22"/>
          <w:szCs w:val="22"/>
          <w:lang w:val="ru-RU"/>
        </w:rPr>
        <w:t>-19 НА</w:t>
      </w:r>
      <w:r>
        <w:rPr>
          <w:sz w:val="22"/>
          <w:szCs w:val="22"/>
          <w:lang w:val="ru-RU"/>
        </w:rPr>
        <w:t> </w:t>
      </w:r>
      <w:r w:rsidRPr="001F6737">
        <w:rPr>
          <w:sz w:val="22"/>
          <w:szCs w:val="22"/>
          <w:lang w:val="ru-RU"/>
        </w:rPr>
        <w:t>ЦИФРОВУЮ ИНФРАСТРУКТУРУ", документ для обсуждения на ГСР-20, 26</w:t>
      </w:r>
      <w:r>
        <w:rPr>
          <w:sz w:val="22"/>
          <w:szCs w:val="22"/>
          <w:lang w:val="ru-RU"/>
        </w:rPr>
        <w:t> </w:t>
      </w:r>
      <w:r w:rsidRPr="001F6737">
        <w:rPr>
          <w:sz w:val="22"/>
          <w:szCs w:val="22"/>
          <w:lang w:val="ru-RU"/>
        </w:rPr>
        <w:t>июня 2020 г</w:t>
      </w:r>
      <w:r>
        <w:rPr>
          <w:sz w:val="22"/>
          <w:szCs w:val="22"/>
          <w:lang w:val="ru-RU"/>
        </w:rPr>
        <w:t>ода</w:t>
      </w:r>
      <w:r w:rsidRPr="001F6737">
        <w:rPr>
          <w:sz w:val="22"/>
          <w:szCs w:val="22"/>
          <w:lang w:val="ru-RU"/>
        </w:rPr>
        <w:t xml:space="preserve">, </w:t>
      </w:r>
      <w:hyperlink r:id="rId76" w:history="1">
        <w:r w:rsidRPr="001F6737">
          <w:rPr>
            <w:rStyle w:val="Hyperlink"/>
            <w:sz w:val="22"/>
            <w:szCs w:val="22"/>
          </w:rPr>
          <w:t>https</w:t>
        </w:r>
        <w:r w:rsidRPr="001F6737">
          <w:rPr>
            <w:rStyle w:val="Hyperlink"/>
            <w:sz w:val="22"/>
            <w:szCs w:val="22"/>
            <w:lang w:val="ru-RU"/>
          </w:rPr>
          <w:t>://</w:t>
        </w:r>
        <w:r w:rsidRPr="001F6737">
          <w:rPr>
            <w:rStyle w:val="Hyperlink"/>
            <w:sz w:val="22"/>
            <w:szCs w:val="22"/>
          </w:rPr>
          <w:t>www</w:t>
        </w:r>
        <w:r w:rsidRPr="001F6737">
          <w:rPr>
            <w:rStyle w:val="Hyperlink"/>
            <w:sz w:val="22"/>
            <w:szCs w:val="22"/>
            <w:lang w:val="ru-RU"/>
          </w:rPr>
          <w:t>.</w:t>
        </w:r>
        <w:proofErr w:type="spellStart"/>
        <w:r w:rsidRPr="001F6737">
          <w:rPr>
            <w:rStyle w:val="Hyperlink"/>
            <w:sz w:val="22"/>
            <w:szCs w:val="22"/>
          </w:rPr>
          <w:t>itu</w:t>
        </w:r>
        <w:proofErr w:type="spellEnd"/>
        <w:r w:rsidRPr="001F6737">
          <w:rPr>
            <w:rStyle w:val="Hyperlink"/>
            <w:sz w:val="22"/>
            <w:szCs w:val="22"/>
            <w:lang w:val="ru-RU"/>
          </w:rPr>
          <w:t>.</w:t>
        </w:r>
        <w:r w:rsidRPr="001F6737">
          <w:rPr>
            <w:rStyle w:val="Hyperlink"/>
            <w:sz w:val="22"/>
            <w:szCs w:val="22"/>
          </w:rPr>
          <w:t>int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proofErr w:type="spellStart"/>
        <w:r w:rsidRPr="001F6737">
          <w:rPr>
            <w:rStyle w:val="Hyperlink"/>
            <w:sz w:val="22"/>
            <w:szCs w:val="22"/>
          </w:rPr>
          <w:t>ru</w:t>
        </w:r>
        <w:proofErr w:type="spellEnd"/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</w:rPr>
          <w:t>ITU</w:t>
        </w:r>
        <w:r w:rsidRPr="001F6737">
          <w:rPr>
            <w:rStyle w:val="Hyperlink"/>
            <w:sz w:val="22"/>
            <w:szCs w:val="22"/>
            <w:lang w:val="ru-RU"/>
          </w:rPr>
          <w:t>-</w:t>
        </w:r>
        <w:r w:rsidRPr="001F6737">
          <w:rPr>
            <w:rStyle w:val="Hyperlink"/>
            <w:sz w:val="22"/>
            <w:szCs w:val="22"/>
          </w:rPr>
          <w:t>D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</w:rPr>
          <w:t>Conferences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</w:rPr>
          <w:t>GSR</w:t>
        </w:r>
        <w:r w:rsidRPr="001F6737">
          <w:rPr>
            <w:rStyle w:val="Hyperlink"/>
            <w:sz w:val="22"/>
            <w:szCs w:val="22"/>
            <w:lang w:val="ru-RU"/>
          </w:rPr>
          <w:t>/2020/</w:t>
        </w:r>
        <w:r w:rsidRPr="001F6737">
          <w:rPr>
            <w:rStyle w:val="Hyperlink"/>
            <w:sz w:val="22"/>
            <w:szCs w:val="22"/>
          </w:rPr>
          <w:t>Pages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</w:rPr>
          <w:t>default</w:t>
        </w:r>
        <w:r w:rsidRPr="001F6737">
          <w:rPr>
            <w:rStyle w:val="Hyperlink"/>
            <w:sz w:val="22"/>
            <w:szCs w:val="22"/>
            <w:lang w:val="ru-RU"/>
          </w:rPr>
          <w:t>.</w:t>
        </w:r>
        <w:proofErr w:type="spellStart"/>
        <w:r w:rsidRPr="001F6737">
          <w:rPr>
            <w:rStyle w:val="Hyperlink"/>
            <w:sz w:val="22"/>
            <w:szCs w:val="22"/>
          </w:rPr>
          <w:t>aspx</w:t>
        </w:r>
        <w:proofErr w:type="spellEnd"/>
      </w:hyperlink>
    </w:p>
    <w:p w14:paraId="19361FF1" w14:textId="610DB845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Last Mile Connectivity in the Context of COVID-19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, REG4COVID Discussion Paper, November 2020.</w:t>
      </w:r>
    </w:p>
    <w:p w14:paraId="1E61A900" w14:textId="09AB8F6B" w:rsidR="001F6737" w:rsidRPr="001F6737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  <w:lang w:val="ru-RU"/>
        </w:rPr>
        <w:t>МСЭ, Экономический вклад широкополосной связи, цифровизации и регулирования в сфере ИКТ: эконометрическое моделирование для региона СНГ МСЭ, 2020 г</w:t>
      </w:r>
      <w:r>
        <w:rPr>
          <w:sz w:val="22"/>
          <w:szCs w:val="22"/>
          <w:lang w:val="ru-RU"/>
        </w:rPr>
        <w:t>од</w:t>
      </w:r>
      <w:r w:rsidRPr="001F6737">
        <w:rPr>
          <w:sz w:val="22"/>
          <w:szCs w:val="22"/>
          <w:lang w:val="ru-RU"/>
        </w:rPr>
        <w:t>.</w:t>
      </w:r>
    </w:p>
    <w:p w14:paraId="5CFD2F46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ITU, Measuring Digital Development: Facts and figures 2019.</w:t>
      </w:r>
    </w:p>
    <w:p w14:paraId="6D2E9A3D" w14:textId="77777777" w:rsidR="001F6737" w:rsidRPr="001F6737" w:rsidRDefault="001F6737" w:rsidP="001F6737">
      <w:pPr>
        <w:pStyle w:val="FootnoteText"/>
        <w:spacing w:before="120"/>
        <w:rPr>
          <w:rStyle w:val="Hyperlink"/>
          <w:sz w:val="22"/>
          <w:szCs w:val="22"/>
        </w:rPr>
      </w:pPr>
      <w:r w:rsidRPr="001F6737">
        <w:rPr>
          <w:sz w:val="22"/>
          <w:szCs w:val="22"/>
        </w:rPr>
        <w:t xml:space="preserve">ITU, Measuring digital development: Facts and figures 2020, </w:t>
      </w:r>
      <w:hyperlink r:id="rId77" w:history="1">
        <w:r w:rsidRPr="001F6737">
          <w:rPr>
            <w:rStyle w:val="Hyperlink"/>
            <w:sz w:val="22"/>
            <w:szCs w:val="22"/>
          </w:rPr>
          <w:t>https://www.itu.int/en/ITU-D/Statistics/Pages/facts/default.aspx</w:t>
        </w:r>
      </w:hyperlink>
    </w:p>
    <w:p w14:paraId="411792EE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Measuring digital development: ICT Price Trends, 2019, </w:t>
      </w:r>
      <w:hyperlink r:id="rId78" w:history="1">
        <w:r w:rsidRPr="001F6737">
          <w:rPr>
            <w:rStyle w:val="Hyperlink"/>
            <w:sz w:val="22"/>
            <w:szCs w:val="22"/>
          </w:rPr>
          <w:t>https://www.itu.int/en/mediacentre/Pages/pr08-2020-Measuring-Digital-Development-ICT-Price-Trends-2019.aspx</w:t>
        </w:r>
      </w:hyperlink>
    </w:p>
    <w:p w14:paraId="213CBEE5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ITU, Global ICT Regulatory Outlook 2020, </w:t>
      </w:r>
      <w:hyperlink r:id="rId79" w:history="1">
        <w:r w:rsidRPr="001F6737">
          <w:rPr>
            <w:rStyle w:val="Hyperlink"/>
            <w:sz w:val="22"/>
            <w:szCs w:val="22"/>
          </w:rPr>
          <w:t>https://itu.foleon.com/itu/global-ict-regulatory-outlook-2020/home/</w:t>
        </w:r>
      </w:hyperlink>
    </w:p>
    <w:p w14:paraId="2B289882" w14:textId="5B400BB5" w:rsidR="001F6737" w:rsidRPr="001F6737" w:rsidRDefault="001F6737" w:rsidP="001F6737">
      <w:pPr>
        <w:spacing w:before="120"/>
        <w:rPr>
          <w:rStyle w:val="Hyperlink"/>
          <w:sz w:val="22"/>
          <w:szCs w:val="22"/>
          <w:lang w:val="ru-RU"/>
        </w:rPr>
      </w:pPr>
      <w:r w:rsidRPr="001F6737">
        <w:rPr>
          <w:sz w:val="22"/>
          <w:szCs w:val="22"/>
          <w:lang w:val="ru-RU"/>
        </w:rPr>
        <w:t>МСЭ, ГСР-19, Руководящие указания на основе примеров передового опыта по теме "</w:t>
      </w:r>
      <w:hyperlink r:id="rId80" w:history="1">
        <w:r w:rsidRPr="001F6737">
          <w:rPr>
            <w:rStyle w:val="Hyperlink"/>
            <w:sz w:val="22"/>
            <w:szCs w:val="22"/>
            <w:lang w:val="ru-RU"/>
          </w:rPr>
          <w:t>Ускоренное обеспечение возможности установления цифрового соединения для всех</w:t>
        </w:r>
      </w:hyperlink>
      <w:r w:rsidRPr="001F6737">
        <w:rPr>
          <w:sz w:val="22"/>
          <w:szCs w:val="22"/>
          <w:lang w:val="ru-RU"/>
        </w:rPr>
        <w:t>", и</w:t>
      </w:r>
      <w:r>
        <w:rPr>
          <w:sz w:val="22"/>
          <w:szCs w:val="22"/>
          <w:lang w:val="ru-RU"/>
        </w:rPr>
        <w:t> </w:t>
      </w:r>
      <w:r w:rsidRPr="001F6737">
        <w:rPr>
          <w:sz w:val="22"/>
          <w:szCs w:val="22"/>
          <w:lang w:val="ru-RU"/>
        </w:rPr>
        <w:t>ГСР</w:t>
      </w:r>
      <w:r>
        <w:rPr>
          <w:sz w:val="22"/>
          <w:szCs w:val="22"/>
          <w:lang w:val="ru-RU"/>
        </w:rPr>
        <w:noBreakHyphen/>
      </w:r>
      <w:r w:rsidRPr="001F6737">
        <w:rPr>
          <w:sz w:val="22"/>
          <w:szCs w:val="22"/>
          <w:lang w:val="ru-RU"/>
        </w:rPr>
        <w:t xml:space="preserve">20, Руководящие указания на основе примеров передового опыта: </w:t>
      </w:r>
      <w:hyperlink r:id="rId81" w:history="1">
        <w:r w:rsidRPr="001F6737">
          <w:rPr>
            <w:rStyle w:val="Hyperlink"/>
            <w:sz w:val="22"/>
            <w:szCs w:val="22"/>
            <w:lang w:val="ru-RU"/>
          </w:rPr>
          <w:t>Золотой стандарт для</w:t>
        </w:r>
        <w:r>
          <w:rPr>
            <w:rStyle w:val="Hyperlink"/>
            <w:sz w:val="22"/>
            <w:szCs w:val="22"/>
            <w:lang w:val="ru-RU"/>
          </w:rPr>
          <w:t> </w:t>
        </w:r>
        <w:r w:rsidRPr="001F6737">
          <w:rPr>
            <w:rStyle w:val="Hyperlink"/>
            <w:sz w:val="22"/>
            <w:szCs w:val="22"/>
            <w:lang w:val="ru-RU"/>
          </w:rPr>
          <w:t>цифрового регулирования</w:t>
        </w:r>
      </w:hyperlink>
      <w:r w:rsidRPr="001F6737">
        <w:rPr>
          <w:sz w:val="22"/>
          <w:szCs w:val="22"/>
          <w:lang w:val="ru-RU"/>
        </w:rPr>
        <w:t>.</w:t>
      </w:r>
    </w:p>
    <w:p w14:paraId="019E23BA" w14:textId="430E0E66" w:rsidR="001F6737" w:rsidRPr="001F6737" w:rsidRDefault="001F6737" w:rsidP="001F6737">
      <w:pPr>
        <w:spacing w:before="120"/>
        <w:rPr>
          <w:rStyle w:val="Hyperlink"/>
          <w:sz w:val="22"/>
          <w:szCs w:val="22"/>
          <w:lang w:val="en-US"/>
        </w:rPr>
      </w:pPr>
      <w:r w:rsidRPr="001F6737">
        <w:rPr>
          <w:rFonts w:cstheme="minorHAnsi"/>
          <w:color w:val="000000" w:themeColor="text1"/>
          <w:sz w:val="22"/>
          <w:szCs w:val="22"/>
          <w:lang w:val="en-US"/>
        </w:rPr>
        <w:t xml:space="preserve">ITU 2021, </w:t>
      </w:r>
      <w:r>
        <w:rPr>
          <w:rFonts w:cstheme="minorHAnsi"/>
          <w:color w:val="000000" w:themeColor="text1"/>
          <w:sz w:val="22"/>
          <w:szCs w:val="22"/>
          <w:lang w:val="en-US"/>
        </w:rPr>
        <w:t>"</w:t>
      </w:r>
      <w:r w:rsidRPr="001F6737">
        <w:rPr>
          <w:rFonts w:cstheme="minorHAnsi"/>
          <w:sz w:val="22"/>
          <w:szCs w:val="22"/>
          <w:lang w:val="en-US"/>
        </w:rPr>
        <w:t>The impact of policies, regulation and institutions on performance of the ICT sector</w:t>
      </w:r>
      <w:r>
        <w:rPr>
          <w:rFonts w:cstheme="minorHAnsi"/>
          <w:sz w:val="22"/>
          <w:szCs w:val="22"/>
          <w:lang w:val="en-US"/>
        </w:rPr>
        <w:t>"</w:t>
      </w:r>
      <w:r w:rsidRPr="001F6737">
        <w:rPr>
          <w:rFonts w:cstheme="minorHAnsi"/>
          <w:sz w:val="22"/>
          <w:szCs w:val="22"/>
          <w:lang w:val="en-US"/>
        </w:rPr>
        <w:t>,</w:t>
      </w:r>
      <w:r w:rsidRPr="001F6737">
        <w:rPr>
          <w:rStyle w:val="Hyperlink"/>
          <w:rFonts w:cstheme="minorHAnsi"/>
          <w:color w:val="auto"/>
          <w:sz w:val="22"/>
          <w:szCs w:val="22"/>
          <w:lang w:val="en-US"/>
        </w:rPr>
        <w:t xml:space="preserve"> </w:t>
      </w:r>
      <w:hyperlink r:id="rId82" w:history="1">
        <w:r w:rsidRPr="001F6737">
          <w:rPr>
            <w:rStyle w:val="Hyperlink"/>
            <w:rFonts w:cstheme="minorHAnsi"/>
            <w:sz w:val="22"/>
            <w:szCs w:val="22"/>
            <w:lang w:val="en-US"/>
          </w:rPr>
          <w:t>https://www.itu.int/pub/D-PREF-EF.ICT_SECT_PERF-2021</w:t>
        </w:r>
      </w:hyperlink>
      <w:r w:rsidRPr="001F6737">
        <w:rPr>
          <w:rStyle w:val="Hyperlink"/>
          <w:rFonts w:cstheme="minorHAnsi"/>
          <w:sz w:val="22"/>
          <w:szCs w:val="22"/>
          <w:lang w:val="en-US"/>
        </w:rPr>
        <w:t xml:space="preserve"> </w:t>
      </w:r>
    </w:p>
    <w:p w14:paraId="22228E93" w14:textId="54B10193" w:rsidR="001F6737" w:rsidRPr="001F6737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  <w:lang w:val="ru-RU"/>
        </w:rPr>
        <w:t>МСЭ 2020, Отчет о проведении Регионального форума по вопросам развития для Содружества Независимых Государств, декабрь 2020 г</w:t>
      </w:r>
      <w:r>
        <w:rPr>
          <w:sz w:val="22"/>
          <w:szCs w:val="22"/>
          <w:lang w:val="ru-RU"/>
        </w:rPr>
        <w:t>ода</w:t>
      </w:r>
      <w:r w:rsidRPr="001F6737">
        <w:rPr>
          <w:sz w:val="22"/>
          <w:szCs w:val="22"/>
          <w:lang w:val="ru-RU"/>
        </w:rPr>
        <w:t>.</w:t>
      </w:r>
    </w:p>
    <w:p w14:paraId="64E4955B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>ITU Brochure, CIS Regional Initiatives, 2018-2021.</w:t>
      </w:r>
    </w:p>
    <w:p w14:paraId="0821B1A6" w14:textId="4DD20B6D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lastRenderedPageBreak/>
        <w:t xml:space="preserve">ITU 2020,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 xml:space="preserve">Tech v </w:t>
      </w:r>
      <w:r w:rsidRPr="00416FDF">
        <w:rPr>
          <w:sz w:val="22"/>
          <w:szCs w:val="22"/>
        </w:rPr>
        <w:t>COVID-</w:t>
      </w:r>
      <w:r w:rsidR="005F495C" w:rsidRPr="00416FDF">
        <w:rPr>
          <w:sz w:val="22"/>
          <w:szCs w:val="22"/>
        </w:rPr>
        <w:t>1</w:t>
      </w:r>
      <w:r w:rsidRPr="00416FDF">
        <w:rPr>
          <w:sz w:val="22"/>
          <w:szCs w:val="22"/>
        </w:rPr>
        <w:t>9</w:t>
      </w:r>
      <w:r w:rsidRPr="001F6737">
        <w:rPr>
          <w:sz w:val="22"/>
          <w:szCs w:val="22"/>
        </w:rPr>
        <w:t>: Managing the crisis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 xml:space="preserve">, ITUNews03, </w:t>
      </w:r>
      <w:hyperlink r:id="rId83" w:history="1">
        <w:r w:rsidRPr="001F6737">
          <w:rPr>
            <w:rStyle w:val="Hyperlink"/>
            <w:sz w:val="22"/>
            <w:szCs w:val="22"/>
          </w:rPr>
          <w:t>https://www.itu.int/en/myitu/Publications/2020/09/09/13/13/ITU-News-Magazine-No3-2020</w:t>
        </w:r>
      </w:hyperlink>
    </w:p>
    <w:p w14:paraId="5E597817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ITU Global Cybersecurity Index 2018, </w:t>
      </w:r>
      <w:hyperlink r:id="rId84" w:history="1">
        <w:r w:rsidRPr="001F6737">
          <w:rPr>
            <w:rStyle w:val="Hyperlink"/>
            <w:sz w:val="22"/>
            <w:szCs w:val="22"/>
          </w:rPr>
          <w:t>https://www.itu.int/en/ITU-D/Cybersecurity/Pages/global-cybersecurity-index.aspx</w:t>
        </w:r>
      </w:hyperlink>
    </w:p>
    <w:p w14:paraId="09F60C1A" w14:textId="77777777" w:rsidR="001F6737" w:rsidRPr="001F6737" w:rsidRDefault="001F6737" w:rsidP="001F6737">
      <w:pPr>
        <w:pStyle w:val="FootnoteText"/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  <w:lang w:val="ru-RU"/>
        </w:rPr>
        <w:t xml:space="preserve">База данных </w:t>
      </w:r>
      <w:r w:rsidRPr="001F6737">
        <w:rPr>
          <w:sz w:val="22"/>
          <w:szCs w:val="22"/>
        </w:rPr>
        <w:t>WTI</w:t>
      </w:r>
      <w:r w:rsidRPr="001F6737">
        <w:rPr>
          <w:sz w:val="22"/>
          <w:szCs w:val="22"/>
          <w:lang w:val="ru-RU"/>
        </w:rPr>
        <w:t xml:space="preserve"> МСЭ, показатели ИКТ.</w:t>
      </w:r>
    </w:p>
    <w:p w14:paraId="5209C7F8" w14:textId="6A05932F" w:rsidR="001F6737" w:rsidRPr="001F6737" w:rsidRDefault="001F6737" w:rsidP="001F6737">
      <w:pPr>
        <w:spacing w:before="120"/>
        <w:jc w:val="both"/>
        <w:rPr>
          <w:color w:val="002060"/>
          <w:sz w:val="22"/>
          <w:szCs w:val="22"/>
          <w:lang w:val="ru-RU"/>
        </w:rPr>
      </w:pPr>
      <w:r w:rsidRPr="001F6737">
        <w:rPr>
          <w:color w:val="000000" w:themeColor="text1"/>
          <w:sz w:val="22"/>
          <w:szCs w:val="22"/>
          <w:lang w:val="ru-RU"/>
        </w:rPr>
        <w:t>Платформы МСЭ 2020 г</w:t>
      </w:r>
      <w:r>
        <w:rPr>
          <w:color w:val="000000" w:themeColor="text1"/>
          <w:sz w:val="22"/>
          <w:szCs w:val="22"/>
          <w:lang w:val="ru-RU"/>
        </w:rPr>
        <w:t>ода</w:t>
      </w:r>
      <w:r w:rsidRPr="001F6737">
        <w:rPr>
          <w:color w:val="000000" w:themeColor="text1"/>
          <w:sz w:val="22"/>
          <w:szCs w:val="22"/>
          <w:lang w:val="ru-RU"/>
        </w:rPr>
        <w:t xml:space="preserve">, </w:t>
      </w:r>
      <w:r>
        <w:rPr>
          <w:color w:val="002060"/>
          <w:sz w:val="22"/>
          <w:szCs w:val="22"/>
          <w:lang w:val="ru-RU"/>
        </w:rPr>
        <w:t>"</w:t>
      </w:r>
      <w:hyperlink r:id="rId85" w:history="1">
        <w:r w:rsidRPr="001F6737">
          <w:rPr>
            <w:rStyle w:val="Hyperlink"/>
            <w:color w:val="002060"/>
            <w:sz w:val="22"/>
            <w:szCs w:val="22"/>
            <w:lang w:val="en-US"/>
          </w:rPr>
          <w:t>Connect</w:t>
        </w:r>
        <w:r w:rsidRPr="001F6737">
          <w:rPr>
            <w:rStyle w:val="Hyperlink"/>
            <w:color w:val="002060"/>
            <w:sz w:val="22"/>
            <w:szCs w:val="22"/>
            <w:lang w:val="ru-RU"/>
          </w:rPr>
          <w:t>2</w:t>
        </w:r>
        <w:r w:rsidRPr="001F6737">
          <w:rPr>
            <w:rStyle w:val="Hyperlink"/>
            <w:color w:val="002060"/>
            <w:sz w:val="22"/>
            <w:szCs w:val="22"/>
            <w:lang w:val="en-US"/>
          </w:rPr>
          <w:t>Recover</w:t>
        </w:r>
      </w:hyperlink>
      <w:r>
        <w:rPr>
          <w:color w:val="002060"/>
          <w:sz w:val="22"/>
          <w:szCs w:val="22"/>
          <w:lang w:val="ru-RU"/>
        </w:rPr>
        <w:t>"</w:t>
      </w:r>
      <w:r w:rsidRPr="001F6737">
        <w:rPr>
          <w:color w:val="002060"/>
          <w:sz w:val="22"/>
          <w:szCs w:val="22"/>
          <w:lang w:val="ru-RU"/>
        </w:rPr>
        <w:t xml:space="preserve">, глобальная платформа обеспечения устойчивости сетей </w:t>
      </w:r>
      <w:hyperlink r:id="rId86" w:history="1">
        <w:r w:rsidRPr="001F6737">
          <w:rPr>
            <w:rStyle w:val="Hyperlink"/>
            <w:color w:val="00B0F0"/>
            <w:sz w:val="22"/>
            <w:szCs w:val="22"/>
            <w:lang w:val="en-US"/>
          </w:rPr>
          <w:t>REG</w:t>
        </w:r>
        <w:r w:rsidRPr="001F6737">
          <w:rPr>
            <w:rStyle w:val="Hyperlink"/>
            <w:color w:val="00B0F0"/>
            <w:sz w:val="22"/>
            <w:szCs w:val="22"/>
            <w:lang w:val="ru-RU"/>
          </w:rPr>
          <w:t>4</w:t>
        </w:r>
        <w:r w:rsidRPr="001F6737">
          <w:rPr>
            <w:rStyle w:val="Hyperlink"/>
            <w:color w:val="00B0F0"/>
            <w:sz w:val="22"/>
            <w:szCs w:val="22"/>
            <w:lang w:val="en-US"/>
          </w:rPr>
          <w:t>COVID</w:t>
        </w:r>
      </w:hyperlink>
      <w:r w:rsidRPr="001F6737">
        <w:rPr>
          <w:sz w:val="22"/>
          <w:szCs w:val="22"/>
          <w:lang w:val="ru-RU"/>
        </w:rPr>
        <w:t>,</w:t>
      </w:r>
      <w:r w:rsidRPr="001F6737">
        <w:rPr>
          <w:color w:val="002060"/>
          <w:sz w:val="22"/>
          <w:szCs w:val="22"/>
          <w:lang w:val="ru-RU"/>
        </w:rPr>
        <w:t xml:space="preserve"> </w:t>
      </w:r>
      <w:hyperlink r:id="rId87" w:history="1">
        <w:r w:rsidRPr="001F6737">
          <w:rPr>
            <w:rStyle w:val="Hyperlink"/>
            <w:sz w:val="22"/>
            <w:szCs w:val="22"/>
            <w:lang w:val="ru-RU"/>
          </w:rPr>
          <w:t>библиотека сценариев использования ИКТ ВВУИО</w:t>
        </w:r>
      </w:hyperlink>
      <w:r w:rsidRPr="001F6737">
        <w:rPr>
          <w:color w:val="002060"/>
          <w:sz w:val="22"/>
          <w:szCs w:val="22"/>
          <w:lang w:val="ru-RU"/>
        </w:rPr>
        <w:t xml:space="preserve"> и</w:t>
      </w:r>
      <w:r>
        <w:rPr>
          <w:color w:val="002060"/>
          <w:sz w:val="22"/>
          <w:szCs w:val="22"/>
          <w:lang w:val="ru-RU"/>
        </w:rPr>
        <w:t> </w:t>
      </w:r>
      <w:hyperlink r:id="rId88" w:history="1">
        <w:r w:rsidRPr="001F6737">
          <w:rPr>
            <w:rStyle w:val="Hyperlink"/>
            <w:color w:val="00B0F0"/>
            <w:sz w:val="22"/>
            <w:szCs w:val="22"/>
            <w:lang w:val="en-US"/>
          </w:rPr>
          <w:t>CYB</w:t>
        </w:r>
        <w:r w:rsidRPr="001F6737">
          <w:rPr>
            <w:rStyle w:val="Hyperlink"/>
            <w:color w:val="00B0F0"/>
            <w:sz w:val="22"/>
            <w:szCs w:val="22"/>
            <w:lang w:val="ru-RU"/>
          </w:rPr>
          <w:t>4</w:t>
        </w:r>
        <w:r w:rsidRPr="001F6737">
          <w:rPr>
            <w:rStyle w:val="Hyperlink"/>
            <w:color w:val="00B0F0"/>
            <w:sz w:val="22"/>
            <w:szCs w:val="22"/>
            <w:lang w:val="en-US"/>
          </w:rPr>
          <w:t>COVID</w:t>
        </w:r>
      </w:hyperlink>
      <w:r w:rsidRPr="001F6737">
        <w:rPr>
          <w:rStyle w:val="Hyperlink"/>
          <w:color w:val="002060"/>
          <w:sz w:val="22"/>
          <w:szCs w:val="22"/>
          <w:u w:val="none"/>
          <w:lang w:val="ru-RU"/>
        </w:rPr>
        <w:t>.</w:t>
      </w:r>
    </w:p>
    <w:p w14:paraId="03CA93F9" w14:textId="77777777" w:rsidR="001F6737" w:rsidRPr="001F6737" w:rsidRDefault="001F6737" w:rsidP="001F6737">
      <w:pPr>
        <w:spacing w:before="120"/>
        <w:jc w:val="both"/>
        <w:rPr>
          <w:color w:val="2998E3" w:themeColor="hyperlink"/>
          <w:sz w:val="22"/>
          <w:szCs w:val="22"/>
          <w:u w:val="single"/>
          <w:lang w:val="en-US"/>
        </w:rPr>
      </w:pPr>
      <w:r w:rsidRPr="001F6737">
        <w:rPr>
          <w:sz w:val="22"/>
          <w:szCs w:val="22"/>
          <w:lang w:val="en-US"/>
        </w:rPr>
        <w:t xml:space="preserve">ITU data portal, the </w:t>
      </w:r>
      <w:hyperlink r:id="rId89" w:history="1">
        <w:r w:rsidRPr="001F6737">
          <w:rPr>
            <w:rStyle w:val="Hyperlink"/>
            <w:sz w:val="22"/>
            <w:szCs w:val="22"/>
            <w:lang w:val="en-US"/>
          </w:rPr>
          <w:t>ICT Eye</w:t>
        </w:r>
      </w:hyperlink>
      <w:r w:rsidRPr="001F6737">
        <w:rPr>
          <w:sz w:val="22"/>
          <w:szCs w:val="22"/>
          <w:lang w:val="en-US"/>
        </w:rPr>
        <w:t>.</w:t>
      </w:r>
    </w:p>
    <w:p w14:paraId="1FB2755E" w14:textId="77777777" w:rsidR="001F6737" w:rsidRPr="001F6737" w:rsidRDefault="001F6737" w:rsidP="001F6737">
      <w:pPr>
        <w:spacing w:before="120"/>
        <w:jc w:val="both"/>
        <w:rPr>
          <w:sz w:val="22"/>
          <w:szCs w:val="22"/>
          <w:lang w:val="en-US"/>
        </w:rPr>
      </w:pPr>
      <w:r w:rsidRPr="001F6737">
        <w:rPr>
          <w:sz w:val="22"/>
          <w:szCs w:val="22"/>
          <w:lang w:val="en-US"/>
        </w:rPr>
        <w:t xml:space="preserve">ITU, </w:t>
      </w:r>
      <w:hyperlink r:id="rId90" w:history="1">
        <w:r w:rsidRPr="001F6737">
          <w:rPr>
            <w:rStyle w:val="Hyperlink"/>
            <w:sz w:val="22"/>
            <w:szCs w:val="22"/>
            <w:lang w:val="en-US"/>
          </w:rPr>
          <w:t>ICT Regulatory Tracker</w:t>
        </w:r>
      </w:hyperlink>
      <w:r w:rsidRPr="001F6737">
        <w:rPr>
          <w:rStyle w:val="Hyperlink"/>
          <w:color w:val="auto"/>
          <w:sz w:val="22"/>
          <w:szCs w:val="22"/>
          <w:u w:val="none"/>
          <w:lang w:val="en-US"/>
        </w:rPr>
        <w:t>.</w:t>
      </w:r>
      <w:r w:rsidRPr="001F6737">
        <w:rPr>
          <w:sz w:val="22"/>
          <w:szCs w:val="22"/>
          <w:lang w:val="en-US"/>
        </w:rPr>
        <w:t xml:space="preserve"> </w:t>
      </w:r>
    </w:p>
    <w:p w14:paraId="5E9EB1FE" w14:textId="77777777" w:rsidR="001F6737" w:rsidRPr="001F6737" w:rsidRDefault="001F6737" w:rsidP="001F6737">
      <w:pPr>
        <w:spacing w:before="120"/>
        <w:jc w:val="both"/>
        <w:rPr>
          <w:rStyle w:val="Hyperlink"/>
          <w:sz w:val="22"/>
          <w:szCs w:val="22"/>
          <w:lang w:val="en-US"/>
        </w:rPr>
      </w:pPr>
      <w:r w:rsidRPr="001F6737">
        <w:rPr>
          <w:sz w:val="22"/>
          <w:szCs w:val="22"/>
          <w:lang w:val="en-US"/>
        </w:rPr>
        <w:t xml:space="preserve">ITU, </w:t>
      </w:r>
      <w:hyperlink r:id="rId91" w:history="1">
        <w:r w:rsidRPr="001F6737">
          <w:rPr>
            <w:rStyle w:val="Hyperlink"/>
            <w:sz w:val="22"/>
            <w:szCs w:val="22"/>
            <w:lang w:val="en-US"/>
          </w:rPr>
          <w:t xml:space="preserve">Benchmark of Fifth Generation Collaborative Regulation (G5 Benchmark </w:t>
        </w:r>
        <w:sdt>
          <w:sdtPr>
            <w:rPr>
              <w:rStyle w:val="Hyperlink"/>
              <w:sz w:val="22"/>
              <w:szCs w:val="22"/>
              <w:lang w:val="ru-RU"/>
            </w:rPr>
            <w:id w:val="233357210"/>
            <w:citation/>
          </w:sdtPr>
          <w:sdtEndPr>
            <w:rPr>
              <w:rStyle w:val="Hyperlink"/>
            </w:rPr>
          </w:sdtEndPr>
          <w:sdtContent>
            <w:r w:rsidRPr="001F6737">
              <w:rPr>
                <w:rStyle w:val="Hyperlink"/>
                <w:sz w:val="22"/>
                <w:szCs w:val="22"/>
                <w:lang w:val="ru-RU"/>
              </w:rPr>
              <w:fldChar w:fldCharType="begin"/>
            </w:r>
            <w:r w:rsidRPr="001F6737">
              <w:rPr>
                <w:rStyle w:val="Hyperlink"/>
                <w:sz w:val="22"/>
                <w:szCs w:val="22"/>
                <w:lang w:val="en-US"/>
              </w:rPr>
              <w:instrText xml:space="preserve"> CITATION ITU19 \l 1031 </w:instrText>
            </w:r>
            <w:r w:rsidRPr="001F6737">
              <w:rPr>
                <w:rStyle w:val="Hyperlink"/>
                <w:sz w:val="22"/>
                <w:szCs w:val="22"/>
                <w:lang w:val="ru-RU"/>
              </w:rPr>
              <w:fldChar w:fldCharType="separate"/>
            </w:r>
            <w:r w:rsidRPr="001F6737">
              <w:rPr>
                <w:rStyle w:val="Hyperlink"/>
                <w:sz w:val="22"/>
                <w:szCs w:val="22"/>
                <w:lang w:val="en-US"/>
              </w:rPr>
              <w:t>(ITU, 2019)</w:t>
            </w:r>
            <w:r w:rsidRPr="001F6737">
              <w:rPr>
                <w:rStyle w:val="Hyperlink"/>
                <w:sz w:val="22"/>
                <w:szCs w:val="22"/>
                <w:lang w:val="ru-RU"/>
              </w:rPr>
              <w:fldChar w:fldCharType="end"/>
            </w:r>
          </w:sdtContent>
        </w:sdt>
        <w:r w:rsidRPr="001F6737">
          <w:rPr>
            <w:rStyle w:val="Hyperlink"/>
            <w:sz w:val="22"/>
            <w:szCs w:val="22"/>
            <w:lang w:val="en-US"/>
          </w:rPr>
          <w:t>)</w:t>
        </w:r>
      </w:hyperlink>
      <w:r w:rsidRPr="001F6737">
        <w:rPr>
          <w:rStyle w:val="Hyperlink"/>
          <w:color w:val="auto"/>
          <w:sz w:val="22"/>
          <w:szCs w:val="22"/>
          <w:u w:val="none"/>
          <w:lang w:val="en-US"/>
        </w:rPr>
        <w:t>.</w:t>
      </w:r>
    </w:p>
    <w:p w14:paraId="0CF40C53" w14:textId="14CA7DFE" w:rsidR="001F6737" w:rsidRPr="001F6737" w:rsidRDefault="001F6737" w:rsidP="001F6737">
      <w:pPr>
        <w:pStyle w:val="FootnoteText"/>
        <w:spacing w:before="120"/>
        <w:rPr>
          <w:rStyle w:val="Hyperlink"/>
          <w:sz w:val="22"/>
          <w:szCs w:val="22"/>
        </w:rPr>
      </w:pPr>
      <w:r w:rsidRPr="001F6737">
        <w:rPr>
          <w:sz w:val="22"/>
          <w:szCs w:val="22"/>
        </w:rPr>
        <w:t xml:space="preserve">McKinsey 2020,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The conflicted Continent: Ten charts show how COVId-19 is affecting consumers in Europe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 xml:space="preserve">, November 2020, </w:t>
      </w:r>
      <w:hyperlink r:id="rId92" w:history="1">
        <w:r w:rsidRPr="001F6737">
          <w:rPr>
            <w:rStyle w:val="Hyperlink"/>
            <w:sz w:val="22"/>
            <w:szCs w:val="22"/>
          </w:rPr>
          <w:t>https://www.mckinsey.com/business-functions/marketing-and-sales/our-insights/the-conflicted-continent-ten-charts-show-how-covid-19-is-affecting-consumers-in-europe</w:t>
        </w:r>
      </w:hyperlink>
      <w:r w:rsidRPr="001F6737">
        <w:rPr>
          <w:sz w:val="22"/>
          <w:szCs w:val="22"/>
        </w:rPr>
        <w:t xml:space="preserve"> and </w:t>
      </w:r>
      <w:hyperlink r:id="rId93" w:history="1">
        <w:r w:rsidRPr="001F6737">
          <w:rPr>
            <w:rStyle w:val="Hyperlink"/>
            <w:sz w:val="22"/>
            <w:szCs w:val="22"/>
          </w:rPr>
          <w:t>https://www.mckinsey.com/business-functions/marketing-and-sales/our-insights/a-global-view-of-how-consumer-behavior-is-</w:t>
        </w:r>
        <w:r w:rsidRPr="005F495C">
          <w:rPr>
            <w:rStyle w:val="Hyperlink"/>
            <w:color w:val="2998E3"/>
            <w:sz w:val="22"/>
            <w:szCs w:val="22"/>
          </w:rPr>
          <w:t>c</w:t>
        </w:r>
        <w:r w:rsidRPr="001F6737">
          <w:rPr>
            <w:rStyle w:val="Hyperlink"/>
            <w:sz w:val="22"/>
            <w:szCs w:val="22"/>
          </w:rPr>
          <w:t>hanging-amid-covid-19</w:t>
        </w:r>
      </w:hyperlink>
    </w:p>
    <w:p w14:paraId="7A59BC03" w14:textId="1981170C" w:rsidR="001F6737" w:rsidRPr="001F6737" w:rsidRDefault="001F6737" w:rsidP="001F6737">
      <w:pPr>
        <w:pStyle w:val="FootnoteText"/>
        <w:spacing w:before="120"/>
        <w:rPr>
          <w:sz w:val="22"/>
          <w:szCs w:val="22"/>
        </w:rPr>
      </w:pPr>
      <w:r w:rsidRPr="001F6737">
        <w:rPr>
          <w:sz w:val="22"/>
          <w:szCs w:val="22"/>
        </w:rPr>
        <w:t xml:space="preserve">McKinsey 2020,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How COVID-19 has pushed companies over the technology tipping point – and transformed business forever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 xml:space="preserve">, </w:t>
      </w:r>
      <w:hyperlink r:id="rId94" w:history="1">
        <w:r w:rsidRPr="001F6737">
          <w:rPr>
            <w:rStyle w:val="Hyperlink"/>
            <w:sz w:val="22"/>
            <w:szCs w:val="22"/>
          </w:rPr>
          <w:t>https://www.mckinsey.com/business-functions/strategy-and-corporate-finance/our-insights/how-covid-19-has-pushed-companies-over-the-technology-tipping-point-and-transformed-business-forever</w:t>
        </w:r>
      </w:hyperlink>
    </w:p>
    <w:p w14:paraId="0078E701" w14:textId="139B55AD" w:rsidR="001F6737" w:rsidRPr="001F6737" w:rsidRDefault="001F6737" w:rsidP="001F6737">
      <w:pPr>
        <w:pStyle w:val="FootnoteText"/>
        <w:spacing w:before="120"/>
        <w:rPr>
          <w:rStyle w:val="Hyperlink"/>
          <w:color w:val="auto"/>
          <w:sz w:val="22"/>
          <w:szCs w:val="22"/>
          <w:u w:val="none"/>
        </w:rPr>
      </w:pPr>
      <w:r w:rsidRPr="001F6737">
        <w:rPr>
          <w:sz w:val="22"/>
          <w:szCs w:val="22"/>
        </w:rPr>
        <w:t xml:space="preserve">McKinsey 2020, 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>Europe’s digital migration during COVID-19: Getting past the broad trends and averages</w:t>
      </w:r>
      <w:r>
        <w:rPr>
          <w:sz w:val="22"/>
          <w:szCs w:val="22"/>
        </w:rPr>
        <w:t>"</w:t>
      </w:r>
      <w:r w:rsidRPr="001F6737">
        <w:rPr>
          <w:sz w:val="22"/>
          <w:szCs w:val="22"/>
        </w:rPr>
        <w:t xml:space="preserve">, July 2020, </w:t>
      </w:r>
      <w:hyperlink r:id="rId95" w:history="1">
        <w:r w:rsidRPr="001F6737">
          <w:rPr>
            <w:rStyle w:val="Hyperlink"/>
            <w:sz w:val="22"/>
            <w:szCs w:val="22"/>
          </w:rPr>
          <w:t>https://www.mckinsey.com/business-functions/mckinsey-digital/our-insights/europes-digital-migration-during-covid-19-getting-past-the-broad-trends-and-averages</w:t>
        </w:r>
      </w:hyperlink>
    </w:p>
    <w:p w14:paraId="4EA37F04" w14:textId="32C31160" w:rsidR="001F6737" w:rsidRPr="001F6737" w:rsidRDefault="001F6737" w:rsidP="001F6737">
      <w:pPr>
        <w:spacing w:before="120"/>
        <w:rPr>
          <w:color w:val="2998E3" w:themeColor="hyperlink"/>
          <w:sz w:val="22"/>
          <w:szCs w:val="22"/>
          <w:u w:val="single"/>
          <w:lang w:val="en-US"/>
        </w:rPr>
      </w:pPr>
      <w:r w:rsidRPr="001F6737">
        <w:rPr>
          <w:sz w:val="22"/>
          <w:szCs w:val="22"/>
          <w:lang w:val="en-US"/>
        </w:rPr>
        <w:t xml:space="preserve">Oxford Insights </w:t>
      </w:r>
      <w:r>
        <w:rPr>
          <w:sz w:val="22"/>
          <w:szCs w:val="22"/>
          <w:lang w:val="en-US"/>
        </w:rPr>
        <w:t>"</w:t>
      </w:r>
      <w:r w:rsidRPr="001F6737">
        <w:rPr>
          <w:sz w:val="22"/>
          <w:szCs w:val="22"/>
          <w:lang w:val="en-US"/>
        </w:rPr>
        <w:t>AI Readiness Index 2019</w:t>
      </w:r>
      <w:r>
        <w:rPr>
          <w:sz w:val="22"/>
          <w:szCs w:val="22"/>
          <w:lang w:val="en-US"/>
        </w:rPr>
        <w:t>"</w:t>
      </w:r>
      <w:r w:rsidRPr="001F6737">
        <w:rPr>
          <w:sz w:val="22"/>
          <w:szCs w:val="22"/>
          <w:lang w:val="en-US"/>
        </w:rPr>
        <w:t xml:space="preserve">, </w:t>
      </w:r>
      <w:hyperlink r:id="rId96" w:history="1">
        <w:r w:rsidRPr="001F6737">
          <w:rPr>
            <w:rStyle w:val="Hyperlink"/>
            <w:sz w:val="22"/>
            <w:szCs w:val="22"/>
            <w:lang w:val="en-US"/>
          </w:rPr>
          <w:t>https://www.oxfordinsights.com/ai-readiness2019</w:t>
        </w:r>
      </w:hyperlink>
      <w:r w:rsidRPr="001F6737">
        <w:rPr>
          <w:color w:val="2998E3" w:themeColor="hyperlink"/>
          <w:sz w:val="22"/>
          <w:szCs w:val="22"/>
          <w:u w:val="single"/>
          <w:lang w:val="en-US"/>
        </w:rPr>
        <w:t xml:space="preserve"> </w:t>
      </w:r>
    </w:p>
    <w:p w14:paraId="219353E7" w14:textId="0B9C2F50" w:rsidR="001F6737" w:rsidRPr="001F6737" w:rsidRDefault="001F6737" w:rsidP="001F6737">
      <w:pPr>
        <w:spacing w:before="120"/>
        <w:rPr>
          <w:rStyle w:val="Hyperlink"/>
          <w:sz w:val="22"/>
          <w:szCs w:val="22"/>
          <w:lang w:val="en-US"/>
        </w:rPr>
      </w:pPr>
      <w:r w:rsidRPr="001F6737">
        <w:rPr>
          <w:sz w:val="22"/>
          <w:szCs w:val="22"/>
          <w:lang w:val="en-US"/>
        </w:rPr>
        <w:t xml:space="preserve">PWC 2017, </w:t>
      </w:r>
      <w:r>
        <w:rPr>
          <w:sz w:val="22"/>
          <w:szCs w:val="22"/>
          <w:lang w:val="en-US"/>
        </w:rPr>
        <w:t>"</w:t>
      </w:r>
      <w:r w:rsidRPr="001F6737">
        <w:rPr>
          <w:sz w:val="22"/>
          <w:szCs w:val="22"/>
          <w:lang w:val="en-US"/>
        </w:rPr>
        <w:t>Adoption of IoT technology in smart cities</w:t>
      </w:r>
      <w:r>
        <w:rPr>
          <w:sz w:val="22"/>
          <w:szCs w:val="22"/>
          <w:lang w:val="en-US"/>
        </w:rPr>
        <w:t>"</w:t>
      </w:r>
      <w:r w:rsidRPr="001F6737">
        <w:rPr>
          <w:sz w:val="22"/>
          <w:szCs w:val="22"/>
          <w:lang w:val="en-US"/>
        </w:rPr>
        <w:t>, Russia.</w:t>
      </w:r>
    </w:p>
    <w:p w14:paraId="13CED81E" w14:textId="77777777" w:rsidR="001F6737" w:rsidRPr="001F6737" w:rsidRDefault="001F6737" w:rsidP="001F6737">
      <w:pPr>
        <w:spacing w:before="120"/>
        <w:rPr>
          <w:sz w:val="22"/>
          <w:szCs w:val="22"/>
          <w:lang w:val="ru-RU"/>
        </w:rPr>
      </w:pPr>
      <w:r w:rsidRPr="001F6737">
        <w:rPr>
          <w:sz w:val="22"/>
          <w:szCs w:val="22"/>
          <w:lang w:val="ru-RU"/>
        </w:rPr>
        <w:t xml:space="preserve">Исследование ООН: Электронное правительство 2020, </w:t>
      </w:r>
      <w:hyperlink r:id="rId97" w:history="1">
        <w:r w:rsidRPr="005F495C">
          <w:rPr>
            <w:rStyle w:val="Hyperlink"/>
            <w:color w:val="2998E3"/>
            <w:sz w:val="22"/>
            <w:szCs w:val="22"/>
            <w:lang w:val="en-US"/>
          </w:rPr>
          <w:t>h</w:t>
        </w:r>
        <w:r w:rsidRPr="001F6737">
          <w:rPr>
            <w:rStyle w:val="Hyperlink"/>
            <w:sz w:val="22"/>
            <w:szCs w:val="22"/>
            <w:lang w:val="en-US"/>
          </w:rPr>
          <w:t>ttps</w:t>
        </w:r>
        <w:r w:rsidRPr="001F6737">
          <w:rPr>
            <w:rStyle w:val="Hyperlink"/>
            <w:sz w:val="22"/>
            <w:szCs w:val="22"/>
            <w:lang w:val="ru-RU"/>
          </w:rPr>
          <w:t>://</w:t>
        </w:r>
        <w:proofErr w:type="spellStart"/>
        <w:r w:rsidRPr="001F6737">
          <w:rPr>
            <w:rStyle w:val="Hyperlink"/>
            <w:sz w:val="22"/>
            <w:szCs w:val="22"/>
            <w:lang w:val="en-US"/>
          </w:rPr>
          <w:t>publicadministration</w:t>
        </w:r>
        <w:proofErr w:type="spellEnd"/>
        <w:r w:rsidRPr="001F6737">
          <w:rPr>
            <w:rStyle w:val="Hyperlink"/>
            <w:sz w:val="22"/>
            <w:szCs w:val="22"/>
            <w:lang w:val="ru-RU"/>
          </w:rPr>
          <w:t>.</w:t>
        </w:r>
        <w:r w:rsidRPr="001F6737">
          <w:rPr>
            <w:rStyle w:val="Hyperlink"/>
            <w:sz w:val="22"/>
            <w:szCs w:val="22"/>
            <w:lang w:val="en-US"/>
          </w:rPr>
          <w:t>un</w:t>
        </w:r>
        <w:r w:rsidRPr="001F6737">
          <w:rPr>
            <w:rStyle w:val="Hyperlink"/>
            <w:sz w:val="22"/>
            <w:szCs w:val="22"/>
            <w:lang w:val="ru-RU"/>
          </w:rPr>
          <w:t>.</w:t>
        </w:r>
        <w:r w:rsidRPr="001F6737">
          <w:rPr>
            <w:rStyle w:val="Hyperlink"/>
            <w:sz w:val="22"/>
            <w:szCs w:val="22"/>
            <w:lang w:val="en-US"/>
          </w:rPr>
          <w:t>or</w:t>
        </w:r>
        <w:r w:rsidRPr="005F495C">
          <w:rPr>
            <w:rStyle w:val="Hyperlink"/>
            <w:color w:val="2998E3"/>
            <w:sz w:val="22"/>
            <w:szCs w:val="22"/>
            <w:lang w:val="en-US"/>
          </w:rPr>
          <w:t>g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proofErr w:type="spellStart"/>
        <w:r w:rsidRPr="001F6737">
          <w:rPr>
            <w:rStyle w:val="Hyperlink"/>
            <w:sz w:val="22"/>
            <w:szCs w:val="22"/>
            <w:lang w:val="en-US"/>
          </w:rPr>
          <w:t>egovkb</w:t>
        </w:r>
        <w:proofErr w:type="spellEnd"/>
        <w:r w:rsidRPr="001F6737">
          <w:rPr>
            <w:rStyle w:val="Hyperlink"/>
            <w:sz w:val="22"/>
            <w:szCs w:val="22"/>
            <w:lang w:val="ru-RU"/>
          </w:rPr>
          <w:t>/</w:t>
        </w:r>
        <w:proofErr w:type="spellStart"/>
        <w:r w:rsidRPr="001F6737">
          <w:rPr>
            <w:rStyle w:val="Hyperlink"/>
            <w:sz w:val="22"/>
            <w:szCs w:val="22"/>
            <w:lang w:val="en-US"/>
          </w:rPr>
          <w:t>en</w:t>
        </w:r>
        <w:proofErr w:type="spellEnd"/>
        <w:r w:rsidRPr="001F6737">
          <w:rPr>
            <w:rStyle w:val="Hyperlink"/>
            <w:sz w:val="22"/>
            <w:szCs w:val="22"/>
            <w:lang w:val="ru-RU"/>
          </w:rPr>
          <w:t>-</w:t>
        </w:r>
        <w:r w:rsidRPr="001F6737">
          <w:rPr>
            <w:rStyle w:val="Hyperlink"/>
            <w:sz w:val="22"/>
            <w:szCs w:val="22"/>
            <w:lang w:val="en-US"/>
          </w:rPr>
          <w:t>us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  <w:lang w:val="en-US"/>
          </w:rPr>
          <w:t>Reports</w:t>
        </w:r>
        <w:r w:rsidRPr="001F6737">
          <w:rPr>
            <w:rStyle w:val="Hyperlink"/>
            <w:sz w:val="22"/>
            <w:szCs w:val="22"/>
            <w:lang w:val="ru-RU"/>
          </w:rPr>
          <w:t>/</w:t>
        </w:r>
        <w:r w:rsidRPr="001F6737">
          <w:rPr>
            <w:rStyle w:val="Hyperlink"/>
            <w:sz w:val="22"/>
            <w:szCs w:val="22"/>
            <w:lang w:val="en-US"/>
          </w:rPr>
          <w:t>UN</w:t>
        </w:r>
        <w:r w:rsidRPr="001F6737">
          <w:rPr>
            <w:rStyle w:val="Hyperlink"/>
            <w:sz w:val="22"/>
            <w:szCs w:val="22"/>
            <w:lang w:val="ru-RU"/>
          </w:rPr>
          <w:t>-</w:t>
        </w:r>
        <w:r w:rsidRPr="001F6737">
          <w:rPr>
            <w:rStyle w:val="Hyperlink"/>
            <w:sz w:val="22"/>
            <w:szCs w:val="22"/>
            <w:lang w:val="en-US"/>
          </w:rPr>
          <w:t>E</w:t>
        </w:r>
        <w:r w:rsidRPr="001F6737">
          <w:rPr>
            <w:rStyle w:val="Hyperlink"/>
            <w:sz w:val="22"/>
            <w:szCs w:val="22"/>
            <w:lang w:val="ru-RU"/>
          </w:rPr>
          <w:t>-</w:t>
        </w:r>
        <w:r w:rsidRPr="001F6737">
          <w:rPr>
            <w:rStyle w:val="Hyperlink"/>
            <w:sz w:val="22"/>
            <w:szCs w:val="22"/>
            <w:lang w:val="en-US"/>
          </w:rPr>
          <w:t>Government</w:t>
        </w:r>
        <w:r w:rsidRPr="001F6737">
          <w:rPr>
            <w:rStyle w:val="Hyperlink"/>
            <w:sz w:val="22"/>
            <w:szCs w:val="22"/>
            <w:lang w:val="ru-RU"/>
          </w:rPr>
          <w:t>-</w:t>
        </w:r>
        <w:r w:rsidRPr="001F6737">
          <w:rPr>
            <w:rStyle w:val="Hyperlink"/>
            <w:sz w:val="22"/>
            <w:szCs w:val="22"/>
            <w:lang w:val="en-US"/>
          </w:rPr>
          <w:t>Survey</w:t>
        </w:r>
        <w:r w:rsidRPr="001F6737">
          <w:rPr>
            <w:rStyle w:val="Hyperlink"/>
            <w:sz w:val="22"/>
            <w:szCs w:val="22"/>
            <w:lang w:val="ru-RU"/>
          </w:rPr>
          <w:t>-2020</w:t>
        </w:r>
      </w:hyperlink>
      <w:r w:rsidRPr="001F6737">
        <w:rPr>
          <w:sz w:val="22"/>
          <w:szCs w:val="22"/>
          <w:lang w:val="ru-RU"/>
        </w:rPr>
        <w:t xml:space="preserve"> </w:t>
      </w:r>
    </w:p>
    <w:p w14:paraId="6C0A0F7D" w14:textId="1B0BDC9E" w:rsidR="001F6737" w:rsidRPr="001F6737" w:rsidRDefault="001F6737" w:rsidP="001F6737">
      <w:pPr>
        <w:spacing w:before="120"/>
        <w:rPr>
          <w:sz w:val="22"/>
          <w:szCs w:val="22"/>
          <w:lang w:val="en-US"/>
        </w:rPr>
      </w:pPr>
      <w:r w:rsidRPr="001F6737">
        <w:rPr>
          <w:sz w:val="22"/>
          <w:szCs w:val="22"/>
          <w:lang w:val="en-US"/>
        </w:rPr>
        <w:t xml:space="preserve">UN 2020 </w:t>
      </w:r>
      <w:r>
        <w:rPr>
          <w:sz w:val="22"/>
          <w:szCs w:val="22"/>
          <w:lang w:val="en-US"/>
        </w:rPr>
        <w:t>"</w:t>
      </w:r>
      <w:r w:rsidRPr="001F6737">
        <w:rPr>
          <w:sz w:val="22"/>
          <w:szCs w:val="22"/>
          <w:lang w:val="en-US"/>
        </w:rPr>
        <w:t>World Economic Situation and Prospects 2020.</w:t>
      </w:r>
      <w:r>
        <w:rPr>
          <w:sz w:val="22"/>
          <w:szCs w:val="22"/>
          <w:lang w:val="en-US"/>
        </w:rPr>
        <w:t>"</w:t>
      </w:r>
    </w:p>
    <w:p w14:paraId="530D6041" w14:textId="1ACB382D" w:rsidR="00450799" w:rsidRPr="005F495C" w:rsidRDefault="001F6737" w:rsidP="001F6737">
      <w:pPr>
        <w:spacing w:before="120"/>
        <w:rPr>
          <w:color w:val="2998E3"/>
          <w:sz w:val="22"/>
          <w:szCs w:val="22"/>
        </w:rPr>
      </w:pPr>
      <w:r w:rsidRPr="001F6737">
        <w:rPr>
          <w:sz w:val="22"/>
          <w:szCs w:val="22"/>
          <w:lang w:val="en-US"/>
        </w:rPr>
        <w:t xml:space="preserve">UNDP 2021, COVID-19 and the countries of South Caucasus, Western CIS and Ukraine, </w:t>
      </w:r>
      <w:r w:rsidRPr="005F495C">
        <w:rPr>
          <w:color w:val="2998E3"/>
          <w:sz w:val="22"/>
          <w:szCs w:val="22"/>
          <w:u w:val="single"/>
          <w:lang w:val="en-US"/>
        </w:rPr>
        <w:t>https://www.eurasia.undp.org/content/rbec/en/home/library/sustainable-development/covid-19-and-the-countries-of-south-caucasus-western-cis-and-ukr.html</w:t>
      </w:r>
      <w:r w:rsidR="00450799" w:rsidRPr="005F495C">
        <w:rPr>
          <w:color w:val="2998E3"/>
          <w:sz w:val="22"/>
          <w:szCs w:val="22"/>
          <w:u w:val="single"/>
        </w:rPr>
        <w:t>l</w:t>
      </w:r>
    </w:p>
    <w:sectPr w:rsidR="00450799" w:rsidRPr="005F495C" w:rsidSect="008E1380">
      <w:headerReference w:type="default" r:id="rId98"/>
      <w:footerReference w:type="even" r:id="rId99"/>
      <w:footerReference w:type="default" r:id="rId100"/>
      <w:footerReference w:type="first" r:id="rId10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68F1F" w14:textId="77777777" w:rsidR="007A1F20" w:rsidRDefault="007A1F20" w:rsidP="00035511">
      <w:r>
        <w:separator/>
      </w:r>
    </w:p>
  </w:endnote>
  <w:endnote w:type="continuationSeparator" w:id="0">
    <w:p w14:paraId="5B588393" w14:textId="77777777" w:rsidR="007A1F20" w:rsidRDefault="007A1F20" w:rsidP="00035511">
      <w:r>
        <w:continuationSeparator/>
      </w:r>
    </w:p>
  </w:endnote>
  <w:endnote w:type="continuationNotice" w:id="1">
    <w:p w14:paraId="7288D241" w14:textId="77777777" w:rsidR="007A1F20" w:rsidRDefault="007A1F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097026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E6722F" w14:textId="419DACBA" w:rsidR="00416FDF" w:rsidRDefault="00416FDF" w:rsidP="00A661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917947" w14:textId="77777777" w:rsidR="00416FDF" w:rsidRDefault="00416FDF" w:rsidP="004B33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05468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E42643" w14:textId="06F13F21" w:rsidR="00416FDF" w:rsidRDefault="00416F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F71A958" w14:textId="77777777" w:rsidR="00416FDF" w:rsidRDefault="00416FDF" w:rsidP="004B337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99" w:type="pct"/>
      <w:tblLayout w:type="fixed"/>
      <w:tblLook w:val="04A0" w:firstRow="1" w:lastRow="0" w:firstColumn="1" w:lastColumn="0" w:noHBand="0" w:noVBand="1"/>
    </w:tblPr>
    <w:tblGrid>
      <w:gridCol w:w="1336"/>
      <w:gridCol w:w="3009"/>
      <w:gridCol w:w="4679"/>
    </w:tblGrid>
    <w:tr w:rsidR="00801903" w:rsidRPr="00D22A4B" w14:paraId="53A75CE7" w14:textId="77777777" w:rsidTr="00B86124">
      <w:trPr>
        <w:trHeight w:val="454"/>
      </w:trPr>
      <w:tc>
        <w:tcPr>
          <w:tcW w:w="1417" w:type="dxa"/>
          <w:tcBorders>
            <w:top w:val="single" w:sz="4" w:space="0" w:color="000000"/>
          </w:tcBorders>
          <w:shd w:val="clear" w:color="auto" w:fill="auto"/>
        </w:tcPr>
        <w:p w14:paraId="6987860A" w14:textId="77777777" w:rsidR="00801903" w:rsidRPr="00374B13" w:rsidRDefault="00801903" w:rsidP="00801903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>Координатор:</w:t>
          </w:r>
        </w:p>
      </w:tc>
      <w:tc>
        <w:tcPr>
          <w:tcW w:w="3214" w:type="dxa"/>
          <w:tcBorders>
            <w:top w:val="single" w:sz="4" w:space="0" w:color="000000"/>
          </w:tcBorders>
          <w:shd w:val="clear" w:color="auto" w:fill="auto"/>
        </w:tcPr>
        <w:p w14:paraId="0F2E1B55" w14:textId="77777777" w:rsidR="00801903" w:rsidRPr="00374B13" w:rsidRDefault="00801903" w:rsidP="00801903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>Фамилия/организация/объединение:</w:t>
          </w:r>
        </w:p>
      </w:tc>
      <w:tc>
        <w:tcPr>
          <w:tcW w:w="5007" w:type="dxa"/>
          <w:tcBorders>
            <w:top w:val="single" w:sz="4" w:space="0" w:color="000000"/>
          </w:tcBorders>
        </w:tcPr>
        <w:p w14:paraId="76DB3C5B" w14:textId="77777777" w:rsidR="00801903" w:rsidRPr="00374B13" w:rsidRDefault="00801903" w:rsidP="00801903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 xml:space="preserve">г-н Стивен </w:t>
          </w:r>
          <w:proofErr w:type="spellStart"/>
          <w:r w:rsidRPr="00374B13">
            <w:rPr>
              <w:sz w:val="18"/>
              <w:szCs w:val="18"/>
              <w:lang w:val="ru-RU"/>
            </w:rPr>
            <w:t>Беро</w:t>
          </w:r>
          <w:proofErr w:type="spellEnd"/>
          <w:r w:rsidRPr="00374B13">
            <w:rPr>
              <w:sz w:val="18"/>
              <w:szCs w:val="18"/>
              <w:lang w:val="ru-RU"/>
            </w:rPr>
            <w:t xml:space="preserve"> (</w:t>
          </w:r>
          <w:proofErr w:type="spellStart"/>
          <w:r w:rsidRPr="00374B13">
            <w:rPr>
              <w:sz w:val="18"/>
              <w:szCs w:val="18"/>
              <w:lang w:val="ru-RU"/>
            </w:rPr>
            <w:t>Mr</w:t>
          </w:r>
          <w:proofErr w:type="spellEnd"/>
          <w:r w:rsidRPr="00374B13">
            <w:rPr>
              <w:sz w:val="18"/>
              <w:szCs w:val="18"/>
              <w:lang w:val="ru-RU"/>
            </w:rPr>
            <w:t xml:space="preserve"> Stephen Bereaux), заместитель Директора Бюро развития электросвязи </w:t>
          </w:r>
        </w:p>
      </w:tc>
    </w:tr>
    <w:tr w:rsidR="00801903" w:rsidRPr="00374B13" w14:paraId="4A549C66" w14:textId="77777777" w:rsidTr="00B86124">
      <w:tc>
        <w:tcPr>
          <w:tcW w:w="1417" w:type="dxa"/>
          <w:shd w:val="clear" w:color="auto" w:fill="auto"/>
        </w:tcPr>
        <w:p w14:paraId="56A3EED8" w14:textId="77777777" w:rsidR="00801903" w:rsidRPr="00374B13" w:rsidRDefault="00801903" w:rsidP="00801903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</w:p>
      </w:tc>
      <w:tc>
        <w:tcPr>
          <w:tcW w:w="3214" w:type="dxa"/>
          <w:shd w:val="clear" w:color="auto" w:fill="auto"/>
        </w:tcPr>
        <w:p w14:paraId="6A0EC802" w14:textId="77777777" w:rsidR="00801903" w:rsidRPr="00374B13" w:rsidRDefault="00801903" w:rsidP="00801903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>Тел.:</w:t>
          </w:r>
        </w:p>
      </w:tc>
      <w:tc>
        <w:tcPr>
          <w:tcW w:w="5007" w:type="dxa"/>
        </w:tcPr>
        <w:p w14:paraId="541BD203" w14:textId="77777777" w:rsidR="00801903" w:rsidRPr="00374B13" w:rsidRDefault="00801903" w:rsidP="00801903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>+41 22 730 5131</w:t>
          </w:r>
        </w:p>
      </w:tc>
      <w:bookmarkStart w:id="218" w:name="PhoneNo"/>
      <w:bookmarkEnd w:id="218"/>
    </w:tr>
    <w:tr w:rsidR="00801903" w:rsidRPr="00374B13" w14:paraId="60BAB2F0" w14:textId="77777777" w:rsidTr="00B86124">
      <w:tc>
        <w:tcPr>
          <w:tcW w:w="1417" w:type="dxa"/>
          <w:shd w:val="clear" w:color="auto" w:fill="auto"/>
        </w:tcPr>
        <w:p w14:paraId="2B00D0B2" w14:textId="77777777" w:rsidR="00801903" w:rsidRPr="00374B13" w:rsidRDefault="00801903" w:rsidP="00801903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</w:p>
      </w:tc>
      <w:tc>
        <w:tcPr>
          <w:tcW w:w="3214" w:type="dxa"/>
          <w:shd w:val="clear" w:color="auto" w:fill="auto"/>
        </w:tcPr>
        <w:p w14:paraId="5952F5C2" w14:textId="77777777" w:rsidR="00801903" w:rsidRPr="00374B13" w:rsidRDefault="00801903" w:rsidP="00801903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374B13">
            <w:rPr>
              <w:sz w:val="18"/>
              <w:szCs w:val="18"/>
              <w:lang w:val="ru-RU"/>
            </w:rPr>
            <w:t>Эл. почта:</w:t>
          </w:r>
        </w:p>
      </w:tc>
      <w:tc>
        <w:tcPr>
          <w:tcW w:w="5007" w:type="dxa"/>
        </w:tcPr>
        <w:p w14:paraId="5EAAFD0D" w14:textId="77777777" w:rsidR="00801903" w:rsidRPr="00374B13" w:rsidRDefault="00801903" w:rsidP="00801903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hyperlink r:id="rId1" w:history="1">
            <w:r w:rsidRPr="00374B13">
              <w:rPr>
                <w:rStyle w:val="Hyperlink"/>
                <w:sz w:val="18"/>
                <w:szCs w:val="18"/>
                <w:lang w:val="ru-RU"/>
              </w:rPr>
              <w:t>stephen.bereaux@itu.int</w:t>
            </w:r>
          </w:hyperlink>
          <w:r w:rsidRPr="00374B13">
            <w:rPr>
              <w:sz w:val="18"/>
              <w:szCs w:val="18"/>
              <w:lang w:val="ru-RU"/>
            </w:rPr>
            <w:t xml:space="preserve"> </w:t>
          </w:r>
        </w:p>
      </w:tc>
      <w:bookmarkStart w:id="219" w:name="Email"/>
      <w:bookmarkEnd w:id="219"/>
    </w:tr>
  </w:tbl>
  <w:p w14:paraId="4970E4CE" w14:textId="5347F0C3" w:rsidR="00801903" w:rsidRPr="00801903" w:rsidRDefault="00801903" w:rsidP="00801903">
    <w:pPr>
      <w:jc w:val="center"/>
      <w:rPr>
        <w:sz w:val="20"/>
        <w:szCs w:val="16"/>
      </w:rPr>
    </w:pPr>
    <w:hyperlink r:id="rId2" w:history="1">
      <w:r w:rsidRPr="003E5A78">
        <w:rPr>
          <w:rStyle w:val="Hyperlink"/>
          <w:sz w:val="20"/>
          <w:szCs w:val="16"/>
        </w:rPr>
        <w:t>RPM-CIS21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3501C" w14:textId="77777777" w:rsidR="007A1F20" w:rsidRDefault="007A1F20" w:rsidP="00035511">
      <w:r>
        <w:separator/>
      </w:r>
    </w:p>
  </w:footnote>
  <w:footnote w:type="continuationSeparator" w:id="0">
    <w:p w14:paraId="7B2893FE" w14:textId="77777777" w:rsidR="007A1F20" w:rsidRDefault="007A1F20" w:rsidP="00035511">
      <w:r>
        <w:continuationSeparator/>
      </w:r>
    </w:p>
  </w:footnote>
  <w:footnote w:type="continuationNotice" w:id="1">
    <w:p w14:paraId="638E4A96" w14:textId="77777777" w:rsidR="007A1F20" w:rsidRDefault="007A1F20"/>
  </w:footnote>
  <w:footnote w:id="2">
    <w:p w14:paraId="60188313" w14:textId="57FE59B8" w:rsidR="00416FDF" w:rsidRPr="00B975C3" w:rsidRDefault="00416FDF" w:rsidP="009C072C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bookmarkStart w:id="27" w:name="lt_pId578"/>
      <w:r>
        <w:rPr>
          <w:lang w:val="ru-RU"/>
        </w:rPr>
        <w:tab/>
        <w:t>Круглый</w:t>
      </w:r>
      <w:r w:rsidRPr="00016C3C">
        <w:rPr>
          <w:lang w:val="ru-RU"/>
        </w:rPr>
        <w:t xml:space="preserve"> </w:t>
      </w:r>
      <w:r>
        <w:rPr>
          <w:lang w:val="ru-RU"/>
        </w:rPr>
        <w:t>стол</w:t>
      </w:r>
      <w:r w:rsidRPr="00016C3C">
        <w:rPr>
          <w:lang w:val="ru-RU"/>
        </w:rPr>
        <w:t xml:space="preserve"> </w:t>
      </w:r>
      <w:r>
        <w:rPr>
          <w:lang w:val="ru-RU"/>
        </w:rPr>
        <w:t>с участием экспертов</w:t>
      </w:r>
      <w:r w:rsidRPr="00016C3C">
        <w:rPr>
          <w:lang w:val="ru-RU"/>
        </w:rPr>
        <w:t xml:space="preserve"> </w:t>
      </w:r>
      <w:r>
        <w:rPr>
          <w:lang w:val="ru-RU"/>
        </w:rPr>
        <w:t>по</w:t>
      </w:r>
      <w:r w:rsidRPr="00016C3C">
        <w:rPr>
          <w:lang w:val="ru-RU"/>
        </w:rPr>
        <w:t xml:space="preserve"> </w:t>
      </w:r>
      <w:r>
        <w:rPr>
          <w:lang w:val="ru-RU"/>
        </w:rPr>
        <w:t>экономическим</w:t>
      </w:r>
      <w:r w:rsidRPr="00016C3C">
        <w:rPr>
          <w:lang w:val="ru-RU"/>
        </w:rPr>
        <w:t xml:space="preserve"> </w:t>
      </w:r>
      <w:r>
        <w:rPr>
          <w:lang w:val="ru-RU"/>
        </w:rPr>
        <w:t>вопросам</w:t>
      </w:r>
      <w:r w:rsidRPr="00B975C3">
        <w:rPr>
          <w:lang w:val="ru-RU"/>
        </w:rPr>
        <w:t xml:space="preserve"> </w:t>
      </w:r>
      <w:r>
        <w:rPr>
          <w:lang w:val="ru-RU"/>
        </w:rPr>
        <w:t xml:space="preserve">был проведен </w:t>
      </w:r>
      <w:r w:rsidRPr="00B975C3">
        <w:rPr>
          <w:lang w:val="ru-RU"/>
        </w:rPr>
        <w:t>26</w:t>
      </w:r>
      <w:r>
        <w:rPr>
          <w:lang w:val="ru-RU"/>
        </w:rPr>
        <w:t> июня</w:t>
      </w:r>
      <w:r w:rsidRPr="00B975C3">
        <w:rPr>
          <w:lang w:val="ru-RU"/>
        </w:rPr>
        <w:t xml:space="preserve"> 2020</w:t>
      </w:r>
      <w:r>
        <w:rPr>
          <w:lang w:val="ru-RU"/>
        </w:rPr>
        <w:t> года, и результатом его работы стал следующий документ для обсуждения</w:t>
      </w:r>
      <w:r w:rsidRPr="00B975C3">
        <w:rPr>
          <w:lang w:val="ru-RU"/>
        </w:rPr>
        <w:t xml:space="preserve"> </w:t>
      </w:r>
      <w:r>
        <w:rPr>
          <w:lang w:val="ru-RU"/>
        </w:rPr>
        <w:t>ГСР</w:t>
      </w:r>
      <w:r w:rsidRPr="00B975C3">
        <w:rPr>
          <w:lang w:val="ru-RU"/>
        </w:rPr>
        <w:t xml:space="preserve">: </w:t>
      </w:r>
      <w:hyperlink r:id="rId1" w:history="1">
        <w:r w:rsidRPr="008D0648">
          <w:rPr>
            <w:rStyle w:val="Hyperlink"/>
            <w:lang w:val="en-GB"/>
          </w:rPr>
          <w:t>https</w:t>
        </w:r>
        <w:r w:rsidRPr="00B975C3">
          <w:rPr>
            <w:rStyle w:val="Hyperlink"/>
            <w:lang w:val="ru-RU"/>
          </w:rPr>
          <w:t>://</w:t>
        </w:r>
        <w:r w:rsidRPr="008D0648">
          <w:rPr>
            <w:rStyle w:val="Hyperlink"/>
            <w:lang w:val="en-GB"/>
          </w:rPr>
          <w:t>www</w:t>
        </w:r>
        <w:r w:rsidRPr="00B975C3">
          <w:rPr>
            <w:rStyle w:val="Hyperlink"/>
            <w:lang w:val="ru-RU"/>
          </w:rPr>
          <w:t>.</w:t>
        </w:r>
        <w:r w:rsidRPr="008D0648">
          <w:rPr>
            <w:rStyle w:val="Hyperlink"/>
            <w:lang w:val="en-GB"/>
          </w:rPr>
          <w:t>itu</w:t>
        </w:r>
        <w:r w:rsidRPr="00B975C3">
          <w:rPr>
            <w:rStyle w:val="Hyperlink"/>
            <w:lang w:val="ru-RU"/>
          </w:rPr>
          <w:t>.</w:t>
        </w:r>
        <w:r w:rsidRPr="008D0648">
          <w:rPr>
            <w:rStyle w:val="Hyperlink"/>
            <w:lang w:val="en-GB"/>
          </w:rPr>
          <w:t>int</w:t>
        </w:r>
        <w:r w:rsidRPr="00B975C3">
          <w:rPr>
            <w:rStyle w:val="Hyperlink"/>
            <w:lang w:val="ru-RU"/>
          </w:rPr>
          <w:t>/</w:t>
        </w:r>
        <w:r w:rsidRPr="008D0648">
          <w:rPr>
            <w:rStyle w:val="Hyperlink"/>
            <w:lang w:val="en-GB"/>
          </w:rPr>
          <w:t>en</w:t>
        </w:r>
        <w:r w:rsidRPr="00B975C3">
          <w:rPr>
            <w:rStyle w:val="Hyperlink"/>
            <w:lang w:val="ru-RU"/>
          </w:rPr>
          <w:t>/</w:t>
        </w:r>
        <w:r w:rsidRPr="008D0648">
          <w:rPr>
            <w:rStyle w:val="Hyperlink"/>
            <w:lang w:val="en-GB"/>
          </w:rPr>
          <w:t>ITU</w:t>
        </w:r>
        <w:r w:rsidRPr="00B975C3">
          <w:rPr>
            <w:rStyle w:val="Hyperlink"/>
            <w:lang w:val="ru-RU"/>
          </w:rPr>
          <w:t>-</w:t>
        </w:r>
        <w:r w:rsidRPr="008D0648">
          <w:rPr>
            <w:rStyle w:val="Hyperlink"/>
            <w:lang w:val="en-GB"/>
          </w:rPr>
          <w:t>D</w:t>
        </w:r>
        <w:r w:rsidRPr="00B975C3">
          <w:rPr>
            <w:rStyle w:val="Hyperlink"/>
            <w:lang w:val="ru-RU"/>
          </w:rPr>
          <w:t>/</w:t>
        </w:r>
        <w:r w:rsidRPr="008D0648">
          <w:rPr>
            <w:rStyle w:val="Hyperlink"/>
            <w:lang w:val="en-GB"/>
          </w:rPr>
          <w:t>Conferences</w:t>
        </w:r>
        <w:r w:rsidRPr="00B975C3">
          <w:rPr>
            <w:rStyle w:val="Hyperlink"/>
            <w:lang w:val="ru-RU"/>
          </w:rPr>
          <w:t>/</w:t>
        </w:r>
        <w:r w:rsidRPr="008D0648">
          <w:rPr>
            <w:rStyle w:val="Hyperlink"/>
            <w:lang w:val="en-GB"/>
          </w:rPr>
          <w:t>GSR</w:t>
        </w:r>
        <w:r w:rsidRPr="00B975C3">
          <w:rPr>
            <w:rStyle w:val="Hyperlink"/>
            <w:lang w:val="ru-RU"/>
          </w:rPr>
          <w:t>/2020/</w:t>
        </w:r>
        <w:r w:rsidRPr="008D0648">
          <w:rPr>
            <w:rStyle w:val="Hyperlink"/>
            <w:lang w:val="en-GB"/>
          </w:rPr>
          <w:t>Documents</w:t>
        </w:r>
        <w:r w:rsidRPr="00B975C3">
          <w:rPr>
            <w:rStyle w:val="Hyperlink"/>
            <w:lang w:val="ru-RU"/>
          </w:rPr>
          <w:t>/</w:t>
        </w:r>
        <w:r w:rsidRPr="008D0648">
          <w:rPr>
            <w:rStyle w:val="Hyperlink"/>
            <w:lang w:val="en-GB"/>
          </w:rPr>
          <w:t>GSR</w:t>
        </w:r>
        <w:r w:rsidRPr="00B975C3">
          <w:rPr>
            <w:rStyle w:val="Hyperlink"/>
            <w:lang w:val="ru-RU"/>
          </w:rPr>
          <w:t>-20_</w:t>
        </w:r>
        <w:r w:rsidRPr="008D0648">
          <w:rPr>
            <w:rStyle w:val="Hyperlink"/>
            <w:lang w:val="en-GB"/>
          </w:rPr>
          <w:t>Impact</w:t>
        </w:r>
        <w:r w:rsidRPr="00B975C3">
          <w:rPr>
            <w:rStyle w:val="Hyperlink"/>
            <w:lang w:val="ru-RU"/>
          </w:rPr>
          <w:t>-</w:t>
        </w:r>
        <w:r w:rsidRPr="008D0648">
          <w:rPr>
            <w:rStyle w:val="Hyperlink"/>
            <w:lang w:val="en-GB"/>
          </w:rPr>
          <w:t>COVID</w:t>
        </w:r>
        <w:r w:rsidRPr="00B975C3">
          <w:rPr>
            <w:rStyle w:val="Hyperlink"/>
            <w:lang w:val="ru-RU"/>
          </w:rPr>
          <w:t>-19-</w:t>
        </w:r>
        <w:r w:rsidRPr="008D0648">
          <w:rPr>
            <w:rStyle w:val="Hyperlink"/>
            <w:lang w:val="en-GB"/>
          </w:rPr>
          <w:t>on</w:t>
        </w:r>
        <w:r w:rsidRPr="00B975C3">
          <w:rPr>
            <w:rStyle w:val="Hyperlink"/>
            <w:lang w:val="ru-RU"/>
          </w:rPr>
          <w:t>-</w:t>
        </w:r>
        <w:r w:rsidRPr="008D0648">
          <w:rPr>
            <w:rStyle w:val="Hyperlink"/>
            <w:lang w:val="en-GB"/>
          </w:rPr>
          <w:t>digital</w:t>
        </w:r>
        <w:r w:rsidRPr="00B975C3">
          <w:rPr>
            <w:rStyle w:val="Hyperlink"/>
            <w:lang w:val="ru-RU"/>
          </w:rPr>
          <w:t>-</w:t>
        </w:r>
        <w:r w:rsidRPr="008D0648">
          <w:rPr>
            <w:rStyle w:val="Hyperlink"/>
            <w:lang w:val="en-GB"/>
          </w:rPr>
          <w:t>economy</w:t>
        </w:r>
        <w:r w:rsidRPr="00B975C3">
          <w:rPr>
            <w:rStyle w:val="Hyperlink"/>
            <w:lang w:val="ru-RU"/>
          </w:rPr>
          <w:t>_</w:t>
        </w:r>
        <w:r w:rsidRPr="008D0648">
          <w:rPr>
            <w:rStyle w:val="Hyperlink"/>
            <w:lang w:val="en-GB"/>
          </w:rPr>
          <w:t>Discussion</w:t>
        </w:r>
        <w:r w:rsidRPr="00B975C3">
          <w:rPr>
            <w:rStyle w:val="Hyperlink"/>
            <w:lang w:val="ru-RU"/>
          </w:rPr>
          <w:t>-</w:t>
        </w:r>
        <w:r w:rsidRPr="008D0648">
          <w:rPr>
            <w:rStyle w:val="Hyperlink"/>
            <w:lang w:val="en-GB"/>
          </w:rPr>
          <w:t>Paper</w:t>
        </w:r>
        <w:r w:rsidRPr="00B975C3">
          <w:rPr>
            <w:rStyle w:val="Hyperlink"/>
            <w:lang w:val="ru-RU"/>
          </w:rPr>
          <w:t>_</w:t>
        </w:r>
        <w:r w:rsidRPr="008D0648">
          <w:rPr>
            <w:rStyle w:val="Hyperlink"/>
            <w:lang w:val="en-GB"/>
          </w:rPr>
          <w:t>Final</w:t>
        </w:r>
        <w:r w:rsidRPr="00B975C3">
          <w:rPr>
            <w:rStyle w:val="Hyperlink"/>
            <w:lang w:val="ru-RU"/>
          </w:rPr>
          <w:t>.</w:t>
        </w:r>
        <w:r w:rsidRPr="008D0648">
          <w:rPr>
            <w:rStyle w:val="Hyperlink"/>
            <w:lang w:val="en-GB"/>
          </w:rPr>
          <w:t>pdf</w:t>
        </w:r>
      </w:hyperlink>
      <w:r w:rsidRPr="00B975C3">
        <w:rPr>
          <w:lang w:val="ru-RU"/>
        </w:rPr>
        <w:t>.</w:t>
      </w:r>
      <w:bookmarkEnd w:id="27"/>
    </w:p>
  </w:footnote>
  <w:footnote w:id="3">
    <w:p w14:paraId="662DE7EF" w14:textId="4047D349" w:rsidR="00416FDF" w:rsidRPr="008D0648" w:rsidRDefault="00416FDF" w:rsidP="009C072C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bookmarkStart w:id="36" w:name="lt_pId579"/>
      <w:bookmarkStart w:id="37" w:name="_Hlk66949982"/>
      <w:r w:rsidRPr="00D714B8">
        <w:tab/>
      </w:r>
      <w:r w:rsidRPr="008D0648">
        <w:rPr>
          <w:lang w:val="en-GB"/>
        </w:rPr>
        <w:t xml:space="preserve">McKinsey Digital, </w:t>
      </w:r>
      <w:r w:rsidRPr="00D714B8">
        <w:t>Europe’s</w:t>
      </w:r>
      <w:r w:rsidRPr="008D0648">
        <w:rPr>
          <w:i/>
          <w:iCs/>
          <w:lang w:val="en-GB"/>
        </w:rPr>
        <w:t xml:space="preserve"> digital migration during COVID-19: Getting past the broad trends and averages</w:t>
      </w:r>
      <w:r w:rsidRPr="008D0648">
        <w:rPr>
          <w:lang w:val="en-GB"/>
        </w:rPr>
        <w:t xml:space="preserve"> (2020), </w:t>
      </w:r>
      <w:hyperlink r:id="rId2" w:history="1">
        <w:r w:rsidRPr="008D0648">
          <w:rPr>
            <w:rStyle w:val="Hyperlink"/>
            <w:lang w:val="en-GB"/>
          </w:rPr>
          <w:t>https://www.mckinsey.com/business-functions/mckinsey-digital/our-insights/europes-digital-migration-during-covid-19-getting-past-the-broad-trends-and-averages</w:t>
        </w:r>
      </w:hyperlink>
      <w:r w:rsidRPr="008D0648">
        <w:rPr>
          <w:lang w:val="en-GB"/>
        </w:rPr>
        <w:t xml:space="preserve">; </w:t>
      </w:r>
      <w:r>
        <w:rPr>
          <w:lang w:val="ru-RU"/>
        </w:rPr>
        <w:t>и</w:t>
      </w:r>
      <w:r w:rsidRPr="008D0648">
        <w:rPr>
          <w:lang w:val="en-GB"/>
        </w:rPr>
        <w:t xml:space="preserve"> McKinsey &amp; Company, </w:t>
      </w:r>
      <w:r w:rsidRPr="008D0648">
        <w:rPr>
          <w:i/>
          <w:iCs/>
          <w:lang w:val="en-GB"/>
        </w:rPr>
        <w:t>How COVID-19 has pushed companies over the technology tipping point—and transformed business forever</w:t>
      </w:r>
      <w:r w:rsidRPr="008D0648">
        <w:rPr>
          <w:lang w:val="en-GB"/>
        </w:rPr>
        <w:t xml:space="preserve"> (2020), </w:t>
      </w:r>
      <w:hyperlink w:history="1"/>
      <w:hyperlink r:id="rId3" w:history="1">
        <w:r w:rsidRPr="008D0648">
          <w:rPr>
            <w:rStyle w:val="Hyperlink"/>
            <w:lang w:val="en-GB"/>
          </w:rPr>
          <w:t>https://www.mckinsey.com/business-functions/strategy-and-corporate-finance/our-insights/how-covid-19-has-pushed-companies-over-the-technology-tipping-point-and-transformed-business-forever</w:t>
        </w:r>
      </w:hyperlink>
      <w:r w:rsidRPr="008D0648">
        <w:rPr>
          <w:lang w:val="en-GB"/>
        </w:rPr>
        <w:t>.</w:t>
      </w:r>
      <w:bookmarkEnd w:id="36"/>
      <w:bookmarkEnd w:id="37"/>
    </w:p>
  </w:footnote>
  <w:footnote w:id="4">
    <w:p w14:paraId="21BF598A" w14:textId="5E6AAABF" w:rsidR="00416FDF" w:rsidRPr="008D0648" w:rsidRDefault="00416FDF" w:rsidP="009C072C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r w:rsidRPr="005603DF">
        <w:rPr>
          <w:lang w:val="en-GB"/>
        </w:rPr>
        <w:tab/>
      </w:r>
      <w:hyperlink r:id="rId4" w:history="1">
        <w:bookmarkStart w:id="43" w:name="lt_pId580"/>
        <w:r w:rsidRPr="008D0648">
          <w:rPr>
            <w:rStyle w:val="Hyperlink"/>
            <w:lang w:val="en-GB"/>
          </w:rPr>
          <w:t>https://www.itu.int/en/ITU-D/Regional-Presence/CIS/Pages/default.aspx</w:t>
        </w:r>
        <w:bookmarkEnd w:id="43"/>
      </w:hyperlink>
      <w:r w:rsidRPr="008D0648">
        <w:rPr>
          <w:lang w:val="en-GB"/>
        </w:rPr>
        <w:t xml:space="preserve"> </w:t>
      </w:r>
    </w:p>
  </w:footnote>
  <w:footnote w:id="5">
    <w:p w14:paraId="5F283D76" w14:textId="511D52CF" w:rsidR="00416FDF" w:rsidRPr="00BA4C9A" w:rsidRDefault="00416FDF" w:rsidP="00DA42F1">
      <w:pPr>
        <w:pStyle w:val="FootnoteText"/>
        <w:tabs>
          <w:tab w:val="left" w:pos="284"/>
        </w:tabs>
        <w:ind w:left="284" w:hanging="284"/>
        <w:jc w:val="both"/>
        <w:rPr>
          <w:sz w:val="16"/>
          <w:szCs w:val="16"/>
          <w:lang w:val="ru-RU"/>
        </w:rPr>
      </w:pPr>
      <w:r w:rsidRPr="008D0648">
        <w:rPr>
          <w:rStyle w:val="FootnoteReference"/>
          <w:sz w:val="22"/>
          <w:szCs w:val="22"/>
          <w:lang w:val="en-GB"/>
        </w:rPr>
        <w:footnoteRef/>
      </w:r>
      <w:r>
        <w:rPr>
          <w:szCs w:val="22"/>
          <w:lang w:val="ru-RU"/>
        </w:rPr>
        <w:tab/>
      </w:r>
      <w:r w:rsidRPr="00DA42F1">
        <w:rPr>
          <w:szCs w:val="22"/>
          <w:lang w:val="ru-RU"/>
        </w:rPr>
        <w:t>Основано главным образом на данных за 2019</w:t>
      </w:r>
      <w:r>
        <w:rPr>
          <w:szCs w:val="22"/>
        </w:rPr>
        <w:t> </w:t>
      </w:r>
      <w:r w:rsidRPr="00DA42F1">
        <w:rPr>
          <w:szCs w:val="22"/>
          <w:lang w:val="ru-RU"/>
        </w:rPr>
        <w:t>год с некоторыми предварительными данными/оценками на 2020</w:t>
      </w:r>
      <w:r>
        <w:rPr>
          <w:szCs w:val="22"/>
        </w:rPr>
        <w:t> </w:t>
      </w:r>
      <w:r w:rsidRPr="00DA42F1">
        <w:rPr>
          <w:szCs w:val="22"/>
          <w:lang w:val="ru-RU"/>
        </w:rPr>
        <w:t>год.</w:t>
      </w:r>
      <w:r w:rsidRPr="00DA42F1">
        <w:rPr>
          <w:sz w:val="22"/>
          <w:lang w:val="ru-RU"/>
        </w:rPr>
        <w:t xml:space="preserve"> </w:t>
      </w:r>
      <w:r w:rsidRPr="00BA4C9A">
        <w:rPr>
          <w:lang w:val="ru-RU"/>
        </w:rPr>
        <w:t>Дезагрегированные данные в разбивке по признаку пола, возраст</w:t>
      </w:r>
      <w:r>
        <w:rPr>
          <w:lang w:val="ru-RU"/>
        </w:rPr>
        <w:t>а</w:t>
      </w:r>
      <w:r w:rsidRPr="00BA4C9A">
        <w:rPr>
          <w:lang w:val="ru-RU"/>
        </w:rPr>
        <w:t xml:space="preserve"> и</w:t>
      </w:r>
      <w:r>
        <w:t> </w:t>
      </w:r>
      <w:r w:rsidRPr="00BA4C9A">
        <w:rPr>
          <w:lang w:val="ru-RU"/>
        </w:rPr>
        <w:t>мест</w:t>
      </w:r>
      <w:r>
        <w:rPr>
          <w:lang w:val="ru-RU"/>
        </w:rPr>
        <w:t>а</w:t>
      </w:r>
      <w:r w:rsidRPr="00BA4C9A">
        <w:rPr>
          <w:lang w:val="ru-RU"/>
        </w:rPr>
        <w:t xml:space="preserve"> жительства (сельское/городское население) будут представлены, когда они будут доступны и</w:t>
      </w:r>
      <w:r>
        <w:t> </w:t>
      </w:r>
      <w:r w:rsidRPr="00BA4C9A">
        <w:rPr>
          <w:lang w:val="ru-RU"/>
        </w:rPr>
        <w:t>актуальны. Там, где это уместно, будет представлено сравнение средних показателей по странам СНГ и</w:t>
      </w:r>
      <w:r>
        <w:t> </w:t>
      </w:r>
      <w:r w:rsidRPr="00BA4C9A">
        <w:rPr>
          <w:lang w:val="ru-RU"/>
        </w:rPr>
        <w:t>по всему миру.</w:t>
      </w:r>
    </w:p>
  </w:footnote>
  <w:footnote w:id="6">
    <w:p w14:paraId="2BD97104" w14:textId="0632687A" w:rsidR="00416FDF" w:rsidRPr="00DA42F1" w:rsidRDefault="00416FDF" w:rsidP="00DA42F1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Pr="00DA42F1">
        <w:rPr>
          <w:lang w:val="ru-RU"/>
        </w:rPr>
        <w:t xml:space="preserve">К региону СНГ в этом </w:t>
      </w:r>
      <w:r w:rsidRPr="00DA42F1">
        <w:rPr>
          <w:szCs w:val="22"/>
          <w:lang w:val="ru-RU"/>
        </w:rPr>
        <w:t>документе</w:t>
      </w:r>
      <w:r w:rsidRPr="00DA42F1">
        <w:rPr>
          <w:lang w:val="ru-RU"/>
        </w:rPr>
        <w:t xml:space="preserve"> применяется региональное группирование, используемое МСЭ-</w:t>
      </w:r>
      <w:r w:rsidRPr="003A3A19">
        <w:rPr>
          <w:lang w:val="en-GB"/>
        </w:rPr>
        <w:t>D</w:t>
      </w:r>
      <w:r w:rsidRPr="00DA42F1">
        <w:rPr>
          <w:lang w:val="ru-RU"/>
        </w:rPr>
        <w:t>, см.:</w:t>
      </w:r>
      <w:r>
        <w:t> </w:t>
      </w:r>
      <w:r w:rsidR="00801903">
        <w:fldChar w:fldCharType="begin"/>
      </w:r>
      <w:r w:rsidR="00801903" w:rsidRPr="00801903">
        <w:rPr>
          <w:lang w:val="ru-RU"/>
        </w:rPr>
        <w:instrText xml:space="preserve"> </w:instrText>
      </w:r>
      <w:r w:rsidR="00801903">
        <w:instrText>HYPERLINK</w:instrText>
      </w:r>
      <w:r w:rsidR="00801903" w:rsidRPr="00801903">
        <w:rPr>
          <w:lang w:val="ru-RU"/>
        </w:rPr>
        <w:instrText xml:space="preserve"> "</w:instrText>
      </w:r>
      <w:r w:rsidR="00801903">
        <w:instrText>https</w:instrText>
      </w:r>
      <w:r w:rsidR="00801903" w:rsidRPr="00801903">
        <w:rPr>
          <w:lang w:val="ru-RU"/>
        </w:rPr>
        <w:instrText>://</w:instrText>
      </w:r>
      <w:r w:rsidR="00801903">
        <w:instrText>www</w:instrText>
      </w:r>
      <w:r w:rsidR="00801903" w:rsidRPr="00801903">
        <w:rPr>
          <w:lang w:val="ru-RU"/>
        </w:rPr>
        <w:instrText>.</w:instrText>
      </w:r>
      <w:r w:rsidR="00801903">
        <w:instrText>itu</w:instrText>
      </w:r>
      <w:r w:rsidR="00801903" w:rsidRPr="00801903">
        <w:rPr>
          <w:lang w:val="ru-RU"/>
        </w:rPr>
        <w:instrText>.</w:instrText>
      </w:r>
      <w:r w:rsidR="00801903">
        <w:instrText>int</w:instrText>
      </w:r>
      <w:r w:rsidR="00801903" w:rsidRPr="00801903">
        <w:rPr>
          <w:lang w:val="ru-RU"/>
        </w:rPr>
        <w:instrText>/</w:instrText>
      </w:r>
      <w:r w:rsidR="00801903">
        <w:instrText>en</w:instrText>
      </w:r>
      <w:r w:rsidR="00801903" w:rsidRPr="00801903">
        <w:rPr>
          <w:lang w:val="ru-RU"/>
        </w:rPr>
        <w:instrText>/</w:instrText>
      </w:r>
      <w:r w:rsidR="00801903">
        <w:instrText>ITU</w:instrText>
      </w:r>
      <w:r w:rsidR="00801903" w:rsidRPr="00801903">
        <w:rPr>
          <w:lang w:val="ru-RU"/>
        </w:rPr>
        <w:instrText>-</w:instrText>
      </w:r>
      <w:r w:rsidR="00801903">
        <w:instrText>D</w:instrText>
      </w:r>
      <w:r w:rsidR="00801903" w:rsidRPr="00801903">
        <w:rPr>
          <w:lang w:val="ru-RU"/>
        </w:rPr>
        <w:instrText>/</w:instrText>
      </w:r>
      <w:r w:rsidR="00801903">
        <w:instrText>Statistics</w:instrText>
      </w:r>
      <w:r w:rsidR="00801903" w:rsidRPr="00801903">
        <w:rPr>
          <w:lang w:val="ru-RU"/>
        </w:rPr>
        <w:instrText>/</w:instrText>
      </w:r>
      <w:r w:rsidR="00801903">
        <w:instrText>Pages</w:instrText>
      </w:r>
      <w:r w:rsidR="00801903" w:rsidRPr="00801903">
        <w:rPr>
          <w:lang w:val="ru-RU"/>
        </w:rPr>
        <w:instrText>/</w:instrText>
      </w:r>
      <w:r w:rsidR="00801903">
        <w:instrText>definitions</w:instrText>
      </w:r>
      <w:r w:rsidR="00801903" w:rsidRPr="00801903">
        <w:rPr>
          <w:lang w:val="ru-RU"/>
        </w:rPr>
        <w:instrText>/</w:instrText>
      </w:r>
      <w:r w:rsidR="00801903">
        <w:instrText>regions</w:instrText>
      </w:r>
      <w:r w:rsidR="00801903" w:rsidRPr="00801903">
        <w:rPr>
          <w:lang w:val="ru-RU"/>
        </w:rPr>
        <w:instrText>.</w:instrText>
      </w:r>
      <w:r w:rsidR="00801903">
        <w:instrText>aspx</w:instrText>
      </w:r>
      <w:r w:rsidR="00801903" w:rsidRPr="00801903">
        <w:rPr>
          <w:lang w:val="ru-RU"/>
        </w:rPr>
        <w:instrText xml:space="preserve">" </w:instrText>
      </w:r>
      <w:r w:rsidR="00801903">
        <w:fldChar w:fldCharType="separate"/>
      </w:r>
      <w:r w:rsidRPr="00B96964">
        <w:rPr>
          <w:rStyle w:val="Hyperlink"/>
          <w:lang w:val="en-GB"/>
        </w:rPr>
        <w:t>https</w:t>
      </w:r>
      <w:r w:rsidRPr="00D55CA4">
        <w:rPr>
          <w:rStyle w:val="Hyperlink"/>
          <w:lang w:val="ru-RU"/>
        </w:rPr>
        <w:t>://</w:t>
      </w:r>
      <w:r w:rsidRPr="00B96964">
        <w:rPr>
          <w:rStyle w:val="Hyperlink"/>
          <w:lang w:val="en-GB"/>
        </w:rPr>
        <w:t>www</w:t>
      </w:r>
      <w:r w:rsidRPr="00D55CA4">
        <w:rPr>
          <w:rStyle w:val="Hyperlink"/>
          <w:lang w:val="ru-RU"/>
        </w:rPr>
        <w:t>.</w:t>
      </w:r>
      <w:r w:rsidRPr="00B96964">
        <w:rPr>
          <w:rStyle w:val="Hyperlink"/>
          <w:lang w:val="en-GB"/>
        </w:rPr>
        <w:t>itu</w:t>
      </w:r>
      <w:r w:rsidRPr="00D55CA4">
        <w:rPr>
          <w:rStyle w:val="Hyperlink"/>
          <w:lang w:val="ru-RU"/>
        </w:rPr>
        <w:t>.</w:t>
      </w:r>
      <w:r w:rsidRPr="00B96964">
        <w:rPr>
          <w:rStyle w:val="Hyperlink"/>
          <w:lang w:val="en-GB"/>
        </w:rPr>
        <w:t>int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en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ITU</w:t>
      </w:r>
      <w:r w:rsidRPr="00D55CA4">
        <w:rPr>
          <w:rStyle w:val="Hyperlink"/>
          <w:lang w:val="ru-RU"/>
        </w:rPr>
        <w:t>-</w:t>
      </w:r>
      <w:r w:rsidRPr="00B96964">
        <w:rPr>
          <w:rStyle w:val="Hyperlink"/>
          <w:lang w:val="en-GB"/>
        </w:rPr>
        <w:t>D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Statistics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Pages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definitions</w:t>
      </w:r>
      <w:r w:rsidRPr="00D55CA4">
        <w:rPr>
          <w:rStyle w:val="Hyperlink"/>
          <w:lang w:val="ru-RU"/>
        </w:rPr>
        <w:t>/</w:t>
      </w:r>
      <w:r w:rsidRPr="00B96964">
        <w:rPr>
          <w:rStyle w:val="Hyperlink"/>
          <w:lang w:val="en-GB"/>
        </w:rPr>
        <w:t>regions</w:t>
      </w:r>
      <w:r w:rsidRPr="00D55CA4">
        <w:rPr>
          <w:rStyle w:val="Hyperlink"/>
          <w:lang w:val="ru-RU"/>
        </w:rPr>
        <w:t>.</w:t>
      </w:r>
      <w:r w:rsidRPr="00B96964">
        <w:rPr>
          <w:rStyle w:val="Hyperlink"/>
          <w:lang w:val="en-GB"/>
        </w:rPr>
        <w:t>aspx</w:t>
      </w:r>
      <w:r w:rsidR="00801903">
        <w:rPr>
          <w:rStyle w:val="Hyperlink"/>
          <w:lang w:val="en-GB"/>
        </w:rPr>
        <w:fldChar w:fldCharType="end"/>
      </w:r>
      <w:r w:rsidRPr="00DA42F1">
        <w:rPr>
          <w:lang w:val="ru-RU"/>
        </w:rPr>
        <w:t>. Когда имеются данные только по подгруппе стран, это указано.</w:t>
      </w:r>
    </w:p>
  </w:footnote>
  <w:footnote w:id="7">
    <w:p w14:paraId="2F1BD848" w14:textId="133CDE61" w:rsidR="00416FDF" w:rsidRPr="00B96F5B" w:rsidRDefault="00416FDF" w:rsidP="00DA42F1">
      <w:pPr>
        <w:pStyle w:val="FootnoteText"/>
        <w:tabs>
          <w:tab w:val="left" w:pos="284"/>
        </w:tabs>
        <w:ind w:left="284" w:hanging="284"/>
        <w:jc w:val="both"/>
        <w:rPr>
          <w:rFonts w:eastAsia="Times New Roman" w:cs="Times New Roman"/>
          <w:lang w:val="ru-RU" w:eastAsia="en-GB"/>
        </w:rPr>
      </w:pPr>
      <w:r w:rsidRPr="00DC4410">
        <w:rPr>
          <w:rStyle w:val="FootnoteReference"/>
        </w:rPr>
        <w:footnoteRef/>
      </w:r>
      <w:r>
        <w:rPr>
          <w:rFonts w:eastAsia="Times New Roman" w:cs="Times New Roman"/>
          <w:lang w:val="ru-RU" w:eastAsia="en-GB"/>
        </w:rPr>
        <w:tab/>
      </w:r>
      <w:r w:rsidRPr="00DA42F1">
        <w:rPr>
          <w:rFonts w:eastAsia="Times New Roman" w:cs="Times New Roman"/>
          <w:lang w:val="ru-RU" w:eastAsia="en-GB"/>
        </w:rPr>
        <w:t>По состоянию на 1</w:t>
      </w:r>
      <w:r>
        <w:rPr>
          <w:rFonts w:eastAsia="Times New Roman" w:cs="Times New Roman"/>
          <w:lang w:eastAsia="en-GB"/>
        </w:rPr>
        <w:t> </w:t>
      </w:r>
      <w:r w:rsidRPr="00DA42F1">
        <w:rPr>
          <w:rFonts w:eastAsia="Times New Roman" w:cs="Times New Roman"/>
          <w:lang w:val="ru-RU" w:eastAsia="en-GB"/>
        </w:rPr>
        <w:t>июля 2019</w:t>
      </w:r>
      <w:r>
        <w:rPr>
          <w:rFonts w:eastAsia="Times New Roman" w:cs="Times New Roman"/>
          <w:lang w:eastAsia="en-GB"/>
        </w:rPr>
        <w:t> </w:t>
      </w:r>
      <w:r w:rsidRPr="00DA42F1">
        <w:rPr>
          <w:rFonts w:eastAsia="Times New Roman" w:cs="Times New Roman"/>
          <w:lang w:val="ru-RU" w:eastAsia="en-GB"/>
        </w:rPr>
        <w:t xml:space="preserve">года Всемирный банк определяет страны с низким уровнем доходов как страны, где </w:t>
      </w:r>
      <w:r w:rsidRPr="00DA42F1">
        <w:rPr>
          <w:lang w:val="ru-RU"/>
        </w:rPr>
        <w:t>валовый</w:t>
      </w:r>
      <w:r w:rsidRPr="00DA42F1">
        <w:rPr>
          <w:rFonts w:eastAsia="Times New Roman" w:cs="Times New Roman"/>
          <w:lang w:val="ru-RU" w:eastAsia="en-GB"/>
        </w:rPr>
        <w:t xml:space="preserve"> </w:t>
      </w:r>
      <w:r w:rsidRPr="00DA42F1">
        <w:rPr>
          <w:lang w:val="ru-RU"/>
        </w:rPr>
        <w:t>национальный</w:t>
      </w:r>
      <w:r w:rsidRPr="00DA42F1">
        <w:rPr>
          <w:rFonts w:eastAsia="Times New Roman" w:cs="Times New Roman"/>
          <w:lang w:val="ru-RU" w:eastAsia="en-GB"/>
        </w:rPr>
        <w:t xml:space="preserve"> доход (ВНД) на душу населения за 2018</w:t>
      </w:r>
      <w:r>
        <w:rPr>
          <w:rFonts w:eastAsia="Times New Roman" w:cs="Times New Roman"/>
          <w:lang w:eastAsia="en-GB"/>
        </w:rPr>
        <w:t> </w:t>
      </w:r>
      <w:r w:rsidRPr="00DA42F1">
        <w:rPr>
          <w:rFonts w:eastAsia="Times New Roman" w:cs="Times New Roman"/>
          <w:lang w:val="ru-RU" w:eastAsia="en-GB"/>
        </w:rPr>
        <w:t>год, рассчитанный с</w:t>
      </w:r>
      <w:r>
        <w:rPr>
          <w:rFonts w:eastAsia="Times New Roman" w:cs="Times New Roman"/>
          <w:lang w:eastAsia="en-GB"/>
        </w:rPr>
        <w:t> </w:t>
      </w:r>
      <w:r w:rsidRPr="00DA42F1">
        <w:rPr>
          <w:rFonts w:eastAsia="Times New Roman" w:cs="Times New Roman"/>
          <w:lang w:val="ru-RU" w:eastAsia="en-GB"/>
        </w:rPr>
        <w:t>использованием метода Атласа Всемирного банка, не превышал 1025</w:t>
      </w:r>
      <w:r>
        <w:rPr>
          <w:rFonts w:eastAsia="Times New Roman" w:cs="Times New Roman"/>
          <w:lang w:eastAsia="en-GB"/>
        </w:rPr>
        <w:t> </w:t>
      </w:r>
      <w:r w:rsidRPr="00DA42F1">
        <w:rPr>
          <w:rFonts w:eastAsia="Times New Roman" w:cs="Times New Roman"/>
          <w:lang w:val="ru-RU" w:eastAsia="en-GB"/>
        </w:rPr>
        <w:t xml:space="preserve">долл. </w:t>
      </w:r>
      <w:r w:rsidRPr="00BA4C9A">
        <w:rPr>
          <w:rFonts w:eastAsia="Times New Roman" w:cs="Times New Roman"/>
          <w:lang w:val="ru-RU" w:eastAsia="en-GB"/>
        </w:rPr>
        <w:t>США; страны с уровнем дохода ниже среднего – это страны с ВНД на душу населения от 1026 до 3995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долл. США; страны с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уровнем дохода выше среднего – это страны, где данный показатель составил от 3996 до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12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375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долл.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США; страны с высоким уровнем дохода – это страны, где ВНД не ниже 12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376</w:t>
      </w:r>
      <w:r>
        <w:rPr>
          <w:rFonts w:eastAsia="Times New Roman" w:cs="Times New Roman"/>
          <w:lang w:eastAsia="en-GB"/>
        </w:rPr>
        <w:t> </w:t>
      </w:r>
      <w:r w:rsidRPr="00BA4C9A">
        <w:rPr>
          <w:rFonts w:eastAsia="Times New Roman" w:cs="Times New Roman"/>
          <w:lang w:val="ru-RU" w:eastAsia="en-GB"/>
        </w:rPr>
        <w:t>долл.</w:t>
      </w:r>
      <w:r>
        <w:rPr>
          <w:rFonts w:eastAsia="Times New Roman" w:cs="Times New Roman"/>
          <w:lang w:eastAsia="en-GB"/>
        </w:rPr>
        <w:t> </w:t>
      </w:r>
      <w:r w:rsidRPr="00B96F5B">
        <w:rPr>
          <w:rFonts w:eastAsia="Times New Roman" w:cs="Times New Roman"/>
          <w:lang w:val="ru-RU" w:eastAsia="en-GB"/>
        </w:rPr>
        <w:t>США (</w:t>
      </w:r>
      <w:hyperlink r:id="rId5" w:history="1">
        <w:r w:rsidRPr="00B134FC">
          <w:rPr>
            <w:rStyle w:val="Hyperlink"/>
            <w:rFonts w:eastAsia="Times New Roman" w:cs="Times New Roman"/>
            <w:lang w:eastAsia="en-GB"/>
          </w:rPr>
          <w:t>https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://</w:t>
        </w:r>
        <w:r w:rsidRPr="00B134FC">
          <w:rPr>
            <w:rStyle w:val="Hyperlink"/>
            <w:rFonts w:eastAsia="Times New Roman" w:cs="Times New Roman"/>
            <w:lang w:eastAsia="en-GB"/>
          </w:rPr>
          <w:t>datatopics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.</w:t>
        </w:r>
        <w:r w:rsidRPr="00B134FC">
          <w:rPr>
            <w:rStyle w:val="Hyperlink"/>
            <w:rFonts w:eastAsia="Times New Roman" w:cs="Times New Roman"/>
            <w:lang w:eastAsia="en-GB"/>
          </w:rPr>
          <w:t>worldbank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.</w:t>
        </w:r>
        <w:r w:rsidRPr="00B134FC">
          <w:rPr>
            <w:rStyle w:val="Hyperlink"/>
            <w:rFonts w:eastAsia="Times New Roman" w:cs="Times New Roman"/>
            <w:lang w:eastAsia="en-GB"/>
          </w:rPr>
          <w:t>org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/</w:t>
        </w:r>
        <w:r w:rsidRPr="00B134FC">
          <w:rPr>
            <w:rStyle w:val="Hyperlink"/>
            <w:rFonts w:eastAsia="Times New Roman" w:cs="Times New Roman"/>
            <w:lang w:eastAsia="en-GB"/>
          </w:rPr>
          <w:t>world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development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indicators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/</w:t>
        </w:r>
        <w:r w:rsidRPr="00B134FC">
          <w:rPr>
            <w:rStyle w:val="Hyperlink"/>
            <w:rFonts w:eastAsia="Times New Roman" w:cs="Times New Roman"/>
            <w:lang w:eastAsia="en-GB"/>
          </w:rPr>
          <w:t>stories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/</w:t>
        </w:r>
        <w:r w:rsidRPr="00B134FC">
          <w:rPr>
            <w:rStyle w:val="Hyperlink"/>
            <w:rFonts w:eastAsia="Times New Roman" w:cs="Times New Roman"/>
            <w:lang w:eastAsia="en-GB"/>
          </w:rPr>
          <w:t>the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classification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of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countries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by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-</w:t>
        </w:r>
        <w:r w:rsidRPr="00B134FC">
          <w:rPr>
            <w:rStyle w:val="Hyperlink"/>
            <w:rFonts w:eastAsia="Times New Roman" w:cs="Times New Roman"/>
            <w:lang w:eastAsia="en-GB"/>
          </w:rPr>
          <w:t>income</w:t>
        </w:r>
        <w:r w:rsidRPr="00B134FC">
          <w:rPr>
            <w:rStyle w:val="Hyperlink"/>
            <w:rFonts w:eastAsia="Times New Roman" w:cs="Times New Roman"/>
            <w:lang w:val="ru-RU" w:eastAsia="en-GB"/>
          </w:rPr>
          <w:t>.</w:t>
        </w:r>
        <w:r w:rsidRPr="00B134FC">
          <w:rPr>
            <w:rStyle w:val="Hyperlink"/>
            <w:rFonts w:eastAsia="Times New Roman" w:cs="Times New Roman"/>
            <w:lang w:eastAsia="en-GB"/>
          </w:rPr>
          <w:t>html</w:t>
        </w:r>
      </w:hyperlink>
      <w:r w:rsidRPr="00B96F5B">
        <w:rPr>
          <w:rFonts w:eastAsia="Times New Roman" w:cs="Times New Roman"/>
          <w:lang w:val="ru-RU" w:eastAsia="en-GB"/>
        </w:rPr>
        <w:t>).</w:t>
      </w:r>
    </w:p>
  </w:footnote>
  <w:footnote w:id="8">
    <w:p w14:paraId="4EB37933" w14:textId="6CFEA91C" w:rsidR="00416FDF" w:rsidRPr="00996BBA" w:rsidRDefault="00416FDF" w:rsidP="00DA42F1">
      <w:pPr>
        <w:pStyle w:val="FootnoteText"/>
        <w:tabs>
          <w:tab w:val="left" w:pos="284"/>
        </w:tabs>
        <w:ind w:left="284" w:hanging="284"/>
        <w:jc w:val="both"/>
      </w:pPr>
      <w:r w:rsidRPr="008D0648">
        <w:rPr>
          <w:rStyle w:val="FootnoteReference"/>
          <w:lang w:val="en-GB"/>
        </w:rPr>
        <w:footnoteRef/>
      </w:r>
      <w:r w:rsidRPr="00DA42F1">
        <w:tab/>
      </w:r>
      <w:r w:rsidRPr="008D0648">
        <w:rPr>
          <w:lang w:val="en-GB"/>
        </w:rPr>
        <w:t xml:space="preserve">UN 2020 </w:t>
      </w:r>
      <w:r w:rsidRPr="00FB4873">
        <w:t>"</w:t>
      </w:r>
      <w:r w:rsidRPr="008D0648">
        <w:rPr>
          <w:lang w:val="en-GB"/>
        </w:rPr>
        <w:t xml:space="preserve">World Economic </w:t>
      </w:r>
      <w:r w:rsidRPr="00DA42F1">
        <w:rPr>
          <w:rFonts w:eastAsia="Times New Roman" w:cs="Times New Roman"/>
          <w:lang w:eastAsia="en-GB"/>
        </w:rPr>
        <w:t>Situation</w:t>
      </w:r>
      <w:r w:rsidRPr="008D0648">
        <w:rPr>
          <w:lang w:val="en-GB"/>
        </w:rPr>
        <w:t xml:space="preserve"> and Prospects 2020</w:t>
      </w:r>
      <w:r w:rsidRPr="00FB4873">
        <w:t>"</w:t>
      </w:r>
      <w:r w:rsidRPr="008D0648">
        <w:rPr>
          <w:lang w:val="en-GB"/>
        </w:rPr>
        <w:t>, Annex p.</w:t>
      </w:r>
      <w:r w:rsidRPr="00FB4873">
        <w:t> </w:t>
      </w:r>
      <w:r w:rsidRPr="008D0648">
        <w:rPr>
          <w:lang w:val="en-GB"/>
        </w:rPr>
        <w:t>165-168</w:t>
      </w:r>
      <w:r w:rsidRPr="00996BBA">
        <w:t>.</w:t>
      </w:r>
    </w:p>
  </w:footnote>
  <w:footnote w:id="9">
    <w:p w14:paraId="34012D73" w14:textId="5CCCFEE5" w:rsidR="00416FDF" w:rsidRPr="008D0648" w:rsidRDefault="00416FDF" w:rsidP="00B96F5B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r w:rsidRPr="00B96F5B">
        <w:rPr>
          <w:lang w:val="en-GB"/>
        </w:rPr>
        <w:tab/>
      </w:r>
      <w:hyperlink r:id="rId6" w:history="1">
        <w:r w:rsidRPr="00B134FC">
          <w:rPr>
            <w:rStyle w:val="Hyperlink"/>
            <w:lang w:val="en-GB"/>
          </w:rPr>
          <w:t>https://ec.europa.eu/eurostat/statistics-explained/index.php?title=File:Population_in_rural_areas,by_country,2013.png</w:t>
        </w:r>
      </w:hyperlink>
    </w:p>
  </w:footnote>
  <w:footnote w:id="10">
    <w:p w14:paraId="2C396660" w14:textId="4EDF3384" w:rsidR="00416FDF" w:rsidRPr="008D0648" w:rsidRDefault="00416FDF" w:rsidP="00B96F5B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r w:rsidRPr="00BA4C9A">
        <w:rPr>
          <w:lang w:val="en-GB"/>
        </w:rPr>
        <w:tab/>
      </w:r>
      <w:hyperlink r:id="rId7" w:history="1">
        <w:r w:rsidRPr="005B5105">
          <w:rPr>
            <w:rStyle w:val="Hyperlink"/>
            <w:lang w:val="en-GB"/>
          </w:rPr>
          <w:t>http//:</w:t>
        </w:r>
        <w:r w:rsidRPr="005B5105">
          <w:rPr>
            <w:rStyle w:val="Hyperlink"/>
            <w:rFonts w:eastAsia="Times New Roman" w:cs="Times New Roman"/>
            <w:lang w:val="en-GB" w:eastAsia="en-GB"/>
          </w:rPr>
          <w:t>www</w:t>
        </w:r>
        <w:r w:rsidRPr="005B5105">
          <w:rPr>
            <w:rStyle w:val="Hyperlink"/>
            <w:lang w:val="en-GB"/>
          </w:rPr>
          <w:t>.</w:t>
        </w:r>
        <w:r w:rsidRPr="005B5105">
          <w:rPr>
            <w:rStyle w:val="Hyperlink"/>
            <w:rFonts w:eastAsia="Times New Roman" w:cs="Times New Roman"/>
            <w:lang w:eastAsia="en-GB"/>
          </w:rPr>
          <w:t>cisstat</w:t>
        </w:r>
        <w:r w:rsidRPr="005B5105">
          <w:rPr>
            <w:rStyle w:val="Hyperlink"/>
            <w:lang w:val="en-GB"/>
          </w:rPr>
          <w:t>.com/youth/rus/2018_youth_buklet_eng.pdf</w:t>
        </w:r>
      </w:hyperlink>
      <w:r w:rsidRPr="008D0648">
        <w:rPr>
          <w:lang w:val="en-GB"/>
        </w:rPr>
        <w:t xml:space="preserve"> </w:t>
      </w:r>
    </w:p>
  </w:footnote>
  <w:footnote w:id="11">
    <w:p w14:paraId="6CEC0241" w14:textId="3AD4AB03" w:rsidR="00416FDF" w:rsidRPr="008D0648" w:rsidRDefault="00416FDF" w:rsidP="00996BBA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r w:rsidRPr="00BA4C9A">
        <w:tab/>
      </w:r>
      <w:r w:rsidRPr="008D0648">
        <w:rPr>
          <w:lang w:val="en-GB"/>
        </w:rPr>
        <w:t>Measuring digital development, Facts and Figures 2020</w:t>
      </w:r>
      <w:r w:rsidRPr="00996BBA">
        <w:t>.</w:t>
      </w:r>
      <w:r w:rsidRPr="008D0648">
        <w:rPr>
          <w:lang w:val="en-GB"/>
        </w:rPr>
        <w:t xml:space="preserve"> </w:t>
      </w:r>
      <w:hyperlink r:id="rId8" w:history="1">
        <w:r w:rsidRPr="008D0648">
          <w:rPr>
            <w:rStyle w:val="Hyperlink"/>
            <w:lang w:val="en-GB"/>
          </w:rPr>
          <w:t>https://www.itu.int/en/ITU-D/Statistics/Pages/facts/default.aspx</w:t>
        </w:r>
      </w:hyperlink>
      <w:r w:rsidRPr="008D0648">
        <w:rPr>
          <w:lang w:val="en-GB"/>
        </w:rPr>
        <w:t xml:space="preserve"> </w:t>
      </w:r>
    </w:p>
  </w:footnote>
  <w:footnote w:id="12">
    <w:p w14:paraId="6C0DCA29" w14:textId="65C7CCD3" w:rsidR="00416FDF" w:rsidRPr="00BA20D1" w:rsidRDefault="00416FDF" w:rsidP="00BA20D1">
      <w:pPr>
        <w:pStyle w:val="FootnoteText"/>
        <w:tabs>
          <w:tab w:val="left" w:pos="284"/>
        </w:tabs>
        <w:ind w:left="284" w:hanging="284"/>
        <w:jc w:val="both"/>
        <w:rPr>
          <w:rFonts w:ascii="Calibri" w:hAnsi="Calibri" w:cs="Calibri"/>
          <w:color w:val="000000"/>
          <w:lang w:val="ru-RU"/>
        </w:rPr>
      </w:pPr>
      <w:r w:rsidRPr="00DC4410">
        <w:rPr>
          <w:rStyle w:val="FootnoteReference"/>
        </w:rPr>
        <w:footnoteRef/>
      </w:r>
      <w:r>
        <w:rPr>
          <w:lang w:val="ru-RU"/>
        </w:rPr>
        <w:tab/>
      </w:r>
      <w:r w:rsidRPr="00977A52">
        <w:rPr>
          <w:rStyle w:val="FootnoteTextChar"/>
          <w:lang w:val="ru-RU"/>
        </w:rPr>
        <w:t xml:space="preserve">Показатель </w:t>
      </w:r>
      <w:r>
        <w:rPr>
          <w:rStyle w:val="FootnoteTextChar"/>
          <w:lang w:val="ru-RU"/>
        </w:rPr>
        <w:t>"</w:t>
      </w:r>
      <w:r w:rsidRPr="00977A52">
        <w:rPr>
          <w:rStyle w:val="FootnoteTextChar"/>
          <w:lang w:val="ru-RU"/>
        </w:rPr>
        <w:t>спутниковые широкополосные абонентские подключения</w:t>
      </w:r>
      <w:r>
        <w:rPr>
          <w:rStyle w:val="FootnoteTextChar"/>
          <w:lang w:val="ru-RU"/>
        </w:rPr>
        <w:t>"</w:t>
      </w:r>
      <w:r w:rsidRPr="00977A52">
        <w:rPr>
          <w:rStyle w:val="FootnoteTextChar"/>
          <w:lang w:val="ru-RU"/>
        </w:rPr>
        <w:t xml:space="preserve"> отражает количество спутниковых </w:t>
      </w:r>
      <w:r w:rsidRPr="00BA20D1">
        <w:rPr>
          <w:lang w:val="ru-RU"/>
        </w:rPr>
        <w:t>абонентских</w:t>
      </w:r>
      <w:r w:rsidRPr="00977A52">
        <w:rPr>
          <w:rStyle w:val="FootnoteTextChar"/>
          <w:lang w:val="ru-RU"/>
        </w:rPr>
        <w:t xml:space="preserve"> подключений к интернету с заявленной скоростью загрузки не менее 256</w:t>
      </w:r>
      <w:r w:rsidRPr="00D72EB0">
        <w:rPr>
          <w:rStyle w:val="FootnoteTextChar"/>
          <w:lang w:val="en-GB"/>
        </w:rPr>
        <w:t> </w:t>
      </w:r>
      <w:r w:rsidRPr="00977A52">
        <w:rPr>
          <w:rStyle w:val="FootnoteTextChar"/>
          <w:lang w:val="ru-RU"/>
        </w:rPr>
        <w:t>кбит/с. Этот показатель относится к технологии розничного абонентского доступа, а</w:t>
      </w:r>
      <w:r>
        <w:rPr>
          <w:rStyle w:val="FootnoteTextChar"/>
          <w:lang w:val="ru-RU"/>
        </w:rPr>
        <w:t> </w:t>
      </w:r>
      <w:r w:rsidRPr="00977A52">
        <w:rPr>
          <w:rStyle w:val="FootnoteTextChar"/>
          <w:lang w:val="ru-RU"/>
        </w:rPr>
        <w:t>не</w:t>
      </w:r>
      <w:r>
        <w:rPr>
          <w:rStyle w:val="FootnoteTextChar"/>
          <w:lang w:val="ru-RU"/>
        </w:rPr>
        <w:t> </w:t>
      </w:r>
      <w:r w:rsidRPr="00977A52">
        <w:rPr>
          <w:rStyle w:val="FootnoteTextChar"/>
          <w:lang w:val="ru-RU"/>
        </w:rPr>
        <w:t>к</w:t>
      </w:r>
      <w:r>
        <w:rPr>
          <w:rStyle w:val="FootnoteTextChar"/>
          <w:lang w:val="ru-RU"/>
        </w:rPr>
        <w:t> </w:t>
      </w:r>
      <w:r w:rsidRPr="00977A52">
        <w:rPr>
          <w:rStyle w:val="FootnoteTextChar"/>
          <w:lang w:val="ru-RU"/>
        </w:rPr>
        <w:t>технологии доступа к магистральным каналам.</w:t>
      </w:r>
    </w:p>
  </w:footnote>
  <w:footnote w:id="13">
    <w:p w14:paraId="0042285F" w14:textId="568EA242" w:rsidR="00416FDF" w:rsidRPr="00D20668" w:rsidRDefault="00416FDF" w:rsidP="00C825B5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Pr="003A3A19">
        <w:rPr>
          <w:lang w:val="ru-RU"/>
        </w:rPr>
        <w:t>Ответ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страны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о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причине</w:t>
      </w:r>
      <w:r w:rsidRPr="000A2DB0">
        <w:rPr>
          <w:lang w:val="ru-RU"/>
        </w:rPr>
        <w:t xml:space="preserve"> </w:t>
      </w:r>
      <w:r w:rsidRPr="00C46982">
        <w:rPr>
          <w:rStyle w:val="FootnoteTextChar"/>
          <w:lang w:val="ru-RU"/>
        </w:rPr>
        <w:t>высокого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роста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в</w:t>
      </w:r>
      <w:r w:rsidRPr="000A2DB0">
        <w:rPr>
          <w:lang w:val="ru-RU"/>
        </w:rPr>
        <w:t xml:space="preserve"> 2019</w:t>
      </w:r>
      <w:r>
        <w:rPr>
          <w:lang w:val="ru-RU"/>
        </w:rPr>
        <w:t> </w:t>
      </w:r>
      <w:r w:rsidRPr="003A3A19">
        <w:rPr>
          <w:lang w:val="ru-RU"/>
        </w:rPr>
        <w:t>году</w:t>
      </w:r>
      <w:r w:rsidRPr="000A2DB0">
        <w:rPr>
          <w:lang w:val="ru-RU"/>
        </w:rPr>
        <w:t xml:space="preserve">: </w:t>
      </w:r>
      <w:r>
        <w:rPr>
          <w:lang w:val="ru-RU"/>
        </w:rPr>
        <w:t>"</w:t>
      </w:r>
      <w:r w:rsidRPr="003A3A19">
        <w:rPr>
          <w:lang w:val="ru-RU"/>
        </w:rPr>
        <w:t>Резкий скачок показателя</w:t>
      </w:r>
      <w:r>
        <w:rPr>
          <w:lang w:val="ru-RU"/>
        </w:rPr>
        <w:t>, выраженного</w:t>
      </w:r>
      <w:r w:rsidRPr="003A3A19">
        <w:rPr>
          <w:lang w:val="ru-RU"/>
        </w:rPr>
        <w:t xml:space="preserve"> в</w:t>
      </w:r>
      <w:r>
        <w:rPr>
          <w:lang w:val="ru-RU"/>
        </w:rPr>
        <w:t> </w:t>
      </w:r>
      <w:r w:rsidRPr="003A3A19">
        <w:rPr>
          <w:lang w:val="ru-RU"/>
        </w:rPr>
        <w:t>к</w:t>
      </w:r>
      <w:r>
        <w:rPr>
          <w:lang w:val="ru-RU"/>
        </w:rPr>
        <w:t>бит</w:t>
      </w:r>
      <w:r w:rsidRPr="005E3DA0">
        <w:rPr>
          <w:lang w:val="ru-RU"/>
        </w:rPr>
        <w:t>/</w:t>
      </w:r>
      <w:r>
        <w:rPr>
          <w:lang w:val="ru-RU"/>
        </w:rPr>
        <w:t>с</w:t>
      </w:r>
      <w:r w:rsidRPr="003A3A19">
        <w:rPr>
          <w:lang w:val="ru-RU"/>
        </w:rPr>
        <w:t xml:space="preserve"> на одного пользователя интернета</w:t>
      </w:r>
      <w:r>
        <w:rPr>
          <w:lang w:val="ru-RU"/>
        </w:rPr>
        <w:t>,</w:t>
      </w:r>
      <w:r w:rsidRPr="003A3A19">
        <w:rPr>
          <w:lang w:val="ru-RU"/>
        </w:rPr>
        <w:t xml:space="preserve"> можно объяснить тем, что национальный оператор связи </w:t>
      </w:r>
      <w:r>
        <w:rPr>
          <w:lang w:val="ru-RU"/>
        </w:rPr>
        <w:t>"</w:t>
      </w:r>
      <w:r w:rsidRPr="003A3A19">
        <w:rPr>
          <w:lang w:val="ru-RU"/>
        </w:rPr>
        <w:t>Узбектелеком</w:t>
      </w:r>
      <w:r>
        <w:rPr>
          <w:lang w:val="ru-RU"/>
        </w:rPr>
        <w:t>"</w:t>
      </w:r>
      <w:r w:rsidRPr="003A3A19">
        <w:rPr>
          <w:lang w:val="ru-RU"/>
        </w:rPr>
        <w:t xml:space="preserve"> реализовал проект по расширению пропускной способности узбекского международного центра коммутации пакетов.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После завершения проекта пропускная способность международного центра коммутации пакетов повысилась до 1200 Гбит/с</w:t>
      </w:r>
      <w:r>
        <w:rPr>
          <w:lang w:val="ru-RU"/>
        </w:rPr>
        <w:t>"</w:t>
      </w:r>
      <w:r w:rsidRPr="003A3A19">
        <w:rPr>
          <w:lang w:val="ru-RU"/>
        </w:rPr>
        <w:t>.</w:t>
      </w:r>
    </w:p>
  </w:footnote>
  <w:footnote w:id="14">
    <w:p w14:paraId="3331317A" w14:textId="63761A40" w:rsidR="00416FDF" w:rsidRPr="003127B6" w:rsidRDefault="00416FDF" w:rsidP="00C825B5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Pr="003127B6">
        <w:rPr>
          <w:lang w:val="ru-RU"/>
        </w:rPr>
        <w:t>"Мобильная экономика: Россия и СНГ, 2020</w:t>
      </w:r>
      <w:r>
        <w:rPr>
          <w:lang w:val="ru-RU"/>
        </w:rPr>
        <w:t> </w:t>
      </w:r>
      <w:r w:rsidRPr="003127B6">
        <w:rPr>
          <w:lang w:val="ru-RU"/>
        </w:rPr>
        <w:t xml:space="preserve">год", </w:t>
      </w:r>
      <w:r>
        <w:rPr>
          <w:lang w:val="ru-RU"/>
        </w:rPr>
        <w:t>с. </w:t>
      </w:r>
      <w:r w:rsidRPr="003127B6">
        <w:rPr>
          <w:lang w:val="ru-RU"/>
        </w:rPr>
        <w:t>3</w:t>
      </w:r>
      <w:r>
        <w:rPr>
          <w:lang w:val="ru-RU"/>
        </w:rPr>
        <w:t>.</w:t>
      </w:r>
    </w:p>
  </w:footnote>
  <w:footnote w:id="15">
    <w:p w14:paraId="5C7D4061" w14:textId="17948411" w:rsidR="00416FDF" w:rsidRPr="00EC3D90" w:rsidRDefault="00416FDF" w:rsidP="00C825B5">
      <w:pPr>
        <w:pStyle w:val="FootnoteText"/>
        <w:tabs>
          <w:tab w:val="left" w:pos="284"/>
        </w:tabs>
        <w:ind w:left="284" w:hanging="284"/>
        <w:jc w:val="both"/>
      </w:pPr>
      <w:r w:rsidRPr="008D0648">
        <w:rPr>
          <w:rStyle w:val="FootnoteReference"/>
          <w:lang w:val="en-GB"/>
        </w:rPr>
        <w:footnoteRef/>
      </w:r>
      <w:r w:rsidRPr="00C825B5">
        <w:tab/>
      </w:r>
      <w:r w:rsidRPr="008D0648">
        <w:rPr>
          <w:lang w:val="en-GB"/>
        </w:rPr>
        <w:t>GSMA</w:t>
      </w:r>
      <w:r>
        <w:rPr>
          <w:lang w:val="en-GB"/>
        </w:rPr>
        <w:t>,</w:t>
      </w:r>
      <w:r w:rsidRPr="008D0648">
        <w:rPr>
          <w:lang w:val="en-GB"/>
        </w:rPr>
        <w:t xml:space="preserve"> </w:t>
      </w:r>
      <w:r w:rsidRPr="009C4ED8">
        <w:t>"</w:t>
      </w:r>
      <w:r w:rsidRPr="008D0648">
        <w:rPr>
          <w:lang w:val="en-GB"/>
        </w:rPr>
        <w:t>The Digital Economy Russia and CIS 2020</w:t>
      </w:r>
      <w:r w:rsidRPr="009C4ED8">
        <w:t>"</w:t>
      </w:r>
      <w:r w:rsidRPr="008D0648">
        <w:rPr>
          <w:lang w:val="en-GB"/>
        </w:rPr>
        <w:t>, p.</w:t>
      </w:r>
      <w:r w:rsidRPr="009C4ED8">
        <w:t> </w:t>
      </w:r>
      <w:r w:rsidRPr="008D0648">
        <w:rPr>
          <w:lang w:val="en-GB"/>
        </w:rPr>
        <w:t>33</w:t>
      </w:r>
      <w:r w:rsidRPr="00EC3D90">
        <w:t>.</w:t>
      </w:r>
    </w:p>
  </w:footnote>
  <w:footnote w:id="16">
    <w:p w14:paraId="4C1BBE6D" w14:textId="15A8C88F" w:rsidR="00416FDF" w:rsidRPr="008D0648" w:rsidRDefault="00416FDF" w:rsidP="00C825B5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r w:rsidRPr="00C825B5">
        <w:tab/>
      </w:r>
      <w:hyperlink r:id="rId9" w:history="1">
        <w:r w:rsidRPr="006D2C8B">
          <w:rPr>
            <w:rStyle w:val="Hyperlink"/>
            <w:lang w:val="en-GB"/>
          </w:rPr>
          <w:t>https://a4ai.org/meaningful-connectivity/</w:t>
        </w:r>
      </w:hyperlink>
    </w:p>
  </w:footnote>
  <w:footnote w:id="17">
    <w:p w14:paraId="5F6538BB" w14:textId="44DA06AE" w:rsidR="00416FDF" w:rsidRPr="0017323B" w:rsidRDefault="00416FDF" w:rsidP="00C825B5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  <w:t>См</w:t>
      </w:r>
      <w:r w:rsidRPr="0017323B">
        <w:rPr>
          <w:lang w:val="ru-RU"/>
        </w:rPr>
        <w:t>.</w:t>
      </w:r>
      <w:r>
        <w:rPr>
          <w:lang w:val="ru-RU"/>
        </w:rPr>
        <w:t> с</w:t>
      </w:r>
      <w:r w:rsidRPr="0017323B">
        <w:rPr>
          <w:lang w:val="ru-RU"/>
        </w:rPr>
        <w:t xml:space="preserve">. 34 </w:t>
      </w:r>
      <w:r>
        <w:rPr>
          <w:lang w:val="ru-RU"/>
        </w:rPr>
        <w:t>отчета</w:t>
      </w:r>
      <w:r w:rsidRPr="0017323B">
        <w:rPr>
          <w:lang w:val="ru-RU"/>
        </w:rPr>
        <w:t xml:space="preserve"> </w:t>
      </w:r>
      <w:r>
        <w:rPr>
          <w:lang w:val="en-GB"/>
        </w:rPr>
        <w:t>GSMA</w:t>
      </w:r>
      <w:r w:rsidRPr="0017323B">
        <w:rPr>
          <w:lang w:val="ru-RU"/>
        </w:rPr>
        <w:t xml:space="preserve"> "Мобильная экономика: Россия и СНГ, 2020</w:t>
      </w:r>
      <w:r>
        <w:rPr>
          <w:lang w:val="ru-RU"/>
        </w:rPr>
        <w:t> </w:t>
      </w:r>
      <w:r w:rsidRPr="0017323B">
        <w:rPr>
          <w:lang w:val="ru-RU"/>
        </w:rPr>
        <w:t>год".</w:t>
      </w:r>
    </w:p>
  </w:footnote>
  <w:footnote w:id="18">
    <w:p w14:paraId="2B097B1C" w14:textId="7E8CBE02" w:rsidR="00416FDF" w:rsidRPr="000A2DB0" w:rsidRDefault="00416FDF" w:rsidP="00845EAA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  <w:t>В публикациях МСЭ "</w:t>
      </w:r>
      <w:r w:rsidRPr="00845EAA">
        <w:rPr>
          <w:lang w:val="ru-RU"/>
        </w:rPr>
        <w:t>Факты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цифры</w:t>
      </w:r>
      <w:r>
        <w:rPr>
          <w:lang w:val="ru-RU"/>
        </w:rPr>
        <w:t>,</w:t>
      </w:r>
      <w:r w:rsidRPr="000A2DB0">
        <w:rPr>
          <w:lang w:val="ru-RU"/>
        </w:rPr>
        <w:t xml:space="preserve"> 2019</w:t>
      </w:r>
      <w:r>
        <w:rPr>
          <w:lang w:val="ru-RU"/>
        </w:rPr>
        <w:t> </w:t>
      </w:r>
      <w:r w:rsidRPr="003A3A19">
        <w:rPr>
          <w:lang w:val="ru-RU"/>
        </w:rPr>
        <w:t>год</w:t>
      </w:r>
      <w:r>
        <w:rPr>
          <w:lang w:val="ru-RU"/>
        </w:rPr>
        <w:t xml:space="preserve">" </w:t>
      </w:r>
      <w:r w:rsidRPr="003A3A19">
        <w:rPr>
          <w:lang w:val="ru-RU"/>
        </w:rPr>
        <w:t>и</w:t>
      </w:r>
      <w:r w:rsidRPr="000A2DB0">
        <w:rPr>
          <w:lang w:val="ru-RU"/>
        </w:rPr>
        <w:t xml:space="preserve"> </w:t>
      </w:r>
      <w:r>
        <w:rPr>
          <w:lang w:val="ru-RU"/>
        </w:rPr>
        <w:t>"</w:t>
      </w:r>
      <w:r w:rsidRPr="003A3A19">
        <w:rPr>
          <w:lang w:val="ru-RU"/>
        </w:rPr>
        <w:t>Факты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цифры</w:t>
      </w:r>
      <w:r>
        <w:rPr>
          <w:lang w:val="ru-RU"/>
        </w:rPr>
        <w:t>,</w:t>
      </w:r>
      <w:r w:rsidRPr="000A2DB0">
        <w:rPr>
          <w:lang w:val="ru-RU"/>
        </w:rPr>
        <w:t xml:space="preserve"> 2020</w:t>
      </w:r>
      <w:r>
        <w:rPr>
          <w:lang w:val="ru-RU"/>
        </w:rPr>
        <w:t> </w:t>
      </w:r>
      <w:r w:rsidRPr="003A3A19">
        <w:rPr>
          <w:lang w:val="ru-RU"/>
        </w:rPr>
        <w:t>год</w:t>
      </w:r>
      <w:r>
        <w:rPr>
          <w:lang w:val="ru-RU"/>
        </w:rPr>
        <w:t>"</w:t>
      </w:r>
      <w:r w:rsidRPr="000A2DB0">
        <w:rPr>
          <w:lang w:val="ru-RU"/>
        </w:rPr>
        <w:t xml:space="preserve"> </w:t>
      </w:r>
      <w:r>
        <w:rPr>
          <w:lang w:val="ru-RU"/>
        </w:rPr>
        <w:t>указано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что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разница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в</w:t>
      </w:r>
      <w:r>
        <w:rPr>
          <w:lang w:val="ru-RU"/>
        </w:rPr>
        <w:t> </w:t>
      </w:r>
      <w:r w:rsidRPr="003A3A19">
        <w:rPr>
          <w:lang w:val="ru-RU"/>
        </w:rPr>
        <w:t>использовани</w:t>
      </w:r>
      <w:r>
        <w:rPr>
          <w:lang w:val="ru-RU"/>
        </w:rPr>
        <w:t>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интернета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мужчинами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женщинами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в</w:t>
      </w:r>
      <w:r w:rsidRPr="000A2DB0">
        <w:rPr>
          <w:lang w:val="ru-RU"/>
        </w:rPr>
        <w:t xml:space="preserve"> 2019 </w:t>
      </w:r>
      <w:r w:rsidRPr="003A3A19">
        <w:rPr>
          <w:lang w:val="ru-RU"/>
        </w:rPr>
        <w:t>году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составила</w:t>
      </w:r>
      <w:r w:rsidRPr="000A2DB0">
        <w:rPr>
          <w:lang w:val="ru-RU"/>
        </w:rPr>
        <w:t xml:space="preserve"> 2,6</w:t>
      </w:r>
      <w:r>
        <w:rPr>
          <w:lang w:val="ru-RU"/>
        </w:rPr>
        <w:t> процента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а</w:t>
      </w:r>
      <w:r>
        <w:rPr>
          <w:lang w:val="ru-RU"/>
        </w:rPr>
        <w:t> </w:t>
      </w:r>
      <w:r w:rsidRPr="003A3A19">
        <w:rPr>
          <w:lang w:val="ru-RU"/>
        </w:rPr>
        <w:t>в</w:t>
      </w:r>
      <w:r>
        <w:rPr>
          <w:lang w:val="ru-RU"/>
        </w:rPr>
        <w:t> </w:t>
      </w:r>
      <w:r w:rsidRPr="000A2DB0">
        <w:rPr>
          <w:lang w:val="ru-RU"/>
        </w:rPr>
        <w:t>2020</w:t>
      </w:r>
      <w:r>
        <w:rPr>
          <w:lang w:val="ru-RU"/>
        </w:rPr>
        <w:t> </w:t>
      </w:r>
      <w:r w:rsidRPr="003A3A19">
        <w:rPr>
          <w:lang w:val="ru-RU"/>
        </w:rPr>
        <w:t>году</w:t>
      </w:r>
      <w:r>
        <w:rPr>
          <w:lang w:val="ru-RU"/>
        </w:rPr>
        <w:t xml:space="preserve"> – </w:t>
      </w:r>
      <w:r w:rsidRPr="000A2DB0">
        <w:rPr>
          <w:lang w:val="ru-RU"/>
        </w:rPr>
        <w:t>2,3</w:t>
      </w:r>
      <w:r>
        <w:rPr>
          <w:lang w:val="ru-RU"/>
        </w:rPr>
        <w:t> процента</w:t>
      </w:r>
      <w:r w:rsidRPr="000A2DB0">
        <w:rPr>
          <w:lang w:val="ru-RU"/>
        </w:rPr>
        <w:t xml:space="preserve">. </w:t>
      </w:r>
    </w:p>
  </w:footnote>
  <w:footnote w:id="19">
    <w:p w14:paraId="25C49DA4" w14:textId="3A3AE3E9" w:rsidR="00416FDF" w:rsidRPr="000A2DB0" w:rsidRDefault="00416FDF" w:rsidP="00845EAA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Pr="003A3A19">
        <w:rPr>
          <w:lang w:val="ru-RU"/>
        </w:rPr>
        <w:t>Оценка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гендерного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паритета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рассчитывается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как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доля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женщин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пользующихся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интернетом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деленная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на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долю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мужчин</w:t>
      </w:r>
      <w:r w:rsidRPr="000A2DB0">
        <w:rPr>
          <w:lang w:val="ru-RU"/>
        </w:rPr>
        <w:t xml:space="preserve">. </w:t>
      </w:r>
      <w:r w:rsidRPr="003A3A19">
        <w:rPr>
          <w:lang w:val="ru-RU"/>
        </w:rPr>
        <w:t>Значение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меньше</w:t>
      </w:r>
      <w:r w:rsidRPr="000A2DB0">
        <w:rPr>
          <w:lang w:val="ru-RU"/>
        </w:rPr>
        <w:t xml:space="preserve"> 1 </w:t>
      </w:r>
      <w:r w:rsidRPr="003A3A19">
        <w:rPr>
          <w:lang w:val="ru-RU"/>
        </w:rPr>
        <w:t>указывает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на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то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что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мужчины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пользуются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интернетом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чаще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чем</w:t>
      </w:r>
      <w:r>
        <w:rPr>
          <w:lang w:val="ru-RU"/>
        </w:rPr>
        <w:t> </w:t>
      </w:r>
      <w:r w:rsidRPr="003A3A19">
        <w:rPr>
          <w:lang w:val="ru-RU"/>
        </w:rPr>
        <w:t>женщины</w:t>
      </w:r>
      <w:r w:rsidRPr="000A2DB0">
        <w:rPr>
          <w:lang w:val="ru-RU"/>
        </w:rPr>
        <w:t xml:space="preserve">, </w:t>
      </w:r>
      <w:r w:rsidRPr="003A3A19">
        <w:rPr>
          <w:lang w:val="ru-RU"/>
        </w:rPr>
        <w:t>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значение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больше</w:t>
      </w:r>
      <w:r w:rsidRPr="000A2DB0">
        <w:rPr>
          <w:lang w:val="ru-RU"/>
        </w:rPr>
        <w:t xml:space="preserve"> 1 – </w:t>
      </w:r>
      <w:r w:rsidRPr="003A3A19">
        <w:rPr>
          <w:lang w:val="ru-RU"/>
        </w:rPr>
        <w:t>на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обратное</w:t>
      </w:r>
      <w:r w:rsidRPr="000A2DB0">
        <w:rPr>
          <w:lang w:val="ru-RU"/>
        </w:rPr>
        <w:t xml:space="preserve">. </w:t>
      </w:r>
      <w:r w:rsidRPr="003A3A19">
        <w:rPr>
          <w:lang w:val="ru-RU"/>
        </w:rPr>
        <w:t>Значения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от</w:t>
      </w:r>
      <w:r w:rsidRPr="000A2DB0">
        <w:rPr>
          <w:lang w:val="ru-RU"/>
        </w:rPr>
        <w:t xml:space="preserve"> 0,98 </w:t>
      </w:r>
      <w:r w:rsidRPr="003A3A19">
        <w:rPr>
          <w:lang w:val="ru-RU"/>
        </w:rPr>
        <w:t>до</w:t>
      </w:r>
      <w:r w:rsidRPr="000A2DB0">
        <w:rPr>
          <w:lang w:val="ru-RU"/>
        </w:rPr>
        <w:t xml:space="preserve"> 1,02 </w:t>
      </w:r>
      <w:r w:rsidRPr="003A3A19">
        <w:rPr>
          <w:lang w:val="ru-RU"/>
        </w:rPr>
        <w:t>указывают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на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гендерный</w:t>
      </w:r>
      <w:r w:rsidRPr="000A2DB0">
        <w:rPr>
          <w:lang w:val="ru-RU"/>
        </w:rPr>
        <w:t xml:space="preserve"> </w:t>
      </w:r>
      <w:r w:rsidRPr="003A3A19">
        <w:rPr>
          <w:lang w:val="ru-RU"/>
        </w:rPr>
        <w:t>паритет</w:t>
      </w:r>
      <w:r w:rsidRPr="000A2DB0">
        <w:rPr>
          <w:lang w:val="ru-RU"/>
        </w:rPr>
        <w:t xml:space="preserve">. </w:t>
      </w:r>
    </w:p>
  </w:footnote>
  <w:footnote w:id="20">
    <w:p w14:paraId="41EE2018" w14:textId="34F50370" w:rsidR="00416FDF" w:rsidRPr="000A2DB0" w:rsidRDefault="00416FDF" w:rsidP="00E83D4F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="00801903">
        <w:fldChar w:fldCharType="begin"/>
      </w:r>
      <w:r w:rsidR="00801903" w:rsidRPr="00801903">
        <w:rPr>
          <w:lang w:val="ru-RU"/>
        </w:rPr>
        <w:instrText xml:space="preserve"> </w:instrText>
      </w:r>
      <w:r w:rsidR="00801903">
        <w:instrText>HYPERLINK</w:instrText>
      </w:r>
      <w:r w:rsidR="00801903" w:rsidRPr="00801903">
        <w:rPr>
          <w:lang w:val="ru-RU"/>
        </w:rPr>
        <w:instrText xml:space="preserve"> "</w:instrText>
      </w:r>
      <w:r w:rsidR="00801903">
        <w:instrText>https</w:instrText>
      </w:r>
      <w:r w:rsidR="00801903" w:rsidRPr="00801903">
        <w:rPr>
          <w:lang w:val="ru-RU"/>
        </w:rPr>
        <w:instrText>://</w:instrText>
      </w:r>
      <w:r w:rsidR="00801903">
        <w:instrText>www</w:instrText>
      </w:r>
      <w:r w:rsidR="00801903" w:rsidRPr="00801903">
        <w:rPr>
          <w:lang w:val="ru-RU"/>
        </w:rPr>
        <w:instrText>.</w:instrText>
      </w:r>
      <w:r w:rsidR="00801903">
        <w:instrText>itu</w:instrText>
      </w:r>
      <w:r w:rsidR="00801903" w:rsidRPr="00801903">
        <w:rPr>
          <w:lang w:val="ru-RU"/>
        </w:rPr>
        <w:instrText>.</w:instrText>
      </w:r>
      <w:r w:rsidR="00801903">
        <w:instrText>int</w:instrText>
      </w:r>
      <w:r w:rsidR="00801903" w:rsidRPr="00801903">
        <w:rPr>
          <w:lang w:val="ru-RU"/>
        </w:rPr>
        <w:instrText>/</w:instrText>
      </w:r>
      <w:r w:rsidR="00801903">
        <w:instrText>ru</w:instrText>
      </w:r>
      <w:r w:rsidR="00801903" w:rsidRPr="00801903">
        <w:rPr>
          <w:lang w:val="ru-RU"/>
        </w:rPr>
        <w:instrText>/</w:instrText>
      </w:r>
      <w:r w:rsidR="00801903">
        <w:instrText>mediacentre</w:instrText>
      </w:r>
      <w:r w:rsidR="00801903" w:rsidRPr="00801903">
        <w:rPr>
          <w:lang w:val="ru-RU"/>
        </w:rPr>
        <w:instrText>/</w:instrText>
      </w:r>
      <w:r w:rsidR="00801903">
        <w:instrText>Pages</w:instrText>
      </w:r>
      <w:r w:rsidR="00801903" w:rsidRPr="00801903">
        <w:rPr>
          <w:lang w:val="ru-RU"/>
        </w:rPr>
        <w:instrText>/</w:instrText>
      </w:r>
      <w:r w:rsidR="00801903">
        <w:instrText>pr</w:instrText>
      </w:r>
      <w:r w:rsidR="00801903" w:rsidRPr="00801903">
        <w:rPr>
          <w:lang w:val="ru-RU"/>
        </w:rPr>
        <w:instrText>08-2020-</w:instrText>
      </w:r>
      <w:r w:rsidR="00801903">
        <w:instrText>Measuring</w:instrText>
      </w:r>
      <w:r w:rsidR="00801903" w:rsidRPr="00801903">
        <w:rPr>
          <w:lang w:val="ru-RU"/>
        </w:rPr>
        <w:instrText>-</w:instrText>
      </w:r>
      <w:r w:rsidR="00801903">
        <w:instrText>Digital</w:instrText>
      </w:r>
      <w:r w:rsidR="00801903" w:rsidRPr="00801903">
        <w:rPr>
          <w:lang w:val="ru-RU"/>
        </w:rPr>
        <w:instrText>-</w:instrText>
      </w:r>
      <w:r w:rsidR="00801903">
        <w:instrText>Development</w:instrText>
      </w:r>
      <w:r w:rsidR="00801903" w:rsidRPr="00801903">
        <w:rPr>
          <w:lang w:val="ru-RU"/>
        </w:rPr>
        <w:instrText>-</w:instrText>
      </w:r>
      <w:r w:rsidR="00801903">
        <w:instrText>ICT</w:instrText>
      </w:r>
      <w:r w:rsidR="00801903" w:rsidRPr="00801903">
        <w:rPr>
          <w:lang w:val="ru-RU"/>
        </w:rPr>
        <w:instrText>-</w:instrText>
      </w:r>
      <w:r w:rsidR="00801903">
        <w:instrText>Price</w:instrText>
      </w:r>
      <w:r w:rsidR="00801903" w:rsidRPr="00801903">
        <w:rPr>
          <w:lang w:val="ru-RU"/>
        </w:rPr>
        <w:instrText>-</w:instrText>
      </w:r>
      <w:r w:rsidR="00801903">
        <w:instrText>Trends</w:instrText>
      </w:r>
      <w:r w:rsidR="00801903" w:rsidRPr="00801903">
        <w:rPr>
          <w:lang w:val="ru-RU"/>
        </w:rPr>
        <w:instrText>-2019.</w:instrText>
      </w:r>
      <w:r w:rsidR="00801903">
        <w:instrText>aspx</w:instrText>
      </w:r>
      <w:r w:rsidR="00801903" w:rsidRPr="00801903">
        <w:rPr>
          <w:lang w:val="ru-RU"/>
        </w:rPr>
        <w:instrText xml:space="preserve">%20" </w:instrText>
      </w:r>
      <w:r w:rsidR="00801903">
        <w:fldChar w:fldCharType="separate"/>
      </w:r>
      <w:r w:rsidRPr="00AE4C4D">
        <w:rPr>
          <w:rStyle w:val="Hyperlink"/>
          <w:lang w:val="ru-RU"/>
        </w:rPr>
        <w:t>https://www.itu.int/ru/mediacentre/Pages/pr08-2020-Measuring-Digital-Development-ICT-Price-Trends-2019.aspx</w:t>
      </w:r>
      <w:r w:rsidR="00801903">
        <w:rPr>
          <w:rStyle w:val="Hyperlink"/>
          <w:lang w:val="ru-RU"/>
        </w:rPr>
        <w:fldChar w:fldCharType="end"/>
      </w:r>
      <w:r w:rsidRPr="00AE4C4D">
        <w:rPr>
          <w:lang w:val="ru-RU"/>
        </w:rPr>
        <w:t xml:space="preserve"> </w:t>
      </w:r>
    </w:p>
  </w:footnote>
  <w:footnote w:id="21">
    <w:p w14:paraId="2CFD2EA2" w14:textId="69DB2763" w:rsidR="00416FDF" w:rsidRPr="00770C7C" w:rsidRDefault="00416FDF" w:rsidP="00E83D4F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Pr="008D0648">
        <w:rPr>
          <w:lang w:val="en-GB"/>
        </w:rPr>
        <w:t>GSMA</w:t>
      </w:r>
      <w:r w:rsidRPr="00770C7C">
        <w:rPr>
          <w:lang w:val="ru-RU"/>
        </w:rPr>
        <w:t>, "Мобильная экономика: Россия и СНГ, 2020 год", с.</w:t>
      </w:r>
      <w:r>
        <w:rPr>
          <w:lang w:val="ru-RU"/>
        </w:rPr>
        <w:t> </w:t>
      </w:r>
      <w:r w:rsidRPr="00770C7C">
        <w:rPr>
          <w:lang w:val="ru-RU"/>
        </w:rPr>
        <w:t>18</w:t>
      </w:r>
      <w:r>
        <w:rPr>
          <w:lang w:val="ru-RU"/>
        </w:rPr>
        <w:t>–</w:t>
      </w:r>
      <w:r w:rsidRPr="00770C7C">
        <w:rPr>
          <w:lang w:val="ru-RU"/>
        </w:rPr>
        <w:t>19</w:t>
      </w:r>
      <w:r>
        <w:rPr>
          <w:lang w:val="ru-RU"/>
        </w:rPr>
        <w:t>.</w:t>
      </w:r>
    </w:p>
  </w:footnote>
  <w:footnote w:id="22">
    <w:p w14:paraId="087EB4FD" w14:textId="01A0BAE6" w:rsidR="00416FDF" w:rsidRPr="00622EF7" w:rsidRDefault="00416FDF" w:rsidP="005709EE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</w:r>
      <w:r w:rsidR="00801903">
        <w:fldChar w:fldCharType="begin"/>
      </w:r>
      <w:r w:rsidR="00801903" w:rsidRPr="00801903">
        <w:rPr>
          <w:lang w:val="ru-RU"/>
        </w:rPr>
        <w:instrText xml:space="preserve"> </w:instrText>
      </w:r>
      <w:r w:rsidR="00801903">
        <w:instrText>HYPERLINK</w:instrText>
      </w:r>
      <w:r w:rsidR="00801903" w:rsidRPr="00801903">
        <w:rPr>
          <w:lang w:val="ru-RU"/>
        </w:rPr>
        <w:instrText xml:space="preserve"> "</w:instrText>
      </w:r>
      <w:r w:rsidR="00801903">
        <w:instrText>https</w:instrText>
      </w:r>
      <w:r w:rsidR="00801903" w:rsidRPr="00801903">
        <w:rPr>
          <w:lang w:val="ru-RU"/>
        </w:rPr>
        <w:instrText>://</w:instrText>
      </w:r>
      <w:r w:rsidR="00801903">
        <w:instrText>www</w:instrText>
      </w:r>
      <w:r w:rsidR="00801903" w:rsidRPr="00801903">
        <w:rPr>
          <w:lang w:val="ru-RU"/>
        </w:rPr>
        <w:instrText>.</w:instrText>
      </w:r>
      <w:r w:rsidR="00801903">
        <w:instrText>interpol</w:instrText>
      </w:r>
      <w:r w:rsidR="00801903" w:rsidRPr="00801903">
        <w:rPr>
          <w:lang w:val="ru-RU"/>
        </w:rPr>
        <w:instrText>.</w:instrText>
      </w:r>
      <w:r w:rsidR="00801903">
        <w:instrText>int</w:instrText>
      </w:r>
      <w:r w:rsidR="00801903" w:rsidRPr="00801903">
        <w:rPr>
          <w:lang w:val="ru-RU"/>
        </w:rPr>
        <w:instrText>/</w:instrText>
      </w:r>
      <w:r w:rsidR="00801903">
        <w:instrText>en</w:instrText>
      </w:r>
      <w:r w:rsidR="00801903" w:rsidRPr="00801903">
        <w:rPr>
          <w:lang w:val="ru-RU"/>
        </w:rPr>
        <w:instrText>/</w:instrText>
      </w:r>
      <w:r w:rsidR="00801903">
        <w:instrText>content</w:instrText>
      </w:r>
      <w:r w:rsidR="00801903" w:rsidRPr="00801903">
        <w:rPr>
          <w:lang w:val="ru-RU"/>
        </w:rPr>
        <w:instrText>/</w:instrText>
      </w:r>
      <w:r w:rsidR="00801903">
        <w:instrText>download</w:instrText>
      </w:r>
      <w:r w:rsidR="00801903" w:rsidRPr="00801903">
        <w:rPr>
          <w:lang w:val="ru-RU"/>
        </w:rPr>
        <w:instrText>/15217/</w:instrText>
      </w:r>
      <w:r w:rsidR="00801903">
        <w:instrText>file</w:instrText>
      </w:r>
      <w:r w:rsidR="00801903" w:rsidRPr="00801903">
        <w:rPr>
          <w:lang w:val="ru-RU"/>
        </w:rPr>
        <w:instrText>/</w:instrText>
      </w:r>
      <w:r w:rsidR="00801903">
        <w:instrText>Global</w:instrText>
      </w:r>
      <w:r w:rsidR="00801903" w:rsidRPr="00801903">
        <w:rPr>
          <w:lang w:val="ru-RU"/>
        </w:rPr>
        <w:instrText>%20</w:instrText>
      </w:r>
      <w:r w:rsidR="00801903">
        <w:instrText>landscape</w:instrText>
      </w:r>
      <w:r w:rsidR="00801903" w:rsidRPr="00801903">
        <w:rPr>
          <w:lang w:val="ru-RU"/>
        </w:rPr>
        <w:instrText>%20</w:instrText>
      </w:r>
      <w:r w:rsidR="00801903">
        <w:instrText>on</w:instrText>
      </w:r>
      <w:r w:rsidR="00801903" w:rsidRPr="00801903">
        <w:rPr>
          <w:lang w:val="ru-RU"/>
        </w:rPr>
        <w:instrText>%20</w:instrText>
      </w:r>
      <w:r w:rsidR="00801903">
        <w:instrText>COVID</w:instrText>
      </w:r>
      <w:r w:rsidR="00801903" w:rsidRPr="00801903">
        <w:rPr>
          <w:lang w:val="ru-RU"/>
        </w:rPr>
        <w:instrText>-19%20</w:instrText>
      </w:r>
      <w:r w:rsidR="00801903">
        <w:instrText>cyberthreat</w:instrText>
      </w:r>
      <w:r w:rsidR="00801903" w:rsidRPr="00801903">
        <w:rPr>
          <w:lang w:val="ru-RU"/>
        </w:rPr>
        <w:instrText>.</w:instrText>
      </w:r>
      <w:r w:rsidR="00801903">
        <w:instrText>pdf</w:instrText>
      </w:r>
      <w:r w:rsidR="00801903" w:rsidRPr="00801903">
        <w:rPr>
          <w:lang w:val="ru-RU"/>
        </w:rPr>
        <w:instrText xml:space="preserve">" </w:instrText>
      </w:r>
      <w:r w:rsidR="00801903">
        <w:fldChar w:fldCharType="separate"/>
      </w:r>
      <w:r w:rsidRPr="008D0648">
        <w:rPr>
          <w:rStyle w:val="Hyperlink"/>
          <w:lang w:val="en-GB"/>
        </w:rPr>
        <w:t>https</w:t>
      </w:r>
      <w:r w:rsidRPr="00622EF7">
        <w:rPr>
          <w:rStyle w:val="Hyperlink"/>
          <w:lang w:val="ru-RU"/>
        </w:rPr>
        <w:t>://</w:t>
      </w:r>
      <w:r w:rsidRPr="008D0648">
        <w:rPr>
          <w:rStyle w:val="Hyperlink"/>
          <w:lang w:val="en-GB"/>
        </w:rPr>
        <w:t>www</w:t>
      </w:r>
      <w:r w:rsidRPr="00622EF7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interpol</w:t>
      </w:r>
      <w:r w:rsidRPr="00622EF7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int</w:t>
      </w:r>
      <w:r w:rsidRPr="00622EF7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en</w:t>
      </w:r>
      <w:r w:rsidRPr="00622EF7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content</w:t>
      </w:r>
      <w:r w:rsidRPr="00622EF7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download</w:t>
      </w:r>
      <w:r w:rsidRPr="00622EF7">
        <w:rPr>
          <w:rStyle w:val="Hyperlink"/>
          <w:lang w:val="ru-RU"/>
        </w:rPr>
        <w:t>/15217/</w:t>
      </w:r>
      <w:r w:rsidRPr="008D0648">
        <w:rPr>
          <w:rStyle w:val="Hyperlink"/>
          <w:lang w:val="en-GB"/>
        </w:rPr>
        <w:t>file</w:t>
      </w:r>
      <w:r w:rsidRPr="00622EF7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Global</w:t>
      </w:r>
      <w:r w:rsidRPr="00622EF7">
        <w:rPr>
          <w:rStyle w:val="Hyperlink"/>
          <w:lang w:val="ru-RU"/>
        </w:rPr>
        <w:t>%20</w:t>
      </w:r>
      <w:r w:rsidRPr="008D0648">
        <w:rPr>
          <w:rStyle w:val="Hyperlink"/>
          <w:lang w:val="en-GB"/>
        </w:rPr>
        <w:t>landscape</w:t>
      </w:r>
      <w:r w:rsidRPr="00622EF7">
        <w:rPr>
          <w:rStyle w:val="Hyperlink"/>
          <w:lang w:val="ru-RU"/>
        </w:rPr>
        <w:t>%20</w:t>
      </w:r>
      <w:r w:rsidRPr="008D0648">
        <w:rPr>
          <w:rStyle w:val="Hyperlink"/>
          <w:lang w:val="en-GB"/>
        </w:rPr>
        <w:t>on</w:t>
      </w:r>
      <w:r w:rsidRPr="00622EF7">
        <w:rPr>
          <w:rStyle w:val="Hyperlink"/>
          <w:lang w:val="ru-RU"/>
        </w:rPr>
        <w:t>%20</w:t>
      </w:r>
      <w:r w:rsidRPr="008D0648">
        <w:rPr>
          <w:rStyle w:val="Hyperlink"/>
          <w:lang w:val="en-GB"/>
        </w:rPr>
        <w:t>COVID</w:t>
      </w:r>
      <w:r w:rsidRPr="00622EF7">
        <w:rPr>
          <w:rStyle w:val="Hyperlink"/>
          <w:lang w:val="ru-RU"/>
        </w:rPr>
        <w:t>-19%20</w:t>
      </w:r>
      <w:r w:rsidRPr="008D0648">
        <w:rPr>
          <w:rStyle w:val="Hyperlink"/>
          <w:lang w:val="en-GB"/>
        </w:rPr>
        <w:t>cyberthreat</w:t>
      </w:r>
      <w:r w:rsidRPr="00622EF7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pdf</w:t>
      </w:r>
      <w:r w:rsidR="00801903">
        <w:rPr>
          <w:rStyle w:val="Hyperlink"/>
          <w:lang w:val="en-GB"/>
        </w:rPr>
        <w:fldChar w:fldCharType="end"/>
      </w:r>
    </w:p>
  </w:footnote>
  <w:footnote w:id="23">
    <w:p w14:paraId="16055019" w14:textId="1EEF6CDE" w:rsidR="00416FDF" w:rsidRPr="00622EF7" w:rsidRDefault="00416FDF" w:rsidP="005E4983">
      <w:pPr>
        <w:pStyle w:val="FootnoteText"/>
        <w:tabs>
          <w:tab w:val="left" w:pos="284"/>
        </w:tabs>
        <w:ind w:left="284" w:hanging="284"/>
        <w:jc w:val="both"/>
      </w:pPr>
      <w:r w:rsidRPr="008D0648">
        <w:rPr>
          <w:rStyle w:val="FootnoteReference"/>
          <w:lang w:val="en-GB"/>
        </w:rPr>
        <w:footnoteRef/>
      </w:r>
      <w:r w:rsidRPr="005E4983">
        <w:rPr>
          <w:lang w:val="ru-RU"/>
        </w:rPr>
        <w:tab/>
      </w:r>
      <w:r w:rsidR="00801903">
        <w:fldChar w:fldCharType="begin"/>
      </w:r>
      <w:r w:rsidR="00801903" w:rsidRPr="00801903">
        <w:rPr>
          <w:lang w:val="ru-RU"/>
        </w:rPr>
        <w:instrText xml:space="preserve"> </w:instrText>
      </w:r>
      <w:r w:rsidR="00801903">
        <w:instrText>HYPERLINK</w:instrText>
      </w:r>
      <w:r w:rsidR="00801903" w:rsidRPr="00801903">
        <w:rPr>
          <w:lang w:val="ru-RU"/>
        </w:rPr>
        <w:instrText xml:space="preserve"> "</w:instrText>
      </w:r>
      <w:r w:rsidR="00801903">
        <w:instrText>https</w:instrText>
      </w:r>
      <w:r w:rsidR="00801903" w:rsidRPr="00801903">
        <w:rPr>
          <w:lang w:val="ru-RU"/>
        </w:rPr>
        <w:instrText>://</w:instrText>
      </w:r>
      <w:r w:rsidR="00801903">
        <w:instrText>www</w:instrText>
      </w:r>
      <w:r w:rsidR="00801903" w:rsidRPr="00801903">
        <w:rPr>
          <w:lang w:val="ru-RU"/>
        </w:rPr>
        <w:instrText>.</w:instrText>
      </w:r>
      <w:r w:rsidR="00801903">
        <w:instrText>itu</w:instrText>
      </w:r>
      <w:r w:rsidR="00801903" w:rsidRPr="00801903">
        <w:rPr>
          <w:lang w:val="ru-RU"/>
        </w:rPr>
        <w:instrText>.</w:instrText>
      </w:r>
      <w:r w:rsidR="00801903">
        <w:instrText>int</w:instrText>
      </w:r>
      <w:r w:rsidR="00801903" w:rsidRPr="00801903">
        <w:rPr>
          <w:lang w:val="ru-RU"/>
        </w:rPr>
        <w:instrText>/</w:instrText>
      </w:r>
      <w:r w:rsidR="00801903">
        <w:instrText>en</w:instrText>
      </w:r>
      <w:r w:rsidR="00801903" w:rsidRPr="00801903">
        <w:rPr>
          <w:lang w:val="ru-RU"/>
        </w:rPr>
        <w:instrText>/</w:instrText>
      </w:r>
      <w:r w:rsidR="00801903">
        <w:instrText>ITU</w:instrText>
      </w:r>
      <w:r w:rsidR="00801903" w:rsidRPr="00801903">
        <w:rPr>
          <w:lang w:val="ru-RU"/>
        </w:rPr>
        <w:instrText>-</w:instrText>
      </w:r>
      <w:r w:rsidR="00801903">
        <w:instrText>D</w:instrText>
      </w:r>
      <w:r w:rsidR="00801903" w:rsidRPr="00801903">
        <w:rPr>
          <w:lang w:val="ru-RU"/>
        </w:rPr>
        <w:instrText>/</w:instrText>
      </w:r>
      <w:r w:rsidR="00801903">
        <w:instrText>Cybersecurity</w:instrText>
      </w:r>
      <w:r w:rsidR="00801903" w:rsidRPr="00801903">
        <w:rPr>
          <w:lang w:val="ru-RU"/>
        </w:rPr>
        <w:instrText>/</w:instrText>
      </w:r>
      <w:r w:rsidR="00801903">
        <w:instrText>Pages</w:instrText>
      </w:r>
      <w:r w:rsidR="00801903" w:rsidRPr="00801903">
        <w:rPr>
          <w:lang w:val="ru-RU"/>
        </w:rPr>
        <w:instrText>/</w:instrText>
      </w:r>
      <w:r w:rsidR="00801903">
        <w:instrText>global</w:instrText>
      </w:r>
      <w:r w:rsidR="00801903" w:rsidRPr="00801903">
        <w:rPr>
          <w:lang w:val="ru-RU"/>
        </w:rPr>
        <w:instrText>-</w:instrText>
      </w:r>
      <w:r w:rsidR="00801903">
        <w:instrText>cybersecurity</w:instrText>
      </w:r>
      <w:r w:rsidR="00801903" w:rsidRPr="00801903">
        <w:rPr>
          <w:lang w:val="ru-RU"/>
        </w:rPr>
        <w:instrText>-</w:instrText>
      </w:r>
      <w:r w:rsidR="00801903">
        <w:instrText>index</w:instrText>
      </w:r>
      <w:r w:rsidR="00801903" w:rsidRPr="00801903">
        <w:rPr>
          <w:lang w:val="ru-RU"/>
        </w:rPr>
        <w:instrText>.</w:instrText>
      </w:r>
      <w:r w:rsidR="00801903">
        <w:instrText>aspx</w:instrText>
      </w:r>
      <w:r w:rsidR="00801903" w:rsidRPr="00801903">
        <w:rPr>
          <w:lang w:val="ru-RU"/>
        </w:rPr>
        <w:instrText xml:space="preserve">" </w:instrText>
      </w:r>
      <w:r w:rsidR="00801903">
        <w:fldChar w:fldCharType="separate"/>
      </w:r>
      <w:r w:rsidRPr="008D0648">
        <w:rPr>
          <w:rStyle w:val="Hyperlink"/>
          <w:lang w:val="en-GB"/>
        </w:rPr>
        <w:t>https</w:t>
      </w:r>
      <w:r w:rsidRPr="005E4983">
        <w:rPr>
          <w:rStyle w:val="Hyperlink"/>
          <w:lang w:val="ru-RU"/>
        </w:rPr>
        <w:t>://</w:t>
      </w:r>
      <w:r w:rsidRPr="008D0648">
        <w:rPr>
          <w:rStyle w:val="Hyperlink"/>
          <w:lang w:val="en-GB"/>
        </w:rPr>
        <w:t>www</w:t>
      </w:r>
      <w:r w:rsidRPr="005E4983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itu</w:t>
      </w:r>
      <w:r w:rsidRPr="005E4983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int</w:t>
      </w:r>
      <w:r w:rsidRPr="005E4983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en</w:t>
      </w:r>
      <w:r w:rsidRPr="005E4983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ITU</w:t>
      </w:r>
      <w:r w:rsidRPr="005E4983">
        <w:rPr>
          <w:rStyle w:val="Hyperlink"/>
          <w:lang w:val="ru-RU"/>
        </w:rPr>
        <w:t>-</w:t>
      </w:r>
      <w:r w:rsidRPr="008D0648">
        <w:rPr>
          <w:rStyle w:val="Hyperlink"/>
          <w:lang w:val="en-GB"/>
        </w:rPr>
        <w:t>D</w:t>
      </w:r>
      <w:r w:rsidRPr="005E4983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Cybersecurity</w:t>
      </w:r>
      <w:r w:rsidRPr="005E4983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Pages</w:t>
      </w:r>
      <w:r w:rsidRPr="005E4983">
        <w:rPr>
          <w:rStyle w:val="Hyperlink"/>
          <w:lang w:val="ru-RU"/>
        </w:rPr>
        <w:t>/</w:t>
      </w:r>
      <w:r w:rsidRPr="008D0648">
        <w:rPr>
          <w:rStyle w:val="Hyperlink"/>
          <w:lang w:val="en-GB"/>
        </w:rPr>
        <w:t>global</w:t>
      </w:r>
      <w:r w:rsidRPr="005E4983">
        <w:rPr>
          <w:rStyle w:val="Hyperlink"/>
          <w:lang w:val="ru-RU"/>
        </w:rPr>
        <w:t>-</w:t>
      </w:r>
      <w:r w:rsidRPr="008D0648">
        <w:rPr>
          <w:rStyle w:val="Hyperlink"/>
          <w:lang w:val="en-GB"/>
        </w:rPr>
        <w:t>cybersecurity</w:t>
      </w:r>
      <w:r w:rsidRPr="005E4983">
        <w:rPr>
          <w:rStyle w:val="Hyperlink"/>
          <w:lang w:val="ru-RU"/>
        </w:rPr>
        <w:t>-</w:t>
      </w:r>
      <w:r w:rsidRPr="008D0648">
        <w:rPr>
          <w:rStyle w:val="Hyperlink"/>
          <w:lang w:val="en-GB"/>
        </w:rPr>
        <w:t>index</w:t>
      </w:r>
      <w:r w:rsidRPr="005E4983">
        <w:rPr>
          <w:rStyle w:val="Hyperlink"/>
          <w:lang w:val="ru-RU"/>
        </w:rPr>
        <w:t>.</w:t>
      </w:r>
      <w:r w:rsidRPr="008D0648">
        <w:rPr>
          <w:rStyle w:val="Hyperlink"/>
          <w:lang w:val="en-GB"/>
        </w:rPr>
        <w:t>aspx</w:t>
      </w:r>
      <w:r w:rsidR="00801903">
        <w:rPr>
          <w:rStyle w:val="Hyperlink"/>
          <w:lang w:val="en-GB"/>
        </w:rPr>
        <w:fldChar w:fldCharType="end"/>
      </w:r>
      <w:r w:rsidRPr="005E4983">
        <w:rPr>
          <w:lang w:val="ru-RU"/>
        </w:rPr>
        <w:t xml:space="preserve">. </w:t>
      </w:r>
      <w:r>
        <w:rPr>
          <w:lang w:val="ru-RU"/>
        </w:rPr>
        <w:t>См</w:t>
      </w:r>
      <w:r w:rsidRPr="006D2C8B">
        <w:t>.</w:t>
      </w:r>
      <w:r w:rsidRPr="005E4983">
        <w:t> </w:t>
      </w:r>
      <w:r w:rsidRPr="00622EF7">
        <w:t>GCI Report 2018, p.27.</w:t>
      </w:r>
    </w:p>
  </w:footnote>
  <w:footnote w:id="24">
    <w:p w14:paraId="579FF40F" w14:textId="1CCB2A08" w:rsidR="00416FDF" w:rsidRPr="006D2C8B" w:rsidRDefault="00416FDF" w:rsidP="001E415F">
      <w:pPr>
        <w:pStyle w:val="FootnoteText"/>
        <w:tabs>
          <w:tab w:val="left" w:pos="284"/>
        </w:tabs>
        <w:jc w:val="both"/>
      </w:pPr>
      <w:r w:rsidRPr="008D0648">
        <w:rPr>
          <w:rStyle w:val="FootnoteReference"/>
          <w:lang w:val="en-GB"/>
        </w:rPr>
        <w:footnoteRef/>
      </w:r>
      <w:r w:rsidRPr="006D2C8B">
        <w:tab/>
      </w:r>
      <w:hyperlink r:id="rId10" w:history="1">
        <w:r w:rsidRPr="006D2C8B">
          <w:rPr>
            <w:rStyle w:val="Hyperlink"/>
            <w:lang w:val="en-GB"/>
          </w:rPr>
          <w:t>https</w:t>
        </w:r>
        <w:r w:rsidRPr="006D2C8B">
          <w:rPr>
            <w:rStyle w:val="Hyperlink"/>
          </w:rPr>
          <w:t>://publicadministration.</w:t>
        </w:r>
        <w:r w:rsidRPr="006D2C8B">
          <w:rPr>
            <w:rStyle w:val="Hyperlink"/>
            <w:lang w:val="en-GB"/>
          </w:rPr>
          <w:t>un</w:t>
        </w:r>
        <w:r w:rsidRPr="006D2C8B">
          <w:rPr>
            <w:rStyle w:val="Hyperlink"/>
          </w:rPr>
          <w:t>.</w:t>
        </w:r>
        <w:r w:rsidRPr="006D2C8B">
          <w:rPr>
            <w:rStyle w:val="Hyperlink"/>
            <w:lang w:val="en-GB"/>
          </w:rPr>
          <w:t>org</w:t>
        </w:r>
        <w:r w:rsidRPr="006D2C8B">
          <w:rPr>
            <w:rStyle w:val="Hyperlink"/>
          </w:rPr>
          <w:t>/</w:t>
        </w:r>
        <w:r w:rsidRPr="006D2C8B">
          <w:rPr>
            <w:rStyle w:val="Hyperlink"/>
            <w:lang w:val="en-GB"/>
          </w:rPr>
          <w:t>egovkb</w:t>
        </w:r>
        <w:r w:rsidRPr="006D2C8B">
          <w:rPr>
            <w:rStyle w:val="Hyperlink"/>
          </w:rPr>
          <w:t>/</w:t>
        </w:r>
        <w:r w:rsidRPr="006D2C8B">
          <w:rPr>
            <w:rStyle w:val="Hyperlink"/>
            <w:lang w:val="en-GB"/>
          </w:rPr>
          <w:t>en</w:t>
        </w:r>
        <w:r w:rsidRPr="006D2C8B">
          <w:rPr>
            <w:rStyle w:val="Hyperlink"/>
          </w:rPr>
          <w:t>-</w:t>
        </w:r>
        <w:r w:rsidRPr="006D2C8B">
          <w:rPr>
            <w:rStyle w:val="Hyperlink"/>
            <w:lang w:val="en-GB"/>
          </w:rPr>
          <w:t>us</w:t>
        </w:r>
        <w:r w:rsidRPr="006D2C8B">
          <w:rPr>
            <w:rStyle w:val="Hyperlink"/>
          </w:rPr>
          <w:t>/</w:t>
        </w:r>
        <w:r w:rsidRPr="006D2C8B">
          <w:rPr>
            <w:rStyle w:val="Hyperlink"/>
            <w:lang w:val="en-GB"/>
          </w:rPr>
          <w:t>Reports</w:t>
        </w:r>
        <w:r w:rsidRPr="006D2C8B">
          <w:rPr>
            <w:rStyle w:val="Hyperlink"/>
          </w:rPr>
          <w:t>/</w:t>
        </w:r>
        <w:r w:rsidRPr="006D2C8B">
          <w:rPr>
            <w:rStyle w:val="Hyperlink"/>
            <w:lang w:val="en-GB"/>
          </w:rPr>
          <w:t>UN</w:t>
        </w:r>
        <w:r w:rsidRPr="006D2C8B">
          <w:rPr>
            <w:rStyle w:val="Hyperlink"/>
          </w:rPr>
          <w:t>-</w:t>
        </w:r>
        <w:r w:rsidRPr="006D2C8B">
          <w:rPr>
            <w:rStyle w:val="Hyperlink"/>
            <w:lang w:val="en-GB"/>
          </w:rPr>
          <w:t>E</w:t>
        </w:r>
        <w:r w:rsidRPr="006D2C8B">
          <w:rPr>
            <w:rStyle w:val="Hyperlink"/>
          </w:rPr>
          <w:t>-</w:t>
        </w:r>
        <w:r w:rsidRPr="006D2C8B">
          <w:rPr>
            <w:rStyle w:val="Hyperlink"/>
            <w:lang w:val="en-GB"/>
          </w:rPr>
          <w:t>Government</w:t>
        </w:r>
        <w:r w:rsidRPr="006D2C8B">
          <w:rPr>
            <w:rStyle w:val="Hyperlink"/>
          </w:rPr>
          <w:t>-</w:t>
        </w:r>
        <w:r w:rsidRPr="006D2C8B">
          <w:rPr>
            <w:rStyle w:val="Hyperlink"/>
            <w:lang w:val="en-GB"/>
          </w:rPr>
          <w:t>Survey</w:t>
        </w:r>
        <w:r w:rsidRPr="006D2C8B">
          <w:rPr>
            <w:rStyle w:val="Hyperlink"/>
          </w:rPr>
          <w:t>-2020</w:t>
        </w:r>
      </w:hyperlink>
    </w:p>
  </w:footnote>
  <w:footnote w:id="25">
    <w:p w14:paraId="131989FE" w14:textId="2667C297" w:rsidR="00416FDF" w:rsidRPr="00694BC0" w:rsidRDefault="00416FDF" w:rsidP="00D70106">
      <w:pPr>
        <w:pStyle w:val="FootnoteText"/>
        <w:tabs>
          <w:tab w:val="left" w:pos="284"/>
        </w:tabs>
        <w:jc w:val="both"/>
      </w:pPr>
      <w:r w:rsidRPr="008D0648">
        <w:rPr>
          <w:rStyle w:val="FootnoteReference"/>
          <w:lang w:val="en-GB"/>
        </w:rPr>
        <w:footnoteRef/>
      </w:r>
      <w:r w:rsidRPr="00694BC0">
        <w:tab/>
      </w:r>
      <w:hyperlink r:id="rId11" w:history="1">
        <w:r w:rsidRPr="00694BC0">
          <w:rPr>
            <w:rStyle w:val="Hyperlink"/>
          </w:rPr>
          <w:t>www.</w:t>
        </w:r>
        <w:r w:rsidRPr="006D2C8B">
          <w:rPr>
            <w:rStyle w:val="Hyperlink"/>
            <w:lang w:val="en-GB"/>
          </w:rPr>
          <w:t>roi</w:t>
        </w:r>
        <w:r w:rsidRPr="00694BC0">
          <w:rPr>
            <w:rStyle w:val="Hyperlink"/>
          </w:rPr>
          <w:t>.</w:t>
        </w:r>
        <w:r w:rsidRPr="006D2C8B">
          <w:rPr>
            <w:rStyle w:val="Hyperlink"/>
            <w:lang w:val="en-GB"/>
          </w:rPr>
          <w:t>ru</w:t>
        </w:r>
      </w:hyperlink>
    </w:p>
  </w:footnote>
  <w:footnote w:id="26">
    <w:p w14:paraId="55CF88E6" w14:textId="5D385FE6" w:rsidR="00416FDF" w:rsidRPr="00D70106" w:rsidRDefault="00416FDF" w:rsidP="00D70106">
      <w:pPr>
        <w:pStyle w:val="FootnoteText"/>
        <w:tabs>
          <w:tab w:val="left" w:pos="284"/>
        </w:tabs>
        <w:jc w:val="both"/>
      </w:pPr>
      <w:r w:rsidRPr="008D0648">
        <w:rPr>
          <w:rStyle w:val="FootnoteReference"/>
          <w:lang w:val="en-GB"/>
        </w:rPr>
        <w:footnoteRef/>
      </w:r>
      <w:r w:rsidRPr="00D70106">
        <w:tab/>
      </w:r>
      <w:r w:rsidRPr="00D70106">
        <w:rPr>
          <w:lang w:val="en-GB"/>
        </w:rPr>
        <w:t>UN</w:t>
      </w:r>
      <w:r w:rsidRPr="00D70106">
        <w:t xml:space="preserve"> </w:t>
      </w:r>
      <w:r w:rsidRPr="00D70106">
        <w:rPr>
          <w:lang w:val="en-GB"/>
        </w:rPr>
        <w:t>E</w:t>
      </w:r>
      <w:r w:rsidRPr="00D70106">
        <w:t xml:space="preserve">-Government </w:t>
      </w:r>
      <w:r w:rsidRPr="00D70106">
        <w:rPr>
          <w:lang w:val="en-GB"/>
        </w:rPr>
        <w:t>Development</w:t>
      </w:r>
      <w:r w:rsidRPr="00D70106">
        <w:t xml:space="preserve"> </w:t>
      </w:r>
      <w:r w:rsidRPr="00D70106">
        <w:rPr>
          <w:lang w:val="en-GB"/>
        </w:rPr>
        <w:t>Index</w:t>
      </w:r>
      <w:r w:rsidRPr="00D70106">
        <w:t xml:space="preserve"> 2020.</w:t>
      </w:r>
    </w:p>
  </w:footnote>
  <w:footnote w:id="27">
    <w:p w14:paraId="174332DF" w14:textId="0C8E9A6F" w:rsidR="00416FDF" w:rsidRPr="00C60DCB" w:rsidRDefault="00416FDF" w:rsidP="00C60DCB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28418F">
        <w:rPr>
          <w:rStyle w:val="FootnoteReference"/>
        </w:rPr>
        <w:footnoteRef/>
      </w:r>
      <w:r>
        <w:rPr>
          <w:lang w:val="ru-RU"/>
        </w:rPr>
        <w:tab/>
      </w:r>
      <w:r w:rsidRPr="00D70106">
        <w:rPr>
          <w:lang w:val="ru-RU"/>
        </w:rPr>
        <w:t xml:space="preserve">Аббревиатуру </w:t>
      </w:r>
      <w:r w:rsidRPr="000C3ADC">
        <w:t>G</w:t>
      </w:r>
      <w:r w:rsidRPr="00D70106">
        <w:rPr>
          <w:lang w:val="ru-RU"/>
        </w:rPr>
        <w:t xml:space="preserve">5, </w:t>
      </w:r>
      <w:r w:rsidRPr="00C60DCB">
        <w:rPr>
          <w:lang w:val="ru-RU"/>
        </w:rPr>
        <w:t>используемую</w:t>
      </w:r>
      <w:r w:rsidRPr="00D70106">
        <w:rPr>
          <w:lang w:val="ru-RU"/>
        </w:rPr>
        <w:t xml:space="preserve"> в отношении опорного показателя, не следует путать с</w:t>
      </w:r>
      <w:r>
        <w:t> </w:t>
      </w:r>
      <w:r w:rsidRPr="00C60DCB">
        <w:rPr>
          <w:lang w:val="ru-RU"/>
        </w:rPr>
        <w:t>аббревиатурой 5</w:t>
      </w:r>
      <w:r w:rsidRPr="000C3ADC">
        <w:t>G</w:t>
      </w:r>
      <w:r w:rsidRPr="00C60DCB">
        <w:rPr>
          <w:lang w:val="ru-RU"/>
        </w:rPr>
        <w:t>, которая относится к технологии радиосвязи.</w:t>
      </w:r>
    </w:p>
  </w:footnote>
  <w:footnote w:id="28">
    <w:p w14:paraId="698F5801" w14:textId="67B7B7CE" w:rsidR="00416FDF" w:rsidRPr="006D3223" w:rsidRDefault="00416FDF" w:rsidP="00C60DCB">
      <w:pPr>
        <w:pStyle w:val="FootnoteText"/>
        <w:tabs>
          <w:tab w:val="left" w:pos="284"/>
        </w:tabs>
        <w:ind w:left="284" w:hanging="284"/>
        <w:jc w:val="both"/>
      </w:pPr>
      <w:r w:rsidRPr="008D0648">
        <w:rPr>
          <w:rStyle w:val="FootnoteReference"/>
          <w:lang w:val="en-GB"/>
        </w:rPr>
        <w:footnoteRef/>
      </w:r>
      <w:bookmarkStart w:id="140" w:name="_Hlk66950420"/>
      <w:r>
        <w:rPr>
          <w:lang w:val="ru-RU"/>
        </w:rPr>
        <w:tab/>
        <w:t>"</w:t>
      </w:r>
      <w:r w:rsidRPr="004D60AE">
        <w:rPr>
          <w:lang w:val="ru-RU"/>
        </w:rPr>
        <w:t xml:space="preserve">МСЭ представляет </w:t>
      </w:r>
      <w:r>
        <w:rPr>
          <w:lang w:val="ru-RU"/>
        </w:rPr>
        <w:t>"</w:t>
      </w:r>
      <w:r w:rsidRPr="004D60AE">
        <w:rPr>
          <w:lang w:val="ru-RU"/>
        </w:rPr>
        <w:t xml:space="preserve">опорный показатель </w:t>
      </w:r>
      <w:r w:rsidRPr="004D60AE">
        <w:rPr>
          <w:lang w:val="en-GB"/>
        </w:rPr>
        <w:t>G</w:t>
      </w:r>
      <w:r w:rsidRPr="004D60AE">
        <w:rPr>
          <w:lang w:val="ru-RU"/>
        </w:rPr>
        <w:t>5</w:t>
      </w:r>
      <w:r>
        <w:rPr>
          <w:lang w:val="ru-RU"/>
        </w:rPr>
        <w:t>"</w:t>
      </w:r>
      <w:r w:rsidRPr="004D60AE">
        <w:rPr>
          <w:lang w:val="ru-RU"/>
        </w:rPr>
        <w:t xml:space="preserve"> – </w:t>
      </w:r>
      <w:r>
        <w:rPr>
          <w:lang w:val="ru-RU"/>
        </w:rPr>
        <w:t>"</w:t>
      </w:r>
      <w:r w:rsidRPr="004D60AE">
        <w:rPr>
          <w:lang w:val="ru-RU"/>
        </w:rPr>
        <w:t>золотой стандарт</w:t>
      </w:r>
      <w:r>
        <w:rPr>
          <w:lang w:val="ru-RU"/>
        </w:rPr>
        <w:t>"</w:t>
      </w:r>
      <w:r w:rsidRPr="004D60AE">
        <w:rPr>
          <w:lang w:val="ru-RU"/>
        </w:rPr>
        <w:t xml:space="preserve"> сотрудничества регуляторных и</w:t>
      </w:r>
      <w:r>
        <w:rPr>
          <w:lang w:val="ru-RU"/>
        </w:rPr>
        <w:t> </w:t>
      </w:r>
      <w:r w:rsidRPr="004D60AE">
        <w:rPr>
          <w:lang w:val="ru-RU"/>
        </w:rPr>
        <w:t>директивных органов</w:t>
      </w:r>
      <w:r>
        <w:rPr>
          <w:lang w:val="ru-RU"/>
        </w:rPr>
        <w:t>"</w:t>
      </w:r>
      <w:r w:rsidRPr="004D60AE">
        <w:rPr>
          <w:lang w:val="ru-RU"/>
        </w:rPr>
        <w:t xml:space="preserve"> (2020</w:t>
      </w:r>
      <w:r>
        <w:rPr>
          <w:lang w:val="ru-RU"/>
        </w:rPr>
        <w:t> год</w:t>
      </w:r>
      <w:r w:rsidRPr="004D60AE">
        <w:rPr>
          <w:lang w:val="ru-RU"/>
        </w:rPr>
        <w:t>)</w:t>
      </w:r>
      <w:r>
        <w:rPr>
          <w:lang w:val="ru-RU"/>
        </w:rPr>
        <w:t>.</w:t>
      </w:r>
      <w:r w:rsidRPr="004D60AE">
        <w:rPr>
          <w:lang w:val="ru-RU"/>
        </w:rPr>
        <w:t xml:space="preserve"> </w:t>
      </w:r>
      <w:bookmarkEnd w:id="140"/>
      <w:r>
        <w:fldChar w:fldCharType="begin"/>
      </w:r>
      <w:r w:rsidRPr="004D60AE">
        <w:rPr>
          <w:lang w:val="ru-RU"/>
        </w:rPr>
        <w:instrText xml:space="preserve"> </w:instrText>
      </w:r>
      <w:r>
        <w:instrText>HYPERLINK</w:instrText>
      </w:r>
      <w:r w:rsidRPr="004D60AE">
        <w:rPr>
          <w:lang w:val="ru-RU"/>
        </w:rPr>
        <w:instrText xml:space="preserve"> "</w:instrText>
      </w:r>
      <w:r>
        <w:instrText>https</w:instrText>
      </w:r>
      <w:r w:rsidRPr="004D60AE">
        <w:rPr>
          <w:lang w:val="ru-RU"/>
        </w:rPr>
        <w:instrText>://</w:instrText>
      </w:r>
      <w:r>
        <w:instrText>www</w:instrText>
      </w:r>
      <w:r w:rsidRPr="004D60AE">
        <w:rPr>
          <w:lang w:val="ru-RU"/>
        </w:rPr>
        <w:instrText>.</w:instrText>
      </w:r>
      <w:r>
        <w:instrText>itu</w:instrText>
      </w:r>
      <w:r w:rsidRPr="004D60AE">
        <w:rPr>
          <w:lang w:val="ru-RU"/>
        </w:rPr>
        <w:instrText>.</w:instrText>
      </w:r>
      <w:r>
        <w:instrText>int</w:instrText>
      </w:r>
      <w:r w:rsidRPr="004D60AE">
        <w:rPr>
          <w:lang w:val="ru-RU"/>
        </w:rPr>
        <w:instrText>/</w:instrText>
      </w:r>
      <w:r>
        <w:instrText>ru</w:instrText>
      </w:r>
      <w:r w:rsidRPr="004D60AE">
        <w:rPr>
          <w:lang w:val="ru-RU"/>
        </w:rPr>
        <w:instrText>/</w:instrText>
      </w:r>
      <w:r>
        <w:instrText>mediacentre</w:instrText>
      </w:r>
      <w:r w:rsidRPr="004D60AE">
        <w:rPr>
          <w:lang w:val="ru-RU"/>
        </w:rPr>
        <w:instrText>/</w:instrText>
      </w:r>
      <w:r>
        <w:instrText>Pages</w:instrText>
      </w:r>
      <w:r w:rsidRPr="004D60AE">
        <w:rPr>
          <w:lang w:val="ru-RU"/>
        </w:rPr>
        <w:instrText>/</w:instrText>
      </w:r>
      <w:r>
        <w:instrText>PR</w:instrText>
      </w:r>
      <w:r w:rsidRPr="004D60AE">
        <w:rPr>
          <w:lang w:val="ru-RU"/>
        </w:rPr>
        <w:instrText>06-2020-</w:instrText>
      </w:r>
      <w:r>
        <w:instrText>Global</w:instrText>
      </w:r>
      <w:r w:rsidRPr="004D60AE">
        <w:rPr>
          <w:lang w:val="ru-RU"/>
        </w:rPr>
        <w:instrText>-</w:instrText>
      </w:r>
      <w:r>
        <w:instrText>ICT</w:instrText>
      </w:r>
      <w:r w:rsidRPr="004D60AE">
        <w:rPr>
          <w:lang w:val="ru-RU"/>
        </w:rPr>
        <w:instrText>-</w:instrText>
      </w:r>
      <w:r>
        <w:instrText>Regulatory</w:instrText>
      </w:r>
      <w:r w:rsidRPr="004D60AE">
        <w:rPr>
          <w:lang w:val="ru-RU"/>
        </w:rPr>
        <w:instrText>-</w:instrText>
      </w:r>
      <w:r>
        <w:instrText>Outlook</w:instrText>
      </w:r>
      <w:r w:rsidRPr="004D60AE">
        <w:rPr>
          <w:lang w:val="ru-RU"/>
        </w:rPr>
        <w:instrText>-</w:instrText>
      </w:r>
      <w:r>
        <w:instrText>G</w:instrText>
      </w:r>
      <w:r w:rsidRPr="004D60AE">
        <w:rPr>
          <w:lang w:val="ru-RU"/>
        </w:rPr>
        <w:instrText>5-</w:instrText>
      </w:r>
      <w:r>
        <w:instrText>Benchmark</w:instrText>
      </w:r>
      <w:r w:rsidRPr="004D60AE">
        <w:rPr>
          <w:lang w:val="ru-RU"/>
        </w:rPr>
        <w:instrText>.</w:instrText>
      </w:r>
      <w:r>
        <w:instrText>aspx</w:instrText>
      </w:r>
      <w:r w:rsidRPr="004D60AE">
        <w:rPr>
          <w:lang w:val="ru-RU"/>
        </w:rPr>
        <w:instrText xml:space="preserve">" </w:instrText>
      </w:r>
      <w:r>
        <w:fldChar w:fldCharType="separate"/>
      </w:r>
      <w:r w:rsidRPr="004D60AE">
        <w:rPr>
          <w:rStyle w:val="Hyperlink"/>
        </w:rPr>
        <w:t>https</w:t>
      </w:r>
      <w:r w:rsidRPr="006D3223">
        <w:rPr>
          <w:rStyle w:val="Hyperlink"/>
        </w:rPr>
        <w:t>://</w:t>
      </w:r>
      <w:r w:rsidRPr="004D60AE">
        <w:rPr>
          <w:rStyle w:val="Hyperlink"/>
        </w:rPr>
        <w:t>www</w:t>
      </w:r>
      <w:r w:rsidRPr="006D3223">
        <w:rPr>
          <w:rStyle w:val="Hyperlink"/>
        </w:rPr>
        <w:t>.</w:t>
      </w:r>
      <w:r w:rsidRPr="004D60AE">
        <w:rPr>
          <w:rStyle w:val="Hyperlink"/>
        </w:rPr>
        <w:t>itu</w:t>
      </w:r>
      <w:r w:rsidRPr="006D3223">
        <w:rPr>
          <w:rStyle w:val="Hyperlink"/>
        </w:rPr>
        <w:t>.</w:t>
      </w:r>
      <w:r w:rsidRPr="004D60AE">
        <w:rPr>
          <w:rStyle w:val="Hyperlink"/>
        </w:rPr>
        <w:t>int</w:t>
      </w:r>
      <w:r w:rsidRPr="006D3223">
        <w:rPr>
          <w:rStyle w:val="Hyperlink"/>
        </w:rPr>
        <w:t>/</w:t>
      </w:r>
      <w:r w:rsidRPr="004D60AE">
        <w:rPr>
          <w:rStyle w:val="Hyperlink"/>
        </w:rPr>
        <w:t>ru</w:t>
      </w:r>
      <w:r w:rsidRPr="006D3223">
        <w:rPr>
          <w:rStyle w:val="Hyperlink"/>
        </w:rPr>
        <w:t>/</w:t>
      </w:r>
      <w:r w:rsidRPr="004D60AE">
        <w:rPr>
          <w:rStyle w:val="Hyperlink"/>
        </w:rPr>
        <w:t>mediacentre</w:t>
      </w:r>
      <w:r w:rsidRPr="006D3223">
        <w:rPr>
          <w:rStyle w:val="Hyperlink"/>
        </w:rPr>
        <w:t>/</w:t>
      </w:r>
      <w:r w:rsidRPr="004D60AE">
        <w:rPr>
          <w:rStyle w:val="Hyperlink"/>
        </w:rPr>
        <w:t>Pages</w:t>
      </w:r>
      <w:r w:rsidRPr="006D3223">
        <w:rPr>
          <w:rStyle w:val="Hyperlink"/>
        </w:rPr>
        <w:t>/</w:t>
      </w:r>
      <w:r w:rsidRPr="004D60AE">
        <w:rPr>
          <w:rStyle w:val="Hyperlink"/>
        </w:rPr>
        <w:t>PR</w:t>
      </w:r>
      <w:r w:rsidRPr="006D3223">
        <w:rPr>
          <w:rStyle w:val="Hyperlink"/>
        </w:rPr>
        <w:t>06-2020-</w:t>
      </w:r>
      <w:r w:rsidRPr="004D60AE">
        <w:rPr>
          <w:rStyle w:val="Hyperlink"/>
        </w:rPr>
        <w:t>Global</w:t>
      </w:r>
      <w:r w:rsidRPr="006D3223">
        <w:rPr>
          <w:rStyle w:val="Hyperlink"/>
        </w:rPr>
        <w:t>-</w:t>
      </w:r>
      <w:r w:rsidRPr="004D60AE">
        <w:rPr>
          <w:rStyle w:val="Hyperlink"/>
        </w:rPr>
        <w:t>ICT</w:t>
      </w:r>
      <w:r w:rsidRPr="006D3223">
        <w:rPr>
          <w:rStyle w:val="Hyperlink"/>
        </w:rPr>
        <w:t>-</w:t>
      </w:r>
      <w:r w:rsidRPr="004D60AE">
        <w:rPr>
          <w:rStyle w:val="Hyperlink"/>
        </w:rPr>
        <w:t>Regulatory</w:t>
      </w:r>
      <w:r w:rsidRPr="006D3223">
        <w:rPr>
          <w:rStyle w:val="Hyperlink"/>
        </w:rPr>
        <w:t>-</w:t>
      </w:r>
      <w:r w:rsidRPr="004D60AE">
        <w:rPr>
          <w:rStyle w:val="Hyperlink"/>
        </w:rPr>
        <w:t>Outlook</w:t>
      </w:r>
      <w:r w:rsidRPr="006D3223">
        <w:rPr>
          <w:rStyle w:val="Hyperlink"/>
        </w:rPr>
        <w:t>-</w:t>
      </w:r>
      <w:r w:rsidRPr="004D60AE">
        <w:rPr>
          <w:rStyle w:val="Hyperlink"/>
        </w:rPr>
        <w:t>G</w:t>
      </w:r>
      <w:r w:rsidRPr="006D3223">
        <w:rPr>
          <w:rStyle w:val="Hyperlink"/>
        </w:rPr>
        <w:t>5-</w:t>
      </w:r>
      <w:r w:rsidRPr="004D60AE">
        <w:rPr>
          <w:rStyle w:val="Hyperlink"/>
        </w:rPr>
        <w:t>Benchmark</w:t>
      </w:r>
      <w:r w:rsidRPr="006D3223">
        <w:rPr>
          <w:rStyle w:val="Hyperlink"/>
        </w:rPr>
        <w:t>.</w:t>
      </w:r>
      <w:r w:rsidRPr="004D60AE">
        <w:rPr>
          <w:rStyle w:val="Hyperlink"/>
        </w:rPr>
        <w:t>aspx</w:t>
      </w:r>
      <w:r>
        <w:fldChar w:fldCharType="end"/>
      </w:r>
      <w:r w:rsidRPr="006D3223">
        <w:t>.</w:t>
      </w:r>
    </w:p>
  </w:footnote>
  <w:footnote w:id="29">
    <w:p w14:paraId="3EDDC8FE" w14:textId="09CBEA46" w:rsidR="00416FDF" w:rsidRPr="006159BB" w:rsidRDefault="00416FDF" w:rsidP="00A347B5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8D0648">
        <w:rPr>
          <w:rStyle w:val="FootnoteReference"/>
          <w:lang w:val="en-GB"/>
        </w:rPr>
        <w:footnoteRef/>
      </w:r>
      <w:r>
        <w:rPr>
          <w:lang w:val="ru-RU"/>
        </w:rPr>
        <w:tab/>
        <w:t>См</w:t>
      </w:r>
      <w:r w:rsidRPr="006159BB">
        <w:rPr>
          <w:lang w:val="ru-RU"/>
        </w:rPr>
        <w:t>.:</w:t>
      </w:r>
      <w:bookmarkStart w:id="146" w:name="_Hlk66950442"/>
      <w:r>
        <w:rPr>
          <w:lang w:val="ru-RU"/>
        </w:rPr>
        <w:t> МСЭ</w:t>
      </w:r>
      <w:r w:rsidRPr="006159BB">
        <w:rPr>
          <w:lang w:val="ru-RU"/>
        </w:rPr>
        <w:t xml:space="preserve">, </w:t>
      </w:r>
      <w:r>
        <w:rPr>
          <w:i/>
          <w:iCs/>
          <w:lang w:val="ru-RU"/>
        </w:rPr>
        <w:t>ГСР</w:t>
      </w:r>
      <w:r w:rsidRPr="006159BB">
        <w:rPr>
          <w:i/>
          <w:iCs/>
          <w:lang w:val="ru-RU"/>
        </w:rPr>
        <w:t xml:space="preserve">-19, Руководящие </w:t>
      </w:r>
      <w:r w:rsidRPr="00094D94">
        <w:rPr>
          <w:i/>
          <w:lang w:val="ru-RU"/>
        </w:rPr>
        <w:t>указания</w:t>
      </w:r>
      <w:r w:rsidRPr="006159BB">
        <w:rPr>
          <w:i/>
          <w:iCs/>
          <w:lang w:val="ru-RU"/>
        </w:rPr>
        <w:t xml:space="preserve"> на основе примеров</w:t>
      </w:r>
      <w:r>
        <w:rPr>
          <w:i/>
          <w:iCs/>
          <w:lang w:val="ru-RU"/>
        </w:rPr>
        <w:t xml:space="preserve"> </w:t>
      </w:r>
      <w:r w:rsidRPr="006159BB">
        <w:rPr>
          <w:i/>
          <w:iCs/>
          <w:lang w:val="ru-RU"/>
        </w:rPr>
        <w:t>передового опыта по теме</w:t>
      </w:r>
      <w:r>
        <w:rPr>
          <w:i/>
          <w:iCs/>
          <w:lang w:val="ru-RU"/>
        </w:rPr>
        <w:t xml:space="preserve"> "</w:t>
      </w:r>
      <w:r w:rsidRPr="006159BB">
        <w:rPr>
          <w:i/>
          <w:iCs/>
          <w:lang w:val="ru-RU"/>
        </w:rPr>
        <w:t>Ускоренное обеспечение возможности установления</w:t>
      </w:r>
      <w:r>
        <w:rPr>
          <w:i/>
          <w:iCs/>
          <w:lang w:val="ru-RU"/>
        </w:rPr>
        <w:t xml:space="preserve"> </w:t>
      </w:r>
      <w:r w:rsidRPr="006159BB">
        <w:rPr>
          <w:i/>
          <w:iCs/>
          <w:lang w:val="ru-RU"/>
        </w:rPr>
        <w:t>цифрового соединения для всех</w:t>
      </w:r>
      <w:r>
        <w:rPr>
          <w:i/>
          <w:iCs/>
          <w:lang w:val="ru-RU"/>
        </w:rPr>
        <w:t>"</w:t>
      </w:r>
      <w:r w:rsidRPr="006159BB">
        <w:rPr>
          <w:i/>
          <w:iCs/>
          <w:lang w:val="ru-RU"/>
        </w:rPr>
        <w:t xml:space="preserve"> </w:t>
      </w:r>
      <w:r w:rsidRPr="006159BB">
        <w:rPr>
          <w:lang w:val="ru-RU"/>
        </w:rPr>
        <w:t>(2019</w:t>
      </w:r>
      <w:r>
        <w:rPr>
          <w:lang w:val="ru-RU"/>
        </w:rPr>
        <w:t> год</w:t>
      </w:r>
      <w:r w:rsidRPr="006159BB">
        <w:rPr>
          <w:lang w:val="ru-RU"/>
        </w:rPr>
        <w:t xml:space="preserve">), </w:t>
      </w:r>
      <w:hyperlink r:id="rId12" w:history="1">
        <w:r w:rsidRPr="00EE6D7C">
          <w:rPr>
            <w:rStyle w:val="Hyperlink"/>
            <w:lang w:val="en-GB"/>
          </w:rPr>
          <w:t>https</w:t>
        </w:r>
        <w:r w:rsidRPr="006159BB">
          <w:rPr>
            <w:rStyle w:val="Hyperlink"/>
            <w:lang w:val="ru-RU"/>
          </w:rPr>
          <w:t>://</w:t>
        </w:r>
        <w:r w:rsidRPr="00EE6D7C">
          <w:rPr>
            <w:rStyle w:val="Hyperlink"/>
            <w:lang w:val="en-GB"/>
          </w:rPr>
          <w:t>www</w:t>
        </w:r>
        <w:r w:rsidRPr="006159BB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itu</w:t>
        </w:r>
        <w:r w:rsidRPr="006159BB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int</w:t>
        </w:r>
        <w:r w:rsidRPr="006159BB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en</w:t>
        </w:r>
        <w:r w:rsidRPr="006159BB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ITU</w:t>
        </w:r>
        <w:r w:rsidRPr="006159BB">
          <w:rPr>
            <w:rStyle w:val="Hyperlink"/>
            <w:lang w:val="ru-RU"/>
          </w:rPr>
          <w:t>-</w:t>
        </w:r>
        <w:r w:rsidRPr="00EE6D7C">
          <w:rPr>
            <w:rStyle w:val="Hyperlink"/>
            <w:lang w:val="en-GB"/>
          </w:rPr>
          <w:t>D</w:t>
        </w:r>
        <w:r w:rsidRPr="006159BB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Conferences</w:t>
        </w:r>
        <w:r w:rsidRPr="006159BB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GSR</w:t>
        </w:r>
        <w:r w:rsidRPr="006159BB">
          <w:rPr>
            <w:rStyle w:val="Hyperlink"/>
            <w:lang w:val="ru-RU"/>
          </w:rPr>
          <w:t>/2019/</w:t>
        </w:r>
        <w:r w:rsidRPr="00EE6D7C">
          <w:rPr>
            <w:rStyle w:val="Hyperlink"/>
            <w:lang w:val="en-GB"/>
          </w:rPr>
          <w:t>Documents</w:t>
        </w:r>
        <w:r w:rsidRPr="006159BB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GSR</w:t>
        </w:r>
        <w:r w:rsidRPr="006159BB">
          <w:rPr>
            <w:rStyle w:val="Hyperlink"/>
            <w:lang w:val="ru-RU"/>
          </w:rPr>
          <w:t>19</w:t>
        </w:r>
        <w:r w:rsidRPr="00EE6D7C">
          <w:rPr>
            <w:rStyle w:val="Hyperlink"/>
            <w:lang w:val="en-GB"/>
          </w:rPr>
          <w:t>BestPracticeGuidelines</w:t>
        </w:r>
        <w:r w:rsidRPr="006159BB">
          <w:rPr>
            <w:rStyle w:val="Hyperlink"/>
            <w:lang w:val="ru-RU"/>
          </w:rPr>
          <w:t>_</w:t>
        </w:r>
        <w:r w:rsidRPr="00EE6D7C">
          <w:rPr>
            <w:rStyle w:val="Hyperlink"/>
            <w:lang w:val="en-GB"/>
          </w:rPr>
          <w:t>R</w:t>
        </w:r>
        <w:r w:rsidRPr="006159BB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pdf</w:t>
        </w:r>
      </w:hyperlink>
      <w:r>
        <w:rPr>
          <w:lang w:val="ru-RU"/>
        </w:rPr>
        <w:t>;</w:t>
      </w:r>
      <w:r w:rsidRPr="006159BB">
        <w:rPr>
          <w:lang w:val="ru-RU"/>
        </w:rPr>
        <w:t xml:space="preserve"> </w:t>
      </w:r>
      <w:r>
        <w:rPr>
          <w:lang w:val="ru-RU"/>
        </w:rPr>
        <w:t>и </w:t>
      </w:r>
      <w:r>
        <w:rPr>
          <w:i/>
          <w:iCs/>
          <w:lang w:val="ru-RU"/>
        </w:rPr>
        <w:t>ГСР</w:t>
      </w:r>
      <w:r>
        <w:rPr>
          <w:i/>
          <w:iCs/>
          <w:lang w:val="ru-RU"/>
        </w:rPr>
        <w:noBreakHyphen/>
      </w:r>
      <w:r w:rsidRPr="006159BB">
        <w:rPr>
          <w:i/>
          <w:iCs/>
          <w:lang w:val="ru-RU"/>
        </w:rPr>
        <w:t>20</w:t>
      </w:r>
      <w:r>
        <w:rPr>
          <w:i/>
          <w:iCs/>
          <w:lang w:val="ru-RU"/>
        </w:rPr>
        <w:t>,</w:t>
      </w:r>
      <w:r w:rsidRPr="006159BB">
        <w:rPr>
          <w:i/>
          <w:iCs/>
          <w:lang w:val="ru-RU"/>
        </w:rPr>
        <w:t xml:space="preserve"> Руководящие указания на основе</w:t>
      </w:r>
      <w:r>
        <w:rPr>
          <w:i/>
          <w:iCs/>
          <w:lang w:val="ru-RU"/>
        </w:rPr>
        <w:t xml:space="preserve"> </w:t>
      </w:r>
      <w:r w:rsidRPr="006159BB">
        <w:rPr>
          <w:i/>
          <w:iCs/>
          <w:lang w:val="ru-RU"/>
        </w:rPr>
        <w:t>примеров передового опыта</w:t>
      </w:r>
      <w:r>
        <w:rPr>
          <w:i/>
          <w:iCs/>
          <w:lang w:val="ru-RU"/>
        </w:rPr>
        <w:t xml:space="preserve">: </w:t>
      </w:r>
      <w:r w:rsidRPr="006159BB">
        <w:rPr>
          <w:i/>
          <w:iCs/>
          <w:lang w:val="ru-RU"/>
        </w:rPr>
        <w:t>Золотой стандарт для</w:t>
      </w:r>
      <w:r>
        <w:rPr>
          <w:i/>
          <w:iCs/>
          <w:lang w:val="ru-RU"/>
        </w:rPr>
        <w:t> </w:t>
      </w:r>
      <w:r w:rsidRPr="006159BB">
        <w:rPr>
          <w:i/>
          <w:iCs/>
          <w:lang w:val="ru-RU"/>
        </w:rPr>
        <w:t xml:space="preserve">цифрового регулирования </w:t>
      </w:r>
      <w:r w:rsidRPr="006159BB">
        <w:rPr>
          <w:lang w:val="ru-RU"/>
        </w:rPr>
        <w:t>(2020</w:t>
      </w:r>
      <w:r>
        <w:rPr>
          <w:lang w:val="ru-RU"/>
        </w:rPr>
        <w:t> год</w:t>
      </w:r>
      <w:r w:rsidRPr="006159BB">
        <w:rPr>
          <w:lang w:val="ru-RU"/>
        </w:rPr>
        <w:t>)</w:t>
      </w:r>
      <w:r>
        <w:rPr>
          <w:lang w:val="ru-RU"/>
        </w:rPr>
        <w:t>;</w:t>
      </w:r>
      <w:r w:rsidRPr="006159BB">
        <w:rPr>
          <w:lang w:val="ru-RU"/>
        </w:rPr>
        <w:t xml:space="preserve"> </w:t>
      </w:r>
      <w:hyperlink r:id="rId13" w:history="1">
        <w:r w:rsidRPr="00EE6D7C">
          <w:rPr>
            <w:rStyle w:val="Hyperlink"/>
            <w:lang w:val="en-GB"/>
          </w:rPr>
          <w:t>https</w:t>
        </w:r>
        <w:r w:rsidRPr="00EE6D7C">
          <w:rPr>
            <w:rStyle w:val="Hyperlink"/>
            <w:lang w:val="ru-RU"/>
          </w:rPr>
          <w:t>://</w:t>
        </w:r>
        <w:r w:rsidRPr="00EE6D7C">
          <w:rPr>
            <w:rStyle w:val="Hyperlink"/>
            <w:lang w:val="en-GB"/>
          </w:rPr>
          <w:t>www</w:t>
        </w:r>
        <w:r w:rsidRPr="00EE6D7C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itu</w:t>
        </w:r>
        <w:r w:rsidRPr="00EE6D7C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int</w:t>
        </w:r>
        <w:r w:rsidRPr="00EE6D7C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en</w:t>
        </w:r>
        <w:r w:rsidRPr="00EE6D7C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ITU</w:t>
        </w:r>
        <w:r w:rsidRPr="00EE6D7C">
          <w:rPr>
            <w:rStyle w:val="Hyperlink"/>
            <w:lang w:val="ru-RU"/>
          </w:rPr>
          <w:t>-</w:t>
        </w:r>
        <w:r w:rsidRPr="00EE6D7C">
          <w:rPr>
            <w:rStyle w:val="Hyperlink"/>
            <w:lang w:val="en-GB"/>
          </w:rPr>
          <w:t>D</w:t>
        </w:r>
        <w:r w:rsidRPr="00EE6D7C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Conferences</w:t>
        </w:r>
        <w:r w:rsidRPr="00EE6D7C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GSR</w:t>
        </w:r>
        <w:r w:rsidRPr="00EE6D7C">
          <w:rPr>
            <w:rStyle w:val="Hyperlink"/>
            <w:lang w:val="ru-RU"/>
          </w:rPr>
          <w:t>/2020/</w:t>
        </w:r>
        <w:r w:rsidRPr="00EE6D7C">
          <w:rPr>
            <w:rStyle w:val="Hyperlink"/>
            <w:lang w:val="en-GB"/>
          </w:rPr>
          <w:t>Documents</w:t>
        </w:r>
        <w:r w:rsidRPr="00EE6D7C">
          <w:rPr>
            <w:rStyle w:val="Hyperlink"/>
            <w:lang w:val="ru-RU"/>
          </w:rPr>
          <w:t>/</w:t>
        </w:r>
        <w:r w:rsidRPr="00EE6D7C">
          <w:rPr>
            <w:rStyle w:val="Hyperlink"/>
            <w:lang w:val="en-GB"/>
          </w:rPr>
          <w:t>GSR</w:t>
        </w:r>
        <w:r w:rsidRPr="00EE6D7C">
          <w:rPr>
            <w:rStyle w:val="Hyperlink"/>
            <w:lang w:val="ru-RU"/>
          </w:rPr>
          <w:t>-20_</w:t>
        </w:r>
        <w:r w:rsidRPr="00EE6D7C">
          <w:rPr>
            <w:rStyle w:val="Hyperlink"/>
            <w:lang w:val="en-GB"/>
          </w:rPr>
          <w:t>Best</w:t>
        </w:r>
        <w:r w:rsidRPr="00EE6D7C">
          <w:rPr>
            <w:rStyle w:val="Hyperlink"/>
            <w:lang w:val="ru-RU"/>
          </w:rPr>
          <w:t>-</w:t>
        </w:r>
        <w:r w:rsidRPr="00EE6D7C">
          <w:rPr>
            <w:rStyle w:val="Hyperlink"/>
            <w:lang w:val="en-GB"/>
          </w:rPr>
          <w:t>Practice</w:t>
        </w:r>
        <w:r w:rsidRPr="00EE6D7C">
          <w:rPr>
            <w:rStyle w:val="Hyperlink"/>
            <w:lang w:val="ru-RU"/>
          </w:rPr>
          <w:t>-</w:t>
        </w:r>
        <w:r w:rsidRPr="00EE6D7C">
          <w:rPr>
            <w:rStyle w:val="Hyperlink"/>
            <w:lang w:val="en-GB"/>
          </w:rPr>
          <w:t>Guidelines</w:t>
        </w:r>
        <w:r w:rsidRPr="00EE6D7C">
          <w:rPr>
            <w:rStyle w:val="Hyperlink"/>
            <w:lang w:val="ru-RU"/>
          </w:rPr>
          <w:t>_</w:t>
        </w:r>
        <w:r w:rsidRPr="00EE6D7C">
          <w:rPr>
            <w:rStyle w:val="Hyperlink"/>
            <w:lang w:val="en-GB"/>
          </w:rPr>
          <w:t>Final</w:t>
        </w:r>
        <w:r w:rsidRPr="00EE6D7C">
          <w:rPr>
            <w:rStyle w:val="Hyperlink"/>
            <w:lang w:val="ru-RU"/>
          </w:rPr>
          <w:t>_</w:t>
        </w:r>
        <w:r w:rsidRPr="00EE6D7C">
          <w:rPr>
            <w:rStyle w:val="Hyperlink"/>
            <w:lang w:val="en-GB"/>
          </w:rPr>
          <w:t>R</w:t>
        </w:r>
        <w:r w:rsidRPr="00EE6D7C">
          <w:rPr>
            <w:rStyle w:val="Hyperlink"/>
            <w:lang w:val="ru-RU"/>
          </w:rPr>
          <w:t>.</w:t>
        </w:r>
        <w:r w:rsidRPr="00EE6D7C">
          <w:rPr>
            <w:rStyle w:val="Hyperlink"/>
            <w:lang w:val="en-GB"/>
          </w:rPr>
          <w:t>pdf</w:t>
        </w:r>
      </w:hyperlink>
      <w:bookmarkEnd w:id="146"/>
      <w:r w:rsidRPr="006159BB">
        <w:rPr>
          <w:lang w:val="ru-RU"/>
        </w:rPr>
        <w:t>.</w:t>
      </w:r>
    </w:p>
  </w:footnote>
  <w:footnote w:id="30">
    <w:p w14:paraId="5D748EE4" w14:textId="000A5155" w:rsidR="00416FDF" w:rsidRPr="00904643" w:rsidRDefault="00416FDF" w:rsidP="00904643">
      <w:pPr>
        <w:pStyle w:val="FootnoteText"/>
        <w:tabs>
          <w:tab w:val="left" w:pos="284"/>
        </w:tabs>
        <w:ind w:left="284" w:hanging="284"/>
        <w:jc w:val="both"/>
        <w:rPr>
          <w:rStyle w:val="FootnoteTextChar"/>
          <w:lang w:val="ru-RU"/>
        </w:rPr>
      </w:pPr>
      <w:r w:rsidRPr="00DC4410">
        <w:rPr>
          <w:rStyle w:val="FootnoteReference"/>
        </w:rPr>
        <w:footnoteRef/>
      </w:r>
      <w:r>
        <w:rPr>
          <w:rStyle w:val="FootnoteTextChar"/>
          <w:lang w:val="ru-RU"/>
        </w:rPr>
        <w:tab/>
      </w:r>
      <w:r w:rsidRPr="00904643">
        <w:rPr>
          <w:rStyle w:val="FootnoteTextChar"/>
          <w:lang w:val="ru-RU"/>
        </w:rPr>
        <w:t xml:space="preserve">Опорный показатель </w:t>
      </w:r>
      <w:r w:rsidRPr="00D067BD">
        <w:rPr>
          <w:rStyle w:val="FootnoteTextChar"/>
        </w:rPr>
        <w:t>G</w:t>
      </w:r>
      <w:r w:rsidRPr="00904643">
        <w:rPr>
          <w:rStyle w:val="FootnoteTextChar"/>
          <w:lang w:val="ru-RU"/>
        </w:rPr>
        <w:t xml:space="preserve">5 будет распространен на все Государства – Члены МСЭ, использующие новую уточненную методологическую основу; </w:t>
      </w:r>
      <w:r w:rsidRPr="00904643">
        <w:rPr>
          <w:lang w:val="ru-RU"/>
        </w:rPr>
        <w:t>новое</w:t>
      </w:r>
      <w:r w:rsidRPr="00904643">
        <w:rPr>
          <w:rStyle w:val="FootnoteTextChar"/>
          <w:lang w:val="ru-RU"/>
        </w:rPr>
        <w:t xml:space="preserve"> издание будет выпущено перед ВКРЭ-21.</w:t>
      </w:r>
    </w:p>
  </w:footnote>
  <w:footnote w:id="31">
    <w:p w14:paraId="5B9A99C4" w14:textId="7C29F99F" w:rsidR="00416FDF" w:rsidRPr="00DC4410" w:rsidRDefault="00416FDF" w:rsidP="00904643">
      <w:pPr>
        <w:pStyle w:val="FootnoteText"/>
        <w:tabs>
          <w:tab w:val="left" w:pos="284"/>
        </w:tabs>
        <w:ind w:left="284" w:hanging="284"/>
        <w:jc w:val="both"/>
        <w:rPr>
          <w:lang w:val="en-GB"/>
        </w:rPr>
      </w:pPr>
      <w:r w:rsidRPr="008D0648">
        <w:rPr>
          <w:rStyle w:val="FootnoteReference"/>
          <w:lang w:val="en-GB"/>
        </w:rPr>
        <w:footnoteRef/>
      </w:r>
      <w:bookmarkStart w:id="147" w:name="_Hlk66950454"/>
      <w:r w:rsidRPr="00BA4C9A">
        <w:rPr>
          <w:rStyle w:val="FootnoteTextChar"/>
        </w:rPr>
        <w:tab/>
      </w:r>
      <w:r w:rsidRPr="00904643">
        <w:rPr>
          <w:rStyle w:val="FootnoteTextChar"/>
        </w:rPr>
        <w:t>ITU</w:t>
      </w:r>
      <w:r w:rsidRPr="00DC4410">
        <w:rPr>
          <w:lang w:val="en-GB"/>
        </w:rPr>
        <w:t xml:space="preserve">, </w:t>
      </w:r>
      <w:r w:rsidRPr="003936AE">
        <w:rPr>
          <w:i/>
          <w:iCs/>
          <w:lang w:val="en-GB"/>
        </w:rPr>
        <w:t xml:space="preserve">Global ICT Regulatory Outlook 2020 </w:t>
      </w:r>
      <w:r w:rsidRPr="006D2C8B">
        <w:rPr>
          <w:i/>
          <w:iCs/>
        </w:rPr>
        <w:t>–</w:t>
      </w:r>
      <w:r w:rsidRPr="003936AE">
        <w:rPr>
          <w:i/>
          <w:iCs/>
          <w:lang w:val="en-GB"/>
        </w:rPr>
        <w:t xml:space="preserve"> Pointing the way forward to collaborative regulation</w:t>
      </w:r>
      <w:r w:rsidRPr="003936AE">
        <w:rPr>
          <w:lang w:val="en-GB"/>
        </w:rPr>
        <w:t xml:space="preserve"> (2020), </w:t>
      </w:r>
      <w:hyperlink r:id="rId14" w:history="1">
        <w:r w:rsidRPr="003936AE">
          <w:rPr>
            <w:rStyle w:val="Hyperlink"/>
            <w:lang w:val="en-GB"/>
          </w:rPr>
          <w:t>https://www.itu.int/pub/D-PREF-BB.REG_OUT01-2020/en</w:t>
        </w:r>
      </w:hyperlink>
      <w:bookmarkEnd w:id="147"/>
      <w:r w:rsidRPr="00DC4410">
        <w:rPr>
          <w:lang w:val="en-GB"/>
        </w:rPr>
        <w:t>.</w:t>
      </w:r>
      <w:r w:rsidRPr="008D0648">
        <w:rPr>
          <w:lang w:val="en-GB"/>
        </w:rPr>
        <w:t xml:space="preserve">  </w:t>
      </w:r>
    </w:p>
  </w:footnote>
  <w:footnote w:id="32">
    <w:p w14:paraId="0C314164" w14:textId="1106CA2F" w:rsidR="00416FDF" w:rsidRPr="008A3442" w:rsidRDefault="00416FDF" w:rsidP="007D1ED5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DC4410">
        <w:rPr>
          <w:rStyle w:val="FootnoteReference"/>
        </w:rPr>
        <w:footnoteRef/>
      </w:r>
      <w:r>
        <w:rPr>
          <w:lang w:val="ru-RU"/>
        </w:rPr>
        <w:tab/>
      </w:r>
      <w:r w:rsidRPr="008A3442">
        <w:rPr>
          <w:lang w:val="ru-RU"/>
        </w:rPr>
        <w:t xml:space="preserve">Следует отметить, что региональные данные основаны на официальной национальной статистике, предоставляемой </w:t>
      </w:r>
      <w:r w:rsidRPr="007D1ED5">
        <w:rPr>
          <w:rStyle w:val="FootnoteTextChar"/>
          <w:lang w:val="ru-RU"/>
        </w:rPr>
        <w:t>администрациями</w:t>
      </w:r>
      <w:r w:rsidRPr="008A3442">
        <w:rPr>
          <w:lang w:val="ru-RU"/>
        </w:rPr>
        <w:t xml:space="preserve"> Государств – Членов МСЭ в ходе регулярных обследований МСЭ, и</w:t>
      </w:r>
      <w:r>
        <w:rPr>
          <w:lang w:val="ru-RU"/>
        </w:rPr>
        <w:t> </w:t>
      </w:r>
      <w:r w:rsidRPr="008A3442">
        <w:rPr>
          <w:lang w:val="ru-RU"/>
        </w:rPr>
        <w:t>охватывают статистику по ИКТ, нормативно-правовые системы и системы управления, структуру рынка, политику универсального доступа и обслуживания, а также регулирование цен.</w:t>
      </w:r>
    </w:p>
  </w:footnote>
  <w:footnote w:id="33">
    <w:p w14:paraId="3118C88A" w14:textId="05D37CE3" w:rsidR="00416FDF" w:rsidRPr="009021EF" w:rsidRDefault="00416FDF" w:rsidP="009021EF">
      <w:pPr>
        <w:pStyle w:val="FootnoteText"/>
        <w:tabs>
          <w:tab w:val="left" w:pos="284"/>
        </w:tabs>
        <w:ind w:left="284" w:hanging="284"/>
        <w:jc w:val="both"/>
        <w:rPr>
          <w:rFonts w:eastAsia="Times New Roman"/>
          <w:lang w:val="ru-RU"/>
        </w:rPr>
      </w:pPr>
      <w:r w:rsidRPr="00DC4410">
        <w:rPr>
          <w:rStyle w:val="FootnoteReference"/>
        </w:rPr>
        <w:footnoteRef/>
      </w:r>
      <w:r>
        <w:rPr>
          <w:lang w:val="ru-RU"/>
        </w:rPr>
        <w:tab/>
      </w:r>
      <w:r w:rsidRPr="009021EF">
        <w:rPr>
          <w:lang w:val="ru-RU"/>
        </w:rPr>
        <w:t xml:space="preserve">Аббревиатура </w:t>
      </w:r>
      <w:r w:rsidRPr="000C3ADC">
        <w:t>CAF</w:t>
      </w:r>
      <w:r w:rsidRPr="009021EF">
        <w:rPr>
          <w:lang w:val="ru-RU"/>
        </w:rPr>
        <w:t xml:space="preserve"> означает </w:t>
      </w:r>
      <w:r w:rsidRPr="000C3ADC">
        <w:rPr>
          <w:i/>
          <w:iCs/>
        </w:rPr>
        <w:t>Corporaci</w:t>
      </w:r>
      <w:r w:rsidRPr="009021EF">
        <w:rPr>
          <w:i/>
          <w:iCs/>
          <w:lang w:val="ru-RU"/>
        </w:rPr>
        <w:t>ó</w:t>
      </w:r>
      <w:r w:rsidRPr="000C3ADC">
        <w:rPr>
          <w:i/>
          <w:iCs/>
        </w:rPr>
        <w:t>n</w:t>
      </w:r>
      <w:r w:rsidRPr="009021EF">
        <w:rPr>
          <w:i/>
          <w:iCs/>
          <w:lang w:val="ru-RU"/>
        </w:rPr>
        <w:t xml:space="preserve"> </w:t>
      </w:r>
      <w:r w:rsidRPr="000C3ADC">
        <w:rPr>
          <w:i/>
          <w:iCs/>
        </w:rPr>
        <w:t>Andina</w:t>
      </w:r>
      <w:r w:rsidRPr="009021EF">
        <w:rPr>
          <w:i/>
          <w:iCs/>
          <w:lang w:val="ru-RU"/>
        </w:rPr>
        <w:t xml:space="preserve"> </w:t>
      </w:r>
      <w:r w:rsidRPr="000C3ADC">
        <w:rPr>
          <w:i/>
          <w:iCs/>
        </w:rPr>
        <w:t>de</w:t>
      </w:r>
      <w:r w:rsidRPr="009021EF">
        <w:rPr>
          <w:i/>
          <w:iCs/>
          <w:lang w:val="ru-RU"/>
        </w:rPr>
        <w:t xml:space="preserve"> </w:t>
      </w:r>
      <w:r w:rsidRPr="000C3ADC">
        <w:rPr>
          <w:i/>
          <w:iCs/>
        </w:rPr>
        <w:t>Fomento</w:t>
      </w:r>
      <w:r w:rsidRPr="009021EF">
        <w:rPr>
          <w:lang w:val="ru-RU"/>
        </w:rPr>
        <w:t>/Банк развития Латинской Америки.</w:t>
      </w:r>
    </w:p>
  </w:footnote>
  <w:footnote w:id="34">
    <w:p w14:paraId="7FC0DE0C" w14:textId="1EFE1FF9" w:rsidR="00416FDF" w:rsidRPr="00DB5912" w:rsidRDefault="00416FDF" w:rsidP="009021EF">
      <w:pPr>
        <w:pStyle w:val="FootnoteText"/>
        <w:tabs>
          <w:tab w:val="left" w:pos="284"/>
        </w:tabs>
        <w:ind w:left="284" w:hanging="284"/>
        <w:jc w:val="both"/>
        <w:rPr>
          <w:lang w:val="ru-RU"/>
        </w:rPr>
      </w:pPr>
      <w:r w:rsidRPr="00DC4410">
        <w:rPr>
          <w:rStyle w:val="FootnoteReference"/>
        </w:rPr>
        <w:footnoteRef/>
      </w:r>
      <w:r>
        <w:rPr>
          <w:lang w:val="ru-RU"/>
        </w:rPr>
        <w:tab/>
      </w:r>
      <w:r w:rsidRPr="009021EF">
        <w:rPr>
          <w:lang w:val="ru-RU"/>
        </w:rPr>
        <w:t xml:space="preserve">Второй набор проведенных регрессий показывает, что из всех компонентов инструмента отслеживания нормативно-правовой базы в области ИКТ основным фактором воздействия Индекса развития экосистемы </w:t>
      </w:r>
      <w:r w:rsidRPr="000C3ADC">
        <w:t>CAF</w:t>
      </w:r>
      <w:r w:rsidRPr="009021EF">
        <w:rPr>
          <w:lang w:val="ru-RU"/>
        </w:rPr>
        <w:t xml:space="preserve">, по-видимому, является компонент режима регулирования. </w:t>
      </w:r>
      <w:r w:rsidRPr="00DB5912">
        <w:rPr>
          <w:lang w:val="ru-RU"/>
        </w:rPr>
        <w:t>Этот анализ дает дополнительные доказательства важности регуляторных и институциональных переменных в</w:t>
      </w:r>
      <w:r>
        <w:rPr>
          <w:lang w:val="ru-RU"/>
        </w:rPr>
        <w:t> </w:t>
      </w:r>
      <w:r w:rsidRPr="00DB5912">
        <w:rPr>
          <w:lang w:val="ru-RU"/>
        </w:rPr>
        <w:t>стимулировании роста цифровой экосистемы.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AC310" w14:textId="594DE5EC" w:rsidR="00801903" w:rsidRPr="00801903" w:rsidRDefault="00801903" w:rsidP="00801903">
    <w:pPr>
      <w:tabs>
        <w:tab w:val="center" w:pos="4820"/>
        <w:tab w:val="right" w:pos="10206"/>
      </w:tabs>
      <w:ind w:right="1"/>
      <w:rPr>
        <w:smallCaps/>
        <w:spacing w:val="24"/>
        <w:sz w:val="22"/>
        <w:szCs w:val="20"/>
        <w:lang w:val="fr-FR"/>
      </w:rPr>
    </w:pPr>
    <w:r w:rsidRPr="00801903">
      <w:rPr>
        <w:sz w:val="22"/>
        <w:szCs w:val="20"/>
      </w:rPr>
      <w:tab/>
    </w:r>
    <w:r w:rsidRPr="00801903">
      <w:rPr>
        <w:sz w:val="22"/>
        <w:szCs w:val="20"/>
        <w:lang w:val="fr-FR"/>
      </w:rPr>
      <w:t>ITU-D/</w:t>
    </w:r>
    <w:bookmarkStart w:id="216" w:name="DocRef2"/>
    <w:bookmarkEnd w:id="216"/>
    <w:r w:rsidRPr="00801903">
      <w:rPr>
        <w:sz w:val="22"/>
        <w:szCs w:val="20"/>
        <w:lang w:val="fr-FR"/>
      </w:rPr>
      <w:t>RPM-CIS21/</w:t>
    </w:r>
    <w:bookmarkStart w:id="217" w:name="DocNo2"/>
    <w:bookmarkEnd w:id="217"/>
    <w:r w:rsidRPr="00801903">
      <w:rPr>
        <w:sz w:val="22"/>
        <w:szCs w:val="20"/>
        <w:lang w:val="fr-FR"/>
      </w:rPr>
      <w:t>2</w:t>
    </w:r>
    <w:r w:rsidRPr="00801903">
      <w:rPr>
        <w:sz w:val="22"/>
        <w:szCs w:val="20"/>
        <w:lang w:val="fr-FR"/>
      </w:rPr>
      <w:t>-R</w:t>
    </w:r>
    <w:r w:rsidRPr="00801903">
      <w:rPr>
        <w:sz w:val="22"/>
        <w:szCs w:val="20"/>
        <w:lang w:val="fr-FR"/>
      </w:rPr>
      <w:tab/>
    </w:r>
    <w:proofErr w:type="spellStart"/>
    <w:r w:rsidRPr="00801903">
      <w:rPr>
        <w:sz w:val="22"/>
        <w:szCs w:val="20"/>
        <w:lang w:val="ru-RU"/>
      </w:rPr>
      <w:t>Стр</w:t>
    </w:r>
    <w:proofErr w:type="spellEnd"/>
    <w:r w:rsidRPr="00801903">
      <w:rPr>
        <w:sz w:val="22"/>
        <w:szCs w:val="20"/>
        <w:lang w:val="fr-FR"/>
      </w:rPr>
      <w:t xml:space="preserve">. </w:t>
    </w:r>
    <w:r w:rsidRPr="00801903">
      <w:rPr>
        <w:sz w:val="22"/>
        <w:szCs w:val="20"/>
      </w:rPr>
      <w:fldChar w:fldCharType="begin"/>
    </w:r>
    <w:r w:rsidRPr="00801903">
      <w:rPr>
        <w:sz w:val="22"/>
        <w:szCs w:val="20"/>
        <w:lang w:val="fr-FR"/>
      </w:rPr>
      <w:instrText xml:space="preserve"> PAGE </w:instrText>
    </w:r>
    <w:r w:rsidRPr="00801903">
      <w:rPr>
        <w:sz w:val="22"/>
        <w:szCs w:val="20"/>
      </w:rPr>
      <w:fldChar w:fldCharType="separate"/>
    </w:r>
    <w:r w:rsidRPr="00801903">
      <w:rPr>
        <w:sz w:val="22"/>
        <w:szCs w:val="20"/>
      </w:rPr>
      <w:t>2</w:t>
    </w:r>
    <w:r w:rsidRPr="00801903">
      <w:rPr>
        <w:sz w:val="22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6F31"/>
    <w:multiLevelType w:val="hybridMultilevel"/>
    <w:tmpl w:val="03A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32C"/>
    <w:multiLevelType w:val="hybridMultilevel"/>
    <w:tmpl w:val="FB685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051"/>
    <w:multiLevelType w:val="multilevel"/>
    <w:tmpl w:val="16C63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E13B4"/>
    <w:multiLevelType w:val="hybridMultilevel"/>
    <w:tmpl w:val="DFB849D8"/>
    <w:lvl w:ilvl="0" w:tplc="436263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5000C"/>
    <w:multiLevelType w:val="multilevel"/>
    <w:tmpl w:val="E2E0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B1A7A"/>
    <w:multiLevelType w:val="hybridMultilevel"/>
    <w:tmpl w:val="FC18F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C0768"/>
    <w:multiLevelType w:val="hybridMultilevel"/>
    <w:tmpl w:val="87DEF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64CA1"/>
    <w:multiLevelType w:val="multilevel"/>
    <w:tmpl w:val="04A4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D1045"/>
    <w:multiLevelType w:val="multilevel"/>
    <w:tmpl w:val="B86C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AC5C04"/>
    <w:multiLevelType w:val="multilevel"/>
    <w:tmpl w:val="C2E0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6499F"/>
    <w:multiLevelType w:val="hybridMultilevel"/>
    <w:tmpl w:val="37B68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16B03"/>
    <w:multiLevelType w:val="hybridMultilevel"/>
    <w:tmpl w:val="2F94A8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C5F57"/>
    <w:multiLevelType w:val="hybridMultilevel"/>
    <w:tmpl w:val="D324A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F6606"/>
    <w:multiLevelType w:val="hybridMultilevel"/>
    <w:tmpl w:val="8AA214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F732E4"/>
    <w:multiLevelType w:val="multilevel"/>
    <w:tmpl w:val="3892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C075DF"/>
    <w:multiLevelType w:val="hybridMultilevel"/>
    <w:tmpl w:val="58F89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52C69"/>
    <w:multiLevelType w:val="multilevel"/>
    <w:tmpl w:val="0760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D31B68"/>
    <w:multiLevelType w:val="multilevel"/>
    <w:tmpl w:val="381E6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8A7DC7"/>
    <w:multiLevelType w:val="multilevel"/>
    <w:tmpl w:val="11D8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514244"/>
    <w:multiLevelType w:val="multilevel"/>
    <w:tmpl w:val="CFE2C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D76035"/>
    <w:multiLevelType w:val="hybridMultilevel"/>
    <w:tmpl w:val="557605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F2769"/>
    <w:multiLevelType w:val="multilevel"/>
    <w:tmpl w:val="5686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DE5053"/>
    <w:multiLevelType w:val="multilevel"/>
    <w:tmpl w:val="982A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15549C"/>
    <w:multiLevelType w:val="hybridMultilevel"/>
    <w:tmpl w:val="4FFE3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43E14"/>
    <w:multiLevelType w:val="hybridMultilevel"/>
    <w:tmpl w:val="8C9A7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411E42"/>
    <w:multiLevelType w:val="hybridMultilevel"/>
    <w:tmpl w:val="EF703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864CB"/>
    <w:multiLevelType w:val="hybridMultilevel"/>
    <w:tmpl w:val="3A869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F5A4E"/>
    <w:multiLevelType w:val="hybridMultilevel"/>
    <w:tmpl w:val="37DA1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738F1"/>
    <w:multiLevelType w:val="hybridMultilevel"/>
    <w:tmpl w:val="710671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0BD1AD4"/>
    <w:multiLevelType w:val="multilevel"/>
    <w:tmpl w:val="E572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1F3316"/>
    <w:multiLevelType w:val="hybridMultilevel"/>
    <w:tmpl w:val="FBE08CBA"/>
    <w:lvl w:ilvl="0" w:tplc="E5C68B5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91C8B"/>
    <w:multiLevelType w:val="multilevel"/>
    <w:tmpl w:val="5B50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783DA2"/>
    <w:multiLevelType w:val="hybridMultilevel"/>
    <w:tmpl w:val="3C6AF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D5E60"/>
    <w:multiLevelType w:val="hybridMultilevel"/>
    <w:tmpl w:val="8AC4F1EC"/>
    <w:lvl w:ilvl="0" w:tplc="E5C68B5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4D692F"/>
    <w:multiLevelType w:val="hybridMultilevel"/>
    <w:tmpl w:val="E62E25A2"/>
    <w:lvl w:ilvl="0" w:tplc="E5C68B5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C22F6"/>
    <w:multiLevelType w:val="multilevel"/>
    <w:tmpl w:val="C7D4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112BA5"/>
    <w:multiLevelType w:val="multilevel"/>
    <w:tmpl w:val="2B0A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BA45E4"/>
    <w:multiLevelType w:val="hybridMultilevel"/>
    <w:tmpl w:val="68C011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D27D54"/>
    <w:multiLevelType w:val="hybridMultilevel"/>
    <w:tmpl w:val="B16AD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259C8"/>
    <w:multiLevelType w:val="multilevel"/>
    <w:tmpl w:val="0E10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271191"/>
    <w:multiLevelType w:val="multilevel"/>
    <w:tmpl w:val="193E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3B190C"/>
    <w:multiLevelType w:val="multilevel"/>
    <w:tmpl w:val="0D28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4E1FFE"/>
    <w:multiLevelType w:val="hybridMultilevel"/>
    <w:tmpl w:val="F8B03F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AFE69C7"/>
    <w:multiLevelType w:val="multilevel"/>
    <w:tmpl w:val="B02C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773FAB"/>
    <w:multiLevelType w:val="multilevel"/>
    <w:tmpl w:val="93BE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4C5C34"/>
    <w:multiLevelType w:val="hybridMultilevel"/>
    <w:tmpl w:val="02CA4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0E166E"/>
    <w:multiLevelType w:val="multilevel"/>
    <w:tmpl w:val="52CC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552E6C"/>
    <w:multiLevelType w:val="multilevel"/>
    <w:tmpl w:val="68D6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9"/>
  </w:num>
  <w:num w:numId="3">
    <w:abstractNumId w:val="36"/>
  </w:num>
  <w:num w:numId="4">
    <w:abstractNumId w:val="7"/>
  </w:num>
  <w:num w:numId="5">
    <w:abstractNumId w:val="31"/>
  </w:num>
  <w:num w:numId="6">
    <w:abstractNumId w:val="40"/>
  </w:num>
  <w:num w:numId="7">
    <w:abstractNumId w:val="21"/>
  </w:num>
  <w:num w:numId="8">
    <w:abstractNumId w:val="14"/>
  </w:num>
  <w:num w:numId="9">
    <w:abstractNumId w:val="19"/>
  </w:num>
  <w:num w:numId="10">
    <w:abstractNumId w:val="17"/>
  </w:num>
  <w:num w:numId="11">
    <w:abstractNumId w:val="15"/>
  </w:num>
  <w:num w:numId="12">
    <w:abstractNumId w:val="20"/>
  </w:num>
  <w:num w:numId="13">
    <w:abstractNumId w:val="9"/>
  </w:num>
  <w:num w:numId="14">
    <w:abstractNumId w:val="4"/>
  </w:num>
  <w:num w:numId="15">
    <w:abstractNumId w:val="46"/>
  </w:num>
  <w:num w:numId="16">
    <w:abstractNumId w:val="18"/>
  </w:num>
  <w:num w:numId="17">
    <w:abstractNumId w:val="44"/>
  </w:num>
  <w:num w:numId="18">
    <w:abstractNumId w:val="47"/>
  </w:num>
  <w:num w:numId="19">
    <w:abstractNumId w:val="42"/>
  </w:num>
  <w:num w:numId="20">
    <w:abstractNumId w:val="35"/>
  </w:num>
  <w:num w:numId="21">
    <w:abstractNumId w:val="8"/>
  </w:num>
  <w:num w:numId="22">
    <w:abstractNumId w:val="22"/>
  </w:num>
  <w:num w:numId="23">
    <w:abstractNumId w:val="39"/>
  </w:num>
  <w:num w:numId="24">
    <w:abstractNumId w:val="43"/>
  </w:num>
  <w:num w:numId="25">
    <w:abstractNumId w:val="16"/>
  </w:num>
  <w:num w:numId="26">
    <w:abstractNumId w:val="41"/>
  </w:num>
  <w:num w:numId="27">
    <w:abstractNumId w:val="2"/>
  </w:num>
  <w:num w:numId="28">
    <w:abstractNumId w:val="28"/>
  </w:num>
  <w:num w:numId="29">
    <w:abstractNumId w:val="6"/>
  </w:num>
  <w:num w:numId="30">
    <w:abstractNumId w:val="45"/>
  </w:num>
  <w:num w:numId="31">
    <w:abstractNumId w:val="1"/>
  </w:num>
  <w:num w:numId="32">
    <w:abstractNumId w:val="0"/>
  </w:num>
  <w:num w:numId="33">
    <w:abstractNumId w:val="27"/>
  </w:num>
  <w:num w:numId="34">
    <w:abstractNumId w:val="26"/>
  </w:num>
  <w:num w:numId="35">
    <w:abstractNumId w:val="25"/>
  </w:num>
  <w:num w:numId="36">
    <w:abstractNumId w:val="12"/>
  </w:num>
  <w:num w:numId="37">
    <w:abstractNumId w:val="24"/>
  </w:num>
  <w:num w:numId="38">
    <w:abstractNumId w:val="23"/>
  </w:num>
  <w:num w:numId="39">
    <w:abstractNumId w:val="10"/>
  </w:num>
  <w:num w:numId="40">
    <w:abstractNumId w:val="13"/>
  </w:num>
  <w:num w:numId="41">
    <w:abstractNumId w:val="32"/>
  </w:num>
  <w:num w:numId="42">
    <w:abstractNumId w:val="38"/>
  </w:num>
  <w:num w:numId="43">
    <w:abstractNumId w:val="5"/>
  </w:num>
  <w:num w:numId="44">
    <w:abstractNumId w:val="11"/>
  </w:num>
  <w:num w:numId="45">
    <w:abstractNumId w:val="33"/>
  </w:num>
  <w:num w:numId="46">
    <w:abstractNumId w:val="30"/>
  </w:num>
  <w:num w:numId="47">
    <w:abstractNumId w:val="34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80D"/>
    <w:rsid w:val="00000A8F"/>
    <w:rsid w:val="000010A1"/>
    <w:rsid w:val="00001202"/>
    <w:rsid w:val="000012D7"/>
    <w:rsid w:val="0000139F"/>
    <w:rsid w:val="00001DC4"/>
    <w:rsid w:val="00002310"/>
    <w:rsid w:val="00002416"/>
    <w:rsid w:val="00002A5B"/>
    <w:rsid w:val="00002ACB"/>
    <w:rsid w:val="00003826"/>
    <w:rsid w:val="0000455D"/>
    <w:rsid w:val="00005FF6"/>
    <w:rsid w:val="000060BA"/>
    <w:rsid w:val="00006388"/>
    <w:rsid w:val="00006747"/>
    <w:rsid w:val="0000683D"/>
    <w:rsid w:val="00006E1E"/>
    <w:rsid w:val="00007321"/>
    <w:rsid w:val="00007E86"/>
    <w:rsid w:val="00010C08"/>
    <w:rsid w:val="000116F4"/>
    <w:rsid w:val="00011787"/>
    <w:rsid w:val="000117E8"/>
    <w:rsid w:val="000119DE"/>
    <w:rsid w:val="00011F80"/>
    <w:rsid w:val="00012642"/>
    <w:rsid w:val="00012959"/>
    <w:rsid w:val="00012A53"/>
    <w:rsid w:val="00012D42"/>
    <w:rsid w:val="00012DBE"/>
    <w:rsid w:val="00013346"/>
    <w:rsid w:val="000134C4"/>
    <w:rsid w:val="0001418A"/>
    <w:rsid w:val="00014411"/>
    <w:rsid w:val="00015004"/>
    <w:rsid w:val="000150FB"/>
    <w:rsid w:val="000157CF"/>
    <w:rsid w:val="00015A9A"/>
    <w:rsid w:val="00015FB5"/>
    <w:rsid w:val="000162F9"/>
    <w:rsid w:val="00016742"/>
    <w:rsid w:val="00016762"/>
    <w:rsid w:val="00016CC4"/>
    <w:rsid w:val="0001719D"/>
    <w:rsid w:val="000177AE"/>
    <w:rsid w:val="00017994"/>
    <w:rsid w:val="00017FE7"/>
    <w:rsid w:val="0002066F"/>
    <w:rsid w:val="00021F9E"/>
    <w:rsid w:val="00023658"/>
    <w:rsid w:val="00023715"/>
    <w:rsid w:val="00023BE5"/>
    <w:rsid w:val="00024CF6"/>
    <w:rsid w:val="00025599"/>
    <w:rsid w:val="00026258"/>
    <w:rsid w:val="000263D2"/>
    <w:rsid w:val="00026A07"/>
    <w:rsid w:val="00027270"/>
    <w:rsid w:val="0002773B"/>
    <w:rsid w:val="0003052D"/>
    <w:rsid w:val="00030D0E"/>
    <w:rsid w:val="00031338"/>
    <w:rsid w:val="00031805"/>
    <w:rsid w:val="00031931"/>
    <w:rsid w:val="000321A9"/>
    <w:rsid w:val="00032230"/>
    <w:rsid w:val="000332F7"/>
    <w:rsid w:val="00033853"/>
    <w:rsid w:val="00033C80"/>
    <w:rsid w:val="00033CBD"/>
    <w:rsid w:val="0003422D"/>
    <w:rsid w:val="00035511"/>
    <w:rsid w:val="000358DC"/>
    <w:rsid w:val="00036DEF"/>
    <w:rsid w:val="00036E22"/>
    <w:rsid w:val="00037CD9"/>
    <w:rsid w:val="00040189"/>
    <w:rsid w:val="00041B85"/>
    <w:rsid w:val="000420AA"/>
    <w:rsid w:val="000423D0"/>
    <w:rsid w:val="00042B64"/>
    <w:rsid w:val="00042C5C"/>
    <w:rsid w:val="00042FB1"/>
    <w:rsid w:val="000432D6"/>
    <w:rsid w:val="000434B1"/>
    <w:rsid w:val="000435AB"/>
    <w:rsid w:val="00043BBF"/>
    <w:rsid w:val="00043C52"/>
    <w:rsid w:val="0004406A"/>
    <w:rsid w:val="000441A6"/>
    <w:rsid w:val="0004521C"/>
    <w:rsid w:val="00046191"/>
    <w:rsid w:val="0004619D"/>
    <w:rsid w:val="000463D7"/>
    <w:rsid w:val="000464E1"/>
    <w:rsid w:val="000471EB"/>
    <w:rsid w:val="00047447"/>
    <w:rsid w:val="00047549"/>
    <w:rsid w:val="00047ECF"/>
    <w:rsid w:val="0005026D"/>
    <w:rsid w:val="000509E8"/>
    <w:rsid w:val="00050EDB"/>
    <w:rsid w:val="00051645"/>
    <w:rsid w:val="0005244C"/>
    <w:rsid w:val="00053637"/>
    <w:rsid w:val="00054878"/>
    <w:rsid w:val="00054F6C"/>
    <w:rsid w:val="00055967"/>
    <w:rsid w:val="00060583"/>
    <w:rsid w:val="00060877"/>
    <w:rsid w:val="0006109A"/>
    <w:rsid w:val="0006159B"/>
    <w:rsid w:val="00062900"/>
    <w:rsid w:val="00062E5E"/>
    <w:rsid w:val="00062E65"/>
    <w:rsid w:val="00063588"/>
    <w:rsid w:val="00064DEE"/>
    <w:rsid w:val="000650E3"/>
    <w:rsid w:val="000676D7"/>
    <w:rsid w:val="00067D80"/>
    <w:rsid w:val="00067F55"/>
    <w:rsid w:val="0007011D"/>
    <w:rsid w:val="000704F5"/>
    <w:rsid w:val="00070834"/>
    <w:rsid w:val="00070C02"/>
    <w:rsid w:val="00071706"/>
    <w:rsid w:val="00071DB7"/>
    <w:rsid w:val="00072514"/>
    <w:rsid w:val="00072DA8"/>
    <w:rsid w:val="0007302E"/>
    <w:rsid w:val="00073AE2"/>
    <w:rsid w:val="00074D9F"/>
    <w:rsid w:val="00074F8F"/>
    <w:rsid w:val="00075197"/>
    <w:rsid w:val="000758FB"/>
    <w:rsid w:val="0007601E"/>
    <w:rsid w:val="000767C8"/>
    <w:rsid w:val="000775EE"/>
    <w:rsid w:val="00077708"/>
    <w:rsid w:val="00077FB5"/>
    <w:rsid w:val="00080923"/>
    <w:rsid w:val="00080A0A"/>
    <w:rsid w:val="00080A81"/>
    <w:rsid w:val="000829AF"/>
    <w:rsid w:val="0008446A"/>
    <w:rsid w:val="0008486B"/>
    <w:rsid w:val="00085076"/>
    <w:rsid w:val="000854DD"/>
    <w:rsid w:val="0008623D"/>
    <w:rsid w:val="00086631"/>
    <w:rsid w:val="000877FE"/>
    <w:rsid w:val="00087B33"/>
    <w:rsid w:val="00090AC5"/>
    <w:rsid w:val="00090B5C"/>
    <w:rsid w:val="00090DD0"/>
    <w:rsid w:val="0009142A"/>
    <w:rsid w:val="0009150E"/>
    <w:rsid w:val="00091828"/>
    <w:rsid w:val="0009231D"/>
    <w:rsid w:val="000928FC"/>
    <w:rsid w:val="0009326D"/>
    <w:rsid w:val="00093B33"/>
    <w:rsid w:val="00093D82"/>
    <w:rsid w:val="00094D94"/>
    <w:rsid w:val="00096A19"/>
    <w:rsid w:val="00096CAD"/>
    <w:rsid w:val="00096F05"/>
    <w:rsid w:val="00097A0D"/>
    <w:rsid w:val="000A0000"/>
    <w:rsid w:val="000A2D9F"/>
    <w:rsid w:val="000A2E23"/>
    <w:rsid w:val="000A32D7"/>
    <w:rsid w:val="000A351F"/>
    <w:rsid w:val="000A36F6"/>
    <w:rsid w:val="000A3F8C"/>
    <w:rsid w:val="000A4841"/>
    <w:rsid w:val="000A5051"/>
    <w:rsid w:val="000A677C"/>
    <w:rsid w:val="000B000A"/>
    <w:rsid w:val="000B19D0"/>
    <w:rsid w:val="000B317B"/>
    <w:rsid w:val="000B4FF5"/>
    <w:rsid w:val="000B5066"/>
    <w:rsid w:val="000B5193"/>
    <w:rsid w:val="000B51DE"/>
    <w:rsid w:val="000B51FA"/>
    <w:rsid w:val="000B541A"/>
    <w:rsid w:val="000B554C"/>
    <w:rsid w:val="000B6464"/>
    <w:rsid w:val="000B68BC"/>
    <w:rsid w:val="000B6BFF"/>
    <w:rsid w:val="000B741B"/>
    <w:rsid w:val="000B7891"/>
    <w:rsid w:val="000B7979"/>
    <w:rsid w:val="000B7DE2"/>
    <w:rsid w:val="000C0DC5"/>
    <w:rsid w:val="000C11BB"/>
    <w:rsid w:val="000C16A6"/>
    <w:rsid w:val="000C28F6"/>
    <w:rsid w:val="000C2DCD"/>
    <w:rsid w:val="000C3789"/>
    <w:rsid w:val="000C3B30"/>
    <w:rsid w:val="000C49F9"/>
    <w:rsid w:val="000C633B"/>
    <w:rsid w:val="000C667F"/>
    <w:rsid w:val="000C66A8"/>
    <w:rsid w:val="000C7816"/>
    <w:rsid w:val="000C7917"/>
    <w:rsid w:val="000C7B17"/>
    <w:rsid w:val="000D00B0"/>
    <w:rsid w:val="000D0195"/>
    <w:rsid w:val="000D0515"/>
    <w:rsid w:val="000D0C8E"/>
    <w:rsid w:val="000D0D85"/>
    <w:rsid w:val="000D10A8"/>
    <w:rsid w:val="000D1D75"/>
    <w:rsid w:val="000D1FAE"/>
    <w:rsid w:val="000D2509"/>
    <w:rsid w:val="000D2676"/>
    <w:rsid w:val="000D324E"/>
    <w:rsid w:val="000D35DE"/>
    <w:rsid w:val="000D3697"/>
    <w:rsid w:val="000D3CD0"/>
    <w:rsid w:val="000D4DA8"/>
    <w:rsid w:val="000D55CA"/>
    <w:rsid w:val="000D5FFD"/>
    <w:rsid w:val="000D603F"/>
    <w:rsid w:val="000D6086"/>
    <w:rsid w:val="000D6786"/>
    <w:rsid w:val="000D6A41"/>
    <w:rsid w:val="000D6A77"/>
    <w:rsid w:val="000D73D5"/>
    <w:rsid w:val="000D75E6"/>
    <w:rsid w:val="000D7FCF"/>
    <w:rsid w:val="000E0924"/>
    <w:rsid w:val="000E14AF"/>
    <w:rsid w:val="000E1DAB"/>
    <w:rsid w:val="000E21DD"/>
    <w:rsid w:val="000E256D"/>
    <w:rsid w:val="000E2C76"/>
    <w:rsid w:val="000E2D2B"/>
    <w:rsid w:val="000E2FAC"/>
    <w:rsid w:val="000E4917"/>
    <w:rsid w:val="000E4942"/>
    <w:rsid w:val="000E4A6B"/>
    <w:rsid w:val="000E564E"/>
    <w:rsid w:val="000E56D1"/>
    <w:rsid w:val="000E661B"/>
    <w:rsid w:val="000E7216"/>
    <w:rsid w:val="000E77D6"/>
    <w:rsid w:val="000F173A"/>
    <w:rsid w:val="000F1763"/>
    <w:rsid w:val="000F1C89"/>
    <w:rsid w:val="000F1CC0"/>
    <w:rsid w:val="000F261F"/>
    <w:rsid w:val="000F2F3B"/>
    <w:rsid w:val="000F3221"/>
    <w:rsid w:val="000F55E1"/>
    <w:rsid w:val="000F6276"/>
    <w:rsid w:val="000F76A8"/>
    <w:rsid w:val="000F76FD"/>
    <w:rsid w:val="000F7F12"/>
    <w:rsid w:val="001000E9"/>
    <w:rsid w:val="00100121"/>
    <w:rsid w:val="00100A81"/>
    <w:rsid w:val="00102405"/>
    <w:rsid w:val="001035B9"/>
    <w:rsid w:val="001036F2"/>
    <w:rsid w:val="00103C28"/>
    <w:rsid w:val="00103F64"/>
    <w:rsid w:val="0010515A"/>
    <w:rsid w:val="00105661"/>
    <w:rsid w:val="00105CBB"/>
    <w:rsid w:val="00105D82"/>
    <w:rsid w:val="00110C37"/>
    <w:rsid w:val="00110D1F"/>
    <w:rsid w:val="00111440"/>
    <w:rsid w:val="00111E8D"/>
    <w:rsid w:val="00111E91"/>
    <w:rsid w:val="00113584"/>
    <w:rsid w:val="00113E56"/>
    <w:rsid w:val="00114443"/>
    <w:rsid w:val="00114C19"/>
    <w:rsid w:val="00115120"/>
    <w:rsid w:val="00115BD0"/>
    <w:rsid w:val="00115E4C"/>
    <w:rsid w:val="00116126"/>
    <w:rsid w:val="001169B2"/>
    <w:rsid w:val="00117A7C"/>
    <w:rsid w:val="00120B56"/>
    <w:rsid w:val="0012261C"/>
    <w:rsid w:val="00122EBA"/>
    <w:rsid w:val="0012301E"/>
    <w:rsid w:val="00123AB6"/>
    <w:rsid w:val="00124F7E"/>
    <w:rsid w:val="001251F9"/>
    <w:rsid w:val="00125460"/>
    <w:rsid w:val="001255D1"/>
    <w:rsid w:val="001257C1"/>
    <w:rsid w:val="00125C60"/>
    <w:rsid w:val="00126B2C"/>
    <w:rsid w:val="00127C29"/>
    <w:rsid w:val="00130006"/>
    <w:rsid w:val="001301B7"/>
    <w:rsid w:val="00130A43"/>
    <w:rsid w:val="001311D9"/>
    <w:rsid w:val="001311E6"/>
    <w:rsid w:val="001319A0"/>
    <w:rsid w:val="00131C40"/>
    <w:rsid w:val="00131D39"/>
    <w:rsid w:val="00132194"/>
    <w:rsid w:val="00132BF5"/>
    <w:rsid w:val="00132D2D"/>
    <w:rsid w:val="00132D43"/>
    <w:rsid w:val="001337CA"/>
    <w:rsid w:val="0013394E"/>
    <w:rsid w:val="00134598"/>
    <w:rsid w:val="0013503C"/>
    <w:rsid w:val="0013520F"/>
    <w:rsid w:val="001352C9"/>
    <w:rsid w:val="001354F1"/>
    <w:rsid w:val="001357C3"/>
    <w:rsid w:val="00135A4F"/>
    <w:rsid w:val="00135D26"/>
    <w:rsid w:val="00137C91"/>
    <w:rsid w:val="00140125"/>
    <w:rsid w:val="00140BC0"/>
    <w:rsid w:val="001410D6"/>
    <w:rsid w:val="0014220E"/>
    <w:rsid w:val="00142234"/>
    <w:rsid w:val="001434EF"/>
    <w:rsid w:val="00143D82"/>
    <w:rsid w:val="00143F3F"/>
    <w:rsid w:val="0014427A"/>
    <w:rsid w:val="001454AF"/>
    <w:rsid w:val="001461FD"/>
    <w:rsid w:val="001465FD"/>
    <w:rsid w:val="00146976"/>
    <w:rsid w:val="001472C8"/>
    <w:rsid w:val="00147A91"/>
    <w:rsid w:val="00147C80"/>
    <w:rsid w:val="00147F6F"/>
    <w:rsid w:val="00150CCD"/>
    <w:rsid w:val="00150D7D"/>
    <w:rsid w:val="00151628"/>
    <w:rsid w:val="0015298C"/>
    <w:rsid w:val="00152B89"/>
    <w:rsid w:val="00153332"/>
    <w:rsid w:val="001534A4"/>
    <w:rsid w:val="00154912"/>
    <w:rsid w:val="00154E41"/>
    <w:rsid w:val="00155250"/>
    <w:rsid w:val="00155404"/>
    <w:rsid w:val="00155BA6"/>
    <w:rsid w:val="001563AB"/>
    <w:rsid w:val="001568B0"/>
    <w:rsid w:val="00157C51"/>
    <w:rsid w:val="00157E8A"/>
    <w:rsid w:val="001605DB"/>
    <w:rsid w:val="001609C0"/>
    <w:rsid w:val="00160A5B"/>
    <w:rsid w:val="001613D4"/>
    <w:rsid w:val="00161BBD"/>
    <w:rsid w:val="00161E88"/>
    <w:rsid w:val="00162161"/>
    <w:rsid w:val="0016290F"/>
    <w:rsid w:val="00163889"/>
    <w:rsid w:val="00163A9F"/>
    <w:rsid w:val="00164766"/>
    <w:rsid w:val="00165220"/>
    <w:rsid w:val="001654DB"/>
    <w:rsid w:val="00165723"/>
    <w:rsid w:val="00166978"/>
    <w:rsid w:val="0016751C"/>
    <w:rsid w:val="00167787"/>
    <w:rsid w:val="00167A0D"/>
    <w:rsid w:val="00170377"/>
    <w:rsid w:val="00170A4D"/>
    <w:rsid w:val="001713C2"/>
    <w:rsid w:val="0017145A"/>
    <w:rsid w:val="00171948"/>
    <w:rsid w:val="00171B98"/>
    <w:rsid w:val="00172618"/>
    <w:rsid w:val="00172B35"/>
    <w:rsid w:val="00173DC1"/>
    <w:rsid w:val="001741B0"/>
    <w:rsid w:val="00175465"/>
    <w:rsid w:val="001758FD"/>
    <w:rsid w:val="00175A59"/>
    <w:rsid w:val="00175D7A"/>
    <w:rsid w:val="001761B7"/>
    <w:rsid w:val="001762D7"/>
    <w:rsid w:val="001764C9"/>
    <w:rsid w:val="0017658D"/>
    <w:rsid w:val="00176918"/>
    <w:rsid w:val="00177408"/>
    <w:rsid w:val="00177560"/>
    <w:rsid w:val="00181BBB"/>
    <w:rsid w:val="00182D42"/>
    <w:rsid w:val="001838BD"/>
    <w:rsid w:val="001842A2"/>
    <w:rsid w:val="00184DD5"/>
    <w:rsid w:val="00185887"/>
    <w:rsid w:val="0018592E"/>
    <w:rsid w:val="001859B1"/>
    <w:rsid w:val="00187956"/>
    <w:rsid w:val="00187E0D"/>
    <w:rsid w:val="00190107"/>
    <w:rsid w:val="00190218"/>
    <w:rsid w:val="0019024D"/>
    <w:rsid w:val="001907DF"/>
    <w:rsid w:val="0019152C"/>
    <w:rsid w:val="00191707"/>
    <w:rsid w:val="00191722"/>
    <w:rsid w:val="00191791"/>
    <w:rsid w:val="001917A7"/>
    <w:rsid w:val="00191F45"/>
    <w:rsid w:val="001922A4"/>
    <w:rsid w:val="00192BE7"/>
    <w:rsid w:val="00194429"/>
    <w:rsid w:val="00195B84"/>
    <w:rsid w:val="001960D7"/>
    <w:rsid w:val="001964BF"/>
    <w:rsid w:val="0019669B"/>
    <w:rsid w:val="00196947"/>
    <w:rsid w:val="00196A2E"/>
    <w:rsid w:val="00196EF0"/>
    <w:rsid w:val="001971AE"/>
    <w:rsid w:val="00197361"/>
    <w:rsid w:val="00197887"/>
    <w:rsid w:val="00197DB0"/>
    <w:rsid w:val="00197DD3"/>
    <w:rsid w:val="001A1194"/>
    <w:rsid w:val="001A167E"/>
    <w:rsid w:val="001A1D19"/>
    <w:rsid w:val="001A3160"/>
    <w:rsid w:val="001A3401"/>
    <w:rsid w:val="001A36A3"/>
    <w:rsid w:val="001A37D1"/>
    <w:rsid w:val="001A4386"/>
    <w:rsid w:val="001A43D0"/>
    <w:rsid w:val="001A486B"/>
    <w:rsid w:val="001A4A94"/>
    <w:rsid w:val="001A4AF6"/>
    <w:rsid w:val="001A4DED"/>
    <w:rsid w:val="001A5068"/>
    <w:rsid w:val="001A54AD"/>
    <w:rsid w:val="001A5A8B"/>
    <w:rsid w:val="001A64B9"/>
    <w:rsid w:val="001A6747"/>
    <w:rsid w:val="001A6BFD"/>
    <w:rsid w:val="001A6DC2"/>
    <w:rsid w:val="001A721B"/>
    <w:rsid w:val="001A78CD"/>
    <w:rsid w:val="001B01C9"/>
    <w:rsid w:val="001B0B3A"/>
    <w:rsid w:val="001B0BDE"/>
    <w:rsid w:val="001B1086"/>
    <w:rsid w:val="001B11C5"/>
    <w:rsid w:val="001B2F1E"/>
    <w:rsid w:val="001B32D4"/>
    <w:rsid w:val="001B35CB"/>
    <w:rsid w:val="001B39E4"/>
    <w:rsid w:val="001B3AEC"/>
    <w:rsid w:val="001B412C"/>
    <w:rsid w:val="001B49B5"/>
    <w:rsid w:val="001B4C71"/>
    <w:rsid w:val="001B5CEB"/>
    <w:rsid w:val="001B5EAD"/>
    <w:rsid w:val="001B600C"/>
    <w:rsid w:val="001B6790"/>
    <w:rsid w:val="001B6A86"/>
    <w:rsid w:val="001B6DC3"/>
    <w:rsid w:val="001B719F"/>
    <w:rsid w:val="001B76A9"/>
    <w:rsid w:val="001B7B56"/>
    <w:rsid w:val="001B7F82"/>
    <w:rsid w:val="001C02D8"/>
    <w:rsid w:val="001C04E1"/>
    <w:rsid w:val="001C053F"/>
    <w:rsid w:val="001C0DCF"/>
    <w:rsid w:val="001C1116"/>
    <w:rsid w:val="001C23AF"/>
    <w:rsid w:val="001C25F4"/>
    <w:rsid w:val="001C2871"/>
    <w:rsid w:val="001C3724"/>
    <w:rsid w:val="001C3A2E"/>
    <w:rsid w:val="001C5746"/>
    <w:rsid w:val="001C5CE5"/>
    <w:rsid w:val="001C658A"/>
    <w:rsid w:val="001C65A0"/>
    <w:rsid w:val="001C67D0"/>
    <w:rsid w:val="001C6E37"/>
    <w:rsid w:val="001C7624"/>
    <w:rsid w:val="001C7B62"/>
    <w:rsid w:val="001C7C66"/>
    <w:rsid w:val="001C7CE1"/>
    <w:rsid w:val="001D0754"/>
    <w:rsid w:val="001D1AB5"/>
    <w:rsid w:val="001D2AE2"/>
    <w:rsid w:val="001D30F1"/>
    <w:rsid w:val="001D3101"/>
    <w:rsid w:val="001D4AC1"/>
    <w:rsid w:val="001D500E"/>
    <w:rsid w:val="001D52DC"/>
    <w:rsid w:val="001D5867"/>
    <w:rsid w:val="001D5C9B"/>
    <w:rsid w:val="001D6556"/>
    <w:rsid w:val="001D6764"/>
    <w:rsid w:val="001D69E6"/>
    <w:rsid w:val="001E0003"/>
    <w:rsid w:val="001E01AA"/>
    <w:rsid w:val="001E0973"/>
    <w:rsid w:val="001E1DF8"/>
    <w:rsid w:val="001E2447"/>
    <w:rsid w:val="001E3697"/>
    <w:rsid w:val="001E3AEA"/>
    <w:rsid w:val="001E3F64"/>
    <w:rsid w:val="001E415F"/>
    <w:rsid w:val="001E4200"/>
    <w:rsid w:val="001E4243"/>
    <w:rsid w:val="001E4CB7"/>
    <w:rsid w:val="001E51D7"/>
    <w:rsid w:val="001E54E6"/>
    <w:rsid w:val="001E5585"/>
    <w:rsid w:val="001E56A1"/>
    <w:rsid w:val="001E69F3"/>
    <w:rsid w:val="001E7067"/>
    <w:rsid w:val="001E70DF"/>
    <w:rsid w:val="001E71D2"/>
    <w:rsid w:val="001E737F"/>
    <w:rsid w:val="001F0525"/>
    <w:rsid w:val="001F0895"/>
    <w:rsid w:val="001F2383"/>
    <w:rsid w:val="001F2CF4"/>
    <w:rsid w:val="001F30B0"/>
    <w:rsid w:val="001F38F4"/>
    <w:rsid w:val="001F40EC"/>
    <w:rsid w:val="001F493A"/>
    <w:rsid w:val="001F564A"/>
    <w:rsid w:val="001F59DA"/>
    <w:rsid w:val="001F5A3E"/>
    <w:rsid w:val="001F6077"/>
    <w:rsid w:val="001F6737"/>
    <w:rsid w:val="001F7CC8"/>
    <w:rsid w:val="00201ADA"/>
    <w:rsid w:val="0020235E"/>
    <w:rsid w:val="002042A0"/>
    <w:rsid w:val="002056C2"/>
    <w:rsid w:val="002064BD"/>
    <w:rsid w:val="00207105"/>
    <w:rsid w:val="0020768B"/>
    <w:rsid w:val="00210CE2"/>
    <w:rsid w:val="00210E6B"/>
    <w:rsid w:val="00211504"/>
    <w:rsid w:val="002117E8"/>
    <w:rsid w:val="002119F4"/>
    <w:rsid w:val="00212791"/>
    <w:rsid w:val="00213049"/>
    <w:rsid w:val="0021366B"/>
    <w:rsid w:val="00213728"/>
    <w:rsid w:val="00214790"/>
    <w:rsid w:val="002149F1"/>
    <w:rsid w:val="00214EF1"/>
    <w:rsid w:val="00215816"/>
    <w:rsid w:val="00216525"/>
    <w:rsid w:val="002166B3"/>
    <w:rsid w:val="00216DA7"/>
    <w:rsid w:val="00217DEB"/>
    <w:rsid w:val="00220492"/>
    <w:rsid w:val="00220C18"/>
    <w:rsid w:val="00220F29"/>
    <w:rsid w:val="002213A3"/>
    <w:rsid w:val="00222358"/>
    <w:rsid w:val="0022250A"/>
    <w:rsid w:val="0022289A"/>
    <w:rsid w:val="00224201"/>
    <w:rsid w:val="00224799"/>
    <w:rsid w:val="00224D3E"/>
    <w:rsid w:val="00225170"/>
    <w:rsid w:val="00225C80"/>
    <w:rsid w:val="00226473"/>
    <w:rsid w:val="0022673F"/>
    <w:rsid w:val="00226E0F"/>
    <w:rsid w:val="00227E99"/>
    <w:rsid w:val="0023015F"/>
    <w:rsid w:val="002305CB"/>
    <w:rsid w:val="00231DCC"/>
    <w:rsid w:val="0023290D"/>
    <w:rsid w:val="0023378E"/>
    <w:rsid w:val="00233C47"/>
    <w:rsid w:val="00233CA2"/>
    <w:rsid w:val="00233ED6"/>
    <w:rsid w:val="0023454A"/>
    <w:rsid w:val="00234D04"/>
    <w:rsid w:val="002352CF"/>
    <w:rsid w:val="002356CD"/>
    <w:rsid w:val="00235798"/>
    <w:rsid w:val="002364AF"/>
    <w:rsid w:val="002369E0"/>
    <w:rsid w:val="00236A27"/>
    <w:rsid w:val="00241D2D"/>
    <w:rsid w:val="00241F94"/>
    <w:rsid w:val="00242167"/>
    <w:rsid w:val="00243113"/>
    <w:rsid w:val="00244281"/>
    <w:rsid w:val="0024433E"/>
    <w:rsid w:val="002452CD"/>
    <w:rsid w:val="002459A8"/>
    <w:rsid w:val="00245E01"/>
    <w:rsid w:val="00246052"/>
    <w:rsid w:val="002467A7"/>
    <w:rsid w:val="0024734D"/>
    <w:rsid w:val="002477D5"/>
    <w:rsid w:val="00250E11"/>
    <w:rsid w:val="00251353"/>
    <w:rsid w:val="0025139A"/>
    <w:rsid w:val="00252106"/>
    <w:rsid w:val="00252BF1"/>
    <w:rsid w:val="00252DF3"/>
    <w:rsid w:val="002547DD"/>
    <w:rsid w:val="00255347"/>
    <w:rsid w:val="002564B0"/>
    <w:rsid w:val="00256D8A"/>
    <w:rsid w:val="00257C70"/>
    <w:rsid w:val="002601C0"/>
    <w:rsid w:val="0026082A"/>
    <w:rsid w:val="0026104D"/>
    <w:rsid w:val="00262B37"/>
    <w:rsid w:val="002637FD"/>
    <w:rsid w:val="002640D4"/>
    <w:rsid w:val="00264189"/>
    <w:rsid w:val="00264B47"/>
    <w:rsid w:val="00264C9E"/>
    <w:rsid w:val="00264CCD"/>
    <w:rsid w:val="00265B87"/>
    <w:rsid w:val="00265C02"/>
    <w:rsid w:val="00265F84"/>
    <w:rsid w:val="002660D3"/>
    <w:rsid w:val="00267432"/>
    <w:rsid w:val="00270199"/>
    <w:rsid w:val="0027060D"/>
    <w:rsid w:val="0027085D"/>
    <w:rsid w:val="002708CE"/>
    <w:rsid w:val="00270913"/>
    <w:rsid w:val="00271280"/>
    <w:rsid w:val="00271344"/>
    <w:rsid w:val="0027247C"/>
    <w:rsid w:val="00273150"/>
    <w:rsid w:val="002736DA"/>
    <w:rsid w:val="002738EF"/>
    <w:rsid w:val="00273ED9"/>
    <w:rsid w:val="00274B48"/>
    <w:rsid w:val="00277100"/>
    <w:rsid w:val="0027722D"/>
    <w:rsid w:val="002805C5"/>
    <w:rsid w:val="002806BD"/>
    <w:rsid w:val="00280EED"/>
    <w:rsid w:val="00280F01"/>
    <w:rsid w:val="002811C5"/>
    <w:rsid w:val="0028188F"/>
    <w:rsid w:val="00281F5C"/>
    <w:rsid w:val="00282137"/>
    <w:rsid w:val="002821D6"/>
    <w:rsid w:val="00282E4A"/>
    <w:rsid w:val="00283153"/>
    <w:rsid w:val="00283F4E"/>
    <w:rsid w:val="0028418F"/>
    <w:rsid w:val="002847F8"/>
    <w:rsid w:val="00284C4A"/>
    <w:rsid w:val="00286117"/>
    <w:rsid w:val="00286CCF"/>
    <w:rsid w:val="002878B9"/>
    <w:rsid w:val="0028794A"/>
    <w:rsid w:val="00287DFB"/>
    <w:rsid w:val="00290D26"/>
    <w:rsid w:val="0029140E"/>
    <w:rsid w:val="00291F86"/>
    <w:rsid w:val="00292DAC"/>
    <w:rsid w:val="0029383D"/>
    <w:rsid w:val="00293DD5"/>
    <w:rsid w:val="002965EE"/>
    <w:rsid w:val="0029737D"/>
    <w:rsid w:val="002A090F"/>
    <w:rsid w:val="002A0F18"/>
    <w:rsid w:val="002A142A"/>
    <w:rsid w:val="002A3121"/>
    <w:rsid w:val="002A371B"/>
    <w:rsid w:val="002A3D53"/>
    <w:rsid w:val="002A3DAA"/>
    <w:rsid w:val="002A41B5"/>
    <w:rsid w:val="002A4311"/>
    <w:rsid w:val="002A463D"/>
    <w:rsid w:val="002A4CBF"/>
    <w:rsid w:val="002A55B3"/>
    <w:rsid w:val="002A5EA1"/>
    <w:rsid w:val="002A66EC"/>
    <w:rsid w:val="002A67DC"/>
    <w:rsid w:val="002A713F"/>
    <w:rsid w:val="002A7236"/>
    <w:rsid w:val="002A764B"/>
    <w:rsid w:val="002A7833"/>
    <w:rsid w:val="002A798D"/>
    <w:rsid w:val="002B0DBC"/>
    <w:rsid w:val="002B1564"/>
    <w:rsid w:val="002B1BEF"/>
    <w:rsid w:val="002B2410"/>
    <w:rsid w:val="002B2999"/>
    <w:rsid w:val="002B31CB"/>
    <w:rsid w:val="002B357B"/>
    <w:rsid w:val="002B37B4"/>
    <w:rsid w:val="002B4340"/>
    <w:rsid w:val="002B4995"/>
    <w:rsid w:val="002B558D"/>
    <w:rsid w:val="002B59D8"/>
    <w:rsid w:val="002B63E1"/>
    <w:rsid w:val="002C1055"/>
    <w:rsid w:val="002C1AA9"/>
    <w:rsid w:val="002C1BE5"/>
    <w:rsid w:val="002C2716"/>
    <w:rsid w:val="002C4B3C"/>
    <w:rsid w:val="002C4BEC"/>
    <w:rsid w:val="002C5535"/>
    <w:rsid w:val="002C589A"/>
    <w:rsid w:val="002C7563"/>
    <w:rsid w:val="002C7827"/>
    <w:rsid w:val="002C7848"/>
    <w:rsid w:val="002C7DDE"/>
    <w:rsid w:val="002D0079"/>
    <w:rsid w:val="002D012B"/>
    <w:rsid w:val="002D0588"/>
    <w:rsid w:val="002D080D"/>
    <w:rsid w:val="002D0A3C"/>
    <w:rsid w:val="002D0D5C"/>
    <w:rsid w:val="002D103D"/>
    <w:rsid w:val="002D135F"/>
    <w:rsid w:val="002D1694"/>
    <w:rsid w:val="002D1713"/>
    <w:rsid w:val="002D17AD"/>
    <w:rsid w:val="002D2082"/>
    <w:rsid w:val="002D29E2"/>
    <w:rsid w:val="002D2AFA"/>
    <w:rsid w:val="002D2EFB"/>
    <w:rsid w:val="002D35DA"/>
    <w:rsid w:val="002D421D"/>
    <w:rsid w:val="002D427B"/>
    <w:rsid w:val="002D4AFC"/>
    <w:rsid w:val="002D4B42"/>
    <w:rsid w:val="002D4EB7"/>
    <w:rsid w:val="002D55E6"/>
    <w:rsid w:val="002D5840"/>
    <w:rsid w:val="002D6953"/>
    <w:rsid w:val="002D7102"/>
    <w:rsid w:val="002D7370"/>
    <w:rsid w:val="002D764B"/>
    <w:rsid w:val="002D79A2"/>
    <w:rsid w:val="002E007B"/>
    <w:rsid w:val="002E056D"/>
    <w:rsid w:val="002E0792"/>
    <w:rsid w:val="002E15CD"/>
    <w:rsid w:val="002E31DC"/>
    <w:rsid w:val="002E33C9"/>
    <w:rsid w:val="002E3E3A"/>
    <w:rsid w:val="002E5B30"/>
    <w:rsid w:val="002E5B4D"/>
    <w:rsid w:val="002E6D39"/>
    <w:rsid w:val="002F036B"/>
    <w:rsid w:val="002F14B3"/>
    <w:rsid w:val="002F16E9"/>
    <w:rsid w:val="002F18BB"/>
    <w:rsid w:val="002F19EC"/>
    <w:rsid w:val="002F1CB8"/>
    <w:rsid w:val="002F1D1A"/>
    <w:rsid w:val="002F1F82"/>
    <w:rsid w:val="002F21D1"/>
    <w:rsid w:val="002F2D04"/>
    <w:rsid w:val="002F3468"/>
    <w:rsid w:val="002F46E9"/>
    <w:rsid w:val="002F5200"/>
    <w:rsid w:val="002F5647"/>
    <w:rsid w:val="002F5B5B"/>
    <w:rsid w:val="002F62A6"/>
    <w:rsid w:val="002F6D05"/>
    <w:rsid w:val="002F70F5"/>
    <w:rsid w:val="00300696"/>
    <w:rsid w:val="00300BBB"/>
    <w:rsid w:val="00300C4C"/>
    <w:rsid w:val="00300DBB"/>
    <w:rsid w:val="0030133C"/>
    <w:rsid w:val="00302112"/>
    <w:rsid w:val="00302864"/>
    <w:rsid w:val="003028FB"/>
    <w:rsid w:val="00302A94"/>
    <w:rsid w:val="0030394B"/>
    <w:rsid w:val="0030410F"/>
    <w:rsid w:val="003041D5"/>
    <w:rsid w:val="0030474F"/>
    <w:rsid w:val="00304AAA"/>
    <w:rsid w:val="0030529E"/>
    <w:rsid w:val="003054E9"/>
    <w:rsid w:val="00305A3A"/>
    <w:rsid w:val="00305A4C"/>
    <w:rsid w:val="0030611B"/>
    <w:rsid w:val="003067BD"/>
    <w:rsid w:val="003067CD"/>
    <w:rsid w:val="003071F8"/>
    <w:rsid w:val="003072D6"/>
    <w:rsid w:val="00310004"/>
    <w:rsid w:val="003109BC"/>
    <w:rsid w:val="003115E8"/>
    <w:rsid w:val="00311FDF"/>
    <w:rsid w:val="00312E8E"/>
    <w:rsid w:val="003133AC"/>
    <w:rsid w:val="0031595F"/>
    <w:rsid w:val="00316115"/>
    <w:rsid w:val="00316CFD"/>
    <w:rsid w:val="003175E5"/>
    <w:rsid w:val="0031776D"/>
    <w:rsid w:val="00317B23"/>
    <w:rsid w:val="003203B3"/>
    <w:rsid w:val="003204C3"/>
    <w:rsid w:val="003205E0"/>
    <w:rsid w:val="00320849"/>
    <w:rsid w:val="0032103B"/>
    <w:rsid w:val="00321592"/>
    <w:rsid w:val="00322770"/>
    <w:rsid w:val="00323798"/>
    <w:rsid w:val="00324847"/>
    <w:rsid w:val="00324BC8"/>
    <w:rsid w:val="00325649"/>
    <w:rsid w:val="003258DB"/>
    <w:rsid w:val="0032593A"/>
    <w:rsid w:val="00325D8E"/>
    <w:rsid w:val="0033057A"/>
    <w:rsid w:val="00330B2A"/>
    <w:rsid w:val="003317F1"/>
    <w:rsid w:val="003318F5"/>
    <w:rsid w:val="00331E80"/>
    <w:rsid w:val="00331F9A"/>
    <w:rsid w:val="003331CD"/>
    <w:rsid w:val="00333780"/>
    <w:rsid w:val="00333833"/>
    <w:rsid w:val="00333AC3"/>
    <w:rsid w:val="00333EF3"/>
    <w:rsid w:val="003346A7"/>
    <w:rsid w:val="003351CF"/>
    <w:rsid w:val="00336216"/>
    <w:rsid w:val="00336785"/>
    <w:rsid w:val="003369D7"/>
    <w:rsid w:val="00336B4B"/>
    <w:rsid w:val="0033757E"/>
    <w:rsid w:val="003400B3"/>
    <w:rsid w:val="00341085"/>
    <w:rsid w:val="00341BD9"/>
    <w:rsid w:val="0034216D"/>
    <w:rsid w:val="00343E0A"/>
    <w:rsid w:val="003442E8"/>
    <w:rsid w:val="003444BF"/>
    <w:rsid w:val="0034504D"/>
    <w:rsid w:val="00345148"/>
    <w:rsid w:val="00345EC7"/>
    <w:rsid w:val="00346CA8"/>
    <w:rsid w:val="00350168"/>
    <w:rsid w:val="00350846"/>
    <w:rsid w:val="00350C6A"/>
    <w:rsid w:val="003513F7"/>
    <w:rsid w:val="003517CB"/>
    <w:rsid w:val="00351F3F"/>
    <w:rsid w:val="003528B2"/>
    <w:rsid w:val="00352ED8"/>
    <w:rsid w:val="003530C4"/>
    <w:rsid w:val="00353433"/>
    <w:rsid w:val="003537CA"/>
    <w:rsid w:val="00353BAF"/>
    <w:rsid w:val="00353C40"/>
    <w:rsid w:val="0035439E"/>
    <w:rsid w:val="003544D2"/>
    <w:rsid w:val="003557B3"/>
    <w:rsid w:val="00356305"/>
    <w:rsid w:val="0035657E"/>
    <w:rsid w:val="00356647"/>
    <w:rsid w:val="003568F3"/>
    <w:rsid w:val="00356D8D"/>
    <w:rsid w:val="003571B2"/>
    <w:rsid w:val="00357680"/>
    <w:rsid w:val="003576E4"/>
    <w:rsid w:val="00357951"/>
    <w:rsid w:val="00357AAD"/>
    <w:rsid w:val="00357B19"/>
    <w:rsid w:val="003604E5"/>
    <w:rsid w:val="00360A4E"/>
    <w:rsid w:val="00361040"/>
    <w:rsid w:val="0036134A"/>
    <w:rsid w:val="003613C7"/>
    <w:rsid w:val="003618E1"/>
    <w:rsid w:val="00361E7B"/>
    <w:rsid w:val="00362309"/>
    <w:rsid w:val="00363273"/>
    <w:rsid w:val="00363478"/>
    <w:rsid w:val="00363AF2"/>
    <w:rsid w:val="00363BAE"/>
    <w:rsid w:val="00364754"/>
    <w:rsid w:val="00364998"/>
    <w:rsid w:val="00364BCA"/>
    <w:rsid w:val="00364D7D"/>
    <w:rsid w:val="00364E79"/>
    <w:rsid w:val="003653C2"/>
    <w:rsid w:val="003655D3"/>
    <w:rsid w:val="003656BE"/>
    <w:rsid w:val="00365B61"/>
    <w:rsid w:val="00366701"/>
    <w:rsid w:val="00366C43"/>
    <w:rsid w:val="00367557"/>
    <w:rsid w:val="00367823"/>
    <w:rsid w:val="00367C1E"/>
    <w:rsid w:val="0037056A"/>
    <w:rsid w:val="00370AED"/>
    <w:rsid w:val="00370BB4"/>
    <w:rsid w:val="0037180C"/>
    <w:rsid w:val="00371ECD"/>
    <w:rsid w:val="00372DE6"/>
    <w:rsid w:val="003734E7"/>
    <w:rsid w:val="003738BB"/>
    <w:rsid w:val="00374F1B"/>
    <w:rsid w:val="00374FC7"/>
    <w:rsid w:val="00375049"/>
    <w:rsid w:val="0037550F"/>
    <w:rsid w:val="00375815"/>
    <w:rsid w:val="0037625C"/>
    <w:rsid w:val="00376369"/>
    <w:rsid w:val="00376959"/>
    <w:rsid w:val="00376AA4"/>
    <w:rsid w:val="003776D8"/>
    <w:rsid w:val="0037773D"/>
    <w:rsid w:val="00377BB0"/>
    <w:rsid w:val="00377DD1"/>
    <w:rsid w:val="00377F7E"/>
    <w:rsid w:val="00380230"/>
    <w:rsid w:val="003806E6"/>
    <w:rsid w:val="003812C4"/>
    <w:rsid w:val="00381832"/>
    <w:rsid w:val="00382A42"/>
    <w:rsid w:val="00382A86"/>
    <w:rsid w:val="00383453"/>
    <w:rsid w:val="00383A13"/>
    <w:rsid w:val="00384A06"/>
    <w:rsid w:val="00384BD2"/>
    <w:rsid w:val="00385325"/>
    <w:rsid w:val="003857AD"/>
    <w:rsid w:val="00385881"/>
    <w:rsid w:val="0038599E"/>
    <w:rsid w:val="00386748"/>
    <w:rsid w:val="0038680C"/>
    <w:rsid w:val="00387106"/>
    <w:rsid w:val="00387871"/>
    <w:rsid w:val="00387A24"/>
    <w:rsid w:val="00387C1B"/>
    <w:rsid w:val="00387CE8"/>
    <w:rsid w:val="00387EC0"/>
    <w:rsid w:val="0039023E"/>
    <w:rsid w:val="003902D3"/>
    <w:rsid w:val="00391934"/>
    <w:rsid w:val="00391CCE"/>
    <w:rsid w:val="0039346A"/>
    <w:rsid w:val="003936AE"/>
    <w:rsid w:val="00393B9D"/>
    <w:rsid w:val="00394B25"/>
    <w:rsid w:val="00395108"/>
    <w:rsid w:val="00395149"/>
    <w:rsid w:val="00396511"/>
    <w:rsid w:val="00396757"/>
    <w:rsid w:val="00396868"/>
    <w:rsid w:val="003A0251"/>
    <w:rsid w:val="003A067D"/>
    <w:rsid w:val="003A07B4"/>
    <w:rsid w:val="003A1FA7"/>
    <w:rsid w:val="003A2183"/>
    <w:rsid w:val="003A244C"/>
    <w:rsid w:val="003A3025"/>
    <w:rsid w:val="003A3058"/>
    <w:rsid w:val="003A34BC"/>
    <w:rsid w:val="003A399F"/>
    <w:rsid w:val="003A3EE7"/>
    <w:rsid w:val="003A5033"/>
    <w:rsid w:val="003A59F8"/>
    <w:rsid w:val="003A5CBC"/>
    <w:rsid w:val="003A5F5D"/>
    <w:rsid w:val="003A6309"/>
    <w:rsid w:val="003A64F9"/>
    <w:rsid w:val="003B03FA"/>
    <w:rsid w:val="003B08DE"/>
    <w:rsid w:val="003B1903"/>
    <w:rsid w:val="003B1D18"/>
    <w:rsid w:val="003B249D"/>
    <w:rsid w:val="003B28EE"/>
    <w:rsid w:val="003B29B3"/>
    <w:rsid w:val="003B29F6"/>
    <w:rsid w:val="003B2C17"/>
    <w:rsid w:val="003B2D09"/>
    <w:rsid w:val="003B3413"/>
    <w:rsid w:val="003B34DF"/>
    <w:rsid w:val="003B4644"/>
    <w:rsid w:val="003B4680"/>
    <w:rsid w:val="003B4A4D"/>
    <w:rsid w:val="003B4B72"/>
    <w:rsid w:val="003B4D3A"/>
    <w:rsid w:val="003B61AC"/>
    <w:rsid w:val="003B720B"/>
    <w:rsid w:val="003B75DA"/>
    <w:rsid w:val="003B77C7"/>
    <w:rsid w:val="003B7951"/>
    <w:rsid w:val="003B7994"/>
    <w:rsid w:val="003B7B40"/>
    <w:rsid w:val="003C05EB"/>
    <w:rsid w:val="003C0843"/>
    <w:rsid w:val="003C0DF9"/>
    <w:rsid w:val="003C0FC6"/>
    <w:rsid w:val="003C3248"/>
    <w:rsid w:val="003C5411"/>
    <w:rsid w:val="003C5CF7"/>
    <w:rsid w:val="003C6859"/>
    <w:rsid w:val="003C6DC9"/>
    <w:rsid w:val="003C7546"/>
    <w:rsid w:val="003C7A89"/>
    <w:rsid w:val="003D0A98"/>
    <w:rsid w:val="003D0AD7"/>
    <w:rsid w:val="003D10D5"/>
    <w:rsid w:val="003D1801"/>
    <w:rsid w:val="003D1B7C"/>
    <w:rsid w:val="003D26A7"/>
    <w:rsid w:val="003D2C47"/>
    <w:rsid w:val="003D352F"/>
    <w:rsid w:val="003D3DCC"/>
    <w:rsid w:val="003D3DD0"/>
    <w:rsid w:val="003D5064"/>
    <w:rsid w:val="003D528E"/>
    <w:rsid w:val="003D61F7"/>
    <w:rsid w:val="003D6342"/>
    <w:rsid w:val="003D66E8"/>
    <w:rsid w:val="003D73C8"/>
    <w:rsid w:val="003E0349"/>
    <w:rsid w:val="003E08A3"/>
    <w:rsid w:val="003E1325"/>
    <w:rsid w:val="003E1E1C"/>
    <w:rsid w:val="003E23EB"/>
    <w:rsid w:val="003E258A"/>
    <w:rsid w:val="003E2697"/>
    <w:rsid w:val="003E2B35"/>
    <w:rsid w:val="003E32EA"/>
    <w:rsid w:val="003E4D82"/>
    <w:rsid w:val="003E5DFD"/>
    <w:rsid w:val="003E66DD"/>
    <w:rsid w:val="003E69AF"/>
    <w:rsid w:val="003E7D61"/>
    <w:rsid w:val="003F03FC"/>
    <w:rsid w:val="003F1012"/>
    <w:rsid w:val="003F1128"/>
    <w:rsid w:val="003F161D"/>
    <w:rsid w:val="003F19E0"/>
    <w:rsid w:val="003F1A3C"/>
    <w:rsid w:val="003F1A65"/>
    <w:rsid w:val="003F275D"/>
    <w:rsid w:val="003F2DEF"/>
    <w:rsid w:val="003F30E1"/>
    <w:rsid w:val="003F39C1"/>
    <w:rsid w:val="003F3D11"/>
    <w:rsid w:val="003F3D72"/>
    <w:rsid w:val="003F4CFC"/>
    <w:rsid w:val="003F57B9"/>
    <w:rsid w:val="003F60FE"/>
    <w:rsid w:val="003F7461"/>
    <w:rsid w:val="00400FBD"/>
    <w:rsid w:val="00401057"/>
    <w:rsid w:val="0040165A"/>
    <w:rsid w:val="004018C2"/>
    <w:rsid w:val="0040193D"/>
    <w:rsid w:val="00402256"/>
    <w:rsid w:val="004028A3"/>
    <w:rsid w:val="00402CA1"/>
    <w:rsid w:val="004036E2"/>
    <w:rsid w:val="0040391E"/>
    <w:rsid w:val="00403F3B"/>
    <w:rsid w:val="00404C38"/>
    <w:rsid w:val="00404E1E"/>
    <w:rsid w:val="00406361"/>
    <w:rsid w:val="004069EF"/>
    <w:rsid w:val="0040722F"/>
    <w:rsid w:val="0040783B"/>
    <w:rsid w:val="00410814"/>
    <w:rsid w:val="00410BB2"/>
    <w:rsid w:val="00411C72"/>
    <w:rsid w:val="00412C96"/>
    <w:rsid w:val="00413C0A"/>
    <w:rsid w:val="00413FDD"/>
    <w:rsid w:val="00414BEE"/>
    <w:rsid w:val="00414C74"/>
    <w:rsid w:val="004152AA"/>
    <w:rsid w:val="0041566B"/>
    <w:rsid w:val="00415CA3"/>
    <w:rsid w:val="00415F59"/>
    <w:rsid w:val="00416FDF"/>
    <w:rsid w:val="00417450"/>
    <w:rsid w:val="004176EB"/>
    <w:rsid w:val="00417EB0"/>
    <w:rsid w:val="00420D6B"/>
    <w:rsid w:val="0042151D"/>
    <w:rsid w:val="00421DC9"/>
    <w:rsid w:val="00422277"/>
    <w:rsid w:val="00422512"/>
    <w:rsid w:val="00422F22"/>
    <w:rsid w:val="00423277"/>
    <w:rsid w:val="00424E89"/>
    <w:rsid w:val="00425BE1"/>
    <w:rsid w:val="00425D86"/>
    <w:rsid w:val="0042651F"/>
    <w:rsid w:val="00426A39"/>
    <w:rsid w:val="0042741D"/>
    <w:rsid w:val="00427843"/>
    <w:rsid w:val="00431C7C"/>
    <w:rsid w:val="00432097"/>
    <w:rsid w:val="004322F9"/>
    <w:rsid w:val="0043274D"/>
    <w:rsid w:val="0043292E"/>
    <w:rsid w:val="00433631"/>
    <w:rsid w:val="004339BB"/>
    <w:rsid w:val="00433B9E"/>
    <w:rsid w:val="0043406A"/>
    <w:rsid w:val="004347BB"/>
    <w:rsid w:val="00434AE3"/>
    <w:rsid w:val="004350C2"/>
    <w:rsid w:val="004351EB"/>
    <w:rsid w:val="0043527A"/>
    <w:rsid w:val="00435515"/>
    <w:rsid w:val="00435BCC"/>
    <w:rsid w:val="00436CA0"/>
    <w:rsid w:val="0043708C"/>
    <w:rsid w:val="0043791C"/>
    <w:rsid w:val="004379FA"/>
    <w:rsid w:val="00440448"/>
    <w:rsid w:val="00440794"/>
    <w:rsid w:val="0044084B"/>
    <w:rsid w:val="00441669"/>
    <w:rsid w:val="00441A4B"/>
    <w:rsid w:val="00441F02"/>
    <w:rsid w:val="00442281"/>
    <w:rsid w:val="00442740"/>
    <w:rsid w:val="00442BE1"/>
    <w:rsid w:val="0044358F"/>
    <w:rsid w:val="00444455"/>
    <w:rsid w:val="004444CA"/>
    <w:rsid w:val="00444FE9"/>
    <w:rsid w:val="004451AB"/>
    <w:rsid w:val="004455DB"/>
    <w:rsid w:val="00445C3A"/>
    <w:rsid w:val="00446447"/>
    <w:rsid w:val="00446586"/>
    <w:rsid w:val="00447BAF"/>
    <w:rsid w:val="00450324"/>
    <w:rsid w:val="00450799"/>
    <w:rsid w:val="00450939"/>
    <w:rsid w:val="00451F2E"/>
    <w:rsid w:val="00452487"/>
    <w:rsid w:val="00452AC6"/>
    <w:rsid w:val="0045362F"/>
    <w:rsid w:val="00453684"/>
    <w:rsid w:val="00453920"/>
    <w:rsid w:val="00453F7F"/>
    <w:rsid w:val="004545C6"/>
    <w:rsid w:val="00454758"/>
    <w:rsid w:val="004554F4"/>
    <w:rsid w:val="00455F3B"/>
    <w:rsid w:val="0045658D"/>
    <w:rsid w:val="0045694E"/>
    <w:rsid w:val="004571FD"/>
    <w:rsid w:val="00457BDA"/>
    <w:rsid w:val="00457CB4"/>
    <w:rsid w:val="00460277"/>
    <w:rsid w:val="00460F86"/>
    <w:rsid w:val="00461045"/>
    <w:rsid w:val="0046108A"/>
    <w:rsid w:val="004610EA"/>
    <w:rsid w:val="004613F3"/>
    <w:rsid w:val="004616D1"/>
    <w:rsid w:val="0046173D"/>
    <w:rsid w:val="00464321"/>
    <w:rsid w:val="00464F33"/>
    <w:rsid w:val="004665FB"/>
    <w:rsid w:val="00466A5E"/>
    <w:rsid w:val="0046701E"/>
    <w:rsid w:val="004674F6"/>
    <w:rsid w:val="004708E0"/>
    <w:rsid w:val="00470A08"/>
    <w:rsid w:val="00470A44"/>
    <w:rsid w:val="00470A6D"/>
    <w:rsid w:val="0047283F"/>
    <w:rsid w:val="004729AD"/>
    <w:rsid w:val="0047301D"/>
    <w:rsid w:val="00473BA2"/>
    <w:rsid w:val="00473C64"/>
    <w:rsid w:val="0047478C"/>
    <w:rsid w:val="00474F6F"/>
    <w:rsid w:val="00475250"/>
    <w:rsid w:val="00475691"/>
    <w:rsid w:val="0047572D"/>
    <w:rsid w:val="00475CD2"/>
    <w:rsid w:val="00475F1A"/>
    <w:rsid w:val="004760E6"/>
    <w:rsid w:val="00481913"/>
    <w:rsid w:val="0048238B"/>
    <w:rsid w:val="0048288A"/>
    <w:rsid w:val="004828DB"/>
    <w:rsid w:val="00483CE7"/>
    <w:rsid w:val="004844E1"/>
    <w:rsid w:val="004849C9"/>
    <w:rsid w:val="00484E8A"/>
    <w:rsid w:val="00486A27"/>
    <w:rsid w:val="00487429"/>
    <w:rsid w:val="00487ECC"/>
    <w:rsid w:val="00490091"/>
    <w:rsid w:val="004904DC"/>
    <w:rsid w:val="00490EB4"/>
    <w:rsid w:val="00491AA8"/>
    <w:rsid w:val="00491EDF"/>
    <w:rsid w:val="00493F99"/>
    <w:rsid w:val="004958D4"/>
    <w:rsid w:val="00495E4F"/>
    <w:rsid w:val="0049667D"/>
    <w:rsid w:val="00496748"/>
    <w:rsid w:val="00496CE9"/>
    <w:rsid w:val="00496D1E"/>
    <w:rsid w:val="00497676"/>
    <w:rsid w:val="00497D0C"/>
    <w:rsid w:val="00497F9D"/>
    <w:rsid w:val="004A061C"/>
    <w:rsid w:val="004A0875"/>
    <w:rsid w:val="004A0AF3"/>
    <w:rsid w:val="004A1139"/>
    <w:rsid w:val="004A1DB8"/>
    <w:rsid w:val="004A2D9F"/>
    <w:rsid w:val="004A355C"/>
    <w:rsid w:val="004A3FB3"/>
    <w:rsid w:val="004A4057"/>
    <w:rsid w:val="004A455E"/>
    <w:rsid w:val="004A477A"/>
    <w:rsid w:val="004A56D3"/>
    <w:rsid w:val="004A6428"/>
    <w:rsid w:val="004A727B"/>
    <w:rsid w:val="004A72D1"/>
    <w:rsid w:val="004A732C"/>
    <w:rsid w:val="004A75FA"/>
    <w:rsid w:val="004A7A3C"/>
    <w:rsid w:val="004A7C77"/>
    <w:rsid w:val="004B074E"/>
    <w:rsid w:val="004B0CE8"/>
    <w:rsid w:val="004B1BB8"/>
    <w:rsid w:val="004B2FB2"/>
    <w:rsid w:val="004B2FD2"/>
    <w:rsid w:val="004B337D"/>
    <w:rsid w:val="004B3BB5"/>
    <w:rsid w:val="004B45BB"/>
    <w:rsid w:val="004B46F5"/>
    <w:rsid w:val="004B5B0C"/>
    <w:rsid w:val="004B6253"/>
    <w:rsid w:val="004B66B2"/>
    <w:rsid w:val="004B68DF"/>
    <w:rsid w:val="004B725E"/>
    <w:rsid w:val="004C04C1"/>
    <w:rsid w:val="004C0867"/>
    <w:rsid w:val="004C095E"/>
    <w:rsid w:val="004C1CEA"/>
    <w:rsid w:val="004C1E1A"/>
    <w:rsid w:val="004C1EA4"/>
    <w:rsid w:val="004C2A06"/>
    <w:rsid w:val="004C2AC7"/>
    <w:rsid w:val="004C3851"/>
    <w:rsid w:val="004C42CF"/>
    <w:rsid w:val="004C4A6A"/>
    <w:rsid w:val="004C4DF3"/>
    <w:rsid w:val="004C5A07"/>
    <w:rsid w:val="004C5D83"/>
    <w:rsid w:val="004C746A"/>
    <w:rsid w:val="004D0E35"/>
    <w:rsid w:val="004D133D"/>
    <w:rsid w:val="004D1934"/>
    <w:rsid w:val="004D1BBB"/>
    <w:rsid w:val="004D1F72"/>
    <w:rsid w:val="004D32D1"/>
    <w:rsid w:val="004D33A5"/>
    <w:rsid w:val="004D3886"/>
    <w:rsid w:val="004D3D58"/>
    <w:rsid w:val="004D3EEC"/>
    <w:rsid w:val="004D4DF0"/>
    <w:rsid w:val="004D5373"/>
    <w:rsid w:val="004D57A2"/>
    <w:rsid w:val="004D5ECD"/>
    <w:rsid w:val="004D6B8F"/>
    <w:rsid w:val="004D76B8"/>
    <w:rsid w:val="004D7954"/>
    <w:rsid w:val="004D7D6D"/>
    <w:rsid w:val="004E0CC2"/>
    <w:rsid w:val="004E108A"/>
    <w:rsid w:val="004E1869"/>
    <w:rsid w:val="004E1924"/>
    <w:rsid w:val="004E2CF4"/>
    <w:rsid w:val="004E382A"/>
    <w:rsid w:val="004E38C6"/>
    <w:rsid w:val="004E3FF9"/>
    <w:rsid w:val="004E45B2"/>
    <w:rsid w:val="004E472F"/>
    <w:rsid w:val="004E4E03"/>
    <w:rsid w:val="004E4EC5"/>
    <w:rsid w:val="004E5243"/>
    <w:rsid w:val="004E627D"/>
    <w:rsid w:val="004E733F"/>
    <w:rsid w:val="004F07FB"/>
    <w:rsid w:val="004F0898"/>
    <w:rsid w:val="004F0BEA"/>
    <w:rsid w:val="004F0F91"/>
    <w:rsid w:val="004F137D"/>
    <w:rsid w:val="004F1452"/>
    <w:rsid w:val="004F1A4A"/>
    <w:rsid w:val="004F206D"/>
    <w:rsid w:val="004F3E17"/>
    <w:rsid w:val="004F3EB3"/>
    <w:rsid w:val="004F4043"/>
    <w:rsid w:val="004F483A"/>
    <w:rsid w:val="004F4BD1"/>
    <w:rsid w:val="004F5D66"/>
    <w:rsid w:val="004F6B23"/>
    <w:rsid w:val="004F6F17"/>
    <w:rsid w:val="004F7FF1"/>
    <w:rsid w:val="00500B7D"/>
    <w:rsid w:val="00501408"/>
    <w:rsid w:val="00501462"/>
    <w:rsid w:val="00501BE0"/>
    <w:rsid w:val="00502D2D"/>
    <w:rsid w:val="005031B2"/>
    <w:rsid w:val="00503E87"/>
    <w:rsid w:val="005047D1"/>
    <w:rsid w:val="00504974"/>
    <w:rsid w:val="00504A3E"/>
    <w:rsid w:val="00505313"/>
    <w:rsid w:val="00506223"/>
    <w:rsid w:val="00506CC3"/>
    <w:rsid w:val="005071CE"/>
    <w:rsid w:val="005073C5"/>
    <w:rsid w:val="0050748C"/>
    <w:rsid w:val="00510FDD"/>
    <w:rsid w:val="0051112E"/>
    <w:rsid w:val="00511BA1"/>
    <w:rsid w:val="00511D42"/>
    <w:rsid w:val="00511D81"/>
    <w:rsid w:val="0051271E"/>
    <w:rsid w:val="005127C1"/>
    <w:rsid w:val="0051301D"/>
    <w:rsid w:val="005168E2"/>
    <w:rsid w:val="00516E63"/>
    <w:rsid w:val="0051795A"/>
    <w:rsid w:val="0052019E"/>
    <w:rsid w:val="005202EA"/>
    <w:rsid w:val="00520A98"/>
    <w:rsid w:val="00520D47"/>
    <w:rsid w:val="005215D0"/>
    <w:rsid w:val="0052173C"/>
    <w:rsid w:val="0052178A"/>
    <w:rsid w:val="005217A5"/>
    <w:rsid w:val="00521998"/>
    <w:rsid w:val="0052205E"/>
    <w:rsid w:val="005240DA"/>
    <w:rsid w:val="00525EC8"/>
    <w:rsid w:val="00526381"/>
    <w:rsid w:val="00526DB8"/>
    <w:rsid w:val="00527234"/>
    <w:rsid w:val="00527A3A"/>
    <w:rsid w:val="00527FD2"/>
    <w:rsid w:val="005303CA"/>
    <w:rsid w:val="0053194A"/>
    <w:rsid w:val="005323DB"/>
    <w:rsid w:val="00532B49"/>
    <w:rsid w:val="00532F80"/>
    <w:rsid w:val="00533101"/>
    <w:rsid w:val="0053330B"/>
    <w:rsid w:val="00533BD1"/>
    <w:rsid w:val="00533E95"/>
    <w:rsid w:val="00534164"/>
    <w:rsid w:val="00534629"/>
    <w:rsid w:val="005357BE"/>
    <w:rsid w:val="00537663"/>
    <w:rsid w:val="005410BA"/>
    <w:rsid w:val="0054132B"/>
    <w:rsid w:val="00541AE6"/>
    <w:rsid w:val="00541C8C"/>
    <w:rsid w:val="005422A4"/>
    <w:rsid w:val="005424F8"/>
    <w:rsid w:val="00542C56"/>
    <w:rsid w:val="00542DE4"/>
    <w:rsid w:val="00542EC5"/>
    <w:rsid w:val="00544998"/>
    <w:rsid w:val="005453D4"/>
    <w:rsid w:val="0054590B"/>
    <w:rsid w:val="00545B02"/>
    <w:rsid w:val="005464C7"/>
    <w:rsid w:val="005466E1"/>
    <w:rsid w:val="0055030B"/>
    <w:rsid w:val="00550765"/>
    <w:rsid w:val="00550D4D"/>
    <w:rsid w:val="0055187E"/>
    <w:rsid w:val="005519A8"/>
    <w:rsid w:val="00551ABD"/>
    <w:rsid w:val="00551ABE"/>
    <w:rsid w:val="00551BEC"/>
    <w:rsid w:val="00552C2A"/>
    <w:rsid w:val="00552D9B"/>
    <w:rsid w:val="005542F1"/>
    <w:rsid w:val="00554D74"/>
    <w:rsid w:val="00554FF6"/>
    <w:rsid w:val="00556121"/>
    <w:rsid w:val="005563C2"/>
    <w:rsid w:val="00557000"/>
    <w:rsid w:val="00560232"/>
    <w:rsid w:val="00560237"/>
    <w:rsid w:val="005603DF"/>
    <w:rsid w:val="00560696"/>
    <w:rsid w:val="00560846"/>
    <w:rsid w:val="005616FF"/>
    <w:rsid w:val="00562A26"/>
    <w:rsid w:val="00562BF9"/>
    <w:rsid w:val="005632B2"/>
    <w:rsid w:val="00563AB9"/>
    <w:rsid w:val="00563FB7"/>
    <w:rsid w:val="00564058"/>
    <w:rsid w:val="0056406E"/>
    <w:rsid w:val="005647BB"/>
    <w:rsid w:val="0056532A"/>
    <w:rsid w:val="00566477"/>
    <w:rsid w:val="00566658"/>
    <w:rsid w:val="00570178"/>
    <w:rsid w:val="005709EE"/>
    <w:rsid w:val="00570A57"/>
    <w:rsid w:val="00570C97"/>
    <w:rsid w:val="00570CA1"/>
    <w:rsid w:val="00570CF1"/>
    <w:rsid w:val="00570CFD"/>
    <w:rsid w:val="00570E67"/>
    <w:rsid w:val="00570F8C"/>
    <w:rsid w:val="0057109B"/>
    <w:rsid w:val="005719C5"/>
    <w:rsid w:val="005726F0"/>
    <w:rsid w:val="005734A7"/>
    <w:rsid w:val="005734D8"/>
    <w:rsid w:val="00573B74"/>
    <w:rsid w:val="00573DD3"/>
    <w:rsid w:val="00573DE1"/>
    <w:rsid w:val="005742AD"/>
    <w:rsid w:val="0057526B"/>
    <w:rsid w:val="00575B79"/>
    <w:rsid w:val="00575DAF"/>
    <w:rsid w:val="00575F29"/>
    <w:rsid w:val="00577148"/>
    <w:rsid w:val="00577716"/>
    <w:rsid w:val="005815E1"/>
    <w:rsid w:val="005816A2"/>
    <w:rsid w:val="00581DDA"/>
    <w:rsid w:val="005827A1"/>
    <w:rsid w:val="00582948"/>
    <w:rsid w:val="0058339E"/>
    <w:rsid w:val="00583EA8"/>
    <w:rsid w:val="00583F79"/>
    <w:rsid w:val="005848DD"/>
    <w:rsid w:val="00584A83"/>
    <w:rsid w:val="00584C2B"/>
    <w:rsid w:val="00585B93"/>
    <w:rsid w:val="0058668B"/>
    <w:rsid w:val="00587013"/>
    <w:rsid w:val="005872BF"/>
    <w:rsid w:val="0059015B"/>
    <w:rsid w:val="005902B0"/>
    <w:rsid w:val="005904F8"/>
    <w:rsid w:val="0059092C"/>
    <w:rsid w:val="00590E33"/>
    <w:rsid w:val="00590E63"/>
    <w:rsid w:val="005910D1"/>
    <w:rsid w:val="00591B78"/>
    <w:rsid w:val="00591CC9"/>
    <w:rsid w:val="00592535"/>
    <w:rsid w:val="00592F28"/>
    <w:rsid w:val="0059301E"/>
    <w:rsid w:val="00593C44"/>
    <w:rsid w:val="005940C2"/>
    <w:rsid w:val="0059479D"/>
    <w:rsid w:val="00594BF8"/>
    <w:rsid w:val="00595162"/>
    <w:rsid w:val="005958CB"/>
    <w:rsid w:val="0059596F"/>
    <w:rsid w:val="005961B9"/>
    <w:rsid w:val="00596602"/>
    <w:rsid w:val="00597879"/>
    <w:rsid w:val="005A093E"/>
    <w:rsid w:val="005A19B7"/>
    <w:rsid w:val="005A1A98"/>
    <w:rsid w:val="005A1B12"/>
    <w:rsid w:val="005A23C7"/>
    <w:rsid w:val="005A2657"/>
    <w:rsid w:val="005A29F7"/>
    <w:rsid w:val="005A2F05"/>
    <w:rsid w:val="005A3524"/>
    <w:rsid w:val="005A3BFE"/>
    <w:rsid w:val="005A446D"/>
    <w:rsid w:val="005A463A"/>
    <w:rsid w:val="005A4D95"/>
    <w:rsid w:val="005A691E"/>
    <w:rsid w:val="005A6D82"/>
    <w:rsid w:val="005B0485"/>
    <w:rsid w:val="005B06CA"/>
    <w:rsid w:val="005B0975"/>
    <w:rsid w:val="005B1817"/>
    <w:rsid w:val="005B1BEB"/>
    <w:rsid w:val="005B1C71"/>
    <w:rsid w:val="005B24D8"/>
    <w:rsid w:val="005B24E1"/>
    <w:rsid w:val="005B28B1"/>
    <w:rsid w:val="005B34DE"/>
    <w:rsid w:val="005B4A30"/>
    <w:rsid w:val="005B4BD5"/>
    <w:rsid w:val="005B5105"/>
    <w:rsid w:val="005B5CEF"/>
    <w:rsid w:val="005B63B1"/>
    <w:rsid w:val="005B681E"/>
    <w:rsid w:val="005B68A5"/>
    <w:rsid w:val="005B69BD"/>
    <w:rsid w:val="005B798E"/>
    <w:rsid w:val="005B7B3D"/>
    <w:rsid w:val="005C0673"/>
    <w:rsid w:val="005C0BA2"/>
    <w:rsid w:val="005C19CB"/>
    <w:rsid w:val="005C1C5E"/>
    <w:rsid w:val="005C2226"/>
    <w:rsid w:val="005C25BE"/>
    <w:rsid w:val="005C2E60"/>
    <w:rsid w:val="005C326D"/>
    <w:rsid w:val="005C37B1"/>
    <w:rsid w:val="005C3946"/>
    <w:rsid w:val="005C5859"/>
    <w:rsid w:val="005C5971"/>
    <w:rsid w:val="005C6700"/>
    <w:rsid w:val="005C6840"/>
    <w:rsid w:val="005C6BF1"/>
    <w:rsid w:val="005C6FC1"/>
    <w:rsid w:val="005C71F0"/>
    <w:rsid w:val="005D0513"/>
    <w:rsid w:val="005D0FC3"/>
    <w:rsid w:val="005D127C"/>
    <w:rsid w:val="005D1930"/>
    <w:rsid w:val="005D19CA"/>
    <w:rsid w:val="005D1A12"/>
    <w:rsid w:val="005D2325"/>
    <w:rsid w:val="005D29AF"/>
    <w:rsid w:val="005D3862"/>
    <w:rsid w:val="005D3D1C"/>
    <w:rsid w:val="005D3DA7"/>
    <w:rsid w:val="005D4957"/>
    <w:rsid w:val="005D4A23"/>
    <w:rsid w:val="005D4D6A"/>
    <w:rsid w:val="005D57E8"/>
    <w:rsid w:val="005D66EF"/>
    <w:rsid w:val="005D6915"/>
    <w:rsid w:val="005D6FE3"/>
    <w:rsid w:val="005D7956"/>
    <w:rsid w:val="005D7DC2"/>
    <w:rsid w:val="005E0342"/>
    <w:rsid w:val="005E0F81"/>
    <w:rsid w:val="005E172A"/>
    <w:rsid w:val="005E280B"/>
    <w:rsid w:val="005E2C73"/>
    <w:rsid w:val="005E3A95"/>
    <w:rsid w:val="005E3FB3"/>
    <w:rsid w:val="005E40D0"/>
    <w:rsid w:val="005E422A"/>
    <w:rsid w:val="005E46BB"/>
    <w:rsid w:val="005E4983"/>
    <w:rsid w:val="005E4E39"/>
    <w:rsid w:val="005E5322"/>
    <w:rsid w:val="005E5892"/>
    <w:rsid w:val="005E672B"/>
    <w:rsid w:val="005F0311"/>
    <w:rsid w:val="005F06B7"/>
    <w:rsid w:val="005F1451"/>
    <w:rsid w:val="005F2264"/>
    <w:rsid w:val="005F24F0"/>
    <w:rsid w:val="005F2931"/>
    <w:rsid w:val="005F3CDF"/>
    <w:rsid w:val="005F3D7E"/>
    <w:rsid w:val="005F4760"/>
    <w:rsid w:val="005F495C"/>
    <w:rsid w:val="005F4CDD"/>
    <w:rsid w:val="005F4E72"/>
    <w:rsid w:val="005F6DC2"/>
    <w:rsid w:val="005F70C7"/>
    <w:rsid w:val="005F74F4"/>
    <w:rsid w:val="0060045F"/>
    <w:rsid w:val="00601248"/>
    <w:rsid w:val="00601541"/>
    <w:rsid w:val="006017D1"/>
    <w:rsid w:val="00601E14"/>
    <w:rsid w:val="00602581"/>
    <w:rsid w:val="00602823"/>
    <w:rsid w:val="00603440"/>
    <w:rsid w:val="006039C4"/>
    <w:rsid w:val="006040F1"/>
    <w:rsid w:val="00605207"/>
    <w:rsid w:val="0060595D"/>
    <w:rsid w:val="00606C59"/>
    <w:rsid w:val="0060759C"/>
    <w:rsid w:val="00607D4F"/>
    <w:rsid w:val="0061093B"/>
    <w:rsid w:val="00610A39"/>
    <w:rsid w:val="006115C1"/>
    <w:rsid w:val="0061177D"/>
    <w:rsid w:val="006118C0"/>
    <w:rsid w:val="0061195E"/>
    <w:rsid w:val="00611D69"/>
    <w:rsid w:val="006124EF"/>
    <w:rsid w:val="00612C6F"/>
    <w:rsid w:val="006138E0"/>
    <w:rsid w:val="00613AC0"/>
    <w:rsid w:val="00613B57"/>
    <w:rsid w:val="00614A68"/>
    <w:rsid w:val="0061520A"/>
    <w:rsid w:val="0061545B"/>
    <w:rsid w:val="006157F5"/>
    <w:rsid w:val="00615921"/>
    <w:rsid w:val="00615EBA"/>
    <w:rsid w:val="0061609A"/>
    <w:rsid w:val="00616DFB"/>
    <w:rsid w:val="00617255"/>
    <w:rsid w:val="00617278"/>
    <w:rsid w:val="006173C1"/>
    <w:rsid w:val="006174D6"/>
    <w:rsid w:val="006202E8"/>
    <w:rsid w:val="006205D1"/>
    <w:rsid w:val="00621154"/>
    <w:rsid w:val="00621199"/>
    <w:rsid w:val="0062173D"/>
    <w:rsid w:val="00621B0C"/>
    <w:rsid w:val="00621E74"/>
    <w:rsid w:val="00622716"/>
    <w:rsid w:val="00622A45"/>
    <w:rsid w:val="00622D5B"/>
    <w:rsid w:val="0062326C"/>
    <w:rsid w:val="00623274"/>
    <w:rsid w:val="006236A0"/>
    <w:rsid w:val="00623918"/>
    <w:rsid w:val="0062533F"/>
    <w:rsid w:val="00625717"/>
    <w:rsid w:val="00625D15"/>
    <w:rsid w:val="00626FE0"/>
    <w:rsid w:val="00627799"/>
    <w:rsid w:val="006303B5"/>
    <w:rsid w:val="0063128B"/>
    <w:rsid w:val="00632CF5"/>
    <w:rsid w:val="00632E2E"/>
    <w:rsid w:val="006330BD"/>
    <w:rsid w:val="006337EA"/>
    <w:rsid w:val="006339B3"/>
    <w:rsid w:val="00633B5E"/>
    <w:rsid w:val="00633E3A"/>
    <w:rsid w:val="006349FB"/>
    <w:rsid w:val="00635401"/>
    <w:rsid w:val="0063586F"/>
    <w:rsid w:val="00637CBC"/>
    <w:rsid w:val="00637F42"/>
    <w:rsid w:val="00640D87"/>
    <w:rsid w:val="00640DB5"/>
    <w:rsid w:val="0064141D"/>
    <w:rsid w:val="006415B9"/>
    <w:rsid w:val="00641E0C"/>
    <w:rsid w:val="00642253"/>
    <w:rsid w:val="0064225E"/>
    <w:rsid w:val="00642430"/>
    <w:rsid w:val="00643140"/>
    <w:rsid w:val="00645030"/>
    <w:rsid w:val="006459B5"/>
    <w:rsid w:val="00646B9F"/>
    <w:rsid w:val="0064725F"/>
    <w:rsid w:val="006476E6"/>
    <w:rsid w:val="00647721"/>
    <w:rsid w:val="00647801"/>
    <w:rsid w:val="00647E84"/>
    <w:rsid w:val="00650247"/>
    <w:rsid w:val="0065025F"/>
    <w:rsid w:val="00650F5B"/>
    <w:rsid w:val="00651208"/>
    <w:rsid w:val="00652152"/>
    <w:rsid w:val="00652278"/>
    <w:rsid w:val="006524AF"/>
    <w:rsid w:val="00652F04"/>
    <w:rsid w:val="00652F48"/>
    <w:rsid w:val="006534D9"/>
    <w:rsid w:val="006536D9"/>
    <w:rsid w:val="00655597"/>
    <w:rsid w:val="00655A73"/>
    <w:rsid w:val="0066006D"/>
    <w:rsid w:val="0066035F"/>
    <w:rsid w:val="00660BAA"/>
    <w:rsid w:val="006614EF"/>
    <w:rsid w:val="006626C7"/>
    <w:rsid w:val="00662D50"/>
    <w:rsid w:val="00663EE8"/>
    <w:rsid w:val="00663F10"/>
    <w:rsid w:val="0066404A"/>
    <w:rsid w:val="00664F1F"/>
    <w:rsid w:val="0066522F"/>
    <w:rsid w:val="006663A7"/>
    <w:rsid w:val="0066660E"/>
    <w:rsid w:val="00666B60"/>
    <w:rsid w:val="0066725C"/>
    <w:rsid w:val="0067002F"/>
    <w:rsid w:val="006706EC"/>
    <w:rsid w:val="006708FD"/>
    <w:rsid w:val="00670C97"/>
    <w:rsid w:val="0067127C"/>
    <w:rsid w:val="006714DD"/>
    <w:rsid w:val="0067188C"/>
    <w:rsid w:val="00671C4F"/>
    <w:rsid w:val="006720ED"/>
    <w:rsid w:val="00672A98"/>
    <w:rsid w:val="00673444"/>
    <w:rsid w:val="006737ED"/>
    <w:rsid w:val="0067431B"/>
    <w:rsid w:val="006757AD"/>
    <w:rsid w:val="00675BF0"/>
    <w:rsid w:val="006762DD"/>
    <w:rsid w:val="00676620"/>
    <w:rsid w:val="006772DA"/>
    <w:rsid w:val="00677316"/>
    <w:rsid w:val="00677B0F"/>
    <w:rsid w:val="00680464"/>
    <w:rsid w:val="006817E2"/>
    <w:rsid w:val="00681B34"/>
    <w:rsid w:val="00681B63"/>
    <w:rsid w:val="00681D4D"/>
    <w:rsid w:val="00682450"/>
    <w:rsid w:val="0068280D"/>
    <w:rsid w:val="006829C3"/>
    <w:rsid w:val="00682A19"/>
    <w:rsid w:val="00682A22"/>
    <w:rsid w:val="00682AD7"/>
    <w:rsid w:val="0068346F"/>
    <w:rsid w:val="006838E6"/>
    <w:rsid w:val="006839E6"/>
    <w:rsid w:val="00683DD2"/>
    <w:rsid w:val="006840F1"/>
    <w:rsid w:val="0068495C"/>
    <w:rsid w:val="00684B78"/>
    <w:rsid w:val="00685164"/>
    <w:rsid w:val="00685263"/>
    <w:rsid w:val="0068526D"/>
    <w:rsid w:val="00685E3A"/>
    <w:rsid w:val="00685F09"/>
    <w:rsid w:val="006873B3"/>
    <w:rsid w:val="0069037A"/>
    <w:rsid w:val="006905C2"/>
    <w:rsid w:val="00690CC9"/>
    <w:rsid w:val="006910F7"/>
    <w:rsid w:val="0069128F"/>
    <w:rsid w:val="0069129F"/>
    <w:rsid w:val="00691674"/>
    <w:rsid w:val="00691919"/>
    <w:rsid w:val="006920EC"/>
    <w:rsid w:val="006926A7"/>
    <w:rsid w:val="006947A3"/>
    <w:rsid w:val="00694B8A"/>
    <w:rsid w:val="00694BC0"/>
    <w:rsid w:val="00695848"/>
    <w:rsid w:val="00695CC6"/>
    <w:rsid w:val="00695CC9"/>
    <w:rsid w:val="00696064"/>
    <w:rsid w:val="00696780"/>
    <w:rsid w:val="00696A50"/>
    <w:rsid w:val="0069766F"/>
    <w:rsid w:val="006A0022"/>
    <w:rsid w:val="006A0135"/>
    <w:rsid w:val="006A014A"/>
    <w:rsid w:val="006A1030"/>
    <w:rsid w:val="006A2922"/>
    <w:rsid w:val="006A31C8"/>
    <w:rsid w:val="006A3826"/>
    <w:rsid w:val="006A42FC"/>
    <w:rsid w:val="006A440F"/>
    <w:rsid w:val="006A51BC"/>
    <w:rsid w:val="006A56A5"/>
    <w:rsid w:val="006A5849"/>
    <w:rsid w:val="006A6176"/>
    <w:rsid w:val="006A6244"/>
    <w:rsid w:val="006A6A88"/>
    <w:rsid w:val="006A7385"/>
    <w:rsid w:val="006B1203"/>
    <w:rsid w:val="006B126C"/>
    <w:rsid w:val="006B20DD"/>
    <w:rsid w:val="006B2186"/>
    <w:rsid w:val="006B21C0"/>
    <w:rsid w:val="006B2321"/>
    <w:rsid w:val="006B303A"/>
    <w:rsid w:val="006B342D"/>
    <w:rsid w:val="006B35C8"/>
    <w:rsid w:val="006B3622"/>
    <w:rsid w:val="006B489A"/>
    <w:rsid w:val="006B4A0C"/>
    <w:rsid w:val="006B5035"/>
    <w:rsid w:val="006B54CE"/>
    <w:rsid w:val="006B63BA"/>
    <w:rsid w:val="006B71ED"/>
    <w:rsid w:val="006B7433"/>
    <w:rsid w:val="006C0CBB"/>
    <w:rsid w:val="006C23D6"/>
    <w:rsid w:val="006C3005"/>
    <w:rsid w:val="006C3173"/>
    <w:rsid w:val="006C3FA6"/>
    <w:rsid w:val="006C3FD7"/>
    <w:rsid w:val="006C4097"/>
    <w:rsid w:val="006C4673"/>
    <w:rsid w:val="006C507F"/>
    <w:rsid w:val="006C6661"/>
    <w:rsid w:val="006C7178"/>
    <w:rsid w:val="006D01CF"/>
    <w:rsid w:val="006D0E32"/>
    <w:rsid w:val="006D0EE1"/>
    <w:rsid w:val="006D252E"/>
    <w:rsid w:val="006D2730"/>
    <w:rsid w:val="006D2BD6"/>
    <w:rsid w:val="006D2C8B"/>
    <w:rsid w:val="006D3223"/>
    <w:rsid w:val="006D341E"/>
    <w:rsid w:val="006D3D21"/>
    <w:rsid w:val="006D67A8"/>
    <w:rsid w:val="006D766D"/>
    <w:rsid w:val="006D7EB3"/>
    <w:rsid w:val="006E095E"/>
    <w:rsid w:val="006E1062"/>
    <w:rsid w:val="006E1837"/>
    <w:rsid w:val="006E1CD3"/>
    <w:rsid w:val="006E1E27"/>
    <w:rsid w:val="006E23CB"/>
    <w:rsid w:val="006E2FBA"/>
    <w:rsid w:val="006E357F"/>
    <w:rsid w:val="006E4067"/>
    <w:rsid w:val="006E465F"/>
    <w:rsid w:val="006E4B02"/>
    <w:rsid w:val="006E4BCD"/>
    <w:rsid w:val="006E4FDB"/>
    <w:rsid w:val="006E58BD"/>
    <w:rsid w:val="006E5A65"/>
    <w:rsid w:val="006E6CD2"/>
    <w:rsid w:val="006E6FC5"/>
    <w:rsid w:val="006E7045"/>
    <w:rsid w:val="006F070E"/>
    <w:rsid w:val="006F0789"/>
    <w:rsid w:val="006F0818"/>
    <w:rsid w:val="006F0A0E"/>
    <w:rsid w:val="006F1822"/>
    <w:rsid w:val="006F2A6E"/>
    <w:rsid w:val="006F2FD0"/>
    <w:rsid w:val="006F349B"/>
    <w:rsid w:val="006F3C8F"/>
    <w:rsid w:val="006F5488"/>
    <w:rsid w:val="006F5EC2"/>
    <w:rsid w:val="006F67E7"/>
    <w:rsid w:val="006F6F2C"/>
    <w:rsid w:val="006F6FB3"/>
    <w:rsid w:val="006F7B71"/>
    <w:rsid w:val="00700655"/>
    <w:rsid w:val="00700C28"/>
    <w:rsid w:val="00700DE2"/>
    <w:rsid w:val="00700FD9"/>
    <w:rsid w:val="00701078"/>
    <w:rsid w:val="007015C2"/>
    <w:rsid w:val="007016C8"/>
    <w:rsid w:val="00701771"/>
    <w:rsid w:val="00702154"/>
    <w:rsid w:val="007029B7"/>
    <w:rsid w:val="00702B44"/>
    <w:rsid w:val="00702F01"/>
    <w:rsid w:val="0070354F"/>
    <w:rsid w:val="007057E3"/>
    <w:rsid w:val="0070657C"/>
    <w:rsid w:val="0070714E"/>
    <w:rsid w:val="00707795"/>
    <w:rsid w:val="0071016C"/>
    <w:rsid w:val="0071092B"/>
    <w:rsid w:val="00710CDB"/>
    <w:rsid w:val="00711F70"/>
    <w:rsid w:val="007122EA"/>
    <w:rsid w:val="007128CE"/>
    <w:rsid w:val="00713DEE"/>
    <w:rsid w:val="0071448A"/>
    <w:rsid w:val="007152B5"/>
    <w:rsid w:val="007156C7"/>
    <w:rsid w:val="007159D7"/>
    <w:rsid w:val="00715E50"/>
    <w:rsid w:val="00716048"/>
    <w:rsid w:val="007161DF"/>
    <w:rsid w:val="007166A1"/>
    <w:rsid w:val="00716D91"/>
    <w:rsid w:val="007174AF"/>
    <w:rsid w:val="0072054C"/>
    <w:rsid w:val="007208C9"/>
    <w:rsid w:val="00720B1B"/>
    <w:rsid w:val="00720D54"/>
    <w:rsid w:val="0072107E"/>
    <w:rsid w:val="007212DB"/>
    <w:rsid w:val="00721361"/>
    <w:rsid w:val="007214DC"/>
    <w:rsid w:val="0072168B"/>
    <w:rsid w:val="00722291"/>
    <w:rsid w:val="007226B9"/>
    <w:rsid w:val="00722C7E"/>
    <w:rsid w:val="00722D53"/>
    <w:rsid w:val="00722F4F"/>
    <w:rsid w:val="0072304D"/>
    <w:rsid w:val="00723CEA"/>
    <w:rsid w:val="0072507A"/>
    <w:rsid w:val="0072536E"/>
    <w:rsid w:val="00725C8E"/>
    <w:rsid w:val="00725F25"/>
    <w:rsid w:val="00726A15"/>
    <w:rsid w:val="00726E51"/>
    <w:rsid w:val="00727D64"/>
    <w:rsid w:val="0073006F"/>
    <w:rsid w:val="007301CA"/>
    <w:rsid w:val="00730298"/>
    <w:rsid w:val="00730782"/>
    <w:rsid w:val="007317DA"/>
    <w:rsid w:val="00731CA1"/>
    <w:rsid w:val="00733B69"/>
    <w:rsid w:val="00733CDA"/>
    <w:rsid w:val="00734372"/>
    <w:rsid w:val="00734A3D"/>
    <w:rsid w:val="00734E2D"/>
    <w:rsid w:val="0073560E"/>
    <w:rsid w:val="00735C57"/>
    <w:rsid w:val="00735C59"/>
    <w:rsid w:val="00735CD2"/>
    <w:rsid w:val="00737114"/>
    <w:rsid w:val="0074032E"/>
    <w:rsid w:val="007409FC"/>
    <w:rsid w:val="00740E8E"/>
    <w:rsid w:val="007411D6"/>
    <w:rsid w:val="007411DB"/>
    <w:rsid w:val="00741448"/>
    <w:rsid w:val="007417FC"/>
    <w:rsid w:val="00741BB2"/>
    <w:rsid w:val="00741C93"/>
    <w:rsid w:val="00741CBF"/>
    <w:rsid w:val="00741D36"/>
    <w:rsid w:val="00742F37"/>
    <w:rsid w:val="00742FFD"/>
    <w:rsid w:val="007430A5"/>
    <w:rsid w:val="007438F3"/>
    <w:rsid w:val="00743F44"/>
    <w:rsid w:val="00744259"/>
    <w:rsid w:val="00744D0A"/>
    <w:rsid w:val="007452C2"/>
    <w:rsid w:val="007454A0"/>
    <w:rsid w:val="007454BB"/>
    <w:rsid w:val="00745BC0"/>
    <w:rsid w:val="00745DB3"/>
    <w:rsid w:val="00746607"/>
    <w:rsid w:val="00746645"/>
    <w:rsid w:val="007469B7"/>
    <w:rsid w:val="00746C75"/>
    <w:rsid w:val="00747683"/>
    <w:rsid w:val="007478DC"/>
    <w:rsid w:val="0074798E"/>
    <w:rsid w:val="007500D7"/>
    <w:rsid w:val="00750117"/>
    <w:rsid w:val="00750A42"/>
    <w:rsid w:val="00750A99"/>
    <w:rsid w:val="0075190A"/>
    <w:rsid w:val="00751C28"/>
    <w:rsid w:val="00751E4E"/>
    <w:rsid w:val="00752502"/>
    <w:rsid w:val="0075289E"/>
    <w:rsid w:val="007534F4"/>
    <w:rsid w:val="00753804"/>
    <w:rsid w:val="007538BB"/>
    <w:rsid w:val="00753E8F"/>
    <w:rsid w:val="00754AC8"/>
    <w:rsid w:val="00756254"/>
    <w:rsid w:val="00756468"/>
    <w:rsid w:val="007564B4"/>
    <w:rsid w:val="0076042B"/>
    <w:rsid w:val="00761CD6"/>
    <w:rsid w:val="007626F7"/>
    <w:rsid w:val="00764133"/>
    <w:rsid w:val="0076429E"/>
    <w:rsid w:val="0076508B"/>
    <w:rsid w:val="007650D9"/>
    <w:rsid w:val="00765815"/>
    <w:rsid w:val="0076762E"/>
    <w:rsid w:val="00767F32"/>
    <w:rsid w:val="007738A7"/>
    <w:rsid w:val="00774224"/>
    <w:rsid w:val="00774951"/>
    <w:rsid w:val="00775774"/>
    <w:rsid w:val="00775DE4"/>
    <w:rsid w:val="00775F3E"/>
    <w:rsid w:val="00776547"/>
    <w:rsid w:val="00776678"/>
    <w:rsid w:val="0077698E"/>
    <w:rsid w:val="00777A38"/>
    <w:rsid w:val="00777AB4"/>
    <w:rsid w:val="007803B3"/>
    <w:rsid w:val="0078079E"/>
    <w:rsid w:val="007815BC"/>
    <w:rsid w:val="00782053"/>
    <w:rsid w:val="00782296"/>
    <w:rsid w:val="00782588"/>
    <w:rsid w:val="00782789"/>
    <w:rsid w:val="00782C18"/>
    <w:rsid w:val="00783069"/>
    <w:rsid w:val="00783D27"/>
    <w:rsid w:val="00785FA4"/>
    <w:rsid w:val="00785FF7"/>
    <w:rsid w:val="007863D1"/>
    <w:rsid w:val="00786764"/>
    <w:rsid w:val="0078782B"/>
    <w:rsid w:val="007878C5"/>
    <w:rsid w:val="00791393"/>
    <w:rsid w:val="00791425"/>
    <w:rsid w:val="00791927"/>
    <w:rsid w:val="0079203E"/>
    <w:rsid w:val="0079213F"/>
    <w:rsid w:val="00792A9D"/>
    <w:rsid w:val="0079359A"/>
    <w:rsid w:val="007938FB"/>
    <w:rsid w:val="0079390B"/>
    <w:rsid w:val="00793CCA"/>
    <w:rsid w:val="00794118"/>
    <w:rsid w:val="0079487C"/>
    <w:rsid w:val="00794AA2"/>
    <w:rsid w:val="0079615C"/>
    <w:rsid w:val="00797350"/>
    <w:rsid w:val="007A040D"/>
    <w:rsid w:val="007A0CC6"/>
    <w:rsid w:val="007A1309"/>
    <w:rsid w:val="007A1349"/>
    <w:rsid w:val="007A1357"/>
    <w:rsid w:val="007A13B6"/>
    <w:rsid w:val="007A1DFF"/>
    <w:rsid w:val="007A1F20"/>
    <w:rsid w:val="007A1F97"/>
    <w:rsid w:val="007A2034"/>
    <w:rsid w:val="007A2103"/>
    <w:rsid w:val="007A23C7"/>
    <w:rsid w:val="007A2628"/>
    <w:rsid w:val="007A2646"/>
    <w:rsid w:val="007A29A1"/>
    <w:rsid w:val="007A2A0C"/>
    <w:rsid w:val="007A358A"/>
    <w:rsid w:val="007A38F1"/>
    <w:rsid w:val="007A3B4C"/>
    <w:rsid w:val="007A3DBF"/>
    <w:rsid w:val="007A4B1E"/>
    <w:rsid w:val="007A5044"/>
    <w:rsid w:val="007A511B"/>
    <w:rsid w:val="007A5685"/>
    <w:rsid w:val="007A57B6"/>
    <w:rsid w:val="007A5A46"/>
    <w:rsid w:val="007A616C"/>
    <w:rsid w:val="007A640A"/>
    <w:rsid w:val="007A65DB"/>
    <w:rsid w:val="007A6F42"/>
    <w:rsid w:val="007A78D8"/>
    <w:rsid w:val="007A7C0E"/>
    <w:rsid w:val="007A7F02"/>
    <w:rsid w:val="007A7F73"/>
    <w:rsid w:val="007B018B"/>
    <w:rsid w:val="007B07B6"/>
    <w:rsid w:val="007B09DB"/>
    <w:rsid w:val="007B2049"/>
    <w:rsid w:val="007B2C16"/>
    <w:rsid w:val="007B2D0A"/>
    <w:rsid w:val="007B3492"/>
    <w:rsid w:val="007B3564"/>
    <w:rsid w:val="007B41A6"/>
    <w:rsid w:val="007B56D0"/>
    <w:rsid w:val="007B5BAB"/>
    <w:rsid w:val="007B5FB0"/>
    <w:rsid w:val="007B627D"/>
    <w:rsid w:val="007B6828"/>
    <w:rsid w:val="007B6CFD"/>
    <w:rsid w:val="007B6E95"/>
    <w:rsid w:val="007B75E7"/>
    <w:rsid w:val="007B7772"/>
    <w:rsid w:val="007C0510"/>
    <w:rsid w:val="007C1AC0"/>
    <w:rsid w:val="007C20B4"/>
    <w:rsid w:val="007C23F5"/>
    <w:rsid w:val="007C27AD"/>
    <w:rsid w:val="007C3259"/>
    <w:rsid w:val="007C326F"/>
    <w:rsid w:val="007C344C"/>
    <w:rsid w:val="007C3C99"/>
    <w:rsid w:val="007C3FA6"/>
    <w:rsid w:val="007C4836"/>
    <w:rsid w:val="007C4AA7"/>
    <w:rsid w:val="007C4EC1"/>
    <w:rsid w:val="007C5182"/>
    <w:rsid w:val="007C7055"/>
    <w:rsid w:val="007C759D"/>
    <w:rsid w:val="007C76BC"/>
    <w:rsid w:val="007C7E72"/>
    <w:rsid w:val="007C7F77"/>
    <w:rsid w:val="007D03B9"/>
    <w:rsid w:val="007D0FB7"/>
    <w:rsid w:val="007D1734"/>
    <w:rsid w:val="007D17C7"/>
    <w:rsid w:val="007D1A0F"/>
    <w:rsid w:val="007D1ED5"/>
    <w:rsid w:val="007D2284"/>
    <w:rsid w:val="007D2509"/>
    <w:rsid w:val="007D2D7A"/>
    <w:rsid w:val="007D2DEF"/>
    <w:rsid w:val="007D2F68"/>
    <w:rsid w:val="007D344A"/>
    <w:rsid w:val="007D45FB"/>
    <w:rsid w:val="007D5155"/>
    <w:rsid w:val="007D5232"/>
    <w:rsid w:val="007D54D9"/>
    <w:rsid w:val="007D596B"/>
    <w:rsid w:val="007D5A55"/>
    <w:rsid w:val="007D5E8E"/>
    <w:rsid w:val="007D6229"/>
    <w:rsid w:val="007D665C"/>
    <w:rsid w:val="007D7C5C"/>
    <w:rsid w:val="007E04A0"/>
    <w:rsid w:val="007E0825"/>
    <w:rsid w:val="007E0A89"/>
    <w:rsid w:val="007E13AC"/>
    <w:rsid w:val="007E17ED"/>
    <w:rsid w:val="007E1E5A"/>
    <w:rsid w:val="007E230B"/>
    <w:rsid w:val="007E2634"/>
    <w:rsid w:val="007E2879"/>
    <w:rsid w:val="007E29C6"/>
    <w:rsid w:val="007E2E43"/>
    <w:rsid w:val="007E368C"/>
    <w:rsid w:val="007E3C59"/>
    <w:rsid w:val="007E4614"/>
    <w:rsid w:val="007E5A57"/>
    <w:rsid w:val="007E659B"/>
    <w:rsid w:val="007E6801"/>
    <w:rsid w:val="007E682E"/>
    <w:rsid w:val="007E71AA"/>
    <w:rsid w:val="007E75B1"/>
    <w:rsid w:val="007F0A42"/>
    <w:rsid w:val="007F0BCA"/>
    <w:rsid w:val="007F12ED"/>
    <w:rsid w:val="007F18F8"/>
    <w:rsid w:val="007F26BD"/>
    <w:rsid w:val="007F2F68"/>
    <w:rsid w:val="007F327B"/>
    <w:rsid w:val="007F3444"/>
    <w:rsid w:val="007F3779"/>
    <w:rsid w:val="007F3C6C"/>
    <w:rsid w:val="007F49EF"/>
    <w:rsid w:val="007F4FB3"/>
    <w:rsid w:val="007F5053"/>
    <w:rsid w:val="007F5941"/>
    <w:rsid w:val="007F5BF1"/>
    <w:rsid w:val="007F6D10"/>
    <w:rsid w:val="007F7F44"/>
    <w:rsid w:val="00800E16"/>
    <w:rsid w:val="0080127E"/>
    <w:rsid w:val="00801745"/>
    <w:rsid w:val="008017C4"/>
    <w:rsid w:val="00801903"/>
    <w:rsid w:val="008027A7"/>
    <w:rsid w:val="0080296E"/>
    <w:rsid w:val="00802B2C"/>
    <w:rsid w:val="00802BAF"/>
    <w:rsid w:val="008041C8"/>
    <w:rsid w:val="0080496B"/>
    <w:rsid w:val="00805744"/>
    <w:rsid w:val="00805A46"/>
    <w:rsid w:val="0080611D"/>
    <w:rsid w:val="00806522"/>
    <w:rsid w:val="00806678"/>
    <w:rsid w:val="0080671A"/>
    <w:rsid w:val="00806C2C"/>
    <w:rsid w:val="00806D7B"/>
    <w:rsid w:val="00806E68"/>
    <w:rsid w:val="008076C0"/>
    <w:rsid w:val="0080787D"/>
    <w:rsid w:val="00807CA8"/>
    <w:rsid w:val="00807ED9"/>
    <w:rsid w:val="00810230"/>
    <w:rsid w:val="00810960"/>
    <w:rsid w:val="0081104B"/>
    <w:rsid w:val="008111C7"/>
    <w:rsid w:val="0081218C"/>
    <w:rsid w:val="008134ED"/>
    <w:rsid w:val="0081366C"/>
    <w:rsid w:val="00813993"/>
    <w:rsid w:val="00814099"/>
    <w:rsid w:val="008146C9"/>
    <w:rsid w:val="00814701"/>
    <w:rsid w:val="008150C4"/>
    <w:rsid w:val="00815183"/>
    <w:rsid w:val="00815353"/>
    <w:rsid w:val="008154DC"/>
    <w:rsid w:val="00815609"/>
    <w:rsid w:val="00815C0A"/>
    <w:rsid w:val="00816295"/>
    <w:rsid w:val="00816998"/>
    <w:rsid w:val="00816A28"/>
    <w:rsid w:val="00816C4F"/>
    <w:rsid w:val="00816CA3"/>
    <w:rsid w:val="00816F95"/>
    <w:rsid w:val="008175A0"/>
    <w:rsid w:val="0081765A"/>
    <w:rsid w:val="008178A7"/>
    <w:rsid w:val="00817CDD"/>
    <w:rsid w:val="00817FF1"/>
    <w:rsid w:val="008202A9"/>
    <w:rsid w:val="008202F2"/>
    <w:rsid w:val="00821032"/>
    <w:rsid w:val="0082170C"/>
    <w:rsid w:val="00821DC1"/>
    <w:rsid w:val="00821E80"/>
    <w:rsid w:val="008228CF"/>
    <w:rsid w:val="00822F4E"/>
    <w:rsid w:val="00823174"/>
    <w:rsid w:val="00823189"/>
    <w:rsid w:val="008236FC"/>
    <w:rsid w:val="00823F44"/>
    <w:rsid w:val="00826494"/>
    <w:rsid w:val="008270B5"/>
    <w:rsid w:val="008274CE"/>
    <w:rsid w:val="00827B5B"/>
    <w:rsid w:val="008307BC"/>
    <w:rsid w:val="00830B88"/>
    <w:rsid w:val="00830C13"/>
    <w:rsid w:val="008313D2"/>
    <w:rsid w:val="008334B6"/>
    <w:rsid w:val="0083438C"/>
    <w:rsid w:val="008346D8"/>
    <w:rsid w:val="00835616"/>
    <w:rsid w:val="0083586F"/>
    <w:rsid w:val="00837053"/>
    <w:rsid w:val="00840745"/>
    <w:rsid w:val="00840D5B"/>
    <w:rsid w:val="00840F35"/>
    <w:rsid w:val="00841513"/>
    <w:rsid w:val="008415B9"/>
    <w:rsid w:val="00841AFE"/>
    <w:rsid w:val="00841DEC"/>
    <w:rsid w:val="00842B93"/>
    <w:rsid w:val="0084311B"/>
    <w:rsid w:val="00844306"/>
    <w:rsid w:val="008447DB"/>
    <w:rsid w:val="00844A90"/>
    <w:rsid w:val="008454E7"/>
    <w:rsid w:val="00845C7D"/>
    <w:rsid w:val="00845EAA"/>
    <w:rsid w:val="008462D7"/>
    <w:rsid w:val="00846E49"/>
    <w:rsid w:val="0084740E"/>
    <w:rsid w:val="00847605"/>
    <w:rsid w:val="008508E1"/>
    <w:rsid w:val="00851222"/>
    <w:rsid w:val="0085150E"/>
    <w:rsid w:val="00851A68"/>
    <w:rsid w:val="0085222B"/>
    <w:rsid w:val="008527A1"/>
    <w:rsid w:val="00852A2D"/>
    <w:rsid w:val="00852DC1"/>
    <w:rsid w:val="0085419A"/>
    <w:rsid w:val="0085486A"/>
    <w:rsid w:val="00854E37"/>
    <w:rsid w:val="008558CD"/>
    <w:rsid w:val="00855BAC"/>
    <w:rsid w:val="00855C96"/>
    <w:rsid w:val="008567ED"/>
    <w:rsid w:val="00856DA2"/>
    <w:rsid w:val="008576F8"/>
    <w:rsid w:val="00857E01"/>
    <w:rsid w:val="00861047"/>
    <w:rsid w:val="00862159"/>
    <w:rsid w:val="00863D54"/>
    <w:rsid w:val="00864F42"/>
    <w:rsid w:val="0086554D"/>
    <w:rsid w:val="0086575C"/>
    <w:rsid w:val="008658E2"/>
    <w:rsid w:val="00865CA0"/>
    <w:rsid w:val="00867002"/>
    <w:rsid w:val="0086744D"/>
    <w:rsid w:val="00870A75"/>
    <w:rsid w:val="008722AB"/>
    <w:rsid w:val="008728BD"/>
    <w:rsid w:val="008729B2"/>
    <w:rsid w:val="008729BA"/>
    <w:rsid w:val="008735DB"/>
    <w:rsid w:val="0087365B"/>
    <w:rsid w:val="0087374A"/>
    <w:rsid w:val="00873AA0"/>
    <w:rsid w:val="00873E73"/>
    <w:rsid w:val="00874E04"/>
    <w:rsid w:val="0087504B"/>
    <w:rsid w:val="0087523A"/>
    <w:rsid w:val="008752F4"/>
    <w:rsid w:val="008757F6"/>
    <w:rsid w:val="00876742"/>
    <w:rsid w:val="00876FBA"/>
    <w:rsid w:val="00877497"/>
    <w:rsid w:val="0087792D"/>
    <w:rsid w:val="00877DD9"/>
    <w:rsid w:val="0088000F"/>
    <w:rsid w:val="00880A2C"/>
    <w:rsid w:val="00880F02"/>
    <w:rsid w:val="008815E5"/>
    <w:rsid w:val="00881842"/>
    <w:rsid w:val="00881BB0"/>
    <w:rsid w:val="00881BFF"/>
    <w:rsid w:val="008824E0"/>
    <w:rsid w:val="00883415"/>
    <w:rsid w:val="00883620"/>
    <w:rsid w:val="00883633"/>
    <w:rsid w:val="00883E99"/>
    <w:rsid w:val="00883F4F"/>
    <w:rsid w:val="0088440C"/>
    <w:rsid w:val="008845A2"/>
    <w:rsid w:val="008849C2"/>
    <w:rsid w:val="0088645D"/>
    <w:rsid w:val="0088689D"/>
    <w:rsid w:val="00886D2F"/>
    <w:rsid w:val="0089100A"/>
    <w:rsid w:val="00891570"/>
    <w:rsid w:val="00892910"/>
    <w:rsid w:val="008934A6"/>
    <w:rsid w:val="008950B1"/>
    <w:rsid w:val="008962F7"/>
    <w:rsid w:val="00896344"/>
    <w:rsid w:val="0089651D"/>
    <w:rsid w:val="008965C8"/>
    <w:rsid w:val="0089747C"/>
    <w:rsid w:val="00897A16"/>
    <w:rsid w:val="00897C55"/>
    <w:rsid w:val="008A10C1"/>
    <w:rsid w:val="008A11B2"/>
    <w:rsid w:val="008A17D0"/>
    <w:rsid w:val="008A1867"/>
    <w:rsid w:val="008A209C"/>
    <w:rsid w:val="008A2547"/>
    <w:rsid w:val="008A260B"/>
    <w:rsid w:val="008A29E8"/>
    <w:rsid w:val="008A3442"/>
    <w:rsid w:val="008A3775"/>
    <w:rsid w:val="008A3E04"/>
    <w:rsid w:val="008A4EDD"/>
    <w:rsid w:val="008A4FED"/>
    <w:rsid w:val="008A56BF"/>
    <w:rsid w:val="008A5CE5"/>
    <w:rsid w:val="008A615B"/>
    <w:rsid w:val="008A694A"/>
    <w:rsid w:val="008A6CF7"/>
    <w:rsid w:val="008A7D1B"/>
    <w:rsid w:val="008A7F10"/>
    <w:rsid w:val="008B1638"/>
    <w:rsid w:val="008B1741"/>
    <w:rsid w:val="008B292A"/>
    <w:rsid w:val="008B2A33"/>
    <w:rsid w:val="008B33E5"/>
    <w:rsid w:val="008B38AF"/>
    <w:rsid w:val="008B5673"/>
    <w:rsid w:val="008B6AD7"/>
    <w:rsid w:val="008C01A6"/>
    <w:rsid w:val="008C03EB"/>
    <w:rsid w:val="008C11C8"/>
    <w:rsid w:val="008C1596"/>
    <w:rsid w:val="008C1AE6"/>
    <w:rsid w:val="008C394C"/>
    <w:rsid w:val="008C512A"/>
    <w:rsid w:val="008C51A6"/>
    <w:rsid w:val="008C5358"/>
    <w:rsid w:val="008C5755"/>
    <w:rsid w:val="008C65DF"/>
    <w:rsid w:val="008C6634"/>
    <w:rsid w:val="008C6AEC"/>
    <w:rsid w:val="008C716C"/>
    <w:rsid w:val="008C740C"/>
    <w:rsid w:val="008C7B0C"/>
    <w:rsid w:val="008C7F6E"/>
    <w:rsid w:val="008D0648"/>
    <w:rsid w:val="008D13C6"/>
    <w:rsid w:val="008D178D"/>
    <w:rsid w:val="008D262F"/>
    <w:rsid w:val="008D263B"/>
    <w:rsid w:val="008D2D51"/>
    <w:rsid w:val="008D330C"/>
    <w:rsid w:val="008D34A3"/>
    <w:rsid w:val="008D34DE"/>
    <w:rsid w:val="008D3995"/>
    <w:rsid w:val="008D43D3"/>
    <w:rsid w:val="008D4A11"/>
    <w:rsid w:val="008D4B59"/>
    <w:rsid w:val="008D59EA"/>
    <w:rsid w:val="008D5C18"/>
    <w:rsid w:val="008D5D06"/>
    <w:rsid w:val="008D5D3C"/>
    <w:rsid w:val="008D6F14"/>
    <w:rsid w:val="008D713E"/>
    <w:rsid w:val="008D75DD"/>
    <w:rsid w:val="008D792A"/>
    <w:rsid w:val="008D79EA"/>
    <w:rsid w:val="008E096F"/>
    <w:rsid w:val="008E0C3C"/>
    <w:rsid w:val="008E1285"/>
    <w:rsid w:val="008E1380"/>
    <w:rsid w:val="008E16BA"/>
    <w:rsid w:val="008E1A91"/>
    <w:rsid w:val="008E2032"/>
    <w:rsid w:val="008E21CA"/>
    <w:rsid w:val="008E22B6"/>
    <w:rsid w:val="008E2EF6"/>
    <w:rsid w:val="008E38FF"/>
    <w:rsid w:val="008E3BEF"/>
    <w:rsid w:val="008E4434"/>
    <w:rsid w:val="008E6077"/>
    <w:rsid w:val="008E6E61"/>
    <w:rsid w:val="008E77DF"/>
    <w:rsid w:val="008F078F"/>
    <w:rsid w:val="008F0807"/>
    <w:rsid w:val="008F09AC"/>
    <w:rsid w:val="008F129D"/>
    <w:rsid w:val="008F153B"/>
    <w:rsid w:val="008F1842"/>
    <w:rsid w:val="008F27B3"/>
    <w:rsid w:val="008F28F5"/>
    <w:rsid w:val="008F2981"/>
    <w:rsid w:val="008F29AE"/>
    <w:rsid w:val="008F2FD9"/>
    <w:rsid w:val="008F510A"/>
    <w:rsid w:val="008F5279"/>
    <w:rsid w:val="008F6413"/>
    <w:rsid w:val="008F6718"/>
    <w:rsid w:val="008F74CB"/>
    <w:rsid w:val="00901BD8"/>
    <w:rsid w:val="00901C47"/>
    <w:rsid w:val="009021EF"/>
    <w:rsid w:val="00902460"/>
    <w:rsid w:val="00902A77"/>
    <w:rsid w:val="00902AF6"/>
    <w:rsid w:val="00902EA1"/>
    <w:rsid w:val="00903954"/>
    <w:rsid w:val="00903C89"/>
    <w:rsid w:val="00904643"/>
    <w:rsid w:val="009046AD"/>
    <w:rsid w:val="00904B04"/>
    <w:rsid w:val="0090617E"/>
    <w:rsid w:val="0090624E"/>
    <w:rsid w:val="00906A86"/>
    <w:rsid w:val="009072F1"/>
    <w:rsid w:val="00907983"/>
    <w:rsid w:val="00910BA4"/>
    <w:rsid w:val="009110D3"/>
    <w:rsid w:val="00911917"/>
    <w:rsid w:val="00912215"/>
    <w:rsid w:val="009125C8"/>
    <w:rsid w:val="00912A8C"/>
    <w:rsid w:val="009134FB"/>
    <w:rsid w:val="00913670"/>
    <w:rsid w:val="00913FDD"/>
    <w:rsid w:val="009141EE"/>
    <w:rsid w:val="00914452"/>
    <w:rsid w:val="00914485"/>
    <w:rsid w:val="00915091"/>
    <w:rsid w:val="009156DE"/>
    <w:rsid w:val="0091575C"/>
    <w:rsid w:val="009159C7"/>
    <w:rsid w:val="00916673"/>
    <w:rsid w:val="0091673B"/>
    <w:rsid w:val="00916747"/>
    <w:rsid w:val="00916833"/>
    <w:rsid w:val="009175B3"/>
    <w:rsid w:val="0092065B"/>
    <w:rsid w:val="00920B18"/>
    <w:rsid w:val="00921057"/>
    <w:rsid w:val="009214A3"/>
    <w:rsid w:val="00922608"/>
    <w:rsid w:val="0092290D"/>
    <w:rsid w:val="00922BB2"/>
    <w:rsid w:val="00922ECC"/>
    <w:rsid w:val="009238B8"/>
    <w:rsid w:val="0092459F"/>
    <w:rsid w:val="0092481F"/>
    <w:rsid w:val="00925E53"/>
    <w:rsid w:val="009264E4"/>
    <w:rsid w:val="009267C4"/>
    <w:rsid w:val="009272C9"/>
    <w:rsid w:val="009276BF"/>
    <w:rsid w:val="00927803"/>
    <w:rsid w:val="00927BA2"/>
    <w:rsid w:val="0093048C"/>
    <w:rsid w:val="0093092D"/>
    <w:rsid w:val="0093142B"/>
    <w:rsid w:val="00931771"/>
    <w:rsid w:val="00931C7A"/>
    <w:rsid w:val="00931E32"/>
    <w:rsid w:val="009321D3"/>
    <w:rsid w:val="00933D6C"/>
    <w:rsid w:val="00934742"/>
    <w:rsid w:val="00934E1E"/>
    <w:rsid w:val="0093571D"/>
    <w:rsid w:val="00935C78"/>
    <w:rsid w:val="009363A6"/>
    <w:rsid w:val="00936AFE"/>
    <w:rsid w:val="009374D0"/>
    <w:rsid w:val="00937791"/>
    <w:rsid w:val="0093786D"/>
    <w:rsid w:val="00937DCB"/>
    <w:rsid w:val="0094025D"/>
    <w:rsid w:val="00940A2A"/>
    <w:rsid w:val="00940B75"/>
    <w:rsid w:val="00940D7D"/>
    <w:rsid w:val="00940ECB"/>
    <w:rsid w:val="009413CA"/>
    <w:rsid w:val="009414FC"/>
    <w:rsid w:val="009417B6"/>
    <w:rsid w:val="009423C6"/>
    <w:rsid w:val="009428F2"/>
    <w:rsid w:val="00945223"/>
    <w:rsid w:val="00945B5C"/>
    <w:rsid w:val="00946085"/>
    <w:rsid w:val="009468F7"/>
    <w:rsid w:val="009470E2"/>
    <w:rsid w:val="00947CDD"/>
    <w:rsid w:val="00950321"/>
    <w:rsid w:val="00950A91"/>
    <w:rsid w:val="00950B19"/>
    <w:rsid w:val="00950C82"/>
    <w:rsid w:val="00950CA3"/>
    <w:rsid w:val="00950F6B"/>
    <w:rsid w:val="009514CF"/>
    <w:rsid w:val="00951F30"/>
    <w:rsid w:val="00951FAC"/>
    <w:rsid w:val="009521F8"/>
    <w:rsid w:val="0095292A"/>
    <w:rsid w:val="00952A4E"/>
    <w:rsid w:val="00952B0B"/>
    <w:rsid w:val="009535B8"/>
    <w:rsid w:val="00954FF8"/>
    <w:rsid w:val="00955FD5"/>
    <w:rsid w:val="0095642B"/>
    <w:rsid w:val="009568CE"/>
    <w:rsid w:val="00956A89"/>
    <w:rsid w:val="00956ECE"/>
    <w:rsid w:val="00957349"/>
    <w:rsid w:val="0095786A"/>
    <w:rsid w:val="00957CF2"/>
    <w:rsid w:val="00960157"/>
    <w:rsid w:val="00961300"/>
    <w:rsid w:val="00962AF5"/>
    <w:rsid w:val="009630CC"/>
    <w:rsid w:val="00963A92"/>
    <w:rsid w:val="00963C50"/>
    <w:rsid w:val="00964F10"/>
    <w:rsid w:val="00964FF0"/>
    <w:rsid w:val="00965384"/>
    <w:rsid w:val="00965860"/>
    <w:rsid w:val="00966CEC"/>
    <w:rsid w:val="0096748A"/>
    <w:rsid w:val="00970038"/>
    <w:rsid w:val="00970622"/>
    <w:rsid w:val="009706D7"/>
    <w:rsid w:val="00970D60"/>
    <w:rsid w:val="009710EE"/>
    <w:rsid w:val="0097133D"/>
    <w:rsid w:val="0097176D"/>
    <w:rsid w:val="00971FA1"/>
    <w:rsid w:val="00972CD7"/>
    <w:rsid w:val="00972DDC"/>
    <w:rsid w:val="009733CB"/>
    <w:rsid w:val="00973A9F"/>
    <w:rsid w:val="00973C11"/>
    <w:rsid w:val="00973C9D"/>
    <w:rsid w:val="00973F6A"/>
    <w:rsid w:val="009745F9"/>
    <w:rsid w:val="009749DA"/>
    <w:rsid w:val="009758E8"/>
    <w:rsid w:val="00976052"/>
    <w:rsid w:val="009760E5"/>
    <w:rsid w:val="00976A1F"/>
    <w:rsid w:val="00977844"/>
    <w:rsid w:val="00977A52"/>
    <w:rsid w:val="00977E62"/>
    <w:rsid w:val="00980787"/>
    <w:rsid w:val="009809A8"/>
    <w:rsid w:val="00980E95"/>
    <w:rsid w:val="00981514"/>
    <w:rsid w:val="009818DC"/>
    <w:rsid w:val="00981D58"/>
    <w:rsid w:val="00982A51"/>
    <w:rsid w:val="00982CB1"/>
    <w:rsid w:val="00983603"/>
    <w:rsid w:val="00983792"/>
    <w:rsid w:val="009841AA"/>
    <w:rsid w:val="00984D00"/>
    <w:rsid w:val="00984E4A"/>
    <w:rsid w:val="009853C2"/>
    <w:rsid w:val="00985633"/>
    <w:rsid w:val="0098585C"/>
    <w:rsid w:val="009862A4"/>
    <w:rsid w:val="009864C0"/>
    <w:rsid w:val="00986825"/>
    <w:rsid w:val="00986C88"/>
    <w:rsid w:val="00987BE4"/>
    <w:rsid w:val="0099038A"/>
    <w:rsid w:val="009911B7"/>
    <w:rsid w:val="0099162B"/>
    <w:rsid w:val="00991ED7"/>
    <w:rsid w:val="00992169"/>
    <w:rsid w:val="0099244A"/>
    <w:rsid w:val="00992819"/>
    <w:rsid w:val="00992D7E"/>
    <w:rsid w:val="00993021"/>
    <w:rsid w:val="0099309A"/>
    <w:rsid w:val="00994108"/>
    <w:rsid w:val="00994293"/>
    <w:rsid w:val="00994443"/>
    <w:rsid w:val="009952E9"/>
    <w:rsid w:val="00995EEC"/>
    <w:rsid w:val="00995FB6"/>
    <w:rsid w:val="00996252"/>
    <w:rsid w:val="009963A1"/>
    <w:rsid w:val="009969AF"/>
    <w:rsid w:val="00996BBA"/>
    <w:rsid w:val="009973D3"/>
    <w:rsid w:val="0099753B"/>
    <w:rsid w:val="00997FFB"/>
    <w:rsid w:val="009A0F52"/>
    <w:rsid w:val="009A166A"/>
    <w:rsid w:val="009A23C3"/>
    <w:rsid w:val="009A2534"/>
    <w:rsid w:val="009A279C"/>
    <w:rsid w:val="009A28CD"/>
    <w:rsid w:val="009A2C43"/>
    <w:rsid w:val="009A3820"/>
    <w:rsid w:val="009A4468"/>
    <w:rsid w:val="009A45F0"/>
    <w:rsid w:val="009A54EA"/>
    <w:rsid w:val="009A5749"/>
    <w:rsid w:val="009A5B74"/>
    <w:rsid w:val="009A5F01"/>
    <w:rsid w:val="009A6273"/>
    <w:rsid w:val="009A6D2D"/>
    <w:rsid w:val="009A6DA8"/>
    <w:rsid w:val="009A6E03"/>
    <w:rsid w:val="009A7AD4"/>
    <w:rsid w:val="009B006C"/>
    <w:rsid w:val="009B0BC9"/>
    <w:rsid w:val="009B0F63"/>
    <w:rsid w:val="009B10FD"/>
    <w:rsid w:val="009B1B85"/>
    <w:rsid w:val="009B20AE"/>
    <w:rsid w:val="009B2358"/>
    <w:rsid w:val="009B2866"/>
    <w:rsid w:val="009B2C09"/>
    <w:rsid w:val="009B2D4D"/>
    <w:rsid w:val="009B2D94"/>
    <w:rsid w:val="009B3327"/>
    <w:rsid w:val="009B3938"/>
    <w:rsid w:val="009B43A8"/>
    <w:rsid w:val="009B492F"/>
    <w:rsid w:val="009B4DCD"/>
    <w:rsid w:val="009B5E12"/>
    <w:rsid w:val="009B7AB8"/>
    <w:rsid w:val="009C0407"/>
    <w:rsid w:val="009C072C"/>
    <w:rsid w:val="009C0B8C"/>
    <w:rsid w:val="009C1126"/>
    <w:rsid w:val="009C121A"/>
    <w:rsid w:val="009C1AAC"/>
    <w:rsid w:val="009C21F0"/>
    <w:rsid w:val="009C2458"/>
    <w:rsid w:val="009C25B7"/>
    <w:rsid w:val="009C2A8A"/>
    <w:rsid w:val="009C2F0B"/>
    <w:rsid w:val="009C37D2"/>
    <w:rsid w:val="009C496D"/>
    <w:rsid w:val="009C4C75"/>
    <w:rsid w:val="009C4ED8"/>
    <w:rsid w:val="009C6299"/>
    <w:rsid w:val="009C6772"/>
    <w:rsid w:val="009C67B5"/>
    <w:rsid w:val="009C6A16"/>
    <w:rsid w:val="009C6DA3"/>
    <w:rsid w:val="009C7039"/>
    <w:rsid w:val="009C7711"/>
    <w:rsid w:val="009D048C"/>
    <w:rsid w:val="009D0C07"/>
    <w:rsid w:val="009D1196"/>
    <w:rsid w:val="009D19E1"/>
    <w:rsid w:val="009D1FDD"/>
    <w:rsid w:val="009D20C7"/>
    <w:rsid w:val="009D22D7"/>
    <w:rsid w:val="009D23C9"/>
    <w:rsid w:val="009D2666"/>
    <w:rsid w:val="009D36ED"/>
    <w:rsid w:val="009D5035"/>
    <w:rsid w:val="009D5E25"/>
    <w:rsid w:val="009D669F"/>
    <w:rsid w:val="009D6E7B"/>
    <w:rsid w:val="009E0778"/>
    <w:rsid w:val="009E13BB"/>
    <w:rsid w:val="009E1559"/>
    <w:rsid w:val="009E1A10"/>
    <w:rsid w:val="009E2252"/>
    <w:rsid w:val="009E2AF0"/>
    <w:rsid w:val="009E32D3"/>
    <w:rsid w:val="009E3975"/>
    <w:rsid w:val="009E475E"/>
    <w:rsid w:val="009E4D3B"/>
    <w:rsid w:val="009E4EF8"/>
    <w:rsid w:val="009E4FC2"/>
    <w:rsid w:val="009E58EE"/>
    <w:rsid w:val="009E671E"/>
    <w:rsid w:val="009E6EE9"/>
    <w:rsid w:val="009E788A"/>
    <w:rsid w:val="009E7A63"/>
    <w:rsid w:val="009F095D"/>
    <w:rsid w:val="009F16B5"/>
    <w:rsid w:val="009F1A4E"/>
    <w:rsid w:val="009F1D5C"/>
    <w:rsid w:val="009F3110"/>
    <w:rsid w:val="009F346A"/>
    <w:rsid w:val="009F4B82"/>
    <w:rsid w:val="009F4CD2"/>
    <w:rsid w:val="009F5475"/>
    <w:rsid w:val="009F5B83"/>
    <w:rsid w:val="009F754D"/>
    <w:rsid w:val="009F76D5"/>
    <w:rsid w:val="00A0022B"/>
    <w:rsid w:val="00A006B4"/>
    <w:rsid w:val="00A00F13"/>
    <w:rsid w:val="00A01151"/>
    <w:rsid w:val="00A01B6B"/>
    <w:rsid w:val="00A02128"/>
    <w:rsid w:val="00A0241B"/>
    <w:rsid w:val="00A0250E"/>
    <w:rsid w:val="00A025FF"/>
    <w:rsid w:val="00A02727"/>
    <w:rsid w:val="00A02803"/>
    <w:rsid w:val="00A02978"/>
    <w:rsid w:val="00A02CCE"/>
    <w:rsid w:val="00A02D98"/>
    <w:rsid w:val="00A037BF"/>
    <w:rsid w:val="00A037DE"/>
    <w:rsid w:val="00A03878"/>
    <w:rsid w:val="00A04393"/>
    <w:rsid w:val="00A04633"/>
    <w:rsid w:val="00A052BB"/>
    <w:rsid w:val="00A057A6"/>
    <w:rsid w:val="00A0629E"/>
    <w:rsid w:val="00A062A4"/>
    <w:rsid w:val="00A074BA"/>
    <w:rsid w:val="00A07B38"/>
    <w:rsid w:val="00A1040A"/>
    <w:rsid w:val="00A104CD"/>
    <w:rsid w:val="00A115EC"/>
    <w:rsid w:val="00A117B8"/>
    <w:rsid w:val="00A118DB"/>
    <w:rsid w:val="00A12009"/>
    <w:rsid w:val="00A1217A"/>
    <w:rsid w:val="00A12443"/>
    <w:rsid w:val="00A12763"/>
    <w:rsid w:val="00A12C24"/>
    <w:rsid w:val="00A131D5"/>
    <w:rsid w:val="00A13B9F"/>
    <w:rsid w:val="00A14001"/>
    <w:rsid w:val="00A14823"/>
    <w:rsid w:val="00A153B5"/>
    <w:rsid w:val="00A155AF"/>
    <w:rsid w:val="00A15DC0"/>
    <w:rsid w:val="00A16141"/>
    <w:rsid w:val="00A1658A"/>
    <w:rsid w:val="00A171FA"/>
    <w:rsid w:val="00A17A0A"/>
    <w:rsid w:val="00A17F0F"/>
    <w:rsid w:val="00A20BCC"/>
    <w:rsid w:val="00A21043"/>
    <w:rsid w:val="00A21DF6"/>
    <w:rsid w:val="00A228CA"/>
    <w:rsid w:val="00A22EB5"/>
    <w:rsid w:val="00A23117"/>
    <w:rsid w:val="00A23483"/>
    <w:rsid w:val="00A234BF"/>
    <w:rsid w:val="00A23BE9"/>
    <w:rsid w:val="00A23C4E"/>
    <w:rsid w:val="00A24212"/>
    <w:rsid w:val="00A254EE"/>
    <w:rsid w:val="00A26006"/>
    <w:rsid w:val="00A266CC"/>
    <w:rsid w:val="00A26836"/>
    <w:rsid w:val="00A26BA6"/>
    <w:rsid w:val="00A26C4B"/>
    <w:rsid w:val="00A2728B"/>
    <w:rsid w:val="00A2745E"/>
    <w:rsid w:val="00A276F1"/>
    <w:rsid w:val="00A30B15"/>
    <w:rsid w:val="00A31499"/>
    <w:rsid w:val="00A31AA2"/>
    <w:rsid w:val="00A3371A"/>
    <w:rsid w:val="00A339DF"/>
    <w:rsid w:val="00A347B5"/>
    <w:rsid w:val="00A36B1C"/>
    <w:rsid w:val="00A36F42"/>
    <w:rsid w:val="00A378FA"/>
    <w:rsid w:val="00A40263"/>
    <w:rsid w:val="00A40E7E"/>
    <w:rsid w:val="00A41BB4"/>
    <w:rsid w:val="00A41E88"/>
    <w:rsid w:val="00A4244C"/>
    <w:rsid w:val="00A43592"/>
    <w:rsid w:val="00A43B6D"/>
    <w:rsid w:val="00A442F3"/>
    <w:rsid w:val="00A44F1D"/>
    <w:rsid w:val="00A454EC"/>
    <w:rsid w:val="00A456BF"/>
    <w:rsid w:val="00A4636A"/>
    <w:rsid w:val="00A46C93"/>
    <w:rsid w:val="00A46D63"/>
    <w:rsid w:val="00A46D6B"/>
    <w:rsid w:val="00A47213"/>
    <w:rsid w:val="00A47804"/>
    <w:rsid w:val="00A47DA0"/>
    <w:rsid w:val="00A5038D"/>
    <w:rsid w:val="00A50404"/>
    <w:rsid w:val="00A5057C"/>
    <w:rsid w:val="00A505BD"/>
    <w:rsid w:val="00A506EA"/>
    <w:rsid w:val="00A508EC"/>
    <w:rsid w:val="00A50D1A"/>
    <w:rsid w:val="00A52785"/>
    <w:rsid w:val="00A52BAC"/>
    <w:rsid w:val="00A52F1E"/>
    <w:rsid w:val="00A53BFB"/>
    <w:rsid w:val="00A53F16"/>
    <w:rsid w:val="00A5433C"/>
    <w:rsid w:val="00A54475"/>
    <w:rsid w:val="00A54D41"/>
    <w:rsid w:val="00A54E19"/>
    <w:rsid w:val="00A54F73"/>
    <w:rsid w:val="00A55134"/>
    <w:rsid w:val="00A56144"/>
    <w:rsid w:val="00A571CE"/>
    <w:rsid w:val="00A574BD"/>
    <w:rsid w:val="00A574C2"/>
    <w:rsid w:val="00A577B7"/>
    <w:rsid w:val="00A613AA"/>
    <w:rsid w:val="00A62676"/>
    <w:rsid w:val="00A63625"/>
    <w:rsid w:val="00A637F6"/>
    <w:rsid w:val="00A63D4D"/>
    <w:rsid w:val="00A646AB"/>
    <w:rsid w:val="00A64853"/>
    <w:rsid w:val="00A64B3E"/>
    <w:rsid w:val="00A661DD"/>
    <w:rsid w:val="00A66695"/>
    <w:rsid w:val="00A666E4"/>
    <w:rsid w:val="00A667A7"/>
    <w:rsid w:val="00A66BF6"/>
    <w:rsid w:val="00A67FD9"/>
    <w:rsid w:val="00A71300"/>
    <w:rsid w:val="00A7174B"/>
    <w:rsid w:val="00A71CF1"/>
    <w:rsid w:val="00A72089"/>
    <w:rsid w:val="00A7242C"/>
    <w:rsid w:val="00A7305E"/>
    <w:rsid w:val="00A73A96"/>
    <w:rsid w:val="00A73CE6"/>
    <w:rsid w:val="00A7408B"/>
    <w:rsid w:val="00A74C07"/>
    <w:rsid w:val="00A7544E"/>
    <w:rsid w:val="00A75848"/>
    <w:rsid w:val="00A75CE8"/>
    <w:rsid w:val="00A76A91"/>
    <w:rsid w:val="00A778A0"/>
    <w:rsid w:val="00A80A7D"/>
    <w:rsid w:val="00A82914"/>
    <w:rsid w:val="00A82932"/>
    <w:rsid w:val="00A82C47"/>
    <w:rsid w:val="00A8500E"/>
    <w:rsid w:val="00A859EC"/>
    <w:rsid w:val="00A86B72"/>
    <w:rsid w:val="00A86EDC"/>
    <w:rsid w:val="00A87594"/>
    <w:rsid w:val="00A90512"/>
    <w:rsid w:val="00A907CD"/>
    <w:rsid w:val="00A909FE"/>
    <w:rsid w:val="00A90B01"/>
    <w:rsid w:val="00A90B85"/>
    <w:rsid w:val="00A9118A"/>
    <w:rsid w:val="00A91380"/>
    <w:rsid w:val="00A918B7"/>
    <w:rsid w:val="00A91E5F"/>
    <w:rsid w:val="00A9222B"/>
    <w:rsid w:val="00A925A7"/>
    <w:rsid w:val="00A93E58"/>
    <w:rsid w:val="00A94740"/>
    <w:rsid w:val="00A94D93"/>
    <w:rsid w:val="00A95562"/>
    <w:rsid w:val="00A955B8"/>
    <w:rsid w:val="00A958EA"/>
    <w:rsid w:val="00A95C11"/>
    <w:rsid w:val="00A95C41"/>
    <w:rsid w:val="00A962E5"/>
    <w:rsid w:val="00A96650"/>
    <w:rsid w:val="00A96900"/>
    <w:rsid w:val="00A970DC"/>
    <w:rsid w:val="00A97235"/>
    <w:rsid w:val="00A974BB"/>
    <w:rsid w:val="00A97EA4"/>
    <w:rsid w:val="00A97EFF"/>
    <w:rsid w:val="00AA0041"/>
    <w:rsid w:val="00AA04E9"/>
    <w:rsid w:val="00AA10A8"/>
    <w:rsid w:val="00AA196B"/>
    <w:rsid w:val="00AA21DC"/>
    <w:rsid w:val="00AA24F5"/>
    <w:rsid w:val="00AA26BF"/>
    <w:rsid w:val="00AA26D5"/>
    <w:rsid w:val="00AA2864"/>
    <w:rsid w:val="00AA5118"/>
    <w:rsid w:val="00AA5493"/>
    <w:rsid w:val="00AA550F"/>
    <w:rsid w:val="00AA563D"/>
    <w:rsid w:val="00AA5865"/>
    <w:rsid w:val="00AA5A84"/>
    <w:rsid w:val="00AA6460"/>
    <w:rsid w:val="00AA6962"/>
    <w:rsid w:val="00AA70F6"/>
    <w:rsid w:val="00AA77B6"/>
    <w:rsid w:val="00AA7C5A"/>
    <w:rsid w:val="00AB06FF"/>
    <w:rsid w:val="00AB1880"/>
    <w:rsid w:val="00AB2056"/>
    <w:rsid w:val="00AB2261"/>
    <w:rsid w:val="00AB2432"/>
    <w:rsid w:val="00AB27FC"/>
    <w:rsid w:val="00AB2A4D"/>
    <w:rsid w:val="00AB2BAE"/>
    <w:rsid w:val="00AB4AEB"/>
    <w:rsid w:val="00AB51F2"/>
    <w:rsid w:val="00AB5562"/>
    <w:rsid w:val="00AB5925"/>
    <w:rsid w:val="00AB6156"/>
    <w:rsid w:val="00AB6DBE"/>
    <w:rsid w:val="00AB76B8"/>
    <w:rsid w:val="00AB7A3D"/>
    <w:rsid w:val="00AC037C"/>
    <w:rsid w:val="00AC059F"/>
    <w:rsid w:val="00AC0DC3"/>
    <w:rsid w:val="00AC1252"/>
    <w:rsid w:val="00AC2A77"/>
    <w:rsid w:val="00AC2D21"/>
    <w:rsid w:val="00AC3CF8"/>
    <w:rsid w:val="00AC3D2B"/>
    <w:rsid w:val="00AC53FB"/>
    <w:rsid w:val="00AC54CA"/>
    <w:rsid w:val="00AC5924"/>
    <w:rsid w:val="00AC5C9B"/>
    <w:rsid w:val="00AC6A3C"/>
    <w:rsid w:val="00AC7655"/>
    <w:rsid w:val="00AC77BE"/>
    <w:rsid w:val="00AD06EB"/>
    <w:rsid w:val="00AD07D4"/>
    <w:rsid w:val="00AD20D1"/>
    <w:rsid w:val="00AD226C"/>
    <w:rsid w:val="00AD27D9"/>
    <w:rsid w:val="00AD2816"/>
    <w:rsid w:val="00AD3019"/>
    <w:rsid w:val="00AD3A41"/>
    <w:rsid w:val="00AD3FDC"/>
    <w:rsid w:val="00AD41A6"/>
    <w:rsid w:val="00AD4DDD"/>
    <w:rsid w:val="00AD5A80"/>
    <w:rsid w:val="00AD5BD3"/>
    <w:rsid w:val="00AD5EA0"/>
    <w:rsid w:val="00AD6F45"/>
    <w:rsid w:val="00AD7127"/>
    <w:rsid w:val="00AD72BE"/>
    <w:rsid w:val="00AD7EC8"/>
    <w:rsid w:val="00AE0C6D"/>
    <w:rsid w:val="00AE1861"/>
    <w:rsid w:val="00AE1B64"/>
    <w:rsid w:val="00AE2272"/>
    <w:rsid w:val="00AE2F8D"/>
    <w:rsid w:val="00AE3B6D"/>
    <w:rsid w:val="00AE3CD2"/>
    <w:rsid w:val="00AE47C5"/>
    <w:rsid w:val="00AE4C5E"/>
    <w:rsid w:val="00AE501A"/>
    <w:rsid w:val="00AE5D1C"/>
    <w:rsid w:val="00AE5E32"/>
    <w:rsid w:val="00AE61F8"/>
    <w:rsid w:val="00AE6735"/>
    <w:rsid w:val="00AE6774"/>
    <w:rsid w:val="00AE6C6A"/>
    <w:rsid w:val="00AE7088"/>
    <w:rsid w:val="00AE7AA7"/>
    <w:rsid w:val="00AF143D"/>
    <w:rsid w:val="00AF221D"/>
    <w:rsid w:val="00AF2DEF"/>
    <w:rsid w:val="00AF2EDD"/>
    <w:rsid w:val="00AF30D7"/>
    <w:rsid w:val="00AF4186"/>
    <w:rsid w:val="00AF43B3"/>
    <w:rsid w:val="00AF517C"/>
    <w:rsid w:val="00AF551B"/>
    <w:rsid w:val="00AF728D"/>
    <w:rsid w:val="00AF7C8C"/>
    <w:rsid w:val="00AF7CE4"/>
    <w:rsid w:val="00B000A0"/>
    <w:rsid w:val="00B0021B"/>
    <w:rsid w:val="00B007E7"/>
    <w:rsid w:val="00B0080B"/>
    <w:rsid w:val="00B020BC"/>
    <w:rsid w:val="00B022B9"/>
    <w:rsid w:val="00B027FF"/>
    <w:rsid w:val="00B02AB1"/>
    <w:rsid w:val="00B03471"/>
    <w:rsid w:val="00B03F24"/>
    <w:rsid w:val="00B051F6"/>
    <w:rsid w:val="00B06ECE"/>
    <w:rsid w:val="00B10B8D"/>
    <w:rsid w:val="00B10E66"/>
    <w:rsid w:val="00B11416"/>
    <w:rsid w:val="00B121B1"/>
    <w:rsid w:val="00B1297C"/>
    <w:rsid w:val="00B135B4"/>
    <w:rsid w:val="00B13F3A"/>
    <w:rsid w:val="00B14449"/>
    <w:rsid w:val="00B14A22"/>
    <w:rsid w:val="00B14B58"/>
    <w:rsid w:val="00B157D0"/>
    <w:rsid w:val="00B15B4E"/>
    <w:rsid w:val="00B15BC8"/>
    <w:rsid w:val="00B15D3A"/>
    <w:rsid w:val="00B160EB"/>
    <w:rsid w:val="00B16FDA"/>
    <w:rsid w:val="00B1752D"/>
    <w:rsid w:val="00B17EB6"/>
    <w:rsid w:val="00B17FEE"/>
    <w:rsid w:val="00B20639"/>
    <w:rsid w:val="00B20875"/>
    <w:rsid w:val="00B21A23"/>
    <w:rsid w:val="00B21C5C"/>
    <w:rsid w:val="00B226FD"/>
    <w:rsid w:val="00B22936"/>
    <w:rsid w:val="00B22FD8"/>
    <w:rsid w:val="00B23328"/>
    <w:rsid w:val="00B2354E"/>
    <w:rsid w:val="00B2369E"/>
    <w:rsid w:val="00B25EA9"/>
    <w:rsid w:val="00B26153"/>
    <w:rsid w:val="00B266F8"/>
    <w:rsid w:val="00B2675C"/>
    <w:rsid w:val="00B26935"/>
    <w:rsid w:val="00B26F4B"/>
    <w:rsid w:val="00B2779B"/>
    <w:rsid w:val="00B303E0"/>
    <w:rsid w:val="00B309D8"/>
    <w:rsid w:val="00B30B80"/>
    <w:rsid w:val="00B31978"/>
    <w:rsid w:val="00B31B31"/>
    <w:rsid w:val="00B321C2"/>
    <w:rsid w:val="00B33A4C"/>
    <w:rsid w:val="00B340E5"/>
    <w:rsid w:val="00B342E7"/>
    <w:rsid w:val="00B34505"/>
    <w:rsid w:val="00B3472D"/>
    <w:rsid w:val="00B35D1D"/>
    <w:rsid w:val="00B406C8"/>
    <w:rsid w:val="00B41AF5"/>
    <w:rsid w:val="00B425A6"/>
    <w:rsid w:val="00B42877"/>
    <w:rsid w:val="00B42A09"/>
    <w:rsid w:val="00B42C59"/>
    <w:rsid w:val="00B42DD7"/>
    <w:rsid w:val="00B434FF"/>
    <w:rsid w:val="00B43A0A"/>
    <w:rsid w:val="00B4436F"/>
    <w:rsid w:val="00B45255"/>
    <w:rsid w:val="00B454AD"/>
    <w:rsid w:val="00B45612"/>
    <w:rsid w:val="00B456F2"/>
    <w:rsid w:val="00B45A8E"/>
    <w:rsid w:val="00B45B3C"/>
    <w:rsid w:val="00B45E40"/>
    <w:rsid w:val="00B45F8B"/>
    <w:rsid w:val="00B46278"/>
    <w:rsid w:val="00B46480"/>
    <w:rsid w:val="00B46E15"/>
    <w:rsid w:val="00B4713D"/>
    <w:rsid w:val="00B476A6"/>
    <w:rsid w:val="00B47B4A"/>
    <w:rsid w:val="00B51060"/>
    <w:rsid w:val="00B514B6"/>
    <w:rsid w:val="00B51794"/>
    <w:rsid w:val="00B53F89"/>
    <w:rsid w:val="00B54C79"/>
    <w:rsid w:val="00B54C7B"/>
    <w:rsid w:val="00B5517C"/>
    <w:rsid w:val="00B55A5A"/>
    <w:rsid w:val="00B55BFA"/>
    <w:rsid w:val="00B55C74"/>
    <w:rsid w:val="00B55E0F"/>
    <w:rsid w:val="00B5661E"/>
    <w:rsid w:val="00B5677A"/>
    <w:rsid w:val="00B56C58"/>
    <w:rsid w:val="00B604F3"/>
    <w:rsid w:val="00B609CD"/>
    <w:rsid w:val="00B61494"/>
    <w:rsid w:val="00B63053"/>
    <w:rsid w:val="00B63173"/>
    <w:rsid w:val="00B635E6"/>
    <w:rsid w:val="00B63E66"/>
    <w:rsid w:val="00B6451A"/>
    <w:rsid w:val="00B64533"/>
    <w:rsid w:val="00B64CF1"/>
    <w:rsid w:val="00B64D60"/>
    <w:rsid w:val="00B64D8D"/>
    <w:rsid w:val="00B651BF"/>
    <w:rsid w:val="00B65405"/>
    <w:rsid w:val="00B6552F"/>
    <w:rsid w:val="00B65814"/>
    <w:rsid w:val="00B65FFA"/>
    <w:rsid w:val="00B67087"/>
    <w:rsid w:val="00B67272"/>
    <w:rsid w:val="00B67C62"/>
    <w:rsid w:val="00B67F80"/>
    <w:rsid w:val="00B700AB"/>
    <w:rsid w:val="00B70265"/>
    <w:rsid w:val="00B704F9"/>
    <w:rsid w:val="00B71118"/>
    <w:rsid w:val="00B71DC9"/>
    <w:rsid w:val="00B72913"/>
    <w:rsid w:val="00B72D00"/>
    <w:rsid w:val="00B73EFC"/>
    <w:rsid w:val="00B74527"/>
    <w:rsid w:val="00B75670"/>
    <w:rsid w:val="00B75E25"/>
    <w:rsid w:val="00B76D2E"/>
    <w:rsid w:val="00B80B1F"/>
    <w:rsid w:val="00B80E41"/>
    <w:rsid w:val="00B81EDE"/>
    <w:rsid w:val="00B8253F"/>
    <w:rsid w:val="00B8392B"/>
    <w:rsid w:val="00B83F3D"/>
    <w:rsid w:val="00B845C7"/>
    <w:rsid w:val="00B8470D"/>
    <w:rsid w:val="00B8472D"/>
    <w:rsid w:val="00B84D93"/>
    <w:rsid w:val="00B85BA1"/>
    <w:rsid w:val="00B869A8"/>
    <w:rsid w:val="00B87981"/>
    <w:rsid w:val="00B87CD1"/>
    <w:rsid w:val="00B87E29"/>
    <w:rsid w:val="00B901DC"/>
    <w:rsid w:val="00B90C7F"/>
    <w:rsid w:val="00B90F8B"/>
    <w:rsid w:val="00B910F7"/>
    <w:rsid w:val="00B91541"/>
    <w:rsid w:val="00B9194A"/>
    <w:rsid w:val="00B91CE3"/>
    <w:rsid w:val="00B92B6F"/>
    <w:rsid w:val="00B931C8"/>
    <w:rsid w:val="00B937BF"/>
    <w:rsid w:val="00B93B01"/>
    <w:rsid w:val="00B941F1"/>
    <w:rsid w:val="00B944D6"/>
    <w:rsid w:val="00B955B8"/>
    <w:rsid w:val="00B9593F"/>
    <w:rsid w:val="00B9594D"/>
    <w:rsid w:val="00B968AD"/>
    <w:rsid w:val="00B96D5E"/>
    <w:rsid w:val="00B96F5B"/>
    <w:rsid w:val="00B970D8"/>
    <w:rsid w:val="00B973C3"/>
    <w:rsid w:val="00BA04D1"/>
    <w:rsid w:val="00BA0537"/>
    <w:rsid w:val="00BA1129"/>
    <w:rsid w:val="00BA1C34"/>
    <w:rsid w:val="00BA2006"/>
    <w:rsid w:val="00BA202E"/>
    <w:rsid w:val="00BA20D1"/>
    <w:rsid w:val="00BA2398"/>
    <w:rsid w:val="00BA407C"/>
    <w:rsid w:val="00BA40E4"/>
    <w:rsid w:val="00BA4142"/>
    <w:rsid w:val="00BA4575"/>
    <w:rsid w:val="00BA4C9A"/>
    <w:rsid w:val="00BA54F5"/>
    <w:rsid w:val="00BA5B5F"/>
    <w:rsid w:val="00BA5F30"/>
    <w:rsid w:val="00BA5F9F"/>
    <w:rsid w:val="00BA661A"/>
    <w:rsid w:val="00BA674F"/>
    <w:rsid w:val="00BB066C"/>
    <w:rsid w:val="00BB095D"/>
    <w:rsid w:val="00BB0DE5"/>
    <w:rsid w:val="00BB19F5"/>
    <w:rsid w:val="00BB1C2D"/>
    <w:rsid w:val="00BB1D80"/>
    <w:rsid w:val="00BB225D"/>
    <w:rsid w:val="00BB2B03"/>
    <w:rsid w:val="00BB3268"/>
    <w:rsid w:val="00BB3B18"/>
    <w:rsid w:val="00BB3C0F"/>
    <w:rsid w:val="00BB5344"/>
    <w:rsid w:val="00BB5616"/>
    <w:rsid w:val="00BB654F"/>
    <w:rsid w:val="00BB6587"/>
    <w:rsid w:val="00BB6855"/>
    <w:rsid w:val="00BB6D9A"/>
    <w:rsid w:val="00BB7215"/>
    <w:rsid w:val="00BB7F85"/>
    <w:rsid w:val="00BC1C03"/>
    <w:rsid w:val="00BC2239"/>
    <w:rsid w:val="00BC26CD"/>
    <w:rsid w:val="00BC2DAE"/>
    <w:rsid w:val="00BC3416"/>
    <w:rsid w:val="00BC3813"/>
    <w:rsid w:val="00BC38D2"/>
    <w:rsid w:val="00BC41A7"/>
    <w:rsid w:val="00BC4AAF"/>
    <w:rsid w:val="00BC4CE0"/>
    <w:rsid w:val="00BC5148"/>
    <w:rsid w:val="00BC577E"/>
    <w:rsid w:val="00BC58D4"/>
    <w:rsid w:val="00BC63FD"/>
    <w:rsid w:val="00BC680E"/>
    <w:rsid w:val="00BC6AFF"/>
    <w:rsid w:val="00BC7622"/>
    <w:rsid w:val="00BC7F8A"/>
    <w:rsid w:val="00BD0166"/>
    <w:rsid w:val="00BD030B"/>
    <w:rsid w:val="00BD0B31"/>
    <w:rsid w:val="00BD0C16"/>
    <w:rsid w:val="00BD0C37"/>
    <w:rsid w:val="00BD163E"/>
    <w:rsid w:val="00BD1861"/>
    <w:rsid w:val="00BD18D4"/>
    <w:rsid w:val="00BD1DF0"/>
    <w:rsid w:val="00BD237B"/>
    <w:rsid w:val="00BD23D7"/>
    <w:rsid w:val="00BD2D1E"/>
    <w:rsid w:val="00BD2EEB"/>
    <w:rsid w:val="00BD35E1"/>
    <w:rsid w:val="00BD46B9"/>
    <w:rsid w:val="00BD4D97"/>
    <w:rsid w:val="00BD5B6E"/>
    <w:rsid w:val="00BD616A"/>
    <w:rsid w:val="00BD6741"/>
    <w:rsid w:val="00BD678C"/>
    <w:rsid w:val="00BD7099"/>
    <w:rsid w:val="00BD7FA5"/>
    <w:rsid w:val="00BE04EF"/>
    <w:rsid w:val="00BE0B03"/>
    <w:rsid w:val="00BE127C"/>
    <w:rsid w:val="00BE1CFC"/>
    <w:rsid w:val="00BE2003"/>
    <w:rsid w:val="00BE26EE"/>
    <w:rsid w:val="00BE2AB6"/>
    <w:rsid w:val="00BE2F4F"/>
    <w:rsid w:val="00BE33D1"/>
    <w:rsid w:val="00BE5100"/>
    <w:rsid w:val="00BE5184"/>
    <w:rsid w:val="00BE521F"/>
    <w:rsid w:val="00BE5E73"/>
    <w:rsid w:val="00BE68C7"/>
    <w:rsid w:val="00BF006F"/>
    <w:rsid w:val="00BF0500"/>
    <w:rsid w:val="00BF1090"/>
    <w:rsid w:val="00BF16D0"/>
    <w:rsid w:val="00BF187B"/>
    <w:rsid w:val="00BF194C"/>
    <w:rsid w:val="00BF1C6E"/>
    <w:rsid w:val="00BF1DA0"/>
    <w:rsid w:val="00BF22C5"/>
    <w:rsid w:val="00BF2D06"/>
    <w:rsid w:val="00BF3333"/>
    <w:rsid w:val="00BF3515"/>
    <w:rsid w:val="00BF6200"/>
    <w:rsid w:val="00BF6594"/>
    <w:rsid w:val="00BF6937"/>
    <w:rsid w:val="00BF6C98"/>
    <w:rsid w:val="00BF6D28"/>
    <w:rsid w:val="00BF75EA"/>
    <w:rsid w:val="00BF79AD"/>
    <w:rsid w:val="00BF7B03"/>
    <w:rsid w:val="00BF7F51"/>
    <w:rsid w:val="00C001A1"/>
    <w:rsid w:val="00C00841"/>
    <w:rsid w:val="00C00938"/>
    <w:rsid w:val="00C00E09"/>
    <w:rsid w:val="00C01227"/>
    <w:rsid w:val="00C016C7"/>
    <w:rsid w:val="00C01B53"/>
    <w:rsid w:val="00C02AE4"/>
    <w:rsid w:val="00C02B45"/>
    <w:rsid w:val="00C02B55"/>
    <w:rsid w:val="00C03507"/>
    <w:rsid w:val="00C04C39"/>
    <w:rsid w:val="00C0554D"/>
    <w:rsid w:val="00C05EAB"/>
    <w:rsid w:val="00C06382"/>
    <w:rsid w:val="00C0639F"/>
    <w:rsid w:val="00C06574"/>
    <w:rsid w:val="00C065E0"/>
    <w:rsid w:val="00C069CC"/>
    <w:rsid w:val="00C0729D"/>
    <w:rsid w:val="00C07CF5"/>
    <w:rsid w:val="00C07D35"/>
    <w:rsid w:val="00C07ECE"/>
    <w:rsid w:val="00C103C7"/>
    <w:rsid w:val="00C10687"/>
    <w:rsid w:val="00C10CA6"/>
    <w:rsid w:val="00C11073"/>
    <w:rsid w:val="00C11329"/>
    <w:rsid w:val="00C11E19"/>
    <w:rsid w:val="00C12445"/>
    <w:rsid w:val="00C13521"/>
    <w:rsid w:val="00C13E8B"/>
    <w:rsid w:val="00C143CB"/>
    <w:rsid w:val="00C14A60"/>
    <w:rsid w:val="00C14B79"/>
    <w:rsid w:val="00C152D1"/>
    <w:rsid w:val="00C15BD3"/>
    <w:rsid w:val="00C16121"/>
    <w:rsid w:val="00C1637B"/>
    <w:rsid w:val="00C1686E"/>
    <w:rsid w:val="00C16D2A"/>
    <w:rsid w:val="00C16F9F"/>
    <w:rsid w:val="00C17431"/>
    <w:rsid w:val="00C200AF"/>
    <w:rsid w:val="00C2029F"/>
    <w:rsid w:val="00C205DD"/>
    <w:rsid w:val="00C20DBA"/>
    <w:rsid w:val="00C2160F"/>
    <w:rsid w:val="00C23C43"/>
    <w:rsid w:val="00C23C88"/>
    <w:rsid w:val="00C23FC8"/>
    <w:rsid w:val="00C242F4"/>
    <w:rsid w:val="00C2492E"/>
    <w:rsid w:val="00C24ECE"/>
    <w:rsid w:val="00C25241"/>
    <w:rsid w:val="00C256D8"/>
    <w:rsid w:val="00C25FC3"/>
    <w:rsid w:val="00C260E4"/>
    <w:rsid w:val="00C262BC"/>
    <w:rsid w:val="00C26BBF"/>
    <w:rsid w:val="00C26C83"/>
    <w:rsid w:val="00C27145"/>
    <w:rsid w:val="00C27543"/>
    <w:rsid w:val="00C27B46"/>
    <w:rsid w:val="00C30073"/>
    <w:rsid w:val="00C300FB"/>
    <w:rsid w:val="00C3070C"/>
    <w:rsid w:val="00C30C39"/>
    <w:rsid w:val="00C30E9B"/>
    <w:rsid w:val="00C31343"/>
    <w:rsid w:val="00C31AB2"/>
    <w:rsid w:val="00C32BFC"/>
    <w:rsid w:val="00C32C4D"/>
    <w:rsid w:val="00C340A4"/>
    <w:rsid w:val="00C34A6A"/>
    <w:rsid w:val="00C35722"/>
    <w:rsid w:val="00C359B1"/>
    <w:rsid w:val="00C3772C"/>
    <w:rsid w:val="00C377A8"/>
    <w:rsid w:val="00C4080A"/>
    <w:rsid w:val="00C40B44"/>
    <w:rsid w:val="00C41141"/>
    <w:rsid w:val="00C41612"/>
    <w:rsid w:val="00C41A24"/>
    <w:rsid w:val="00C41FC4"/>
    <w:rsid w:val="00C421D1"/>
    <w:rsid w:val="00C4234D"/>
    <w:rsid w:val="00C42407"/>
    <w:rsid w:val="00C44158"/>
    <w:rsid w:val="00C44219"/>
    <w:rsid w:val="00C44348"/>
    <w:rsid w:val="00C44951"/>
    <w:rsid w:val="00C46982"/>
    <w:rsid w:val="00C46F40"/>
    <w:rsid w:val="00C47063"/>
    <w:rsid w:val="00C473A5"/>
    <w:rsid w:val="00C47467"/>
    <w:rsid w:val="00C477B5"/>
    <w:rsid w:val="00C50078"/>
    <w:rsid w:val="00C50112"/>
    <w:rsid w:val="00C51324"/>
    <w:rsid w:val="00C5183A"/>
    <w:rsid w:val="00C52FE3"/>
    <w:rsid w:val="00C53071"/>
    <w:rsid w:val="00C5392C"/>
    <w:rsid w:val="00C539A4"/>
    <w:rsid w:val="00C53CBC"/>
    <w:rsid w:val="00C54477"/>
    <w:rsid w:val="00C54A97"/>
    <w:rsid w:val="00C55B86"/>
    <w:rsid w:val="00C573EB"/>
    <w:rsid w:val="00C575DC"/>
    <w:rsid w:val="00C60105"/>
    <w:rsid w:val="00C60215"/>
    <w:rsid w:val="00C60745"/>
    <w:rsid w:val="00C60DCB"/>
    <w:rsid w:val="00C611B2"/>
    <w:rsid w:val="00C620AA"/>
    <w:rsid w:val="00C62C04"/>
    <w:rsid w:val="00C62DEE"/>
    <w:rsid w:val="00C63060"/>
    <w:rsid w:val="00C6314F"/>
    <w:rsid w:val="00C64754"/>
    <w:rsid w:val="00C64D9A"/>
    <w:rsid w:val="00C651D3"/>
    <w:rsid w:val="00C652CF"/>
    <w:rsid w:val="00C65E78"/>
    <w:rsid w:val="00C662B8"/>
    <w:rsid w:val="00C666CE"/>
    <w:rsid w:val="00C70D3C"/>
    <w:rsid w:val="00C70D41"/>
    <w:rsid w:val="00C71191"/>
    <w:rsid w:val="00C71341"/>
    <w:rsid w:val="00C713FD"/>
    <w:rsid w:val="00C721A8"/>
    <w:rsid w:val="00C7268E"/>
    <w:rsid w:val="00C72C02"/>
    <w:rsid w:val="00C72EB1"/>
    <w:rsid w:val="00C74CE0"/>
    <w:rsid w:val="00C75107"/>
    <w:rsid w:val="00C755D5"/>
    <w:rsid w:val="00C7665D"/>
    <w:rsid w:val="00C76971"/>
    <w:rsid w:val="00C76A2A"/>
    <w:rsid w:val="00C76C8A"/>
    <w:rsid w:val="00C76D8E"/>
    <w:rsid w:val="00C76F63"/>
    <w:rsid w:val="00C77E43"/>
    <w:rsid w:val="00C80043"/>
    <w:rsid w:val="00C803C0"/>
    <w:rsid w:val="00C8084A"/>
    <w:rsid w:val="00C80AE0"/>
    <w:rsid w:val="00C80E86"/>
    <w:rsid w:val="00C81888"/>
    <w:rsid w:val="00C8241D"/>
    <w:rsid w:val="00C825B5"/>
    <w:rsid w:val="00C826CE"/>
    <w:rsid w:val="00C84B4F"/>
    <w:rsid w:val="00C84C83"/>
    <w:rsid w:val="00C84EE3"/>
    <w:rsid w:val="00C856CD"/>
    <w:rsid w:val="00C8573E"/>
    <w:rsid w:val="00C85FDF"/>
    <w:rsid w:val="00C8626E"/>
    <w:rsid w:val="00C86957"/>
    <w:rsid w:val="00C87309"/>
    <w:rsid w:val="00C878B4"/>
    <w:rsid w:val="00C9139E"/>
    <w:rsid w:val="00C927CE"/>
    <w:rsid w:val="00C92B61"/>
    <w:rsid w:val="00C9349D"/>
    <w:rsid w:val="00C941EB"/>
    <w:rsid w:val="00C943E2"/>
    <w:rsid w:val="00C94925"/>
    <w:rsid w:val="00C95C17"/>
    <w:rsid w:val="00C95C72"/>
    <w:rsid w:val="00C96413"/>
    <w:rsid w:val="00C9743D"/>
    <w:rsid w:val="00C97520"/>
    <w:rsid w:val="00C97864"/>
    <w:rsid w:val="00CA039E"/>
    <w:rsid w:val="00CA0658"/>
    <w:rsid w:val="00CA08B2"/>
    <w:rsid w:val="00CA0946"/>
    <w:rsid w:val="00CA10A4"/>
    <w:rsid w:val="00CA1735"/>
    <w:rsid w:val="00CA3C9A"/>
    <w:rsid w:val="00CA67C0"/>
    <w:rsid w:val="00CA6C38"/>
    <w:rsid w:val="00CA6C7B"/>
    <w:rsid w:val="00CA6F99"/>
    <w:rsid w:val="00CB01F9"/>
    <w:rsid w:val="00CB11F9"/>
    <w:rsid w:val="00CB120A"/>
    <w:rsid w:val="00CB1461"/>
    <w:rsid w:val="00CB1628"/>
    <w:rsid w:val="00CB1D77"/>
    <w:rsid w:val="00CB1E05"/>
    <w:rsid w:val="00CB2893"/>
    <w:rsid w:val="00CB2B9E"/>
    <w:rsid w:val="00CB2E3A"/>
    <w:rsid w:val="00CB37E7"/>
    <w:rsid w:val="00CB3B4B"/>
    <w:rsid w:val="00CB3D4E"/>
    <w:rsid w:val="00CB4132"/>
    <w:rsid w:val="00CB461A"/>
    <w:rsid w:val="00CB583F"/>
    <w:rsid w:val="00CB5A2D"/>
    <w:rsid w:val="00CB6B6F"/>
    <w:rsid w:val="00CB6C82"/>
    <w:rsid w:val="00CB6FA2"/>
    <w:rsid w:val="00CB70AE"/>
    <w:rsid w:val="00CB71C0"/>
    <w:rsid w:val="00CB769A"/>
    <w:rsid w:val="00CC12CE"/>
    <w:rsid w:val="00CC33E9"/>
    <w:rsid w:val="00CC36A8"/>
    <w:rsid w:val="00CC421A"/>
    <w:rsid w:val="00CC43D2"/>
    <w:rsid w:val="00CC5843"/>
    <w:rsid w:val="00CC5D0D"/>
    <w:rsid w:val="00CC5F98"/>
    <w:rsid w:val="00CC6A9A"/>
    <w:rsid w:val="00CC6EA1"/>
    <w:rsid w:val="00CC73B9"/>
    <w:rsid w:val="00CC7C1B"/>
    <w:rsid w:val="00CD0E26"/>
    <w:rsid w:val="00CD0E91"/>
    <w:rsid w:val="00CD2CCE"/>
    <w:rsid w:val="00CD3934"/>
    <w:rsid w:val="00CD3C5E"/>
    <w:rsid w:val="00CD4292"/>
    <w:rsid w:val="00CD485B"/>
    <w:rsid w:val="00CD5BDF"/>
    <w:rsid w:val="00CD5FE0"/>
    <w:rsid w:val="00CD60E6"/>
    <w:rsid w:val="00CD62B6"/>
    <w:rsid w:val="00CD6626"/>
    <w:rsid w:val="00CD6C7B"/>
    <w:rsid w:val="00CD6F89"/>
    <w:rsid w:val="00CD7178"/>
    <w:rsid w:val="00CD774C"/>
    <w:rsid w:val="00CD7C16"/>
    <w:rsid w:val="00CD7D84"/>
    <w:rsid w:val="00CE00E4"/>
    <w:rsid w:val="00CE145D"/>
    <w:rsid w:val="00CE1791"/>
    <w:rsid w:val="00CE1C33"/>
    <w:rsid w:val="00CE2BE4"/>
    <w:rsid w:val="00CE384E"/>
    <w:rsid w:val="00CE3A1E"/>
    <w:rsid w:val="00CE4452"/>
    <w:rsid w:val="00CE56A8"/>
    <w:rsid w:val="00CE5ECD"/>
    <w:rsid w:val="00CE69F4"/>
    <w:rsid w:val="00CE7D3F"/>
    <w:rsid w:val="00CF168A"/>
    <w:rsid w:val="00CF20A9"/>
    <w:rsid w:val="00CF25C1"/>
    <w:rsid w:val="00CF28DF"/>
    <w:rsid w:val="00CF2A18"/>
    <w:rsid w:val="00CF2AD3"/>
    <w:rsid w:val="00CF2D97"/>
    <w:rsid w:val="00CF3BB5"/>
    <w:rsid w:val="00CF4009"/>
    <w:rsid w:val="00CF4156"/>
    <w:rsid w:val="00CF41CF"/>
    <w:rsid w:val="00CF454A"/>
    <w:rsid w:val="00CF59D0"/>
    <w:rsid w:val="00CF6C9A"/>
    <w:rsid w:val="00CF70A5"/>
    <w:rsid w:val="00D0033B"/>
    <w:rsid w:val="00D00734"/>
    <w:rsid w:val="00D00A97"/>
    <w:rsid w:val="00D014BF"/>
    <w:rsid w:val="00D01AD2"/>
    <w:rsid w:val="00D023F4"/>
    <w:rsid w:val="00D02867"/>
    <w:rsid w:val="00D02BE6"/>
    <w:rsid w:val="00D02CA9"/>
    <w:rsid w:val="00D031B7"/>
    <w:rsid w:val="00D057AB"/>
    <w:rsid w:val="00D05B1A"/>
    <w:rsid w:val="00D05B20"/>
    <w:rsid w:val="00D05F43"/>
    <w:rsid w:val="00D067BD"/>
    <w:rsid w:val="00D07800"/>
    <w:rsid w:val="00D07A25"/>
    <w:rsid w:val="00D10942"/>
    <w:rsid w:val="00D12532"/>
    <w:rsid w:val="00D1289A"/>
    <w:rsid w:val="00D13582"/>
    <w:rsid w:val="00D1385C"/>
    <w:rsid w:val="00D13D1B"/>
    <w:rsid w:val="00D13D23"/>
    <w:rsid w:val="00D13EEA"/>
    <w:rsid w:val="00D14671"/>
    <w:rsid w:val="00D14712"/>
    <w:rsid w:val="00D15568"/>
    <w:rsid w:val="00D15F01"/>
    <w:rsid w:val="00D164D3"/>
    <w:rsid w:val="00D167D9"/>
    <w:rsid w:val="00D16A2A"/>
    <w:rsid w:val="00D173A4"/>
    <w:rsid w:val="00D17509"/>
    <w:rsid w:val="00D17925"/>
    <w:rsid w:val="00D202BC"/>
    <w:rsid w:val="00D20D0D"/>
    <w:rsid w:val="00D20D9D"/>
    <w:rsid w:val="00D2102F"/>
    <w:rsid w:val="00D21915"/>
    <w:rsid w:val="00D22301"/>
    <w:rsid w:val="00D2250F"/>
    <w:rsid w:val="00D23565"/>
    <w:rsid w:val="00D235A4"/>
    <w:rsid w:val="00D23B1E"/>
    <w:rsid w:val="00D24326"/>
    <w:rsid w:val="00D2538E"/>
    <w:rsid w:val="00D25ABD"/>
    <w:rsid w:val="00D262D4"/>
    <w:rsid w:val="00D26550"/>
    <w:rsid w:val="00D27047"/>
    <w:rsid w:val="00D27A8A"/>
    <w:rsid w:val="00D27B76"/>
    <w:rsid w:val="00D30442"/>
    <w:rsid w:val="00D3191D"/>
    <w:rsid w:val="00D323B8"/>
    <w:rsid w:val="00D33131"/>
    <w:rsid w:val="00D331B7"/>
    <w:rsid w:val="00D340DD"/>
    <w:rsid w:val="00D35523"/>
    <w:rsid w:val="00D356F0"/>
    <w:rsid w:val="00D35AEF"/>
    <w:rsid w:val="00D36537"/>
    <w:rsid w:val="00D36BC0"/>
    <w:rsid w:val="00D375ED"/>
    <w:rsid w:val="00D403EB"/>
    <w:rsid w:val="00D4091F"/>
    <w:rsid w:val="00D415BD"/>
    <w:rsid w:val="00D420F7"/>
    <w:rsid w:val="00D427A9"/>
    <w:rsid w:val="00D428EC"/>
    <w:rsid w:val="00D42DD7"/>
    <w:rsid w:val="00D431F6"/>
    <w:rsid w:val="00D44933"/>
    <w:rsid w:val="00D44DC0"/>
    <w:rsid w:val="00D44E76"/>
    <w:rsid w:val="00D451EC"/>
    <w:rsid w:val="00D453B5"/>
    <w:rsid w:val="00D456A3"/>
    <w:rsid w:val="00D4699E"/>
    <w:rsid w:val="00D47340"/>
    <w:rsid w:val="00D47357"/>
    <w:rsid w:val="00D4763C"/>
    <w:rsid w:val="00D476DB"/>
    <w:rsid w:val="00D478F7"/>
    <w:rsid w:val="00D509E2"/>
    <w:rsid w:val="00D50E51"/>
    <w:rsid w:val="00D51B34"/>
    <w:rsid w:val="00D52A52"/>
    <w:rsid w:val="00D55EFF"/>
    <w:rsid w:val="00D56057"/>
    <w:rsid w:val="00D57AAB"/>
    <w:rsid w:val="00D60DC9"/>
    <w:rsid w:val="00D60DCF"/>
    <w:rsid w:val="00D61EDF"/>
    <w:rsid w:val="00D62BB3"/>
    <w:rsid w:val="00D62EB3"/>
    <w:rsid w:val="00D631D8"/>
    <w:rsid w:val="00D6324B"/>
    <w:rsid w:val="00D6390C"/>
    <w:rsid w:val="00D63BC2"/>
    <w:rsid w:val="00D63F39"/>
    <w:rsid w:val="00D64180"/>
    <w:rsid w:val="00D64B4C"/>
    <w:rsid w:val="00D6629E"/>
    <w:rsid w:val="00D665E3"/>
    <w:rsid w:val="00D66EB5"/>
    <w:rsid w:val="00D6704E"/>
    <w:rsid w:val="00D670E3"/>
    <w:rsid w:val="00D67D5E"/>
    <w:rsid w:val="00D67D93"/>
    <w:rsid w:val="00D70106"/>
    <w:rsid w:val="00D7017D"/>
    <w:rsid w:val="00D70A43"/>
    <w:rsid w:val="00D7115E"/>
    <w:rsid w:val="00D71474"/>
    <w:rsid w:val="00D714B8"/>
    <w:rsid w:val="00D71CDF"/>
    <w:rsid w:val="00D7244E"/>
    <w:rsid w:val="00D724D7"/>
    <w:rsid w:val="00D7265F"/>
    <w:rsid w:val="00D72897"/>
    <w:rsid w:val="00D72EB0"/>
    <w:rsid w:val="00D737F0"/>
    <w:rsid w:val="00D73CA5"/>
    <w:rsid w:val="00D73FD0"/>
    <w:rsid w:val="00D74271"/>
    <w:rsid w:val="00D746E8"/>
    <w:rsid w:val="00D75165"/>
    <w:rsid w:val="00D76134"/>
    <w:rsid w:val="00D762DC"/>
    <w:rsid w:val="00D767BE"/>
    <w:rsid w:val="00D76A6B"/>
    <w:rsid w:val="00D770CB"/>
    <w:rsid w:val="00D778D7"/>
    <w:rsid w:val="00D8075C"/>
    <w:rsid w:val="00D81C73"/>
    <w:rsid w:val="00D82062"/>
    <w:rsid w:val="00D82305"/>
    <w:rsid w:val="00D82693"/>
    <w:rsid w:val="00D827D1"/>
    <w:rsid w:val="00D82BFC"/>
    <w:rsid w:val="00D8311F"/>
    <w:rsid w:val="00D833B4"/>
    <w:rsid w:val="00D835E3"/>
    <w:rsid w:val="00D853D3"/>
    <w:rsid w:val="00D859E3"/>
    <w:rsid w:val="00D866D7"/>
    <w:rsid w:val="00D8702E"/>
    <w:rsid w:val="00D90027"/>
    <w:rsid w:val="00D9015D"/>
    <w:rsid w:val="00D90A5B"/>
    <w:rsid w:val="00D90E32"/>
    <w:rsid w:val="00D91DA8"/>
    <w:rsid w:val="00D9200F"/>
    <w:rsid w:val="00D92313"/>
    <w:rsid w:val="00D925DA"/>
    <w:rsid w:val="00D92720"/>
    <w:rsid w:val="00D92786"/>
    <w:rsid w:val="00D92A3A"/>
    <w:rsid w:val="00D92D05"/>
    <w:rsid w:val="00D935F9"/>
    <w:rsid w:val="00D93614"/>
    <w:rsid w:val="00D93974"/>
    <w:rsid w:val="00D93B73"/>
    <w:rsid w:val="00D93C77"/>
    <w:rsid w:val="00D93EB9"/>
    <w:rsid w:val="00D94641"/>
    <w:rsid w:val="00D94FC3"/>
    <w:rsid w:val="00D952AC"/>
    <w:rsid w:val="00D95B88"/>
    <w:rsid w:val="00D95FF1"/>
    <w:rsid w:val="00D96754"/>
    <w:rsid w:val="00D97261"/>
    <w:rsid w:val="00D97757"/>
    <w:rsid w:val="00D977BA"/>
    <w:rsid w:val="00D97C4F"/>
    <w:rsid w:val="00DA017D"/>
    <w:rsid w:val="00DA01D4"/>
    <w:rsid w:val="00DA28BC"/>
    <w:rsid w:val="00DA317D"/>
    <w:rsid w:val="00DA42F1"/>
    <w:rsid w:val="00DA458F"/>
    <w:rsid w:val="00DA46C4"/>
    <w:rsid w:val="00DA4A1E"/>
    <w:rsid w:val="00DA4C7A"/>
    <w:rsid w:val="00DA5EB5"/>
    <w:rsid w:val="00DA5F00"/>
    <w:rsid w:val="00DA60F9"/>
    <w:rsid w:val="00DA7F72"/>
    <w:rsid w:val="00DB04AA"/>
    <w:rsid w:val="00DB0D4D"/>
    <w:rsid w:val="00DB1F87"/>
    <w:rsid w:val="00DB2338"/>
    <w:rsid w:val="00DB2501"/>
    <w:rsid w:val="00DB256D"/>
    <w:rsid w:val="00DB2855"/>
    <w:rsid w:val="00DB3027"/>
    <w:rsid w:val="00DB382B"/>
    <w:rsid w:val="00DB3DB9"/>
    <w:rsid w:val="00DB44F5"/>
    <w:rsid w:val="00DB4A77"/>
    <w:rsid w:val="00DB5912"/>
    <w:rsid w:val="00DB5DA4"/>
    <w:rsid w:val="00DB6CB0"/>
    <w:rsid w:val="00DB6E90"/>
    <w:rsid w:val="00DB6F33"/>
    <w:rsid w:val="00DC0822"/>
    <w:rsid w:val="00DC0C27"/>
    <w:rsid w:val="00DC12B1"/>
    <w:rsid w:val="00DC1FC6"/>
    <w:rsid w:val="00DC41A5"/>
    <w:rsid w:val="00DC4410"/>
    <w:rsid w:val="00DC4EE1"/>
    <w:rsid w:val="00DC5037"/>
    <w:rsid w:val="00DC5656"/>
    <w:rsid w:val="00DC6051"/>
    <w:rsid w:val="00DC700F"/>
    <w:rsid w:val="00DC793C"/>
    <w:rsid w:val="00DC795F"/>
    <w:rsid w:val="00DC7B9F"/>
    <w:rsid w:val="00DC7DF7"/>
    <w:rsid w:val="00DD11CD"/>
    <w:rsid w:val="00DD1251"/>
    <w:rsid w:val="00DD18F9"/>
    <w:rsid w:val="00DD1EDB"/>
    <w:rsid w:val="00DD29F1"/>
    <w:rsid w:val="00DD37C3"/>
    <w:rsid w:val="00DD38A7"/>
    <w:rsid w:val="00DD3BD2"/>
    <w:rsid w:val="00DD3C9C"/>
    <w:rsid w:val="00DD4936"/>
    <w:rsid w:val="00DD57AE"/>
    <w:rsid w:val="00DD57D2"/>
    <w:rsid w:val="00DD58B5"/>
    <w:rsid w:val="00DD6108"/>
    <w:rsid w:val="00DD6F0B"/>
    <w:rsid w:val="00DD7633"/>
    <w:rsid w:val="00DE0389"/>
    <w:rsid w:val="00DE057F"/>
    <w:rsid w:val="00DE14E7"/>
    <w:rsid w:val="00DE163E"/>
    <w:rsid w:val="00DE28A2"/>
    <w:rsid w:val="00DE2C5A"/>
    <w:rsid w:val="00DE318A"/>
    <w:rsid w:val="00DE3673"/>
    <w:rsid w:val="00DE476A"/>
    <w:rsid w:val="00DE4984"/>
    <w:rsid w:val="00DE4A46"/>
    <w:rsid w:val="00DE6AD6"/>
    <w:rsid w:val="00DE7981"/>
    <w:rsid w:val="00DF01F9"/>
    <w:rsid w:val="00DF0B0C"/>
    <w:rsid w:val="00DF286D"/>
    <w:rsid w:val="00DF28A2"/>
    <w:rsid w:val="00DF3EF2"/>
    <w:rsid w:val="00DF3FB4"/>
    <w:rsid w:val="00DF418B"/>
    <w:rsid w:val="00DF43BF"/>
    <w:rsid w:val="00DF468B"/>
    <w:rsid w:val="00DF50C1"/>
    <w:rsid w:val="00DF5BFB"/>
    <w:rsid w:val="00DF5FD9"/>
    <w:rsid w:val="00DF6028"/>
    <w:rsid w:val="00DF65D7"/>
    <w:rsid w:val="00DF7277"/>
    <w:rsid w:val="00DF752F"/>
    <w:rsid w:val="00E0167B"/>
    <w:rsid w:val="00E01911"/>
    <w:rsid w:val="00E01956"/>
    <w:rsid w:val="00E01D60"/>
    <w:rsid w:val="00E022CE"/>
    <w:rsid w:val="00E04088"/>
    <w:rsid w:val="00E04464"/>
    <w:rsid w:val="00E046FA"/>
    <w:rsid w:val="00E04A82"/>
    <w:rsid w:val="00E04BF6"/>
    <w:rsid w:val="00E05378"/>
    <w:rsid w:val="00E05FEF"/>
    <w:rsid w:val="00E06920"/>
    <w:rsid w:val="00E06974"/>
    <w:rsid w:val="00E06D50"/>
    <w:rsid w:val="00E114F8"/>
    <w:rsid w:val="00E118FC"/>
    <w:rsid w:val="00E120EC"/>
    <w:rsid w:val="00E12A20"/>
    <w:rsid w:val="00E133EC"/>
    <w:rsid w:val="00E14B8D"/>
    <w:rsid w:val="00E1505D"/>
    <w:rsid w:val="00E1632A"/>
    <w:rsid w:val="00E16746"/>
    <w:rsid w:val="00E16DAF"/>
    <w:rsid w:val="00E17BBD"/>
    <w:rsid w:val="00E2057B"/>
    <w:rsid w:val="00E205A1"/>
    <w:rsid w:val="00E20700"/>
    <w:rsid w:val="00E20C71"/>
    <w:rsid w:val="00E20D09"/>
    <w:rsid w:val="00E20EF2"/>
    <w:rsid w:val="00E21608"/>
    <w:rsid w:val="00E216D2"/>
    <w:rsid w:val="00E2188F"/>
    <w:rsid w:val="00E21B3A"/>
    <w:rsid w:val="00E21CD1"/>
    <w:rsid w:val="00E224BC"/>
    <w:rsid w:val="00E22F02"/>
    <w:rsid w:val="00E23082"/>
    <w:rsid w:val="00E23E16"/>
    <w:rsid w:val="00E245BD"/>
    <w:rsid w:val="00E245F4"/>
    <w:rsid w:val="00E249E9"/>
    <w:rsid w:val="00E24A19"/>
    <w:rsid w:val="00E24E2A"/>
    <w:rsid w:val="00E25DC4"/>
    <w:rsid w:val="00E260C9"/>
    <w:rsid w:val="00E260E5"/>
    <w:rsid w:val="00E262D3"/>
    <w:rsid w:val="00E26528"/>
    <w:rsid w:val="00E266DB"/>
    <w:rsid w:val="00E26AE5"/>
    <w:rsid w:val="00E26DFC"/>
    <w:rsid w:val="00E27A8D"/>
    <w:rsid w:val="00E27B8C"/>
    <w:rsid w:val="00E304D5"/>
    <w:rsid w:val="00E30B08"/>
    <w:rsid w:val="00E30C48"/>
    <w:rsid w:val="00E31BED"/>
    <w:rsid w:val="00E31C41"/>
    <w:rsid w:val="00E32007"/>
    <w:rsid w:val="00E32104"/>
    <w:rsid w:val="00E32184"/>
    <w:rsid w:val="00E32B22"/>
    <w:rsid w:val="00E35C15"/>
    <w:rsid w:val="00E4036B"/>
    <w:rsid w:val="00E407A1"/>
    <w:rsid w:val="00E40C2E"/>
    <w:rsid w:val="00E41317"/>
    <w:rsid w:val="00E41453"/>
    <w:rsid w:val="00E41902"/>
    <w:rsid w:val="00E425B1"/>
    <w:rsid w:val="00E42C7B"/>
    <w:rsid w:val="00E4380A"/>
    <w:rsid w:val="00E43FE3"/>
    <w:rsid w:val="00E448A9"/>
    <w:rsid w:val="00E45833"/>
    <w:rsid w:val="00E46CEA"/>
    <w:rsid w:val="00E47056"/>
    <w:rsid w:val="00E471C2"/>
    <w:rsid w:val="00E47325"/>
    <w:rsid w:val="00E47C0D"/>
    <w:rsid w:val="00E5018E"/>
    <w:rsid w:val="00E50847"/>
    <w:rsid w:val="00E51717"/>
    <w:rsid w:val="00E51E26"/>
    <w:rsid w:val="00E535CF"/>
    <w:rsid w:val="00E546C9"/>
    <w:rsid w:val="00E55282"/>
    <w:rsid w:val="00E55489"/>
    <w:rsid w:val="00E55AF9"/>
    <w:rsid w:val="00E567A7"/>
    <w:rsid w:val="00E57C9F"/>
    <w:rsid w:val="00E601D8"/>
    <w:rsid w:val="00E6061B"/>
    <w:rsid w:val="00E618ED"/>
    <w:rsid w:val="00E61DB6"/>
    <w:rsid w:val="00E62889"/>
    <w:rsid w:val="00E6375F"/>
    <w:rsid w:val="00E639E5"/>
    <w:rsid w:val="00E63B01"/>
    <w:rsid w:val="00E63CFD"/>
    <w:rsid w:val="00E64359"/>
    <w:rsid w:val="00E6580A"/>
    <w:rsid w:val="00E65BA6"/>
    <w:rsid w:val="00E677B5"/>
    <w:rsid w:val="00E67A7B"/>
    <w:rsid w:val="00E67EE7"/>
    <w:rsid w:val="00E70203"/>
    <w:rsid w:val="00E7024C"/>
    <w:rsid w:val="00E71080"/>
    <w:rsid w:val="00E7131F"/>
    <w:rsid w:val="00E72639"/>
    <w:rsid w:val="00E72CF5"/>
    <w:rsid w:val="00E73CEA"/>
    <w:rsid w:val="00E759B5"/>
    <w:rsid w:val="00E75C5D"/>
    <w:rsid w:val="00E764F3"/>
    <w:rsid w:val="00E76F96"/>
    <w:rsid w:val="00E77222"/>
    <w:rsid w:val="00E812C7"/>
    <w:rsid w:val="00E81690"/>
    <w:rsid w:val="00E8170C"/>
    <w:rsid w:val="00E81E7E"/>
    <w:rsid w:val="00E8231D"/>
    <w:rsid w:val="00E830C8"/>
    <w:rsid w:val="00E831DF"/>
    <w:rsid w:val="00E838EB"/>
    <w:rsid w:val="00E83BDA"/>
    <w:rsid w:val="00E83D07"/>
    <w:rsid w:val="00E83D4F"/>
    <w:rsid w:val="00E853E6"/>
    <w:rsid w:val="00E85E98"/>
    <w:rsid w:val="00E8751D"/>
    <w:rsid w:val="00E87C83"/>
    <w:rsid w:val="00E90842"/>
    <w:rsid w:val="00E9132E"/>
    <w:rsid w:val="00E91E90"/>
    <w:rsid w:val="00E92EF1"/>
    <w:rsid w:val="00E9302F"/>
    <w:rsid w:val="00E94092"/>
    <w:rsid w:val="00E94FF4"/>
    <w:rsid w:val="00E970E7"/>
    <w:rsid w:val="00E9790F"/>
    <w:rsid w:val="00EA05A9"/>
    <w:rsid w:val="00EA0BD9"/>
    <w:rsid w:val="00EA1305"/>
    <w:rsid w:val="00EA1CE4"/>
    <w:rsid w:val="00EA2BBD"/>
    <w:rsid w:val="00EA33B0"/>
    <w:rsid w:val="00EA405A"/>
    <w:rsid w:val="00EA41EA"/>
    <w:rsid w:val="00EA423D"/>
    <w:rsid w:val="00EA496D"/>
    <w:rsid w:val="00EA4AD5"/>
    <w:rsid w:val="00EA4DAD"/>
    <w:rsid w:val="00EA7B1C"/>
    <w:rsid w:val="00EB069F"/>
    <w:rsid w:val="00EB184F"/>
    <w:rsid w:val="00EB1FE6"/>
    <w:rsid w:val="00EB27BA"/>
    <w:rsid w:val="00EB2D9C"/>
    <w:rsid w:val="00EB4456"/>
    <w:rsid w:val="00EB572D"/>
    <w:rsid w:val="00EB5DA8"/>
    <w:rsid w:val="00EB6083"/>
    <w:rsid w:val="00EB60C6"/>
    <w:rsid w:val="00EB75C6"/>
    <w:rsid w:val="00EB76D6"/>
    <w:rsid w:val="00EC1EC6"/>
    <w:rsid w:val="00EC2745"/>
    <w:rsid w:val="00EC3B78"/>
    <w:rsid w:val="00EC3CB0"/>
    <w:rsid w:val="00EC3EEC"/>
    <w:rsid w:val="00EC3F21"/>
    <w:rsid w:val="00EC5871"/>
    <w:rsid w:val="00EC6032"/>
    <w:rsid w:val="00EC6099"/>
    <w:rsid w:val="00EC64BD"/>
    <w:rsid w:val="00ED022A"/>
    <w:rsid w:val="00ED030C"/>
    <w:rsid w:val="00ED0461"/>
    <w:rsid w:val="00ED0965"/>
    <w:rsid w:val="00ED1EFD"/>
    <w:rsid w:val="00ED4307"/>
    <w:rsid w:val="00ED49D1"/>
    <w:rsid w:val="00ED4FA5"/>
    <w:rsid w:val="00ED57EF"/>
    <w:rsid w:val="00ED5A1B"/>
    <w:rsid w:val="00ED5FE0"/>
    <w:rsid w:val="00ED607D"/>
    <w:rsid w:val="00ED720E"/>
    <w:rsid w:val="00ED7470"/>
    <w:rsid w:val="00EE1026"/>
    <w:rsid w:val="00EE2A7C"/>
    <w:rsid w:val="00EE2E68"/>
    <w:rsid w:val="00EE2FDA"/>
    <w:rsid w:val="00EE327B"/>
    <w:rsid w:val="00EE33E5"/>
    <w:rsid w:val="00EE3DD5"/>
    <w:rsid w:val="00EE45C7"/>
    <w:rsid w:val="00EE4D93"/>
    <w:rsid w:val="00EE511C"/>
    <w:rsid w:val="00EE5A3F"/>
    <w:rsid w:val="00EE5B6C"/>
    <w:rsid w:val="00EE7037"/>
    <w:rsid w:val="00EE74FF"/>
    <w:rsid w:val="00EF022B"/>
    <w:rsid w:val="00EF0919"/>
    <w:rsid w:val="00EF0DA3"/>
    <w:rsid w:val="00EF116D"/>
    <w:rsid w:val="00EF3560"/>
    <w:rsid w:val="00EF363E"/>
    <w:rsid w:val="00EF3879"/>
    <w:rsid w:val="00EF3B88"/>
    <w:rsid w:val="00EF3BED"/>
    <w:rsid w:val="00EF4133"/>
    <w:rsid w:val="00EF43B1"/>
    <w:rsid w:val="00EF4AC4"/>
    <w:rsid w:val="00EF4EFC"/>
    <w:rsid w:val="00EF52E8"/>
    <w:rsid w:val="00EF5480"/>
    <w:rsid w:val="00EF5891"/>
    <w:rsid w:val="00EF5E10"/>
    <w:rsid w:val="00EF6567"/>
    <w:rsid w:val="00EF6579"/>
    <w:rsid w:val="00EF71B5"/>
    <w:rsid w:val="00EF71CD"/>
    <w:rsid w:val="00EF7A3B"/>
    <w:rsid w:val="00EF7CEA"/>
    <w:rsid w:val="00F004AD"/>
    <w:rsid w:val="00F006E7"/>
    <w:rsid w:val="00F00DDC"/>
    <w:rsid w:val="00F010DF"/>
    <w:rsid w:val="00F017FB"/>
    <w:rsid w:val="00F01B24"/>
    <w:rsid w:val="00F01D57"/>
    <w:rsid w:val="00F026D5"/>
    <w:rsid w:val="00F02AB0"/>
    <w:rsid w:val="00F03413"/>
    <w:rsid w:val="00F03477"/>
    <w:rsid w:val="00F04541"/>
    <w:rsid w:val="00F04942"/>
    <w:rsid w:val="00F05442"/>
    <w:rsid w:val="00F05A33"/>
    <w:rsid w:val="00F05CDB"/>
    <w:rsid w:val="00F05DC5"/>
    <w:rsid w:val="00F05FB9"/>
    <w:rsid w:val="00F06CB4"/>
    <w:rsid w:val="00F072BA"/>
    <w:rsid w:val="00F07FD0"/>
    <w:rsid w:val="00F1156E"/>
    <w:rsid w:val="00F11749"/>
    <w:rsid w:val="00F11F5E"/>
    <w:rsid w:val="00F12536"/>
    <w:rsid w:val="00F127E6"/>
    <w:rsid w:val="00F128B7"/>
    <w:rsid w:val="00F1334C"/>
    <w:rsid w:val="00F136BE"/>
    <w:rsid w:val="00F13918"/>
    <w:rsid w:val="00F140B2"/>
    <w:rsid w:val="00F142E5"/>
    <w:rsid w:val="00F15DA2"/>
    <w:rsid w:val="00F15F14"/>
    <w:rsid w:val="00F162FF"/>
    <w:rsid w:val="00F165B7"/>
    <w:rsid w:val="00F2086B"/>
    <w:rsid w:val="00F20938"/>
    <w:rsid w:val="00F20AF5"/>
    <w:rsid w:val="00F20F27"/>
    <w:rsid w:val="00F212C9"/>
    <w:rsid w:val="00F21380"/>
    <w:rsid w:val="00F219FF"/>
    <w:rsid w:val="00F21A57"/>
    <w:rsid w:val="00F21A5E"/>
    <w:rsid w:val="00F21CE0"/>
    <w:rsid w:val="00F21D96"/>
    <w:rsid w:val="00F23557"/>
    <w:rsid w:val="00F23867"/>
    <w:rsid w:val="00F23C1F"/>
    <w:rsid w:val="00F246D6"/>
    <w:rsid w:val="00F2560D"/>
    <w:rsid w:val="00F267DF"/>
    <w:rsid w:val="00F26874"/>
    <w:rsid w:val="00F2694B"/>
    <w:rsid w:val="00F269B5"/>
    <w:rsid w:val="00F27014"/>
    <w:rsid w:val="00F271BC"/>
    <w:rsid w:val="00F27F86"/>
    <w:rsid w:val="00F307BE"/>
    <w:rsid w:val="00F3110C"/>
    <w:rsid w:val="00F32F48"/>
    <w:rsid w:val="00F339D6"/>
    <w:rsid w:val="00F33F4A"/>
    <w:rsid w:val="00F346D1"/>
    <w:rsid w:val="00F34E34"/>
    <w:rsid w:val="00F3574E"/>
    <w:rsid w:val="00F360DF"/>
    <w:rsid w:val="00F361C1"/>
    <w:rsid w:val="00F37124"/>
    <w:rsid w:val="00F3772C"/>
    <w:rsid w:val="00F405B7"/>
    <w:rsid w:val="00F408A1"/>
    <w:rsid w:val="00F40ABB"/>
    <w:rsid w:val="00F41D08"/>
    <w:rsid w:val="00F41D7D"/>
    <w:rsid w:val="00F4225E"/>
    <w:rsid w:val="00F4291A"/>
    <w:rsid w:val="00F430D3"/>
    <w:rsid w:val="00F431BF"/>
    <w:rsid w:val="00F43B13"/>
    <w:rsid w:val="00F43C61"/>
    <w:rsid w:val="00F44F6E"/>
    <w:rsid w:val="00F45F1D"/>
    <w:rsid w:val="00F46807"/>
    <w:rsid w:val="00F46863"/>
    <w:rsid w:val="00F4710E"/>
    <w:rsid w:val="00F503BA"/>
    <w:rsid w:val="00F507CA"/>
    <w:rsid w:val="00F51828"/>
    <w:rsid w:val="00F51D3D"/>
    <w:rsid w:val="00F52099"/>
    <w:rsid w:val="00F528C1"/>
    <w:rsid w:val="00F52C89"/>
    <w:rsid w:val="00F53047"/>
    <w:rsid w:val="00F534FE"/>
    <w:rsid w:val="00F5399D"/>
    <w:rsid w:val="00F53A4F"/>
    <w:rsid w:val="00F53E6B"/>
    <w:rsid w:val="00F54946"/>
    <w:rsid w:val="00F54A56"/>
    <w:rsid w:val="00F5504B"/>
    <w:rsid w:val="00F55D4C"/>
    <w:rsid w:val="00F561B8"/>
    <w:rsid w:val="00F57196"/>
    <w:rsid w:val="00F60B11"/>
    <w:rsid w:val="00F61935"/>
    <w:rsid w:val="00F61BD1"/>
    <w:rsid w:val="00F62C7D"/>
    <w:rsid w:val="00F62D18"/>
    <w:rsid w:val="00F62D78"/>
    <w:rsid w:val="00F64312"/>
    <w:rsid w:val="00F64747"/>
    <w:rsid w:val="00F65131"/>
    <w:rsid w:val="00F67C02"/>
    <w:rsid w:val="00F67DDB"/>
    <w:rsid w:val="00F67EEF"/>
    <w:rsid w:val="00F70908"/>
    <w:rsid w:val="00F710E9"/>
    <w:rsid w:val="00F724ED"/>
    <w:rsid w:val="00F732F3"/>
    <w:rsid w:val="00F73BB1"/>
    <w:rsid w:val="00F73DAE"/>
    <w:rsid w:val="00F73FAC"/>
    <w:rsid w:val="00F743C8"/>
    <w:rsid w:val="00F745AA"/>
    <w:rsid w:val="00F75314"/>
    <w:rsid w:val="00F76C47"/>
    <w:rsid w:val="00F778D6"/>
    <w:rsid w:val="00F80150"/>
    <w:rsid w:val="00F80B2F"/>
    <w:rsid w:val="00F81CA2"/>
    <w:rsid w:val="00F826FD"/>
    <w:rsid w:val="00F832BF"/>
    <w:rsid w:val="00F8388F"/>
    <w:rsid w:val="00F84298"/>
    <w:rsid w:val="00F84492"/>
    <w:rsid w:val="00F845AF"/>
    <w:rsid w:val="00F84607"/>
    <w:rsid w:val="00F84CC8"/>
    <w:rsid w:val="00F85052"/>
    <w:rsid w:val="00F853F7"/>
    <w:rsid w:val="00F85A71"/>
    <w:rsid w:val="00F8699B"/>
    <w:rsid w:val="00F86B7D"/>
    <w:rsid w:val="00F86C90"/>
    <w:rsid w:val="00F8763A"/>
    <w:rsid w:val="00F877AE"/>
    <w:rsid w:val="00F87E0F"/>
    <w:rsid w:val="00F90068"/>
    <w:rsid w:val="00F905DD"/>
    <w:rsid w:val="00F90D7F"/>
    <w:rsid w:val="00F91E9B"/>
    <w:rsid w:val="00F920CA"/>
    <w:rsid w:val="00F92208"/>
    <w:rsid w:val="00F930AE"/>
    <w:rsid w:val="00F93CC6"/>
    <w:rsid w:val="00F944A0"/>
    <w:rsid w:val="00F959B6"/>
    <w:rsid w:val="00F95E05"/>
    <w:rsid w:val="00F9641E"/>
    <w:rsid w:val="00F97F55"/>
    <w:rsid w:val="00FA02BD"/>
    <w:rsid w:val="00FA096F"/>
    <w:rsid w:val="00FA0D99"/>
    <w:rsid w:val="00FA1777"/>
    <w:rsid w:val="00FA1E11"/>
    <w:rsid w:val="00FA240A"/>
    <w:rsid w:val="00FA2C10"/>
    <w:rsid w:val="00FA2DAF"/>
    <w:rsid w:val="00FA32C0"/>
    <w:rsid w:val="00FA33DD"/>
    <w:rsid w:val="00FA4F40"/>
    <w:rsid w:val="00FA6096"/>
    <w:rsid w:val="00FA7378"/>
    <w:rsid w:val="00FA7583"/>
    <w:rsid w:val="00FA7BED"/>
    <w:rsid w:val="00FB015E"/>
    <w:rsid w:val="00FB0858"/>
    <w:rsid w:val="00FB0968"/>
    <w:rsid w:val="00FB0E97"/>
    <w:rsid w:val="00FB1572"/>
    <w:rsid w:val="00FB2C8D"/>
    <w:rsid w:val="00FB31E5"/>
    <w:rsid w:val="00FB342A"/>
    <w:rsid w:val="00FB35AC"/>
    <w:rsid w:val="00FB3E24"/>
    <w:rsid w:val="00FB4539"/>
    <w:rsid w:val="00FB472F"/>
    <w:rsid w:val="00FB4873"/>
    <w:rsid w:val="00FB6E3F"/>
    <w:rsid w:val="00FB745D"/>
    <w:rsid w:val="00FB759C"/>
    <w:rsid w:val="00FB77E3"/>
    <w:rsid w:val="00FB7D96"/>
    <w:rsid w:val="00FC05DE"/>
    <w:rsid w:val="00FC05F3"/>
    <w:rsid w:val="00FC0F24"/>
    <w:rsid w:val="00FC213A"/>
    <w:rsid w:val="00FC3601"/>
    <w:rsid w:val="00FC4499"/>
    <w:rsid w:val="00FC4E15"/>
    <w:rsid w:val="00FC52F1"/>
    <w:rsid w:val="00FC53D1"/>
    <w:rsid w:val="00FC56D0"/>
    <w:rsid w:val="00FC6093"/>
    <w:rsid w:val="00FC6BE3"/>
    <w:rsid w:val="00FC6FC0"/>
    <w:rsid w:val="00FC6FD1"/>
    <w:rsid w:val="00FC6FEA"/>
    <w:rsid w:val="00FC7000"/>
    <w:rsid w:val="00FC70C8"/>
    <w:rsid w:val="00FC70EF"/>
    <w:rsid w:val="00FC7228"/>
    <w:rsid w:val="00FC7764"/>
    <w:rsid w:val="00FD0468"/>
    <w:rsid w:val="00FD0514"/>
    <w:rsid w:val="00FD0936"/>
    <w:rsid w:val="00FD0BA8"/>
    <w:rsid w:val="00FD0BAF"/>
    <w:rsid w:val="00FD0BEF"/>
    <w:rsid w:val="00FD19AA"/>
    <w:rsid w:val="00FD270B"/>
    <w:rsid w:val="00FD2DA9"/>
    <w:rsid w:val="00FD32D2"/>
    <w:rsid w:val="00FD3359"/>
    <w:rsid w:val="00FD36D3"/>
    <w:rsid w:val="00FD37A4"/>
    <w:rsid w:val="00FD3953"/>
    <w:rsid w:val="00FD3FBC"/>
    <w:rsid w:val="00FD4526"/>
    <w:rsid w:val="00FD4FFB"/>
    <w:rsid w:val="00FD56FE"/>
    <w:rsid w:val="00FD68F8"/>
    <w:rsid w:val="00FD7874"/>
    <w:rsid w:val="00FD7C6C"/>
    <w:rsid w:val="00FE00F3"/>
    <w:rsid w:val="00FE1D26"/>
    <w:rsid w:val="00FE1F21"/>
    <w:rsid w:val="00FE3B1F"/>
    <w:rsid w:val="00FE4E9E"/>
    <w:rsid w:val="00FE515C"/>
    <w:rsid w:val="00FE6875"/>
    <w:rsid w:val="00FE7EA4"/>
    <w:rsid w:val="00FE7EFC"/>
    <w:rsid w:val="00FE7F67"/>
    <w:rsid w:val="00FF136D"/>
    <w:rsid w:val="00FF190E"/>
    <w:rsid w:val="00FF201E"/>
    <w:rsid w:val="00FF248D"/>
    <w:rsid w:val="00FF2B06"/>
    <w:rsid w:val="00FF2BF7"/>
    <w:rsid w:val="00FF2C7B"/>
    <w:rsid w:val="00FF41E3"/>
    <w:rsid w:val="00FF606A"/>
    <w:rsid w:val="00FF6817"/>
    <w:rsid w:val="00FF6B66"/>
    <w:rsid w:val="00FF7068"/>
    <w:rsid w:val="00FF79F9"/>
    <w:rsid w:val="00FF7D33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09EE84"/>
  <w15:docId w15:val="{102F5ABD-1856-49E3-92F6-71553FB6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D5B"/>
  </w:style>
  <w:style w:type="paragraph" w:styleId="Heading1">
    <w:name w:val="heading 1"/>
    <w:basedOn w:val="Normal"/>
    <w:next w:val="Normal"/>
    <w:link w:val="Heading1Char"/>
    <w:uiPriority w:val="9"/>
    <w:qFormat/>
    <w:rsid w:val="00B915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DA46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5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DA46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F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F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8280D"/>
  </w:style>
  <w:style w:type="character" w:customStyle="1" w:styleId="NoSpacingChar">
    <w:name w:val="No Spacing Char"/>
    <w:basedOn w:val="DefaultParagraphFont"/>
    <w:link w:val="NoSpacing"/>
    <w:uiPriority w:val="1"/>
    <w:rsid w:val="0068280D"/>
  </w:style>
  <w:style w:type="character" w:customStyle="1" w:styleId="Heading1Char">
    <w:name w:val="Heading 1 Char"/>
    <w:basedOn w:val="DefaultParagraphFont"/>
    <w:link w:val="Heading1"/>
    <w:uiPriority w:val="9"/>
    <w:rsid w:val="00B91541"/>
    <w:rPr>
      <w:rFonts w:asciiTheme="majorHAnsi" w:eastAsiaTheme="majorEastAsia" w:hAnsiTheme="majorHAnsi" w:cstheme="majorBidi"/>
      <w:color w:val="DDA46F"/>
      <w:sz w:val="32"/>
      <w:szCs w:val="32"/>
    </w:rPr>
  </w:style>
  <w:style w:type="paragraph" w:styleId="ListParagraph">
    <w:name w:val="List Paragraph"/>
    <w:basedOn w:val="Normal"/>
    <w:uiPriority w:val="34"/>
    <w:qFormat/>
    <w:rsid w:val="0003551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035511"/>
    <w:rPr>
      <w:rFonts w:eastAsiaTheme="minorEastAsia"/>
      <w:sz w:val="20"/>
      <w:szCs w:val="20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5511"/>
    <w:rPr>
      <w:rFonts w:eastAsiaTheme="minorEastAsia"/>
      <w:sz w:val="20"/>
      <w:szCs w:val="20"/>
      <w:lang w:val="en-US" w:eastAsia="zh-CN"/>
    </w:rPr>
  </w:style>
  <w:style w:type="character" w:styleId="FootnoteReference">
    <w:name w:val="footnote reference"/>
    <w:aliases w:val="Appel note de bas de p,Footnote Reference/,Footnote symbol,Ref,de nota al pie"/>
    <w:basedOn w:val="DefaultParagraphFont"/>
    <w:unhideWhenUsed/>
    <w:rsid w:val="0003551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B91541"/>
    <w:rPr>
      <w:rFonts w:asciiTheme="majorHAnsi" w:eastAsiaTheme="majorEastAsia" w:hAnsiTheme="majorHAnsi" w:cstheme="majorBidi"/>
      <w:color w:val="DDA46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F42"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F42"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4C7B"/>
    <w:pPr>
      <w:spacing w:after="200"/>
    </w:pPr>
    <w:rPr>
      <w:i/>
      <w:iCs/>
      <w:color w:val="39302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2DA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D2676"/>
    <w:pPr>
      <w:tabs>
        <w:tab w:val="left" w:pos="480"/>
        <w:tab w:val="left" w:pos="960"/>
        <w:tab w:val="right" w:leader="dot" w:pos="9016"/>
      </w:tabs>
      <w:spacing w:before="120" w:after="120"/>
    </w:pPr>
    <w:rPr>
      <w:rFonts w:cstheme="minorHAnsi"/>
      <w:b/>
      <w:bCs/>
      <w:smallCaps/>
      <w:noProof/>
      <w:sz w:val="20"/>
      <w:szCs w:val="20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40783B"/>
    <w:pPr>
      <w:tabs>
        <w:tab w:val="right" w:leader="dot" w:pos="9016"/>
      </w:tabs>
      <w:ind w:left="24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D2DA9"/>
    <w:pPr>
      <w:ind w:left="480"/>
    </w:pPr>
    <w:rPr>
      <w:rFonts w:cs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D2DA9"/>
    <w:rPr>
      <w:color w:val="2998E3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D2DA9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D2DA9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D2DA9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D2DA9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D2DA9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D2DA9"/>
    <w:pPr>
      <w:ind w:left="1920"/>
    </w:pPr>
    <w:rPr>
      <w:rFonts w:cstheme="minorHAns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86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61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6A6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383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C02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110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11073"/>
  </w:style>
  <w:style w:type="character" w:customStyle="1" w:styleId="eop">
    <w:name w:val="eop"/>
    <w:basedOn w:val="DefaultParagraphFont"/>
    <w:rsid w:val="00C11073"/>
  </w:style>
  <w:style w:type="character" w:styleId="FollowedHyperlink">
    <w:name w:val="FollowedHyperlink"/>
    <w:basedOn w:val="DefaultParagraphFont"/>
    <w:uiPriority w:val="99"/>
    <w:semiHidden/>
    <w:unhideWhenUsed/>
    <w:rsid w:val="00073AE2"/>
    <w:rPr>
      <w:color w:val="7F723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20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0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0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0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0AA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219"/>
    <w:rPr>
      <w:color w:val="605E5C"/>
      <w:shd w:val="clear" w:color="auto" w:fill="E1DFDD"/>
    </w:rPr>
  </w:style>
  <w:style w:type="paragraph" w:customStyle="1" w:styleId="Pa5">
    <w:name w:val="Pa5"/>
    <w:basedOn w:val="Normal"/>
    <w:next w:val="Normal"/>
    <w:uiPriority w:val="99"/>
    <w:rsid w:val="00EE511C"/>
    <w:pPr>
      <w:autoSpaceDE w:val="0"/>
      <w:autoSpaceDN w:val="0"/>
      <w:adjustRightInd w:val="0"/>
      <w:spacing w:line="211" w:lineRule="atLeast"/>
    </w:pPr>
    <w:rPr>
      <w:rFonts w:ascii="Calibri" w:hAnsi="Calibri" w:cs="Calibri"/>
      <w:lang w:val="fr-CH"/>
    </w:rPr>
  </w:style>
  <w:style w:type="paragraph" w:customStyle="1" w:styleId="Pa14">
    <w:name w:val="Pa14"/>
    <w:basedOn w:val="Normal"/>
    <w:next w:val="Normal"/>
    <w:uiPriority w:val="99"/>
    <w:rsid w:val="00E81690"/>
    <w:pPr>
      <w:autoSpaceDE w:val="0"/>
      <w:autoSpaceDN w:val="0"/>
      <w:adjustRightInd w:val="0"/>
      <w:spacing w:line="211" w:lineRule="atLeast"/>
    </w:pPr>
    <w:rPr>
      <w:rFonts w:ascii="Calibri" w:hAnsi="Calibri" w:cs="Calibri"/>
      <w:lang w:val="fr-CH"/>
    </w:rPr>
  </w:style>
  <w:style w:type="paragraph" w:customStyle="1" w:styleId="Pa15">
    <w:name w:val="Pa15"/>
    <w:basedOn w:val="Normal"/>
    <w:next w:val="Normal"/>
    <w:uiPriority w:val="99"/>
    <w:rsid w:val="00827B5B"/>
    <w:pPr>
      <w:autoSpaceDE w:val="0"/>
      <w:autoSpaceDN w:val="0"/>
      <w:adjustRightInd w:val="0"/>
      <w:spacing w:line="211" w:lineRule="atLeast"/>
    </w:pPr>
    <w:rPr>
      <w:rFonts w:ascii="Calibri" w:hAnsi="Calibri" w:cs="Calibri"/>
      <w:lang w:val="fr-CH"/>
    </w:rPr>
  </w:style>
  <w:style w:type="paragraph" w:customStyle="1" w:styleId="Pa22">
    <w:name w:val="Pa22"/>
    <w:basedOn w:val="Normal"/>
    <w:next w:val="Normal"/>
    <w:uiPriority w:val="99"/>
    <w:rsid w:val="00827B5B"/>
    <w:pPr>
      <w:autoSpaceDE w:val="0"/>
      <w:autoSpaceDN w:val="0"/>
      <w:adjustRightInd w:val="0"/>
      <w:spacing w:line="211" w:lineRule="atLeast"/>
    </w:pPr>
    <w:rPr>
      <w:rFonts w:ascii="Calibri" w:hAnsi="Calibri" w:cs="Calibri"/>
      <w:lang w:val="fr-CH"/>
    </w:rPr>
  </w:style>
  <w:style w:type="paragraph" w:customStyle="1" w:styleId="Pa16">
    <w:name w:val="Pa16"/>
    <w:basedOn w:val="Normal"/>
    <w:next w:val="Normal"/>
    <w:uiPriority w:val="99"/>
    <w:rsid w:val="00827B5B"/>
    <w:pPr>
      <w:autoSpaceDE w:val="0"/>
      <w:autoSpaceDN w:val="0"/>
      <w:adjustRightInd w:val="0"/>
      <w:spacing w:line="211" w:lineRule="atLeast"/>
    </w:pPr>
    <w:rPr>
      <w:rFonts w:ascii="Calibri" w:hAnsi="Calibri" w:cs="Calibri"/>
      <w:lang w:val="fr-CH"/>
    </w:rPr>
  </w:style>
  <w:style w:type="paragraph" w:styleId="Footer">
    <w:name w:val="footer"/>
    <w:basedOn w:val="Normal"/>
    <w:link w:val="FooterChar"/>
    <w:uiPriority w:val="99"/>
    <w:unhideWhenUsed/>
    <w:rsid w:val="004B33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37D"/>
  </w:style>
  <w:style w:type="character" w:styleId="PageNumber">
    <w:name w:val="page number"/>
    <w:basedOn w:val="DefaultParagraphFont"/>
    <w:uiPriority w:val="99"/>
    <w:semiHidden/>
    <w:unhideWhenUsed/>
    <w:rsid w:val="004B337D"/>
  </w:style>
  <w:style w:type="character" w:customStyle="1" w:styleId="ms-rtethemeforecolor-2-0">
    <w:name w:val="ms-rtethemeforecolor-2-0"/>
    <w:basedOn w:val="DefaultParagraphFont"/>
    <w:rsid w:val="005A1A98"/>
  </w:style>
  <w:style w:type="character" w:styleId="Emphasis">
    <w:name w:val="Emphasis"/>
    <w:basedOn w:val="DefaultParagraphFont"/>
    <w:uiPriority w:val="20"/>
    <w:qFormat/>
    <w:rsid w:val="00265B87"/>
    <w:rPr>
      <w:i/>
      <w:iCs/>
    </w:rPr>
  </w:style>
  <w:style w:type="paragraph" w:styleId="Revision">
    <w:name w:val="Revision"/>
    <w:hidden/>
    <w:uiPriority w:val="99"/>
    <w:semiHidden/>
    <w:rsid w:val="00AD5A80"/>
  </w:style>
  <w:style w:type="paragraph" w:styleId="Header">
    <w:name w:val="header"/>
    <w:basedOn w:val="Normal"/>
    <w:link w:val="HeaderChar"/>
    <w:uiPriority w:val="99"/>
    <w:unhideWhenUsed/>
    <w:rsid w:val="008E13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380"/>
  </w:style>
  <w:style w:type="character" w:styleId="IntenseEmphasis">
    <w:name w:val="Intense Emphasis"/>
    <w:basedOn w:val="DefaultParagraphFont"/>
    <w:uiPriority w:val="21"/>
    <w:qFormat/>
    <w:rsid w:val="005C3946"/>
    <w:rPr>
      <w:b/>
      <w:i/>
      <w:iCs/>
      <w:color w:val="C6893F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47DD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549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549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A5493"/>
    <w:rPr>
      <w:vertAlign w:val="superscript"/>
    </w:rPr>
  </w:style>
  <w:style w:type="character" w:styleId="IntenseReference">
    <w:name w:val="Intense Reference"/>
    <w:basedOn w:val="DefaultParagraphFont"/>
    <w:uiPriority w:val="32"/>
    <w:qFormat/>
    <w:rsid w:val="001A78CD"/>
    <w:rPr>
      <w:b/>
      <w:bCs/>
      <w:smallCaps/>
      <w:color w:val="FFCA08" w:themeColor="accent1"/>
      <w:spacing w:val="5"/>
    </w:rPr>
  </w:style>
  <w:style w:type="character" w:styleId="Strong">
    <w:name w:val="Strong"/>
    <w:basedOn w:val="DefaultParagraphFont"/>
    <w:uiPriority w:val="22"/>
    <w:qFormat/>
    <w:rsid w:val="005B1817"/>
    <w:rPr>
      <w:b/>
      <w:bCs/>
    </w:rPr>
  </w:style>
  <w:style w:type="paragraph" w:customStyle="1" w:styleId="Default">
    <w:name w:val="Default"/>
    <w:rsid w:val="00BF2D0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SubtleEmphasis">
    <w:name w:val="Subtle Emphasis"/>
    <w:basedOn w:val="DefaultParagraphFont"/>
    <w:uiPriority w:val="19"/>
    <w:qFormat/>
    <w:rsid w:val="00ED4FA5"/>
    <w:rPr>
      <w:i/>
      <w:iCs/>
      <w:color w:val="C6893F"/>
    </w:rPr>
  </w:style>
  <w:style w:type="paragraph" w:customStyle="1" w:styleId="Box">
    <w:name w:val="Box"/>
    <w:basedOn w:val="Normal"/>
    <w:qFormat/>
    <w:rsid w:val="007D2D7A"/>
    <w:rPr>
      <w:lang w:val="ru-RU"/>
    </w:rPr>
  </w:style>
  <w:style w:type="paragraph" w:customStyle="1" w:styleId="Source">
    <w:name w:val="Source"/>
    <w:basedOn w:val="Normal"/>
    <w:next w:val="Normal"/>
    <w:rsid w:val="0080190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/>
      <w:jc w:val="center"/>
      <w:textAlignment w:val="baseline"/>
    </w:pPr>
    <w:rPr>
      <w:rFonts w:ascii="Calibri" w:eastAsia="Times New Roman" w:hAnsi="Calibri" w:cs="Times New Roman"/>
      <w:b/>
      <w:sz w:val="26"/>
      <w:szCs w:val="20"/>
    </w:rPr>
  </w:style>
  <w:style w:type="paragraph" w:customStyle="1" w:styleId="Title1">
    <w:name w:val="Title 1"/>
    <w:basedOn w:val="Source"/>
    <w:next w:val="Normal"/>
    <w:rsid w:val="00801903"/>
    <w:pPr>
      <w:spacing w:before="240"/>
    </w:pPr>
    <w:rPr>
      <w:b w:val="0"/>
      <w:caps/>
    </w:rPr>
  </w:style>
  <w:style w:type="paragraph" w:customStyle="1" w:styleId="Headingb">
    <w:name w:val="Heading_b"/>
    <w:basedOn w:val="Normal"/>
    <w:next w:val="Normal"/>
    <w:qFormat/>
    <w:rsid w:val="0080190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/>
      <w:textAlignment w:val="baseline"/>
    </w:pPr>
    <w:rPr>
      <w:rFonts w:ascii="Calibri" w:eastAsia="Times New Roman" w:hAnsi="Calibri" w:cs="Times New Roman Bold"/>
      <w:b/>
      <w:sz w:val="22"/>
      <w:szCs w:val="20"/>
      <w:lang w:val="fr-CH"/>
    </w:rPr>
  </w:style>
  <w:style w:type="paragraph" w:customStyle="1" w:styleId="Committee">
    <w:name w:val="Committee"/>
    <w:basedOn w:val="Normal"/>
    <w:qFormat/>
    <w:rsid w:val="00801903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Calibri" w:eastAsia="Times New Roman" w:hAnsi="Calibri" w:cstheme="minorHAnsi"/>
      <w:b/>
      <w:sz w:val="22"/>
    </w:rPr>
  </w:style>
  <w:style w:type="paragraph" w:customStyle="1" w:styleId="FirstFooter">
    <w:name w:val="FirstFooter"/>
    <w:basedOn w:val="Footer"/>
    <w:rsid w:val="00801903"/>
    <w:pPr>
      <w:tabs>
        <w:tab w:val="clear" w:pos="4513"/>
        <w:tab w:val="clear" w:pos="9026"/>
        <w:tab w:val="left" w:pos="1871"/>
      </w:tabs>
      <w:spacing w:before="40"/>
    </w:pPr>
    <w:rPr>
      <w:rFonts w:ascii="Calibri" w:eastAsia="Times New Roman" w:hAnsi="Calibri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8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8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4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4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0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5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2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5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5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5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8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1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9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0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6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4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hyperlink" Target="http://iuc.kz/" TargetMode="External"/><Relationship Id="rId47" Type="http://schemas.openxmlformats.org/officeDocument/2006/relationships/hyperlink" Target="https://moscow.rt.ru/b2b/telephony/vats" TargetMode="External"/><Relationship Id="rId63" Type="http://schemas.openxmlformats.org/officeDocument/2006/relationships/hyperlink" Target="http://www.digitalregulation.org" TargetMode="External"/><Relationship Id="rId68" Type="http://schemas.openxmlformats.org/officeDocument/2006/relationships/image" Target="media/image29.png"/><Relationship Id="rId84" Type="http://schemas.openxmlformats.org/officeDocument/2006/relationships/hyperlink" Target="https://www.itu.int/en/ITU-D/Cybersecurity/Pages/global-cybersecurity-index.aspx" TargetMode="External"/><Relationship Id="rId89" Type="http://schemas.openxmlformats.org/officeDocument/2006/relationships/hyperlink" Target="http://www.itu.int/icteye" TargetMode="Externa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0.png"/><Relationship Id="rId37" Type="http://schemas.openxmlformats.org/officeDocument/2006/relationships/hyperlink" Target="https://reg4covid.itu.int/" TargetMode="External"/><Relationship Id="rId53" Type="http://schemas.openxmlformats.org/officeDocument/2006/relationships/hyperlink" Target="file:///C:\Users\j.feldmann\Desktop\itu\w.itu.int\net4\itu-d\irt" TargetMode="External"/><Relationship Id="rId58" Type="http://schemas.openxmlformats.org/officeDocument/2006/relationships/image" Target="media/image26.png"/><Relationship Id="rId74" Type="http://schemas.openxmlformats.org/officeDocument/2006/relationships/image" Target="media/image32.png"/><Relationship Id="rId79" Type="http://schemas.openxmlformats.org/officeDocument/2006/relationships/hyperlink" Target="https://itu.foleon.com/itu/global-ict-regulatory-outlook-2020/home/" TargetMode="External"/><Relationship Id="rId102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hyperlink" Target="file:///C:\Users\j.feldmann\Desktop\itu\w.itu.int\net4\itu-d\irt" TargetMode="External"/><Relationship Id="rId95" Type="http://schemas.openxmlformats.org/officeDocument/2006/relationships/hyperlink" Target="https://www.mckinsey.com/business-functions/mckinsey-digital/our-insights/europes-digital-migration-during-covid-19-getting-past-the-broad-trends-and-average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ruqsat.qoldau.kz/ru/information" TargetMode="External"/><Relationship Id="rId48" Type="http://schemas.openxmlformats.org/officeDocument/2006/relationships/hyperlink" Target="https://www.eurasia.undp.org/content/rbec/en/home/library/sustainable-development/covid-19-and-the-countries-of-south-caucasus-western-cis-and-ukr.html" TargetMode="External"/><Relationship Id="rId64" Type="http://schemas.openxmlformats.org/officeDocument/2006/relationships/hyperlink" Target="https://www.itu.int/pub/D-PREF-EF.BDT_CIS-2020" TargetMode="External"/><Relationship Id="rId69" Type="http://schemas.openxmlformats.org/officeDocument/2006/relationships/hyperlink" Target="https://reg4covid.itu.int/" TargetMode="External"/><Relationship Id="rId80" Type="http://schemas.openxmlformats.org/officeDocument/2006/relationships/hyperlink" Target="https://www.itu.int/en/ITU-D/Conferences/GSR/2019/Documents/GSR19BestPracticeGuidelines_R.pdf" TargetMode="External"/><Relationship Id="rId85" Type="http://schemas.openxmlformats.org/officeDocument/2006/relationships/hyperlink" Target="https://www.itu.int/en/ITU-D/Pages/connect-2-recover.aspx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mckinsey.com/business-functions/mckinsey-digital/our-insight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www.itu.int/net4/wsis/stocktaking/Surveys/Surveys/Submit/15863048637525604" TargetMode="External"/><Relationship Id="rId46" Type="http://schemas.openxmlformats.org/officeDocument/2006/relationships/hyperlink" Target="https://en.sgaf.ru/vkz" TargetMode="External"/><Relationship Id="rId59" Type="http://schemas.openxmlformats.org/officeDocument/2006/relationships/hyperlink" Target="file:///C:\Users\j.feldmann\Desktop\itu\w.itu.int\net4\itu-d\irt" TargetMode="External"/><Relationship Id="rId67" Type="http://schemas.openxmlformats.org/officeDocument/2006/relationships/image" Target="media/image28.jpeg"/><Relationship Id="rId103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://earlyone.com/earlyone-retail-queue-management" TargetMode="External"/><Relationship Id="rId54" Type="http://schemas.openxmlformats.org/officeDocument/2006/relationships/hyperlink" Target="https://itu.foleon.com/itu/global-ict-regulatory-outlook-2020/home/" TargetMode="External"/><Relationship Id="rId62" Type="http://schemas.openxmlformats.org/officeDocument/2006/relationships/hyperlink" Target="https://digitalregulation.org/" TargetMode="External"/><Relationship Id="rId70" Type="http://schemas.openxmlformats.org/officeDocument/2006/relationships/image" Target="media/image30.png"/><Relationship Id="rId75" Type="http://schemas.openxmlformats.org/officeDocument/2006/relationships/image" Target="media/image33.png"/><Relationship Id="rId83" Type="http://schemas.openxmlformats.org/officeDocument/2006/relationships/hyperlink" Target="https://www.itu.int/en/myitu/Publications/2020/09/09/13/13/ITU-News-Magazine-No3-2020" TargetMode="External"/><Relationship Id="rId88" Type="http://schemas.openxmlformats.org/officeDocument/2006/relationships/hyperlink" Target="https://www.itu.int/en/action/cybersecurity/Pages/CYB4COVID.aspx" TargetMode="External"/><Relationship Id="rId91" Type="http://schemas.openxmlformats.org/officeDocument/2006/relationships/hyperlink" Target="https://itu.foleon.com/itu/global-ict-regulatory-outlook-2020/home/" TargetMode="External"/><Relationship Id="rId96" Type="http://schemas.openxmlformats.org/officeDocument/2006/relationships/hyperlink" Target="https://www.oxfordinsights.com/ai-readiness2019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www.itu.int/en/ITU-D/Pages/connect-2-recover.aspx" TargetMode="External"/><Relationship Id="rId49" Type="http://schemas.openxmlformats.org/officeDocument/2006/relationships/hyperlink" Target="https://www.itu.int/ru/ITU-D/Conferences/GSR/2020/Pages/default.aspx" TargetMode="External"/><Relationship Id="rId57" Type="http://schemas.openxmlformats.org/officeDocument/2006/relationships/hyperlink" Target="https://www.itu.int/en/ITU-D/Regulatory-Market/Pages/bestpractices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hyperlink" Target="https://kiber-one.com/" TargetMode="External"/><Relationship Id="rId52" Type="http://schemas.openxmlformats.org/officeDocument/2006/relationships/hyperlink" Target="https://digitalkz.kz/o-programme/" TargetMode="External"/><Relationship Id="rId60" Type="http://schemas.openxmlformats.org/officeDocument/2006/relationships/hyperlink" Target="https://itu.foleon.com/itu/global-ict-regulatory-outlook-2020/home/" TargetMode="External"/><Relationship Id="rId65" Type="http://schemas.openxmlformats.org/officeDocument/2006/relationships/image" Target="media/image27.png"/><Relationship Id="rId73" Type="http://schemas.openxmlformats.org/officeDocument/2006/relationships/hyperlink" Target="https://www.itu.int/ru/ITU-D/Regional-Presence/CIS/Pages/default.aspx" TargetMode="External"/><Relationship Id="rId78" Type="http://schemas.openxmlformats.org/officeDocument/2006/relationships/hyperlink" Target="https://www.itu.int/en/mediacentre/Pages/pr08-2020-Measuring-Digital-Development-ICT-Price-Trends-2019.aspx" TargetMode="External"/><Relationship Id="rId81" Type="http://schemas.openxmlformats.org/officeDocument/2006/relationships/hyperlink" Target="https://www.itu.int/en/ITU-D/Conferences/GSR/2020/Documents/GSR-20_Best-Practice-Guidelines_Final_R.pdf" TargetMode="External"/><Relationship Id="rId86" Type="http://schemas.openxmlformats.org/officeDocument/2006/relationships/hyperlink" Target="https://reg4covid.itu.int/" TargetMode="External"/><Relationship Id="rId94" Type="http://schemas.openxmlformats.org/officeDocument/2006/relationships/hyperlink" Target="https://www.mckinsey.com/business-functions/strategy-and-corporate-finance/our-insights/how-covid-19-has-pushed-companies-over-the-technology-tipping-point-and-transformed-business-forever" TargetMode="External"/><Relationship Id="rId99" Type="http://schemas.openxmlformats.org/officeDocument/2006/relationships/footer" Target="footer1.xml"/><Relationship Id="rId10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hyperlink" Target="https://www.itu.int/en/action/cybersecurity/Pages/CYB4COVID.aspx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5.png"/><Relationship Id="rId76" Type="http://schemas.openxmlformats.org/officeDocument/2006/relationships/hyperlink" Target="https://www.itu.int/ru/ITU-D/Conferences/GSR/2020/Pages/default.aspx" TargetMode="External"/><Relationship Id="rId97" Type="http://schemas.openxmlformats.org/officeDocument/2006/relationships/hyperlink" Target="https://publicadministration.un.org/egovkb/en-us/Reports/UN-E-Government-Survey-2020" TargetMode="External"/><Relationship Id="rId7" Type="http://schemas.openxmlformats.org/officeDocument/2006/relationships/styles" Target="styles.xml"/><Relationship Id="rId71" Type="http://schemas.openxmlformats.org/officeDocument/2006/relationships/image" Target="media/image31.png"/><Relationship Id="rId92" Type="http://schemas.openxmlformats.org/officeDocument/2006/relationships/hyperlink" Target="https://www.mckinsey.com/business-functions/marketing-and-sales/our-insights/the-conflicted-continent-ten-charts-show-how-covid-19-is-affecting-consumers-in-europ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yperlink" Target="https://www.itu.int/en/Pages/covid-19.aspx" TargetMode="External"/><Relationship Id="rId45" Type="http://schemas.openxmlformats.org/officeDocument/2006/relationships/hyperlink" Target="https://sgaf.ru" TargetMode="External"/><Relationship Id="rId66" Type="http://schemas.openxmlformats.org/officeDocument/2006/relationships/hyperlink" Target="https://reg4covid.itu.int/?page_id=59" TargetMode="External"/><Relationship Id="rId87" Type="http://schemas.openxmlformats.org/officeDocument/2006/relationships/hyperlink" Target="https://www.itu.int/net4/wsis/stocktaking/Surveys/Surveys/Submit/15863048637525604" TargetMode="External"/><Relationship Id="rId61" Type="http://schemas.openxmlformats.org/officeDocument/2006/relationships/hyperlink" Target="http://www.itu.int/icteye" TargetMode="External"/><Relationship Id="rId82" Type="http://schemas.openxmlformats.org/officeDocument/2006/relationships/hyperlink" Target="https://www.itu.int/pub/D-PREF-EF.ICT_SECT_PERF-2021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hyperlink" Target="https://itu.foleon.com/itu/global-ict-regulatory-outlook-2020/chapter-1/" TargetMode="External"/><Relationship Id="rId77" Type="http://schemas.openxmlformats.org/officeDocument/2006/relationships/hyperlink" Target="https://www.itu.int/en/ITU-D/Statistics/Pages/facts/default.aspx" TargetMode="External"/><Relationship Id="rId100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hyperlink" Target="https://publicadministration.un.org/en/UNPSA" TargetMode="External"/><Relationship Id="rId72" Type="http://schemas.openxmlformats.org/officeDocument/2006/relationships/hyperlink" Target="https://reg4covid.itu.int/wp-content/uploads/2020/06/ITU_COVID-19_and_Telecom-ICT.pdf" TargetMode="External"/><Relationship Id="rId93" Type="http://schemas.openxmlformats.org/officeDocument/2006/relationships/hyperlink" Target="https://www.mckinsey.com/business-functions/marketing-and-sales/our-insights/a-global-view-of-how-consumer-behavior-is-changing-amid-covid-19" TargetMode="External"/><Relationship Id="rId98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tu.int/en/ITU-D/Conferences/WTDC/WTDC21/Pages/RPM-CIS.aspx" TargetMode="External"/><Relationship Id="rId1" Type="http://schemas.openxmlformats.org/officeDocument/2006/relationships/hyperlink" Target="mailto:stephen.bereaux@itu.int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ITU-D/Statistics/Pages/facts/default.aspx" TargetMode="External"/><Relationship Id="rId13" Type="http://schemas.openxmlformats.org/officeDocument/2006/relationships/hyperlink" Target="https://www.itu.int/en/ITU-D/Conferences/GSR/2020/Documents/GSR-20_Best-Practice-Guidelines_Final_R.pdf" TargetMode="External"/><Relationship Id="rId3" Type="http://schemas.openxmlformats.org/officeDocument/2006/relationships/hyperlink" Target="https://www.mckinsey.com/business-functions/strategy-and-corporate-finance/our-insights/how-covid-19-has-pushed-companies-over-the-technology-tipping-point-and-transformed-business-forever" TargetMode="External"/><Relationship Id="rId7" Type="http://schemas.openxmlformats.org/officeDocument/2006/relationships/hyperlink" Target="http://www.cisstat.com/youth/rus/2018_youth_buklet_eng.pdf" TargetMode="External"/><Relationship Id="rId12" Type="http://schemas.openxmlformats.org/officeDocument/2006/relationships/hyperlink" Target="https://www.itu.int/en/ITU-D/Conferences/GSR/2019/Documents/GSR19BestPracticeGuidelines_R.pdf" TargetMode="External"/><Relationship Id="rId2" Type="http://schemas.openxmlformats.org/officeDocument/2006/relationships/hyperlink" Target="https://www.mckinsey.com/business-functions/mckinsey-digital/our-insights/europes-digital-migration-during-covid-19-getting-past-the-broad-trends-and-averages" TargetMode="External"/><Relationship Id="rId1" Type="http://schemas.openxmlformats.org/officeDocument/2006/relationships/hyperlink" Target="https://www.itu.int/en/ITU-D/Conferences/GSR/2020/Documents/GSR-20_Impact-COVID-19-on-digital-economy_Discussion-Paper_Final.pdf" TargetMode="External"/><Relationship Id="rId6" Type="http://schemas.openxmlformats.org/officeDocument/2006/relationships/hyperlink" Target="https://ec.europa.eu/eurostat/statistics-explained/index.php?title=File:Population_in_rural_areas,by_country,2013.png" TargetMode="External"/><Relationship Id="rId11" Type="http://schemas.openxmlformats.org/officeDocument/2006/relationships/hyperlink" Target="file:///C:\Users\espinoza\Downloads\www.roi.ru" TargetMode="External"/><Relationship Id="rId5" Type="http://schemas.openxmlformats.org/officeDocument/2006/relationships/hyperlink" Target="https://datatopics.worldbank.org/world-development-indicators/stories/the-classification-of-countries-by-income.html" TargetMode="External"/><Relationship Id="rId10" Type="http://schemas.openxmlformats.org/officeDocument/2006/relationships/hyperlink" Target="https://publicadministration.un.org/egovkb/en-us/Reports/UN-E-Government-Survey-2020" TargetMode="External"/><Relationship Id="rId4" Type="http://schemas.openxmlformats.org/officeDocument/2006/relationships/hyperlink" Target="https://www.itu.int/en/ITU-D/Regional-Presence/CIS/Pages/default.aspx" TargetMode="External"/><Relationship Id="rId9" Type="http://schemas.openxmlformats.org/officeDocument/2006/relationships/hyperlink" Target="https://a4ai.org/meaningful-connectivity/" TargetMode="External"/><Relationship Id="rId14" Type="http://schemas.openxmlformats.org/officeDocument/2006/relationships/hyperlink" Target="https://www.itu.int/pub/D-PREF-BB.REG_OUT01-2020/en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В настоящем отчете представлен обзор тенденций и изменений в развитии инфраструктуры информационно-коммуникационных технологий (ИКТ), доступа к ним и их использования в регионе СНГ, в котором находятся девять Государств-Членов и проживает 240 млн. человек. В отчете освещаются изменения, которые произошли во внедрении ИКТ в период после прошлой Всемирной конференции по развитию электросвязи 2017 года (ВКРЭ-17) и в условиях пандемии COVID-19, прослеживается эволюция регулирования, а также проводится анализ достигнутого прогресса и возникших проблем при выполнении инициатив для региона СНГ. Отчет предназначен для использования членами МСЭ в качестве справочного материала при рассмотрении результатов и определении приоритетных направлений развития ИКТ в регионе СНГ.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AB374951BB641A8746712885D2A1B" ma:contentTypeVersion="4" ma:contentTypeDescription="Create a new document." ma:contentTypeScope="" ma:versionID="f4998efeda8b66ae395b368e74f72bd5">
  <xsd:schema xmlns:xsd="http://www.w3.org/2001/XMLSchema" xmlns:xs="http://www.w3.org/2001/XMLSchema" xmlns:p="http://schemas.microsoft.com/office/2006/metadata/properties" xmlns:ns2="91626a29-d0af-4654-a4ea-b11f76e0e6f7" targetNamespace="http://schemas.microsoft.com/office/2006/metadata/properties" ma:root="true" ma:fieldsID="1fa3e10837ea47f15836c3a59dc157ae" ns2:_="">
    <xsd:import namespace="91626a29-d0af-4654-a4ea-b11f76e0e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26a29-d0af-4654-a4ea-b11f76e0e6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D42CB3-4AEA-4373-8C8E-839896DED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26a29-d0af-4654-a4ea-b11f76e0e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E07A9F-CFEF-4D9D-B6EE-637EA71A7D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608975-F66F-4C6C-9A78-DBE8FB7566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2CD880D-8351-4720-B274-DA75F465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15980</Words>
  <Characters>91088</Characters>
  <Application>Microsoft Office Word</Application>
  <DocSecurity>0</DocSecurity>
  <Lines>759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Тенденции в цифровой сфере в регионе Содружества Независимых Государств, 2021 год</vt:lpstr>
      <vt:lpstr>Тенденции в цифровой сфере в регионе Содружества Независимых Государств, 2021 год</vt:lpstr>
    </vt:vector>
  </TitlesOfParts>
  <Company/>
  <LinksUpToDate>false</LinksUpToDate>
  <CharactersWithSpaces>106855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Тенденции в цифровой сфере в регионе Содружества Независимых Государств, 2021 год</dc:title>
  <dc:subject>Тенденции и изменения в развитии информационно-коммуникационных технологий в регионе СНГ в 2017–2020 годах</dc:subject>
  <dc:creator>Espinoza, Lilian</dc:creator>
  <cp:keywords/>
  <dc:description/>
  <cp:lastModifiedBy>BDT-nd</cp:lastModifiedBy>
  <cp:revision>3</cp:revision>
  <cp:lastPrinted>2021-04-01T09:31:00Z</cp:lastPrinted>
  <dcterms:created xsi:type="dcterms:W3CDTF">2021-05-03T12:50:00Z</dcterms:created>
  <dcterms:modified xsi:type="dcterms:W3CDTF">2021-05-03T13:39:00Z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0x010100E38AB374951BB641A8746712885D2A1B</vt:lpwstr>
  </property>
</Properties>
</file>