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1CCD50B">
        <w:trPr>
          <w:cantSplit/>
        </w:trPr>
        <w:tc>
          <w:tcPr>
            <w:tcW w:w="2127" w:type="dxa"/>
          </w:tcPr>
          <w:p w14:paraId="2FEB3411" w14:textId="14BC68CA" w:rsidR="00ED64CE" w:rsidRPr="00A96DFE" w:rsidRDefault="00ED64CE" w:rsidP="0055118B">
            <w:pPr>
              <w:spacing w:after="120"/>
              <w:rPr>
                <w:rFonts w:cstheme="minorHAnsi"/>
                <w:b/>
                <w:bCs/>
                <w:sz w:val="32"/>
                <w:szCs w:val="32"/>
              </w:rPr>
            </w:pPr>
            <w:bookmarkStart w:id="0" w:name="_GoBack"/>
            <w:bookmarkEnd w:id="0"/>
            <w:r>
              <w:rPr>
                <w:rFonts w:cstheme="minorHAnsi"/>
                <w:noProof/>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23F0A0DD"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1" w:name="ditulogo"/>
            <w:bookmarkEnd w:id="1"/>
            <w:r>
              <w:rPr>
                <w:noProof/>
              </w:rPr>
              <w:drawing>
                <wp:inline distT="0" distB="0" distL="0" distR="0" wp14:anchorId="2D7A4503" wp14:editId="2FBA27C3">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1CCD50B">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2"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1CCD50B">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3" w:name="dnum" w:colFirst="1" w:colLast="1"/>
            <w:bookmarkStart w:id="4" w:name="dmeeting" w:colFirst="0" w:colLast="0"/>
            <w:bookmarkEnd w:id="2"/>
          </w:p>
        </w:tc>
        <w:tc>
          <w:tcPr>
            <w:tcW w:w="3260" w:type="dxa"/>
            <w:gridSpan w:val="2"/>
          </w:tcPr>
          <w:p w14:paraId="19298A4A" w14:textId="31CCF489"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5" w:name="DocRef1"/>
            <w:bookmarkEnd w:id="5"/>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241563">
              <w:rPr>
                <w:rFonts w:cstheme="minorHAnsi"/>
                <w:b/>
                <w:bCs/>
                <w:szCs w:val="24"/>
                <w:lang w:val="es-ES_tradnl"/>
              </w:rPr>
              <w:t>DT/4</w:t>
            </w:r>
          </w:p>
        </w:tc>
      </w:tr>
      <w:tr w:rsidR="00C64B30" w:rsidRPr="00674952" w14:paraId="7E2BB70E" w14:textId="77777777" w:rsidTr="01CCD50B">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60" w:type="dxa"/>
            <w:gridSpan w:val="2"/>
          </w:tcPr>
          <w:p w14:paraId="1D84793C" w14:textId="00A64404" w:rsidR="00C64B30" w:rsidRPr="00674952" w:rsidRDefault="00C728A9" w:rsidP="00C64B30">
            <w:pPr>
              <w:spacing w:before="0" w:line="240" w:lineRule="atLeast"/>
              <w:rPr>
                <w:rFonts w:cstheme="minorHAnsi"/>
                <w:szCs w:val="24"/>
              </w:rPr>
            </w:pPr>
            <w:r>
              <w:rPr>
                <w:rFonts w:cstheme="minorHAnsi"/>
                <w:b/>
                <w:bCs/>
                <w:szCs w:val="24"/>
                <w:lang w:val="fr-FR"/>
              </w:rPr>
              <w:t>19</w:t>
            </w:r>
            <w:r w:rsidR="00B360B8">
              <w:rPr>
                <w:rFonts w:cstheme="minorHAnsi"/>
                <w:b/>
                <w:bCs/>
                <w:szCs w:val="24"/>
                <w:lang w:val="fr-FR"/>
              </w:rPr>
              <w:t xml:space="preserve"> </w:t>
            </w:r>
            <w:proofErr w:type="spellStart"/>
            <w:r w:rsidR="00B360B8">
              <w:rPr>
                <w:rFonts w:cstheme="minorHAnsi"/>
                <w:b/>
                <w:bCs/>
                <w:szCs w:val="24"/>
                <w:lang w:val="fr-FR"/>
              </w:rPr>
              <w:t>January</w:t>
            </w:r>
            <w:proofErr w:type="spellEnd"/>
            <w:r w:rsidR="00B360B8">
              <w:rPr>
                <w:rFonts w:cstheme="minorHAnsi"/>
                <w:b/>
                <w:bCs/>
                <w:szCs w:val="24"/>
                <w:lang w:val="fr-FR"/>
              </w:rPr>
              <w:t xml:space="preserve"> 2021</w:t>
            </w:r>
          </w:p>
        </w:tc>
      </w:tr>
      <w:tr w:rsidR="00C64B30" w:rsidRPr="00674952" w14:paraId="1D6C1835" w14:textId="77777777" w:rsidTr="01CCD50B">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60" w:type="dxa"/>
            <w:gridSpan w:val="2"/>
          </w:tcPr>
          <w:p w14:paraId="09B26F7F" w14:textId="0223A758"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B360B8">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01CCD50B">
        <w:trPr>
          <w:cantSplit/>
          <w:trHeight w:val="870"/>
        </w:trPr>
        <w:tc>
          <w:tcPr>
            <w:tcW w:w="9639" w:type="dxa"/>
            <w:gridSpan w:val="4"/>
            <w:shd w:val="clear" w:color="auto" w:fill="auto"/>
          </w:tcPr>
          <w:p w14:paraId="56E95E27" w14:textId="2D5634D4" w:rsidR="00C64B30" w:rsidRPr="00D22795" w:rsidRDefault="00AF7ADC" w:rsidP="00251C8B">
            <w:pPr>
              <w:pStyle w:val="Source"/>
              <w:spacing w:before="240" w:after="240"/>
              <w:rPr>
                <w:rFonts w:cstheme="minorBidi"/>
                <w:b w:val="0"/>
                <w:sz w:val="22"/>
                <w:szCs w:val="22"/>
              </w:rPr>
            </w:pPr>
            <w:r>
              <w:rPr>
                <w:rFonts w:cstheme="minorBidi"/>
              </w:rPr>
              <w:t xml:space="preserve">DRAFT </w:t>
            </w:r>
            <w:r w:rsidR="00C728A9" w:rsidRPr="639F33B2">
              <w:rPr>
                <w:rFonts w:cstheme="minorBidi"/>
              </w:rPr>
              <w:t>Report</w:t>
            </w:r>
            <w:r w:rsidR="0029266E" w:rsidRPr="639F33B2">
              <w:rPr>
                <w:rFonts w:cstheme="minorBidi"/>
              </w:rPr>
              <w:t xml:space="preserve"> by the RPM</w:t>
            </w:r>
            <w:r w:rsidR="63373AEB" w:rsidRPr="63373AEB">
              <w:rPr>
                <w:rFonts w:cstheme="minorBidi"/>
              </w:rPr>
              <w:t>-EUR Chairman</w:t>
            </w:r>
          </w:p>
        </w:tc>
      </w:tr>
      <w:bookmarkEnd w:id="8"/>
      <w:bookmarkEnd w:id="9"/>
    </w:tbl>
    <w:p w14:paraId="3B4586DD" w14:textId="2CC17A92" w:rsidR="00870962" w:rsidRDefault="00870962" w:rsidP="008D455F">
      <w:pPr>
        <w:pStyle w:val="NormalWeb"/>
        <w:tabs>
          <w:tab w:val="left" w:pos="567"/>
          <w:tab w:val="left" w:pos="1134"/>
          <w:tab w:val="left" w:pos="1701"/>
          <w:tab w:val="left" w:pos="2268"/>
        </w:tabs>
        <w:spacing w:before="120" w:beforeAutospacing="0" w:after="0" w:afterAutospacing="0"/>
        <w:jc w:val="both"/>
        <w:outlineLvl w:val="1"/>
        <w:rPr>
          <w:rFonts w:asciiTheme="minorHAnsi" w:hAnsiTheme="minorHAnsi" w:cstheme="minorHAnsi"/>
          <w:color w:val="000000"/>
        </w:rPr>
      </w:pPr>
    </w:p>
    <w:p w14:paraId="1EDA0B36" w14:textId="77777777" w:rsidR="00191FC2" w:rsidRPr="00EC5DAE" w:rsidRDefault="00191FC2" w:rsidP="006F376D">
      <w:pPr>
        <w:pStyle w:val="Heading1"/>
        <w:spacing w:before="360" w:after="120"/>
        <w:ind w:left="709" w:hanging="709"/>
        <w:jc w:val="both"/>
      </w:pPr>
      <w:r w:rsidRPr="00EC5DAE">
        <w:t>Introduct</w:t>
      </w:r>
      <w:r>
        <w:t>i</w:t>
      </w:r>
      <w:r w:rsidRPr="00EC5DAE">
        <w:t>on</w:t>
      </w:r>
    </w:p>
    <w:p w14:paraId="2DECE4B2" w14:textId="1ECDF08E" w:rsidR="00191FC2" w:rsidRPr="00DA5494" w:rsidRDefault="1898DECB" w:rsidP="1898DECB">
      <w:pPr>
        <w:spacing w:after="120"/>
        <w:jc w:val="both"/>
        <w:rPr>
          <w:lang w:val="en-US"/>
        </w:rPr>
      </w:pPr>
      <w:r w:rsidRPr="1898DECB">
        <w:rPr>
          <w:lang w:val="en-US"/>
        </w:rPr>
        <w:t xml:space="preserve">The Regional Preparatory Meeting for Europe (RPM-EUR) was </w:t>
      </w:r>
      <w:r w:rsidR="63373AEB" w:rsidRPr="63373AEB">
        <w:rPr>
          <w:lang w:val="en-US"/>
        </w:rPr>
        <w:t xml:space="preserve">organized </w:t>
      </w:r>
      <w:r w:rsidRPr="1898DECB">
        <w:rPr>
          <w:lang w:val="en-US"/>
        </w:rPr>
        <w:t xml:space="preserve">online by the Telecommunication Development Bureau (BDT) of the International Telecommunication Union (ITU), in collaboration with the Ministry of Industry and Trade of </w:t>
      </w:r>
      <w:r w:rsidR="63373AEB" w:rsidRPr="63373AEB">
        <w:rPr>
          <w:lang w:val="en-US"/>
        </w:rPr>
        <w:t xml:space="preserve">the </w:t>
      </w:r>
      <w:r w:rsidRPr="1898DECB">
        <w:rPr>
          <w:lang w:val="en-US"/>
        </w:rPr>
        <w:t xml:space="preserve">Czech Republic, from </w:t>
      </w:r>
      <w:r w:rsidR="00241563">
        <w:rPr>
          <w:lang w:val="en-US"/>
        </w:rPr>
        <w:br/>
      </w:r>
      <w:r w:rsidRPr="1898DECB">
        <w:rPr>
          <w:lang w:val="en-US"/>
        </w:rPr>
        <w:t xml:space="preserve">18 to 19 January 2021.  </w:t>
      </w:r>
    </w:p>
    <w:p w14:paraId="740E3E7A" w14:textId="5D9247AF" w:rsidR="00191FC2" w:rsidRPr="00DA5494" w:rsidRDefault="1898DECB" w:rsidP="1898DECB">
      <w:pPr>
        <w:spacing w:after="120"/>
        <w:jc w:val="both"/>
        <w:rPr>
          <w:lang w:val="en-US"/>
        </w:rPr>
      </w:pPr>
      <w:r w:rsidRPr="1898DECB">
        <w:rPr>
          <w:lang w:val="en-US"/>
        </w:rPr>
        <w:t xml:space="preserve">The objective of RPM-EUR was to identify priorities at the regional level, for the development of telecommunications and information and communication technologies (ICTs), </w:t>
      </w:r>
      <w:proofErr w:type="gramStart"/>
      <w:r w:rsidRPr="1898DECB">
        <w:rPr>
          <w:lang w:val="en-US"/>
        </w:rPr>
        <w:t>taking into account</w:t>
      </w:r>
      <w:proofErr w:type="gramEnd"/>
      <w:r w:rsidRPr="1898DECB">
        <w:rPr>
          <w:lang w:val="en-US"/>
        </w:rPr>
        <w:t xml:space="preserve"> contributions submitted by Member States and </w:t>
      </w:r>
      <w:r w:rsidR="3F5DC7B7" w:rsidRPr="372D4034">
        <w:rPr>
          <w:rFonts w:ascii="Calibri" w:eastAsia="Calibri" w:hAnsi="Calibri" w:cs="Calibri"/>
          <w:lang w:val="en-US"/>
        </w:rPr>
        <w:t>ITU-D</w:t>
      </w:r>
      <w:r w:rsidR="63373AEB" w:rsidRPr="63373AEB">
        <w:rPr>
          <w:lang w:val="en-US"/>
        </w:rPr>
        <w:t xml:space="preserve"> </w:t>
      </w:r>
      <w:r w:rsidRPr="1898DECB">
        <w:rPr>
          <w:lang w:val="en-US"/>
        </w:rPr>
        <w:t>Sector Members from the region. The meeting concluded with a set of proposals on priority issues that will serve as basis for the formulation of contributions to the World Telecommunication Development Conference</w:t>
      </w:r>
      <w:r w:rsidR="5B06B368" w:rsidRPr="5B06B368">
        <w:rPr>
          <w:lang w:val="en-US"/>
        </w:rPr>
        <w:t>,</w:t>
      </w:r>
      <w:r w:rsidRPr="1898DECB">
        <w:rPr>
          <w:lang w:val="en-US"/>
        </w:rPr>
        <w:t xml:space="preserve"> to be held in Addis Ababa</w:t>
      </w:r>
      <w:r w:rsidR="372D4034" w:rsidRPr="372D4034">
        <w:rPr>
          <w:lang w:val="en-US"/>
        </w:rPr>
        <w:t xml:space="preserve"> </w:t>
      </w:r>
      <w:r w:rsidR="326F37CD" w:rsidRPr="326F37CD">
        <w:rPr>
          <w:lang w:val="en-US"/>
        </w:rPr>
        <w:t>(</w:t>
      </w:r>
      <w:r w:rsidR="1EC93EA5" w:rsidRPr="1EC93EA5">
        <w:rPr>
          <w:lang w:val="en-US"/>
        </w:rPr>
        <w:t>Ethiopia),</w:t>
      </w:r>
      <w:r w:rsidRPr="1898DECB">
        <w:rPr>
          <w:lang w:val="en-US"/>
        </w:rPr>
        <w:t xml:space="preserve"> from </w:t>
      </w:r>
      <w:r w:rsidR="1172B121" w:rsidRPr="1172B121">
        <w:rPr>
          <w:lang w:val="en-US"/>
        </w:rPr>
        <w:t>8</w:t>
      </w:r>
      <w:r w:rsidRPr="1898DECB">
        <w:rPr>
          <w:lang w:val="en-US"/>
        </w:rPr>
        <w:t xml:space="preserve"> to </w:t>
      </w:r>
      <w:r w:rsidR="1172B121" w:rsidRPr="1172B121">
        <w:rPr>
          <w:lang w:val="en-US"/>
        </w:rPr>
        <w:t>19</w:t>
      </w:r>
      <w:r w:rsidRPr="1898DECB">
        <w:rPr>
          <w:lang w:val="en-US"/>
        </w:rPr>
        <w:t xml:space="preserve"> November 2021 (WTDC-21). WTDC-21 will consider the ITU-D activities to be carried out over the next four-year period (2022-2025).</w:t>
      </w:r>
    </w:p>
    <w:p w14:paraId="617FC8E7" w14:textId="77777777" w:rsidR="00191FC2" w:rsidRPr="00DA5494" w:rsidRDefault="00191FC2" w:rsidP="00191FC2">
      <w:pPr>
        <w:spacing w:after="120"/>
        <w:jc w:val="both"/>
        <w:rPr>
          <w:lang w:val="en-US"/>
        </w:rPr>
      </w:pPr>
      <w:r w:rsidRPr="00DA5494">
        <w:rPr>
          <w:lang w:val="en-US"/>
        </w:rPr>
        <w:t xml:space="preserve">This report gives an account of the work and results of the </w:t>
      </w:r>
      <w:r>
        <w:rPr>
          <w:lang w:val="en-US"/>
        </w:rPr>
        <w:t>RPM-EUR</w:t>
      </w:r>
      <w:r w:rsidRPr="00DA5494">
        <w:rPr>
          <w:lang w:val="en-US"/>
        </w:rPr>
        <w:t xml:space="preserve">. </w:t>
      </w:r>
    </w:p>
    <w:p w14:paraId="7E4B260C" w14:textId="77777777" w:rsidR="00191FC2" w:rsidRPr="00DA5494" w:rsidRDefault="00191FC2" w:rsidP="006F376D">
      <w:pPr>
        <w:pStyle w:val="Heading1"/>
        <w:spacing w:before="360" w:after="120"/>
        <w:ind w:left="709" w:hanging="709"/>
        <w:jc w:val="both"/>
        <w:rPr>
          <w:lang w:val="en-US"/>
        </w:rPr>
      </w:pPr>
      <w:r w:rsidRPr="00DA5494">
        <w:rPr>
          <w:lang w:val="en-US"/>
        </w:rPr>
        <w:t>Participation</w:t>
      </w:r>
    </w:p>
    <w:p w14:paraId="23FF9C49" w14:textId="06C1C1A3" w:rsidR="00191FC2" w:rsidRPr="00341551" w:rsidRDefault="1898DECB" w:rsidP="1898DECB">
      <w:pPr>
        <w:pStyle w:val="CEONormal"/>
        <w:spacing w:after="120"/>
        <w:jc w:val="both"/>
        <w:rPr>
          <w:rFonts w:asciiTheme="minorHAnsi" w:hAnsiTheme="minorHAnsi"/>
          <w:sz w:val="24"/>
          <w:szCs w:val="24"/>
          <w:lang w:val="en-US"/>
        </w:rPr>
      </w:pPr>
      <w:r w:rsidRPr="1898DECB">
        <w:rPr>
          <w:rFonts w:asciiTheme="minorHAnsi" w:hAnsiTheme="minorHAnsi"/>
          <w:sz w:val="24"/>
          <w:szCs w:val="24"/>
          <w:lang w:val="en-US"/>
        </w:rPr>
        <w:t xml:space="preserve">The meeting was </w:t>
      </w:r>
      <w:r w:rsidRPr="000D3B0A">
        <w:rPr>
          <w:rFonts w:asciiTheme="minorHAnsi" w:hAnsiTheme="minorHAnsi"/>
          <w:sz w:val="24"/>
          <w:szCs w:val="24"/>
          <w:lang w:val="en-US"/>
        </w:rPr>
        <w:t xml:space="preserve">attended by </w:t>
      </w:r>
      <w:r w:rsidR="499801D2" w:rsidRPr="00005002">
        <w:rPr>
          <w:rFonts w:asciiTheme="minorHAnsi" w:hAnsiTheme="minorHAnsi"/>
          <w:sz w:val="24"/>
          <w:szCs w:val="24"/>
          <w:lang w:val="en-US"/>
        </w:rPr>
        <w:t>114</w:t>
      </w:r>
      <w:r w:rsidR="009F45C1" w:rsidRPr="000D3B0A">
        <w:rPr>
          <w:rFonts w:asciiTheme="minorHAnsi" w:hAnsiTheme="minorHAnsi"/>
          <w:sz w:val="24"/>
          <w:szCs w:val="24"/>
          <w:lang w:val="en-US"/>
        </w:rPr>
        <w:t xml:space="preserve"> </w:t>
      </w:r>
      <w:r w:rsidR="00FF5608" w:rsidRPr="000D3B0A">
        <w:rPr>
          <w:rFonts w:asciiTheme="minorHAnsi" w:hAnsiTheme="minorHAnsi"/>
          <w:sz w:val="24"/>
          <w:szCs w:val="24"/>
          <w:lang w:val="en-US"/>
        </w:rPr>
        <w:t>participants</w:t>
      </w:r>
      <w:r w:rsidRPr="000D3B0A">
        <w:rPr>
          <w:rFonts w:asciiTheme="minorHAnsi" w:hAnsiTheme="minorHAnsi"/>
          <w:sz w:val="24"/>
          <w:szCs w:val="24"/>
          <w:lang w:val="en-US"/>
        </w:rPr>
        <w:t xml:space="preserve"> including </w:t>
      </w:r>
      <w:r w:rsidR="499801D2" w:rsidRPr="00005002">
        <w:rPr>
          <w:rFonts w:asciiTheme="minorHAnsi" w:hAnsiTheme="minorHAnsi"/>
          <w:sz w:val="24"/>
          <w:szCs w:val="24"/>
          <w:lang w:val="en-US"/>
        </w:rPr>
        <w:t>59</w:t>
      </w:r>
      <w:r w:rsidR="00FF5608" w:rsidRPr="00005002">
        <w:rPr>
          <w:rFonts w:asciiTheme="minorHAnsi" w:hAnsiTheme="minorHAnsi"/>
          <w:sz w:val="24"/>
          <w:szCs w:val="24"/>
          <w:lang w:val="en-US"/>
        </w:rPr>
        <w:t xml:space="preserve"> </w:t>
      </w:r>
      <w:r w:rsidR="00FF5608" w:rsidRPr="000D3B0A">
        <w:rPr>
          <w:rFonts w:asciiTheme="minorHAnsi" w:hAnsiTheme="minorHAnsi"/>
          <w:sz w:val="24"/>
          <w:szCs w:val="24"/>
          <w:lang w:val="en-US"/>
        </w:rPr>
        <w:t xml:space="preserve">delegates </w:t>
      </w:r>
      <w:r w:rsidRPr="000D3B0A">
        <w:rPr>
          <w:rFonts w:asciiTheme="minorHAnsi" w:hAnsiTheme="minorHAnsi"/>
          <w:sz w:val="24"/>
          <w:szCs w:val="24"/>
          <w:lang w:val="en-US"/>
        </w:rPr>
        <w:t xml:space="preserve">representing </w:t>
      </w:r>
      <w:r w:rsidR="499801D2" w:rsidRPr="00005002">
        <w:rPr>
          <w:rFonts w:asciiTheme="minorHAnsi" w:hAnsiTheme="minorHAnsi"/>
          <w:sz w:val="24"/>
          <w:szCs w:val="24"/>
          <w:lang w:val="en-US"/>
        </w:rPr>
        <w:t>27</w:t>
      </w:r>
      <w:r w:rsidR="006F376D">
        <w:rPr>
          <w:rFonts w:asciiTheme="minorHAnsi" w:hAnsiTheme="minorHAnsi"/>
          <w:sz w:val="24"/>
          <w:szCs w:val="24"/>
          <w:lang w:val="en-US"/>
        </w:rPr>
        <w:t> </w:t>
      </w:r>
      <w:r w:rsidRPr="000D3B0A">
        <w:rPr>
          <w:rFonts w:asciiTheme="minorHAnsi" w:hAnsiTheme="minorHAnsi"/>
          <w:sz w:val="24"/>
          <w:szCs w:val="24"/>
          <w:lang w:val="en-US"/>
        </w:rPr>
        <w:t>Member States</w:t>
      </w:r>
      <w:r w:rsidR="008F6903" w:rsidRPr="000D3B0A">
        <w:rPr>
          <w:rFonts w:asciiTheme="minorHAnsi" w:hAnsiTheme="minorHAnsi"/>
          <w:sz w:val="24"/>
          <w:szCs w:val="24"/>
          <w:lang w:val="en-US"/>
        </w:rPr>
        <w:t xml:space="preserve"> from Europe region</w:t>
      </w:r>
      <w:r w:rsidRPr="000D3B0A">
        <w:rPr>
          <w:rFonts w:asciiTheme="minorHAnsi" w:hAnsiTheme="minorHAnsi"/>
          <w:sz w:val="24"/>
          <w:szCs w:val="24"/>
          <w:lang w:val="en-US"/>
        </w:rPr>
        <w:t xml:space="preserve">, </w:t>
      </w:r>
      <w:r w:rsidR="499801D2" w:rsidRPr="00005002">
        <w:rPr>
          <w:rFonts w:asciiTheme="minorHAnsi" w:hAnsiTheme="minorHAnsi"/>
          <w:sz w:val="24"/>
          <w:szCs w:val="24"/>
          <w:lang w:val="en-US"/>
        </w:rPr>
        <w:t>12</w:t>
      </w:r>
      <w:r w:rsidRPr="000D3B0A">
        <w:rPr>
          <w:rFonts w:asciiTheme="minorHAnsi" w:hAnsiTheme="minorHAnsi"/>
          <w:sz w:val="24"/>
          <w:szCs w:val="24"/>
          <w:lang w:val="en-US"/>
        </w:rPr>
        <w:t xml:space="preserve"> participants from Sector Members, </w:t>
      </w:r>
      <w:r w:rsidR="499801D2" w:rsidRPr="00005002">
        <w:rPr>
          <w:rFonts w:asciiTheme="minorHAnsi" w:hAnsiTheme="minorHAnsi"/>
          <w:sz w:val="24"/>
          <w:szCs w:val="24"/>
          <w:lang w:val="en-US"/>
        </w:rPr>
        <w:t>14</w:t>
      </w:r>
      <w:r w:rsidRPr="000D3B0A">
        <w:rPr>
          <w:rFonts w:asciiTheme="minorHAnsi" w:hAnsiTheme="minorHAnsi"/>
          <w:sz w:val="24"/>
          <w:szCs w:val="24"/>
          <w:lang w:val="en-US"/>
        </w:rPr>
        <w:t xml:space="preserve"> participants </w:t>
      </w:r>
      <w:r w:rsidR="2AAF2332" w:rsidRPr="000D3B0A">
        <w:rPr>
          <w:rFonts w:asciiTheme="minorHAnsi" w:hAnsiTheme="minorHAnsi"/>
          <w:sz w:val="24"/>
          <w:szCs w:val="24"/>
          <w:lang w:val="en-US"/>
        </w:rPr>
        <w:t>representing 11</w:t>
      </w:r>
      <w:r w:rsidR="006F376D">
        <w:rPr>
          <w:rFonts w:asciiTheme="minorHAnsi" w:hAnsiTheme="minorHAnsi"/>
          <w:sz w:val="24"/>
          <w:szCs w:val="24"/>
          <w:lang w:val="en-US"/>
        </w:rPr>
        <w:t> </w:t>
      </w:r>
      <w:r w:rsidRPr="000D3B0A">
        <w:rPr>
          <w:rFonts w:asciiTheme="minorHAnsi" w:hAnsiTheme="minorHAnsi"/>
          <w:sz w:val="24"/>
          <w:szCs w:val="24"/>
          <w:lang w:val="en-US"/>
        </w:rPr>
        <w:t xml:space="preserve">Observer Member States, </w:t>
      </w:r>
      <w:r w:rsidR="00814F00" w:rsidRPr="00005002">
        <w:rPr>
          <w:rFonts w:asciiTheme="minorHAnsi" w:hAnsiTheme="minorHAnsi"/>
          <w:sz w:val="24"/>
          <w:szCs w:val="24"/>
          <w:lang w:val="en-US"/>
        </w:rPr>
        <w:t>2</w:t>
      </w:r>
      <w:r w:rsidRPr="000D3B0A">
        <w:rPr>
          <w:rFonts w:asciiTheme="minorHAnsi" w:hAnsiTheme="minorHAnsi"/>
          <w:sz w:val="24"/>
          <w:szCs w:val="24"/>
          <w:lang w:val="en-US"/>
        </w:rPr>
        <w:t xml:space="preserve"> United Nations and its specialized agencies, </w:t>
      </w:r>
      <w:r w:rsidR="00814F00" w:rsidRPr="000D3B0A">
        <w:rPr>
          <w:rFonts w:asciiTheme="minorHAnsi" w:hAnsiTheme="minorHAnsi"/>
          <w:sz w:val="24"/>
          <w:szCs w:val="24"/>
          <w:lang w:val="en-US"/>
        </w:rPr>
        <w:t xml:space="preserve">and </w:t>
      </w:r>
      <w:r w:rsidR="38718F1C" w:rsidRPr="000D3B0A">
        <w:rPr>
          <w:rFonts w:asciiTheme="minorHAnsi" w:hAnsiTheme="minorHAnsi"/>
          <w:sz w:val="24"/>
          <w:szCs w:val="24"/>
          <w:lang w:val="en-US"/>
        </w:rPr>
        <w:t>30</w:t>
      </w:r>
      <w:r w:rsidR="006F376D">
        <w:rPr>
          <w:rFonts w:asciiTheme="minorHAnsi" w:hAnsiTheme="minorHAnsi"/>
          <w:sz w:val="24"/>
          <w:szCs w:val="24"/>
          <w:lang w:val="en-US"/>
        </w:rPr>
        <w:t> </w:t>
      </w:r>
      <w:r w:rsidRPr="000D3B0A">
        <w:rPr>
          <w:rFonts w:asciiTheme="minorHAnsi" w:hAnsiTheme="minorHAnsi"/>
          <w:sz w:val="24"/>
          <w:szCs w:val="24"/>
          <w:lang w:val="en-US"/>
        </w:rPr>
        <w:t>guest</w:t>
      </w:r>
      <w:r w:rsidR="0041244C" w:rsidRPr="000D3B0A">
        <w:rPr>
          <w:rFonts w:asciiTheme="minorHAnsi" w:hAnsiTheme="minorHAnsi"/>
          <w:sz w:val="24"/>
          <w:szCs w:val="24"/>
          <w:lang w:val="en-US"/>
        </w:rPr>
        <w:t>s</w:t>
      </w:r>
      <w:r w:rsidRPr="000D3B0A">
        <w:rPr>
          <w:rFonts w:asciiTheme="minorHAnsi" w:hAnsiTheme="minorHAnsi"/>
          <w:sz w:val="24"/>
          <w:szCs w:val="24"/>
          <w:lang w:val="en-US"/>
        </w:rPr>
        <w:t>.</w:t>
      </w:r>
      <w:r w:rsidR="000D3B0A" w:rsidRPr="000D3B0A">
        <w:t xml:space="preserve"> </w:t>
      </w:r>
      <w:r w:rsidR="000D3B0A" w:rsidRPr="000D3B0A">
        <w:rPr>
          <w:rFonts w:asciiTheme="minorHAnsi" w:hAnsiTheme="minorHAnsi"/>
          <w:sz w:val="24"/>
          <w:szCs w:val="24"/>
          <w:lang w:val="en-US"/>
        </w:rPr>
        <w:t xml:space="preserve">There were, 64 female and 50 male participants. </w:t>
      </w:r>
      <w:r w:rsidRPr="1898DECB">
        <w:rPr>
          <w:rFonts w:asciiTheme="minorHAnsi" w:hAnsiTheme="minorHAnsi"/>
          <w:sz w:val="24"/>
          <w:szCs w:val="24"/>
          <w:lang w:val="en-US"/>
        </w:rPr>
        <w:t xml:space="preserve">The list of participants can be found </w:t>
      </w:r>
      <w:hyperlink r:id="rId14">
        <w:r w:rsidRPr="1898DECB">
          <w:rPr>
            <w:rStyle w:val="Hyperlink"/>
            <w:rFonts w:asciiTheme="minorHAnsi" w:eastAsia="Times New Roman" w:hAnsiTheme="minorHAnsi"/>
            <w:sz w:val="24"/>
            <w:szCs w:val="24"/>
            <w:lang w:val="en-US"/>
          </w:rPr>
          <w:t>here</w:t>
        </w:r>
      </w:hyperlink>
      <w:r w:rsidRPr="1898DECB">
        <w:rPr>
          <w:rFonts w:asciiTheme="minorHAnsi" w:hAnsiTheme="minorHAnsi"/>
          <w:sz w:val="24"/>
          <w:szCs w:val="24"/>
          <w:lang w:val="en-US"/>
        </w:rPr>
        <w:t xml:space="preserve">. </w:t>
      </w:r>
    </w:p>
    <w:p w14:paraId="201B7529" w14:textId="7EC86EDD" w:rsidR="00191FC2" w:rsidRPr="00341551" w:rsidRDefault="1898DECB" w:rsidP="006F376D">
      <w:pPr>
        <w:pStyle w:val="Heading1"/>
        <w:spacing w:before="360" w:after="120"/>
        <w:ind w:left="709" w:hanging="709"/>
        <w:jc w:val="both"/>
      </w:pPr>
      <w:r>
        <w:t xml:space="preserve">Informal </w:t>
      </w:r>
      <w:r w:rsidR="4EEA3074">
        <w:t>meeting</w:t>
      </w:r>
      <w:r>
        <w:t xml:space="preserve"> of Heads of </w:t>
      </w:r>
      <w:r w:rsidR="4EEA3074">
        <w:t>delegation</w:t>
      </w:r>
    </w:p>
    <w:p w14:paraId="586A7B29" w14:textId="6A52189B" w:rsidR="00191FC2" w:rsidRPr="00420AB2" w:rsidRDefault="1898DECB" w:rsidP="1898DECB">
      <w:pPr>
        <w:spacing w:after="120"/>
        <w:jc w:val="both"/>
      </w:pPr>
      <w:r>
        <w:t xml:space="preserve">The informal meeting of Heads of </w:t>
      </w:r>
      <w:r w:rsidR="4A2C280D">
        <w:t>delegation</w:t>
      </w:r>
      <w:r>
        <w:t xml:space="preserve"> was held on 18 January 2021 and, following ITU's long-standing practice, recommended that the host country, this year being the virtual host, the Czech Republic, would nominate His Excellency Mr Petr </w:t>
      </w:r>
      <w:proofErr w:type="spellStart"/>
      <w:r>
        <w:t>Ocko</w:t>
      </w:r>
      <w:proofErr w:type="spellEnd"/>
      <w:r>
        <w:t>, Deputy Minister for Industry and Trade of the Czech Republic</w:t>
      </w:r>
      <w:r w:rsidRPr="1898DECB">
        <w:rPr>
          <w:rFonts w:cstheme="minorBidi"/>
          <w:color w:val="000000" w:themeColor="text1"/>
        </w:rPr>
        <w:t xml:space="preserve">, </w:t>
      </w:r>
      <w:r>
        <w:t xml:space="preserve">as the Chairman of RPM-EUR for WTDC-21. </w:t>
      </w:r>
    </w:p>
    <w:p w14:paraId="0803C8DD" w14:textId="6CDC3972" w:rsidR="00191FC2" w:rsidRPr="0084525E" w:rsidRDefault="1898DECB" w:rsidP="1898DECB">
      <w:pPr>
        <w:spacing w:after="120" w:line="259" w:lineRule="auto"/>
        <w:jc w:val="both"/>
      </w:pPr>
      <w:r>
        <w:t xml:space="preserve">The meeting also recommended the appointment </w:t>
      </w:r>
      <w:proofErr w:type="gramStart"/>
      <w:r>
        <w:t>of  Ms</w:t>
      </w:r>
      <w:proofErr w:type="gramEnd"/>
      <w:r>
        <w:t xml:space="preserve"> Inga Rimkevičienė</w:t>
      </w:r>
      <w:r w:rsidR="4AD4FFC4">
        <w:t xml:space="preserve"> </w:t>
      </w:r>
      <w:r w:rsidR="7BBB5543">
        <w:t>(</w:t>
      </w:r>
      <w:r w:rsidR="7BBB5543" w:rsidRPr="7BBB5543">
        <w:rPr>
          <w:rFonts w:ascii="Calibri" w:eastAsia="Calibri" w:hAnsi="Calibri" w:cs="Calibri"/>
          <w:szCs w:val="24"/>
        </w:rPr>
        <w:t>Republic of Lithuania)</w:t>
      </w:r>
      <w:r w:rsidR="7BBB5543">
        <w:t>,</w:t>
      </w:r>
      <w:r w:rsidR="4AD4FFC4">
        <w:t xml:space="preserve"> as</w:t>
      </w:r>
      <w:r>
        <w:t xml:space="preserve"> </w:t>
      </w:r>
      <w:r w:rsidR="60D7CD42" w:rsidRPr="60D7CD42">
        <w:rPr>
          <w:rFonts w:ascii="Calibri" w:eastAsia="Calibri" w:hAnsi="Calibri" w:cs="Calibri"/>
          <w:szCs w:val="24"/>
        </w:rPr>
        <w:t>Vice-</w:t>
      </w:r>
      <w:r w:rsidR="4AD4FFC4" w:rsidRPr="4AD4FFC4">
        <w:rPr>
          <w:rFonts w:ascii="Calibri" w:eastAsia="Calibri" w:hAnsi="Calibri" w:cs="Calibri"/>
          <w:szCs w:val="24"/>
        </w:rPr>
        <w:t>Chairman</w:t>
      </w:r>
      <w:r w:rsidR="7C00E3AA" w:rsidRPr="7C00E3AA">
        <w:rPr>
          <w:rFonts w:ascii="Calibri" w:eastAsia="Calibri" w:hAnsi="Calibri" w:cs="Calibri"/>
          <w:szCs w:val="24"/>
        </w:rPr>
        <w:t xml:space="preserve">. Ms </w:t>
      </w:r>
      <w:r w:rsidR="7C00E3AA">
        <w:t>Rimkevičienė is</w:t>
      </w:r>
      <w:r w:rsidR="60D7CD42">
        <w:t xml:space="preserve"> </w:t>
      </w:r>
      <w:r>
        <w:t xml:space="preserve">Head of International and Public Relations Division, </w:t>
      </w:r>
      <w:r>
        <w:lastRenderedPageBreak/>
        <w:t>Communications Regulatory Authority of the Republic of Lithuania (RRT</w:t>
      </w:r>
      <w:proofErr w:type="gramStart"/>
      <w:r w:rsidR="0835600C">
        <w:t>),</w:t>
      </w:r>
      <w:r>
        <w:t xml:space="preserve">  and</w:t>
      </w:r>
      <w:proofErr w:type="gramEnd"/>
      <w:r>
        <w:t xml:space="preserve"> the Chair of Com-ITU CEPT Project Team on WTDC-21. </w:t>
      </w:r>
    </w:p>
    <w:p w14:paraId="2ECD3CA1" w14:textId="01AF66D7" w:rsidR="00AE3F06" w:rsidRPr="0084525E" w:rsidRDefault="1898DECB" w:rsidP="00191FC2">
      <w:pPr>
        <w:spacing w:after="120"/>
        <w:jc w:val="both"/>
      </w:pPr>
      <w:r>
        <w:t xml:space="preserve">The draft agenda, time management plan and allocation of documents were also informally agreed upon, pending adoption on the first day of the RPM-EUR. In addition it was also agreed, on </w:t>
      </w:r>
      <w:proofErr w:type="gramStart"/>
      <w:r w:rsidR="2763CD13">
        <w:t xml:space="preserve">an </w:t>
      </w:r>
      <w:r>
        <w:t xml:space="preserve"> exceptional</w:t>
      </w:r>
      <w:proofErr w:type="gramEnd"/>
      <w:r>
        <w:t xml:space="preserve"> basis to consider late contributions and information documents, taking into account their value for the discussion on the regional priorities. </w:t>
      </w:r>
    </w:p>
    <w:p w14:paraId="2EBC782F" w14:textId="77777777" w:rsidR="00191FC2" w:rsidRPr="00EC5DAE" w:rsidRDefault="1898DECB" w:rsidP="00ED3510">
      <w:pPr>
        <w:pStyle w:val="Heading1"/>
        <w:numPr>
          <w:ilvl w:val="0"/>
          <w:numId w:val="6"/>
        </w:numPr>
        <w:tabs>
          <w:tab w:val="clear" w:pos="1134"/>
          <w:tab w:val="left" w:pos="851"/>
        </w:tabs>
        <w:spacing w:before="360" w:after="120"/>
        <w:ind w:left="851" w:hanging="709"/>
        <w:jc w:val="both"/>
      </w:pPr>
      <w:r>
        <w:t>Opening ceremony</w:t>
      </w:r>
    </w:p>
    <w:p w14:paraId="4CE50942" w14:textId="4108F59C" w:rsidR="1898DECB" w:rsidRDefault="1898DECB" w:rsidP="00821FC4">
      <w:pPr>
        <w:spacing w:after="120"/>
        <w:jc w:val="both"/>
      </w:pPr>
      <w:r w:rsidRPr="1898DECB">
        <w:t xml:space="preserve">The opening ceremony included several </w:t>
      </w:r>
      <w:r w:rsidR="00187998">
        <w:t>high</w:t>
      </w:r>
      <w:r w:rsidR="5D541254">
        <w:t>-</w:t>
      </w:r>
      <w:r w:rsidR="00187998">
        <w:t xml:space="preserve">level </w:t>
      </w:r>
      <w:r w:rsidRPr="1898DECB">
        <w:t>interventions</w:t>
      </w:r>
      <w:r w:rsidR="00187998">
        <w:t xml:space="preserve">. All interventions are posted on the </w:t>
      </w:r>
      <w:hyperlink r:id="rId15">
        <w:r w:rsidR="00187998" w:rsidRPr="4D30EB93">
          <w:rPr>
            <w:rStyle w:val="Hyperlink"/>
          </w:rPr>
          <w:t>RPM-EUR website</w:t>
        </w:r>
      </w:hyperlink>
      <w:r w:rsidR="00187998">
        <w:t xml:space="preserve">. The speakers of the opening ceremony </w:t>
      </w:r>
      <w:r w:rsidR="753E978E">
        <w:t>included</w:t>
      </w:r>
      <w:r w:rsidR="00187998">
        <w:t xml:space="preserve"> the following</w:t>
      </w:r>
      <w:r w:rsidRPr="1898DECB">
        <w:t xml:space="preserve">: </w:t>
      </w:r>
    </w:p>
    <w:p w14:paraId="2D78BFDE" w14:textId="0FC341A9" w:rsidR="1898DECB" w:rsidRDefault="1898DECB" w:rsidP="1898DECB">
      <w:pPr>
        <w:spacing w:after="120" w:line="259" w:lineRule="auto"/>
        <w:jc w:val="both"/>
      </w:pPr>
      <w:r w:rsidRPr="1898DECB">
        <w:rPr>
          <w:b/>
          <w:bCs/>
        </w:rPr>
        <w:t>Ms Doreen Bogdan-Martin</w:t>
      </w:r>
      <w:r w:rsidRPr="1898DECB">
        <w:t xml:space="preserve">, Director, Telecommunication Development Bureau, ITU </w:t>
      </w:r>
      <w:hyperlink r:id="rId16" w:history="1">
        <w:r w:rsidR="006C1CBE" w:rsidRPr="00821FC4">
          <w:rPr>
            <w:rStyle w:val="Hyperlink"/>
          </w:rPr>
          <w:t>[</w:t>
        </w:r>
        <w:r w:rsidR="007C61DF" w:rsidRPr="00821FC4">
          <w:rPr>
            <w:rStyle w:val="Hyperlink"/>
          </w:rPr>
          <w:t>Speech</w:t>
        </w:r>
        <w:r w:rsidR="006C1CBE" w:rsidRPr="00821FC4">
          <w:rPr>
            <w:rStyle w:val="Hyperlink"/>
          </w:rPr>
          <w:t>]</w:t>
        </w:r>
      </w:hyperlink>
    </w:p>
    <w:p w14:paraId="40D3EBD6" w14:textId="02E517E2" w:rsidR="1898DECB" w:rsidRDefault="1898DECB" w:rsidP="1898DECB">
      <w:pPr>
        <w:spacing w:after="120" w:line="259" w:lineRule="auto"/>
        <w:jc w:val="both"/>
      </w:pPr>
      <w:r w:rsidRPr="1898DECB">
        <w:rPr>
          <w:b/>
          <w:bCs/>
        </w:rPr>
        <w:t xml:space="preserve">H.E. Petr </w:t>
      </w:r>
      <w:proofErr w:type="spellStart"/>
      <w:r w:rsidRPr="1898DECB">
        <w:rPr>
          <w:b/>
          <w:bCs/>
        </w:rPr>
        <w:t>Ocko</w:t>
      </w:r>
      <w:proofErr w:type="spellEnd"/>
      <w:r w:rsidRPr="1898DECB">
        <w:t xml:space="preserve">, Deputy Minister for Industry and Trade of </w:t>
      </w:r>
      <w:r w:rsidR="56DDAD93">
        <w:t xml:space="preserve">the </w:t>
      </w:r>
      <w:r w:rsidRPr="1898DECB">
        <w:t xml:space="preserve">Czech Republic </w:t>
      </w:r>
      <w:hyperlink r:id="rId17" w:history="1">
        <w:r w:rsidR="006C1CBE" w:rsidRPr="003309B6">
          <w:rPr>
            <w:rStyle w:val="Hyperlink"/>
          </w:rPr>
          <w:t>[</w:t>
        </w:r>
        <w:r w:rsidR="00D60B38" w:rsidRPr="003309B6">
          <w:rPr>
            <w:rStyle w:val="Hyperlink"/>
          </w:rPr>
          <w:t>Speech</w:t>
        </w:r>
        <w:r w:rsidR="006C1CBE" w:rsidRPr="003309B6">
          <w:rPr>
            <w:rStyle w:val="Hyperlink"/>
          </w:rPr>
          <w:t>]</w:t>
        </w:r>
      </w:hyperlink>
    </w:p>
    <w:p w14:paraId="2EF5EF5C" w14:textId="76894FA0" w:rsidR="1898DECB" w:rsidRDefault="1898DECB" w:rsidP="1898DECB">
      <w:pPr>
        <w:spacing w:after="120" w:line="259" w:lineRule="auto"/>
        <w:jc w:val="both"/>
      </w:pPr>
      <w:r w:rsidRPr="1898DECB">
        <w:rPr>
          <w:b/>
          <w:bCs/>
        </w:rPr>
        <w:t>Ms Cristiana Flutur</w:t>
      </w:r>
      <w:r w:rsidRPr="1898DECB">
        <w:t xml:space="preserve">, Co-President of CEPT </w:t>
      </w:r>
      <w:hyperlink r:id="rId18" w:history="1">
        <w:r w:rsidR="00D60B38" w:rsidRPr="00D60B38">
          <w:rPr>
            <w:rStyle w:val="Hyperlink"/>
          </w:rPr>
          <w:t>[Speech]</w:t>
        </w:r>
      </w:hyperlink>
    </w:p>
    <w:p w14:paraId="6FB46A36" w14:textId="08FD7892" w:rsidR="1898DECB" w:rsidRDefault="00E91BF0" w:rsidP="1898DECB">
      <w:pPr>
        <w:spacing w:after="120" w:line="259" w:lineRule="auto"/>
        <w:jc w:val="both"/>
      </w:pPr>
      <w:r>
        <w:rPr>
          <w:b/>
          <w:bCs/>
        </w:rPr>
        <w:t xml:space="preserve">Ms </w:t>
      </w:r>
      <w:proofErr w:type="spellStart"/>
      <w:r w:rsidR="1898DECB" w:rsidRPr="1898DECB">
        <w:rPr>
          <w:b/>
          <w:bCs/>
        </w:rPr>
        <w:t>Gwi-Yeop</w:t>
      </w:r>
      <w:proofErr w:type="spellEnd"/>
      <w:r w:rsidR="1898DECB" w:rsidRPr="1898DECB">
        <w:rPr>
          <w:b/>
          <w:bCs/>
        </w:rPr>
        <w:t xml:space="preserve"> Son</w:t>
      </w:r>
      <w:r w:rsidR="1898DECB" w:rsidRPr="1898DECB">
        <w:t xml:space="preserve">, Regional Director of DCO for Europe and Central Asia, United Nations </w:t>
      </w:r>
      <w:r w:rsidR="7AF3BBEC">
        <w:t>[</w:t>
      </w:r>
      <w:hyperlink r:id="rId19" w:history="1">
        <w:r w:rsidR="7AF3BBEC" w:rsidRPr="7AF3BBEC">
          <w:rPr>
            <w:rStyle w:val="Hyperlink"/>
          </w:rPr>
          <w:t>Speech</w:t>
        </w:r>
      </w:hyperlink>
      <w:r w:rsidR="7AF3BBEC">
        <w:t>]</w:t>
      </w:r>
    </w:p>
    <w:p w14:paraId="46FEF55E" w14:textId="66CC7FEF" w:rsidR="1898DECB" w:rsidRDefault="01CCD50B" w:rsidP="1898DECB">
      <w:pPr>
        <w:spacing w:after="120" w:line="259" w:lineRule="auto"/>
        <w:jc w:val="both"/>
      </w:pPr>
      <w:r>
        <w:t xml:space="preserve">In </w:t>
      </w:r>
      <w:proofErr w:type="gramStart"/>
      <w:r>
        <w:t>addition</w:t>
      </w:r>
      <w:proofErr w:type="gramEnd"/>
      <w:r>
        <w:t xml:space="preserve"> the opening segment benefited from a series of interventions by the minister-level representatives, special message from the EU Presidency and the message of the Europe Youth Group, as follows:  </w:t>
      </w:r>
    </w:p>
    <w:p w14:paraId="35B5CEFE" w14:textId="75FCE542" w:rsidR="1898DECB" w:rsidRDefault="1898DECB" w:rsidP="1898DECB">
      <w:pPr>
        <w:spacing w:after="120" w:line="259" w:lineRule="auto"/>
        <w:jc w:val="both"/>
      </w:pPr>
      <w:r w:rsidRPr="1898DECB">
        <w:rPr>
          <w:b/>
          <w:bCs/>
        </w:rPr>
        <w:t xml:space="preserve">H.E. </w:t>
      </w:r>
      <w:r w:rsidR="00E91BF0">
        <w:rPr>
          <w:b/>
          <w:bCs/>
        </w:rPr>
        <w:t xml:space="preserve">Mr </w:t>
      </w:r>
      <w:proofErr w:type="spellStart"/>
      <w:r w:rsidRPr="1898DECB">
        <w:rPr>
          <w:b/>
          <w:bCs/>
        </w:rPr>
        <w:t>Urmas</w:t>
      </w:r>
      <w:proofErr w:type="spellEnd"/>
      <w:r w:rsidRPr="1898DECB">
        <w:rPr>
          <w:b/>
          <w:bCs/>
        </w:rPr>
        <w:t xml:space="preserve"> </w:t>
      </w:r>
      <w:proofErr w:type="spellStart"/>
      <w:r w:rsidRPr="1898DECB">
        <w:rPr>
          <w:b/>
          <w:bCs/>
        </w:rPr>
        <w:t>Reinsalu</w:t>
      </w:r>
      <w:proofErr w:type="spellEnd"/>
      <w:r w:rsidRPr="1898DECB">
        <w:t>, Minister of Foreign Affairs of Estonia</w:t>
      </w:r>
      <w:r w:rsidR="006C1CBE">
        <w:t xml:space="preserve"> </w:t>
      </w:r>
      <w:hyperlink r:id="rId20" w:history="1">
        <w:r w:rsidR="00D60B38" w:rsidRPr="00D60B38">
          <w:rPr>
            <w:rStyle w:val="Hyperlink"/>
          </w:rPr>
          <w:t>[Speech]</w:t>
        </w:r>
      </w:hyperlink>
    </w:p>
    <w:p w14:paraId="443EE207" w14:textId="4F5DE279" w:rsidR="1898DECB" w:rsidRDefault="1898DECB" w:rsidP="1898DECB">
      <w:pPr>
        <w:spacing w:after="120" w:line="259" w:lineRule="auto"/>
        <w:jc w:val="both"/>
      </w:pPr>
      <w:r w:rsidRPr="1898DECB">
        <w:rPr>
          <w:b/>
          <w:bCs/>
        </w:rPr>
        <w:t xml:space="preserve">H.E. </w:t>
      </w:r>
      <w:r w:rsidR="00E91BF0">
        <w:rPr>
          <w:b/>
          <w:bCs/>
        </w:rPr>
        <w:t xml:space="preserve">Ms </w:t>
      </w:r>
      <w:proofErr w:type="spellStart"/>
      <w:r w:rsidRPr="1898DECB">
        <w:rPr>
          <w:b/>
          <w:bCs/>
        </w:rPr>
        <w:t>Valeriya</w:t>
      </w:r>
      <w:proofErr w:type="spellEnd"/>
      <w:r w:rsidRPr="1898DECB">
        <w:rPr>
          <w:b/>
          <w:bCs/>
        </w:rPr>
        <w:t xml:space="preserve"> </w:t>
      </w:r>
      <w:proofErr w:type="spellStart"/>
      <w:r w:rsidRPr="1898DECB">
        <w:rPr>
          <w:b/>
          <w:bCs/>
        </w:rPr>
        <w:t>Ionan</w:t>
      </w:r>
      <w:proofErr w:type="spellEnd"/>
      <w:r w:rsidRPr="1898DECB">
        <w:t xml:space="preserve">, Deputy Minister of Digital Transformation of Ukraine </w:t>
      </w:r>
      <w:hyperlink r:id="rId21" w:history="1">
        <w:r w:rsidR="00D60B38" w:rsidRPr="003309B6">
          <w:rPr>
            <w:rStyle w:val="Hyperlink"/>
          </w:rPr>
          <w:t>[Speech]</w:t>
        </w:r>
      </w:hyperlink>
    </w:p>
    <w:p w14:paraId="0FC1B38F" w14:textId="0F3FF720" w:rsidR="4D30EB93" w:rsidRDefault="01CCD50B" w:rsidP="4D30EB93">
      <w:pPr>
        <w:spacing w:after="120" w:line="259" w:lineRule="auto"/>
        <w:jc w:val="both"/>
      </w:pPr>
      <w:r>
        <w:t>In addition</w:t>
      </w:r>
      <w:r w:rsidR="56DDAD93">
        <w:t>,</w:t>
      </w:r>
      <w:r>
        <w:t xml:space="preserve"> a special message from the Presidency of the European Council was provided by </w:t>
      </w:r>
      <w:r w:rsidRPr="01CCD50B">
        <w:rPr>
          <w:rFonts w:ascii="Calibri" w:eastAsia="Calibri" w:hAnsi="Calibri" w:cs="Calibri"/>
          <w:b/>
          <w:bCs/>
        </w:rPr>
        <w:t>Ms</w:t>
      </w:r>
      <w:r w:rsidR="00ED3510">
        <w:rPr>
          <w:rFonts w:ascii="Calibri" w:eastAsia="Calibri" w:hAnsi="Calibri" w:cs="Calibri"/>
          <w:b/>
          <w:bCs/>
        </w:rPr>
        <w:t> </w:t>
      </w:r>
      <w:r w:rsidRPr="01CCD50B">
        <w:rPr>
          <w:rFonts w:ascii="Calibri" w:eastAsia="Calibri" w:hAnsi="Calibri" w:cs="Calibri"/>
          <w:b/>
          <w:bCs/>
        </w:rPr>
        <w:t xml:space="preserve">Cristina </w:t>
      </w:r>
      <w:proofErr w:type="spellStart"/>
      <w:r w:rsidRPr="01CCD50B">
        <w:rPr>
          <w:rFonts w:ascii="Calibri" w:eastAsia="Calibri" w:hAnsi="Calibri" w:cs="Calibri"/>
          <w:b/>
          <w:bCs/>
        </w:rPr>
        <w:t>Lourenço</w:t>
      </w:r>
      <w:proofErr w:type="spellEnd"/>
      <w:r w:rsidRPr="01CCD50B">
        <w:rPr>
          <w:rFonts w:ascii="Calibri" w:eastAsia="Calibri" w:hAnsi="Calibri" w:cs="Calibri"/>
          <w:b/>
          <w:bCs/>
        </w:rPr>
        <w:t>, Director of External Affairs and Development Office at ANACOM</w:t>
      </w:r>
      <w:r w:rsidRPr="01CCD50B">
        <w:rPr>
          <w:b/>
          <w:bCs/>
        </w:rPr>
        <w:t>, Portugal</w:t>
      </w:r>
      <w:r>
        <w:t xml:space="preserve">. </w:t>
      </w:r>
      <w:hyperlink r:id="rId22" w:history="1">
        <w:r w:rsidR="00647F64" w:rsidRPr="006E52CE">
          <w:rPr>
            <w:rStyle w:val="Hyperlink"/>
          </w:rPr>
          <w:t>[</w:t>
        </w:r>
        <w:r w:rsidR="006E52CE" w:rsidRPr="006E52CE">
          <w:rPr>
            <w:rStyle w:val="Hyperlink"/>
          </w:rPr>
          <w:t>Speech]</w:t>
        </w:r>
      </w:hyperlink>
    </w:p>
    <w:p w14:paraId="6A01B8BE" w14:textId="0301C8C2" w:rsidR="1898DECB" w:rsidRDefault="56DDAD93" w:rsidP="1898DECB">
      <w:pPr>
        <w:spacing w:after="120" w:line="259" w:lineRule="auto"/>
        <w:jc w:val="both"/>
      </w:pPr>
      <w:r>
        <w:t>A special</w:t>
      </w:r>
      <w:r w:rsidR="4D30EB93">
        <w:t xml:space="preserve"> video message by the </w:t>
      </w:r>
      <w:r w:rsidR="4D30EB93" w:rsidRPr="4D30EB93">
        <w:rPr>
          <w:b/>
          <w:bCs/>
        </w:rPr>
        <w:t xml:space="preserve">Europe Youth Group – Generation Connect </w:t>
      </w:r>
      <w:r w:rsidR="4D30EB93">
        <w:t xml:space="preserve">was introduced by the </w:t>
      </w:r>
      <w:r>
        <w:t xml:space="preserve">group’s </w:t>
      </w:r>
      <w:r w:rsidR="4D30EB93">
        <w:t xml:space="preserve">representative </w:t>
      </w:r>
      <w:r w:rsidR="4D30EB93" w:rsidRPr="4D30EB93">
        <w:rPr>
          <w:b/>
          <w:bCs/>
        </w:rPr>
        <w:t xml:space="preserve">Ms </w:t>
      </w:r>
      <w:proofErr w:type="spellStart"/>
      <w:r w:rsidR="4D30EB93" w:rsidRPr="4D30EB93">
        <w:rPr>
          <w:rFonts w:ascii="Calibri" w:eastAsia="Calibri" w:hAnsi="Calibri" w:cs="Calibri"/>
          <w:b/>
          <w:bCs/>
        </w:rPr>
        <w:t>Eljona</w:t>
      </w:r>
      <w:proofErr w:type="spellEnd"/>
      <w:r w:rsidR="4D30EB93" w:rsidRPr="4D30EB93">
        <w:rPr>
          <w:rFonts w:ascii="Calibri" w:eastAsia="Calibri" w:hAnsi="Calibri" w:cs="Calibri"/>
          <w:b/>
          <w:bCs/>
        </w:rPr>
        <w:t xml:space="preserve"> </w:t>
      </w:r>
      <w:proofErr w:type="spellStart"/>
      <w:r w:rsidR="4D30EB93" w:rsidRPr="4D30EB93">
        <w:rPr>
          <w:rFonts w:ascii="Calibri" w:eastAsia="Calibri" w:hAnsi="Calibri" w:cs="Calibri"/>
          <w:b/>
          <w:bCs/>
        </w:rPr>
        <w:t>Avdo</w:t>
      </w:r>
      <w:proofErr w:type="spellEnd"/>
      <w:r w:rsidR="4D30EB93" w:rsidRPr="4D30EB93">
        <w:rPr>
          <w:rFonts w:ascii="Calibri" w:eastAsia="Calibri" w:hAnsi="Calibri" w:cs="Calibri"/>
        </w:rPr>
        <w:t>, who drew attention to the Youth Declaration (</w:t>
      </w:r>
      <w:hyperlink r:id="rId23">
        <w:r w:rsidR="4D30EB93" w:rsidRPr="4D30EB93">
          <w:rPr>
            <w:rStyle w:val="Hyperlink"/>
            <w:rFonts w:ascii="Calibri" w:eastAsia="Calibri" w:hAnsi="Calibri" w:cs="Calibri"/>
          </w:rPr>
          <w:t>Document 22</w:t>
        </w:r>
      </w:hyperlink>
      <w:r w:rsidR="4D30EB93" w:rsidRPr="4D30EB93">
        <w:rPr>
          <w:rFonts w:ascii="Calibri" w:eastAsia="Calibri" w:hAnsi="Calibri" w:cs="Calibri"/>
        </w:rPr>
        <w:t xml:space="preserve">) and its fully fledged presentation </w:t>
      </w:r>
      <w:r w:rsidR="4EAD2610" w:rsidRPr="4EAD2610">
        <w:rPr>
          <w:rFonts w:ascii="Calibri" w:eastAsia="Calibri" w:hAnsi="Calibri" w:cs="Calibri"/>
        </w:rPr>
        <w:t xml:space="preserve">was </w:t>
      </w:r>
      <w:r w:rsidR="4D30EB93" w:rsidRPr="4D30EB93">
        <w:rPr>
          <w:rFonts w:ascii="Calibri" w:eastAsia="Calibri" w:hAnsi="Calibri" w:cs="Calibri"/>
        </w:rPr>
        <w:t xml:space="preserve">made by the youth representatives under agenda </w:t>
      </w:r>
      <w:r w:rsidR="0666D0AD" w:rsidRPr="0666D0AD">
        <w:rPr>
          <w:rFonts w:ascii="Calibri" w:eastAsia="Calibri" w:hAnsi="Calibri" w:cs="Calibri"/>
        </w:rPr>
        <w:t>item</w:t>
      </w:r>
      <w:r w:rsidR="4D30EB93" w:rsidRPr="4D30EB93">
        <w:rPr>
          <w:rFonts w:ascii="Calibri" w:eastAsia="Calibri" w:hAnsi="Calibri" w:cs="Calibri"/>
        </w:rPr>
        <w:t xml:space="preserve"> 8. </w:t>
      </w:r>
    </w:p>
    <w:p w14:paraId="7A74A4CA" w14:textId="77777777" w:rsidR="00191FC2" w:rsidRPr="00EC5DAE" w:rsidRDefault="00191FC2" w:rsidP="00ED3510">
      <w:pPr>
        <w:pStyle w:val="Heading1"/>
        <w:numPr>
          <w:ilvl w:val="0"/>
          <w:numId w:val="6"/>
        </w:numPr>
        <w:tabs>
          <w:tab w:val="clear" w:pos="1134"/>
          <w:tab w:val="left" w:pos="851"/>
        </w:tabs>
        <w:spacing w:before="360" w:after="120"/>
        <w:ind w:left="851" w:hanging="709"/>
        <w:jc w:val="both"/>
      </w:pPr>
      <w:r w:rsidRPr="00EC5DAE">
        <w:t>Election of the Chairman and Vice-Chairmen</w:t>
      </w:r>
    </w:p>
    <w:p w14:paraId="67E2D277" w14:textId="1992C428" w:rsidR="00191FC2" w:rsidRPr="0084525E" w:rsidRDefault="1898DECB" w:rsidP="1898DECB">
      <w:pPr>
        <w:tabs>
          <w:tab w:val="left" w:pos="794"/>
          <w:tab w:val="left" w:pos="1191"/>
          <w:tab w:val="left" w:pos="1588"/>
          <w:tab w:val="left" w:pos="1985"/>
        </w:tabs>
        <w:spacing w:after="120"/>
        <w:jc w:val="both"/>
        <w:rPr>
          <w:rFonts w:ascii="Calibri" w:hAnsi="Calibri"/>
          <w:lang w:val="en-US"/>
        </w:rPr>
      </w:pPr>
      <w:r w:rsidRPr="1898DECB">
        <w:rPr>
          <w:rFonts w:ascii="Calibri" w:hAnsi="Calibri"/>
          <w:lang w:val="en-US"/>
        </w:rPr>
        <w:t xml:space="preserve">Following the recommendations from the Heads of </w:t>
      </w:r>
      <w:r w:rsidR="6E02CF1D" w:rsidRPr="6E02CF1D">
        <w:rPr>
          <w:rFonts w:ascii="Calibri" w:hAnsi="Calibri"/>
          <w:lang w:val="en-US"/>
        </w:rPr>
        <w:t>delegation</w:t>
      </w:r>
      <w:r w:rsidRPr="1898DECB">
        <w:rPr>
          <w:rFonts w:ascii="Calibri" w:hAnsi="Calibri"/>
          <w:lang w:val="en-US"/>
        </w:rPr>
        <w:t xml:space="preserve"> meeting, </w:t>
      </w:r>
      <w:r w:rsidR="5094DDCC" w:rsidRPr="5094DDCC">
        <w:rPr>
          <w:rFonts w:ascii="Calibri" w:hAnsi="Calibri"/>
          <w:lang w:val="en-US"/>
        </w:rPr>
        <w:t xml:space="preserve">H.E. </w:t>
      </w:r>
      <w:r>
        <w:t xml:space="preserve">Mr Petr </w:t>
      </w:r>
      <w:proofErr w:type="spellStart"/>
      <w:r>
        <w:t>Ocko</w:t>
      </w:r>
      <w:proofErr w:type="spellEnd"/>
      <w:r>
        <w:t xml:space="preserve">, Deputy Minister for Industry and Trade of the Czech Republic, was unanimously elected as the Chairman of RPM-EUR for WTDC-21. </w:t>
      </w:r>
    </w:p>
    <w:p w14:paraId="4053324F" w14:textId="39F4E4FE" w:rsidR="00191FC2" w:rsidRPr="0084525E" w:rsidRDefault="1898DECB" w:rsidP="1898DECB">
      <w:pPr>
        <w:tabs>
          <w:tab w:val="left" w:pos="794"/>
          <w:tab w:val="left" w:pos="1191"/>
          <w:tab w:val="left" w:pos="1588"/>
          <w:tab w:val="left" w:pos="1985"/>
        </w:tabs>
        <w:spacing w:after="120"/>
        <w:jc w:val="both"/>
      </w:pPr>
      <w:r w:rsidRPr="1898DECB">
        <w:rPr>
          <w:rFonts w:ascii="Calibri" w:hAnsi="Calibri"/>
          <w:lang w:val="en-US"/>
        </w:rPr>
        <w:t xml:space="preserve">The meeting also endorsed the recommendation from the Heads of </w:t>
      </w:r>
      <w:r w:rsidR="6160268E" w:rsidRPr="6160268E">
        <w:rPr>
          <w:rFonts w:ascii="Calibri" w:hAnsi="Calibri"/>
          <w:lang w:val="en-US"/>
        </w:rPr>
        <w:t>delegation</w:t>
      </w:r>
      <w:r w:rsidRPr="1898DECB">
        <w:rPr>
          <w:rFonts w:ascii="Calibri" w:hAnsi="Calibri"/>
          <w:lang w:val="en-US"/>
        </w:rPr>
        <w:t xml:space="preserve"> meeting for the Vice-Chairmanship of RPM-EUR of </w:t>
      </w:r>
      <w:r>
        <w:t>Ms Inga Rimkevičienė</w:t>
      </w:r>
      <w:r w:rsidR="506748D2">
        <w:t xml:space="preserve"> </w:t>
      </w:r>
      <w:r w:rsidR="179C532B">
        <w:t>(</w:t>
      </w:r>
      <w:r w:rsidR="179C532B" w:rsidRPr="74A69607">
        <w:rPr>
          <w:rFonts w:ascii="Calibri" w:eastAsia="Calibri" w:hAnsi="Calibri" w:cs="Calibri"/>
        </w:rPr>
        <w:t>Republic of Lithuania)</w:t>
      </w:r>
      <w:r w:rsidR="179C532B">
        <w:rPr>
          <w:rFonts w:eastAsia="Calibri"/>
        </w:rPr>
        <w:t xml:space="preserve">, </w:t>
      </w:r>
      <w:r>
        <w:t>Head of International and Public Relations Division, Communications Regulatory Authority of the Republic of Lithuania (RRT</w:t>
      </w:r>
      <w:r w:rsidR="74A69607">
        <w:t>),</w:t>
      </w:r>
      <w:r>
        <w:t xml:space="preserve"> and the Chair of Com-ITU CEPT Project Team on WTDC-21. </w:t>
      </w:r>
    </w:p>
    <w:p w14:paraId="3E2AB8C3" w14:textId="7430F5A2" w:rsidR="00191FC2" w:rsidRPr="0084525E" w:rsidRDefault="1898DECB" w:rsidP="1898DECB">
      <w:pPr>
        <w:tabs>
          <w:tab w:val="left" w:pos="794"/>
          <w:tab w:val="left" w:pos="1191"/>
          <w:tab w:val="left" w:pos="1588"/>
          <w:tab w:val="left" w:pos="1985"/>
        </w:tabs>
        <w:spacing w:after="120"/>
        <w:jc w:val="both"/>
        <w:rPr>
          <w:rFonts w:ascii="Calibri" w:hAnsi="Calibri"/>
          <w:lang w:val="en-US"/>
        </w:rPr>
      </w:pPr>
      <w:r w:rsidRPr="1898DECB">
        <w:rPr>
          <w:rFonts w:ascii="Calibri" w:hAnsi="Calibri"/>
          <w:lang w:val="en-US"/>
        </w:rPr>
        <w:t>Mr Jaroslaw Ponder, Head of the ITU Office for Europe, was introduced by the Chairman as the Secretary of RPM-EUR.</w:t>
      </w:r>
    </w:p>
    <w:p w14:paraId="07FED939" w14:textId="1F06B1B7" w:rsidR="00191FC2" w:rsidRPr="00A50728" w:rsidRDefault="633A88A1" w:rsidP="00ED3510">
      <w:pPr>
        <w:pStyle w:val="Heading1"/>
        <w:numPr>
          <w:ilvl w:val="0"/>
          <w:numId w:val="6"/>
        </w:numPr>
        <w:tabs>
          <w:tab w:val="clear" w:pos="1134"/>
          <w:tab w:val="left" w:pos="851"/>
        </w:tabs>
        <w:spacing w:before="360" w:after="120"/>
        <w:ind w:left="851" w:hanging="709"/>
        <w:jc w:val="both"/>
        <w:rPr>
          <w:rFonts w:eastAsiaTheme="minorEastAsia" w:cstheme="minorBidi"/>
        </w:rPr>
      </w:pPr>
      <w:r>
        <w:t>Adoption of the agenda and time management plan</w:t>
      </w:r>
    </w:p>
    <w:p w14:paraId="56E02504" w14:textId="2C665586" w:rsidR="00191FC2" w:rsidRPr="004D5805" w:rsidRDefault="1898DECB" w:rsidP="1898DECB">
      <w:pPr>
        <w:spacing w:after="120"/>
        <w:jc w:val="both"/>
        <w:rPr>
          <w:rFonts w:ascii="Calibri" w:hAnsi="Calibri"/>
          <w:lang w:val="en-US"/>
        </w:rPr>
      </w:pPr>
      <w:r w:rsidRPr="1898DECB">
        <w:rPr>
          <w:lang w:val="en-US"/>
        </w:rPr>
        <w:t xml:space="preserve">The meeting approved the agenda as presented in </w:t>
      </w:r>
      <w:hyperlink r:id="rId24">
        <w:r w:rsidRPr="1898DECB">
          <w:rPr>
            <w:rStyle w:val="Hyperlink"/>
          </w:rPr>
          <w:t>Document 1</w:t>
        </w:r>
      </w:hyperlink>
      <w:r w:rsidRPr="1898DECB">
        <w:rPr>
          <w:rFonts w:ascii="Calibri" w:hAnsi="Calibri"/>
          <w:lang w:val="en-US"/>
        </w:rPr>
        <w:t>.</w:t>
      </w:r>
    </w:p>
    <w:p w14:paraId="3A74C1C1" w14:textId="69765B00" w:rsidR="00191FC2" w:rsidRDefault="4D30EB93" w:rsidP="1898DECB">
      <w:pPr>
        <w:spacing w:after="120"/>
        <w:jc w:val="both"/>
        <w:rPr>
          <w:lang w:val="en-US"/>
        </w:rPr>
      </w:pPr>
      <w:r w:rsidRPr="4D30EB93">
        <w:rPr>
          <w:lang w:val="en-US"/>
        </w:rPr>
        <w:lastRenderedPageBreak/>
        <w:t xml:space="preserve">The </w:t>
      </w:r>
      <w:r w:rsidR="388DCC99" w:rsidRPr="388DCC99">
        <w:rPr>
          <w:lang w:val="en-US"/>
        </w:rPr>
        <w:t>secretariat</w:t>
      </w:r>
      <w:r w:rsidRPr="4D30EB93">
        <w:rPr>
          <w:lang w:val="en-US"/>
        </w:rPr>
        <w:t xml:space="preserve"> noted that RPM</w:t>
      </w:r>
      <w:r w:rsidRPr="007708FC">
        <w:rPr>
          <w:lang w:val="en-US"/>
        </w:rPr>
        <w:t xml:space="preserve">-EUR had received </w:t>
      </w:r>
      <w:r w:rsidRPr="00005002">
        <w:rPr>
          <w:lang w:val="en-US"/>
        </w:rPr>
        <w:t>33</w:t>
      </w:r>
      <w:r w:rsidRPr="007708FC">
        <w:rPr>
          <w:lang w:val="en-US"/>
        </w:rPr>
        <w:t xml:space="preserve"> contributions: </w:t>
      </w:r>
      <w:r w:rsidRPr="00005002">
        <w:rPr>
          <w:lang w:val="en-US"/>
        </w:rPr>
        <w:t>25</w:t>
      </w:r>
      <w:r w:rsidRPr="007708FC">
        <w:rPr>
          <w:lang w:val="en-US"/>
        </w:rPr>
        <w:t xml:space="preserve"> from ITU Member States and </w:t>
      </w:r>
      <w:r w:rsidR="46CA4C50" w:rsidRPr="007708FC">
        <w:rPr>
          <w:rFonts w:ascii="Calibri" w:eastAsia="Calibri" w:hAnsi="Calibri" w:cs="Calibri"/>
          <w:lang w:val="en-US"/>
        </w:rPr>
        <w:t>ITU-D</w:t>
      </w:r>
      <w:r w:rsidR="46CA4C50" w:rsidRPr="007708FC">
        <w:rPr>
          <w:lang w:val="en-US"/>
        </w:rPr>
        <w:t xml:space="preserve"> </w:t>
      </w:r>
      <w:r w:rsidRPr="007708FC">
        <w:rPr>
          <w:lang w:val="en-US"/>
        </w:rPr>
        <w:t xml:space="preserve">Sector </w:t>
      </w:r>
      <w:proofErr w:type="gramStart"/>
      <w:r w:rsidRPr="007708FC">
        <w:rPr>
          <w:lang w:val="en-US"/>
        </w:rPr>
        <w:t>Members</w:t>
      </w:r>
      <w:r w:rsidR="50E28B8F" w:rsidRPr="007708FC">
        <w:rPr>
          <w:lang w:val="en-US"/>
        </w:rPr>
        <w:t>,</w:t>
      </w:r>
      <w:r w:rsidRPr="007708FC">
        <w:rPr>
          <w:lang w:val="en-US"/>
        </w:rPr>
        <w:t xml:space="preserve">  </w:t>
      </w:r>
      <w:r w:rsidRPr="00005002">
        <w:rPr>
          <w:lang w:val="en-US"/>
        </w:rPr>
        <w:t>5</w:t>
      </w:r>
      <w:proofErr w:type="gramEnd"/>
      <w:r w:rsidRPr="007708FC">
        <w:rPr>
          <w:lang w:val="en-US"/>
        </w:rPr>
        <w:t xml:space="preserve"> from the </w:t>
      </w:r>
      <w:r w:rsidR="71497FA7" w:rsidRPr="007708FC">
        <w:rPr>
          <w:lang w:val="en-US"/>
        </w:rPr>
        <w:t>secretariat</w:t>
      </w:r>
      <w:r w:rsidRPr="007708FC">
        <w:rPr>
          <w:lang w:val="en-US"/>
        </w:rPr>
        <w:t xml:space="preserve"> and </w:t>
      </w:r>
      <w:r w:rsidRPr="00005002">
        <w:rPr>
          <w:lang w:val="en-US"/>
        </w:rPr>
        <w:t>3</w:t>
      </w:r>
      <w:r w:rsidRPr="007708FC">
        <w:rPr>
          <w:lang w:val="en-US"/>
        </w:rPr>
        <w:t xml:space="preserve"> from TDAG </w:t>
      </w:r>
      <w:r w:rsidR="0A913748" w:rsidRPr="007708FC">
        <w:rPr>
          <w:lang w:val="en-US"/>
        </w:rPr>
        <w:t>working</w:t>
      </w:r>
      <w:r w:rsidRPr="007708FC">
        <w:rPr>
          <w:lang w:val="en-US"/>
        </w:rPr>
        <w:t xml:space="preserve"> </w:t>
      </w:r>
      <w:r w:rsidR="4A8259D3" w:rsidRPr="007708FC">
        <w:rPr>
          <w:lang w:val="en-US"/>
        </w:rPr>
        <w:t>groups.</w:t>
      </w:r>
      <w:r w:rsidRPr="007708FC">
        <w:rPr>
          <w:lang w:val="en-US"/>
        </w:rPr>
        <w:t xml:space="preserve"> In addition, </w:t>
      </w:r>
      <w:r w:rsidR="499801D2" w:rsidRPr="00005002">
        <w:rPr>
          <w:lang w:val="en-US"/>
        </w:rPr>
        <w:t>1</w:t>
      </w:r>
      <w:r w:rsidR="007A3E28" w:rsidRPr="00005002">
        <w:rPr>
          <w:lang w:val="en-US"/>
        </w:rPr>
        <w:t>5</w:t>
      </w:r>
      <w:r w:rsidR="00ED3510">
        <w:rPr>
          <w:lang w:val="en-US"/>
        </w:rPr>
        <w:t> </w:t>
      </w:r>
      <w:r w:rsidRPr="00005002">
        <w:rPr>
          <w:lang w:val="en-US"/>
        </w:rPr>
        <w:t>information</w:t>
      </w:r>
      <w:r w:rsidRPr="007708FC">
        <w:rPr>
          <w:lang w:val="en-US"/>
        </w:rPr>
        <w:t xml:space="preserve"> documents were </w:t>
      </w:r>
      <w:r w:rsidR="007708FC" w:rsidRPr="007708FC">
        <w:rPr>
          <w:lang w:val="en-US"/>
        </w:rPr>
        <w:t>considered</w:t>
      </w:r>
      <w:r w:rsidRPr="007708FC">
        <w:rPr>
          <w:lang w:val="en-US"/>
        </w:rPr>
        <w:t xml:space="preserve">, including </w:t>
      </w:r>
      <w:r w:rsidR="00AE29C9">
        <w:rPr>
          <w:lang w:val="en-US"/>
        </w:rPr>
        <w:t>4</w:t>
      </w:r>
      <w:r w:rsidRPr="007708FC">
        <w:rPr>
          <w:lang w:val="en-US"/>
        </w:rPr>
        <w:t xml:space="preserve"> from the agencies of the UN system.</w:t>
      </w:r>
    </w:p>
    <w:p w14:paraId="10A024CA" w14:textId="56B70672" w:rsidR="00D85E4A" w:rsidRPr="00821FC4" w:rsidRDefault="00967002" w:rsidP="1898DECB">
      <w:pPr>
        <w:spacing w:after="120"/>
        <w:jc w:val="both"/>
        <w:rPr>
          <w:lang w:val="en-US"/>
        </w:rPr>
      </w:pPr>
      <w:r w:rsidRPr="00821FC4">
        <w:rPr>
          <w:lang w:val="en-US"/>
        </w:rPr>
        <w:t xml:space="preserve">RPM </w:t>
      </w:r>
      <w:r w:rsidR="002B2909" w:rsidRPr="00821FC4">
        <w:rPr>
          <w:lang w:val="en-US"/>
        </w:rPr>
        <w:t xml:space="preserve">agreed to </w:t>
      </w:r>
      <w:r w:rsidR="00370E92" w:rsidRPr="00821FC4">
        <w:rPr>
          <w:lang w:val="en-US"/>
        </w:rPr>
        <w:t>accept all late contributions</w:t>
      </w:r>
      <w:r w:rsidR="002B2909" w:rsidRPr="00821FC4">
        <w:rPr>
          <w:lang w:val="en-US"/>
        </w:rPr>
        <w:t xml:space="preserve"> and information documents</w:t>
      </w:r>
      <w:r w:rsidR="0053670F" w:rsidRPr="00821FC4">
        <w:rPr>
          <w:lang w:val="en-US"/>
        </w:rPr>
        <w:t xml:space="preserve"> to be considered</w:t>
      </w:r>
      <w:r w:rsidR="00D85E4A" w:rsidRPr="00821FC4">
        <w:rPr>
          <w:lang w:val="en-US"/>
        </w:rPr>
        <w:t>, w</w:t>
      </w:r>
      <w:r w:rsidR="0053670F" w:rsidRPr="00821FC4">
        <w:rPr>
          <w:lang w:val="en-US"/>
        </w:rPr>
        <w:t>ith the understanding that t</w:t>
      </w:r>
      <w:r w:rsidR="00E5383E" w:rsidRPr="00821FC4">
        <w:rPr>
          <w:lang w:val="en-US"/>
        </w:rPr>
        <w:t xml:space="preserve">his approach </w:t>
      </w:r>
      <w:r w:rsidR="0053670F" w:rsidRPr="00821FC4">
        <w:rPr>
          <w:lang w:val="en-US"/>
        </w:rPr>
        <w:t xml:space="preserve">is </w:t>
      </w:r>
      <w:r w:rsidR="00E5383E" w:rsidRPr="00821FC4">
        <w:rPr>
          <w:lang w:val="en-US"/>
        </w:rPr>
        <w:t xml:space="preserve">applied </w:t>
      </w:r>
      <w:r w:rsidR="00B443E5" w:rsidRPr="00821FC4">
        <w:rPr>
          <w:lang w:val="en-US"/>
        </w:rPr>
        <w:t xml:space="preserve">on </w:t>
      </w:r>
      <w:r w:rsidR="711BEAAD" w:rsidRPr="711BEAAD">
        <w:rPr>
          <w:lang w:val="en-US"/>
        </w:rPr>
        <w:t>an</w:t>
      </w:r>
      <w:r w:rsidR="00B443E5" w:rsidRPr="00821FC4">
        <w:rPr>
          <w:lang w:val="en-US"/>
        </w:rPr>
        <w:t xml:space="preserve"> exceptional basis </w:t>
      </w:r>
      <w:r w:rsidR="00CC50E2" w:rsidRPr="00821FC4">
        <w:rPr>
          <w:lang w:val="en-US"/>
        </w:rPr>
        <w:t xml:space="preserve">and applicable only </w:t>
      </w:r>
      <w:r w:rsidR="00B443E5" w:rsidRPr="00821FC4">
        <w:rPr>
          <w:lang w:val="en-US"/>
        </w:rPr>
        <w:t xml:space="preserve">for </w:t>
      </w:r>
      <w:r w:rsidR="1BE70560" w:rsidRPr="1BE70560">
        <w:rPr>
          <w:lang w:val="en-US"/>
        </w:rPr>
        <w:t xml:space="preserve">the </w:t>
      </w:r>
      <w:r w:rsidR="004C01B9" w:rsidRPr="00821FC4">
        <w:rPr>
          <w:lang w:val="en-US"/>
        </w:rPr>
        <w:t>RPM</w:t>
      </w:r>
      <w:r w:rsidR="1BE70560" w:rsidRPr="1BE70560">
        <w:rPr>
          <w:lang w:val="en-US"/>
        </w:rPr>
        <w:t>-</w:t>
      </w:r>
      <w:r w:rsidR="004C01B9" w:rsidRPr="00821FC4">
        <w:rPr>
          <w:lang w:val="en-US"/>
        </w:rPr>
        <w:t>EUR meeting</w:t>
      </w:r>
      <w:r w:rsidR="00CC50E2" w:rsidRPr="00821FC4">
        <w:rPr>
          <w:lang w:val="en-US"/>
        </w:rPr>
        <w:t xml:space="preserve"> and should not be </w:t>
      </w:r>
      <w:r w:rsidR="004832E5" w:rsidRPr="00821FC4">
        <w:rPr>
          <w:lang w:val="en-US"/>
        </w:rPr>
        <w:t>used</w:t>
      </w:r>
      <w:r w:rsidR="00CC50E2" w:rsidRPr="00821FC4">
        <w:rPr>
          <w:lang w:val="en-US"/>
        </w:rPr>
        <w:t xml:space="preserve"> by others as </w:t>
      </w:r>
      <w:r w:rsidR="1BE70560" w:rsidRPr="1BE70560">
        <w:rPr>
          <w:lang w:val="en-US"/>
        </w:rPr>
        <w:t>a</w:t>
      </w:r>
      <w:r w:rsidR="00CC50E2" w:rsidRPr="00821FC4">
        <w:rPr>
          <w:lang w:val="en-US"/>
        </w:rPr>
        <w:t xml:space="preserve"> precedent in the future</w:t>
      </w:r>
      <w:r w:rsidR="00D85E4A" w:rsidRPr="00821FC4">
        <w:rPr>
          <w:lang w:val="en-US"/>
        </w:rPr>
        <w:t>.</w:t>
      </w:r>
    </w:p>
    <w:p w14:paraId="3385A1AF" w14:textId="3A5BE618" w:rsidR="00D85E4A" w:rsidRPr="00821FC4" w:rsidRDefault="00D85E4A" w:rsidP="1898DECB">
      <w:pPr>
        <w:spacing w:after="120"/>
        <w:jc w:val="both"/>
        <w:rPr>
          <w:lang w:val="en-US"/>
        </w:rPr>
      </w:pPr>
      <w:r w:rsidRPr="00821FC4">
        <w:rPr>
          <w:lang w:val="en-US"/>
        </w:rPr>
        <w:t>T</w:t>
      </w:r>
      <w:r w:rsidR="004C01B9" w:rsidRPr="00821FC4">
        <w:rPr>
          <w:lang w:val="en-US"/>
        </w:rPr>
        <w:t>he agenda was approved.</w:t>
      </w:r>
      <w:r w:rsidR="002E3B5B" w:rsidRPr="00821FC4">
        <w:rPr>
          <w:lang w:val="en-US"/>
        </w:rPr>
        <w:t xml:space="preserve"> </w:t>
      </w:r>
    </w:p>
    <w:p w14:paraId="2C39E3DA" w14:textId="05B762DF" w:rsidR="00191FC2" w:rsidRPr="00821FC4" w:rsidRDefault="4D30EB93" w:rsidP="1898DECB">
      <w:pPr>
        <w:spacing w:after="120"/>
        <w:jc w:val="both"/>
        <w:rPr>
          <w:lang w:val="en-US"/>
        </w:rPr>
      </w:pPr>
      <w:r w:rsidRPr="00821FC4">
        <w:rPr>
          <w:lang w:val="en-US"/>
        </w:rPr>
        <w:t xml:space="preserve">Having examined all the inputs related to ITU-D action areas, the meeting adopted the proposed </w:t>
      </w:r>
      <w:r w:rsidR="4CCD5ADF" w:rsidRPr="4CCD5ADF">
        <w:rPr>
          <w:rFonts w:ascii="Calibri" w:eastAsia="Calibri" w:hAnsi="Calibri" w:cs="Calibri"/>
          <w:color w:val="000000" w:themeColor="text1"/>
        </w:rPr>
        <w:t>draft time</w:t>
      </w:r>
      <w:r w:rsidRPr="00821FC4">
        <w:rPr>
          <w:rFonts w:ascii="Calibri" w:eastAsia="Calibri" w:hAnsi="Calibri" w:cs="Calibri"/>
          <w:color w:val="000000" w:themeColor="text1"/>
        </w:rPr>
        <w:t xml:space="preserve"> </w:t>
      </w:r>
      <w:r w:rsidR="39BF306D" w:rsidRPr="39BF306D">
        <w:rPr>
          <w:rFonts w:ascii="Calibri" w:eastAsia="Calibri" w:hAnsi="Calibri" w:cs="Calibri"/>
          <w:color w:val="000000" w:themeColor="text1"/>
        </w:rPr>
        <w:t>management plan</w:t>
      </w:r>
      <w:r w:rsidRPr="00821FC4">
        <w:rPr>
          <w:rFonts w:ascii="Calibri" w:eastAsia="Calibri" w:hAnsi="Calibri" w:cs="Calibri"/>
          <w:color w:val="000000" w:themeColor="text1"/>
        </w:rPr>
        <w:t xml:space="preserve"> (</w:t>
      </w:r>
      <w:hyperlink r:id="rId25">
        <w:r w:rsidRPr="00821FC4">
          <w:rPr>
            <w:rStyle w:val="Hyperlink"/>
            <w:rFonts w:ascii="Calibri" w:eastAsia="Calibri" w:hAnsi="Calibri" w:cs="Calibri"/>
          </w:rPr>
          <w:t>Document DT/1</w:t>
        </w:r>
      </w:hyperlink>
      <w:r w:rsidRPr="00821FC4">
        <w:rPr>
          <w:rFonts w:ascii="Calibri" w:eastAsia="Calibri" w:hAnsi="Calibri" w:cs="Calibri"/>
          <w:color w:val="000000" w:themeColor="text1"/>
        </w:rPr>
        <w:t>)</w:t>
      </w:r>
      <w:r w:rsidRPr="00821FC4">
        <w:rPr>
          <w:lang w:val="en-US"/>
        </w:rPr>
        <w:t xml:space="preserve">. All the meeting documents are available on the </w:t>
      </w:r>
      <w:hyperlink r:id="rId26">
        <w:r w:rsidRPr="00821FC4">
          <w:rPr>
            <w:rStyle w:val="Hyperlink"/>
          </w:rPr>
          <w:t>RPM document management website</w:t>
        </w:r>
      </w:hyperlink>
      <w:r w:rsidRPr="00821FC4">
        <w:rPr>
          <w:lang w:val="en-US"/>
        </w:rPr>
        <w:t>.</w:t>
      </w:r>
    </w:p>
    <w:p w14:paraId="6809F9C6" w14:textId="6758A587" w:rsidR="639F33B2" w:rsidRDefault="4D30EB93" w:rsidP="00ED3510">
      <w:pPr>
        <w:pStyle w:val="Heading1"/>
        <w:numPr>
          <w:ilvl w:val="0"/>
          <w:numId w:val="6"/>
        </w:numPr>
        <w:tabs>
          <w:tab w:val="clear" w:pos="1134"/>
          <w:tab w:val="left" w:pos="851"/>
        </w:tabs>
        <w:spacing w:before="360" w:after="120"/>
        <w:ind w:left="851" w:hanging="709"/>
        <w:jc w:val="both"/>
      </w:pPr>
      <w:r>
        <w:t xml:space="preserve">Digital </w:t>
      </w:r>
      <w:r w:rsidR="39BF306D">
        <w:t>trends</w:t>
      </w:r>
      <w:r>
        <w:t xml:space="preserve"> in Europe</w:t>
      </w:r>
    </w:p>
    <w:p w14:paraId="03E1F8F1" w14:textId="4ED325CD" w:rsidR="4D30EB93" w:rsidRDefault="00FF287C" w:rsidP="01CCD50B">
      <w:pPr>
        <w:rPr>
          <w:rFonts w:ascii="Calibri" w:eastAsia="Calibri" w:hAnsi="Calibri" w:cs="Calibri"/>
          <w:color w:val="000000" w:themeColor="text1"/>
        </w:rPr>
      </w:pPr>
      <w:hyperlink r:id="rId27">
        <w:r w:rsidR="01CCD50B" w:rsidRPr="01CCD50B">
          <w:rPr>
            <w:rStyle w:val="Hyperlink"/>
            <w:rFonts w:ascii="Calibri" w:eastAsia="Calibri" w:hAnsi="Calibri" w:cs="Calibri"/>
            <w:b/>
            <w:bCs/>
          </w:rPr>
          <w:t>Document 2</w:t>
        </w:r>
      </w:hyperlink>
      <w:r w:rsidR="01CCD50B" w:rsidRPr="01CCD50B">
        <w:rPr>
          <w:rFonts w:ascii="Calibri" w:eastAsia="Calibri" w:hAnsi="Calibri" w:cs="Calibri"/>
          <w:color w:val="000000" w:themeColor="text1"/>
        </w:rPr>
        <w:t xml:space="preserve"> : The document titled “</w:t>
      </w:r>
      <w:r w:rsidR="01CCD50B" w:rsidRPr="01CCD50B">
        <w:rPr>
          <w:rFonts w:ascii="Calibri" w:eastAsia="Calibri" w:hAnsi="Calibri" w:cs="Calibri"/>
          <w:b/>
          <w:bCs/>
          <w:color w:val="000000" w:themeColor="text1"/>
        </w:rPr>
        <w:t xml:space="preserve">Digital </w:t>
      </w:r>
      <w:r w:rsidR="39BF306D" w:rsidRPr="39BF306D">
        <w:rPr>
          <w:rFonts w:ascii="Calibri" w:eastAsia="Calibri" w:hAnsi="Calibri" w:cs="Calibri"/>
          <w:b/>
          <w:bCs/>
          <w:color w:val="000000" w:themeColor="text1"/>
        </w:rPr>
        <w:t>trends</w:t>
      </w:r>
      <w:r w:rsidR="01CCD50B" w:rsidRPr="01CCD50B">
        <w:rPr>
          <w:rFonts w:ascii="Calibri" w:eastAsia="Calibri" w:hAnsi="Calibri" w:cs="Calibri"/>
          <w:b/>
          <w:bCs/>
          <w:color w:val="000000" w:themeColor="text1"/>
        </w:rPr>
        <w:t xml:space="preserve"> in </w:t>
      </w:r>
      <w:proofErr w:type="gramStart"/>
      <w:r w:rsidR="01CCD50B" w:rsidRPr="01CCD50B">
        <w:rPr>
          <w:rFonts w:ascii="Calibri" w:eastAsia="Calibri" w:hAnsi="Calibri" w:cs="Calibri"/>
          <w:b/>
          <w:bCs/>
          <w:color w:val="000000" w:themeColor="text1"/>
        </w:rPr>
        <w:t xml:space="preserve">Europe“ </w:t>
      </w:r>
      <w:r w:rsidR="01CCD50B" w:rsidRPr="01CCD50B">
        <w:rPr>
          <w:rFonts w:ascii="Calibri" w:eastAsia="Calibri" w:hAnsi="Calibri" w:cs="Calibri"/>
          <w:color w:val="000000" w:themeColor="text1"/>
        </w:rPr>
        <w:t>was</w:t>
      </w:r>
      <w:proofErr w:type="gramEnd"/>
      <w:r w:rsidR="01CCD50B" w:rsidRPr="01CCD50B">
        <w:rPr>
          <w:rFonts w:ascii="Calibri" w:eastAsia="Calibri" w:hAnsi="Calibri" w:cs="Calibri"/>
          <w:color w:val="000000" w:themeColor="text1"/>
        </w:rPr>
        <w:t xml:space="preserve"> presented by Jaroslaw Ponder, Head of the ITU Office.</w:t>
      </w:r>
    </w:p>
    <w:p w14:paraId="434AB975" w14:textId="46E06D66" w:rsidR="01CCD50B" w:rsidRDefault="01CCD50B" w:rsidP="01CCD50B">
      <w:pPr>
        <w:spacing w:line="259" w:lineRule="auto"/>
        <w:jc w:val="both"/>
        <w:rPr>
          <w:rFonts w:ascii="Calibri" w:eastAsia="Calibri" w:hAnsi="Calibri" w:cs="Calibri"/>
          <w:color w:val="000000" w:themeColor="text1"/>
        </w:rPr>
      </w:pPr>
      <w:r w:rsidRPr="01CCD50B">
        <w:rPr>
          <w:rFonts w:ascii="Calibri" w:eastAsia="Calibri" w:hAnsi="Calibri" w:cs="Calibri"/>
          <w:color w:val="000000" w:themeColor="text1"/>
        </w:rPr>
        <w:t>This documen</w:t>
      </w:r>
      <w:r w:rsidRPr="1B3FF411">
        <w:rPr>
          <w:rFonts w:ascii="Calibri" w:eastAsia="Calibri" w:hAnsi="Calibri" w:cs="Calibri"/>
          <w:color w:val="000000" w:themeColor="text1"/>
        </w:rPr>
        <w:t xml:space="preserve">t provides an overview of trends and developments in ICT infrastructure, access and use in Europe, which includes 46 Member States and is home to a population of 686 million people. The document highlights changes in ICT adoption since the last World Telecommunication Development Conference in 2017 (WTDC-17) and during the  </w:t>
      </w:r>
      <w:r w:rsidR="1B3FF411" w:rsidRPr="52CC09B3">
        <w:rPr>
          <w:rFonts w:ascii="Calibri" w:eastAsia="Calibri" w:hAnsi="Calibri" w:cs="Calibri"/>
        </w:rPr>
        <w:t>Covid-19</w:t>
      </w:r>
      <w:r w:rsidR="1B3FF411" w:rsidRPr="1B3FF411">
        <w:rPr>
          <w:rFonts w:eastAsia="Calibri" w:cs="Calibri"/>
          <w:color w:val="000000" w:themeColor="text1"/>
        </w:rPr>
        <w:t xml:space="preserve"> </w:t>
      </w:r>
      <w:r w:rsidRPr="1B3FF411">
        <w:rPr>
          <w:rFonts w:eastAsia="Calibri" w:cs="Calibri"/>
          <w:color w:val="000000" w:themeColor="text1"/>
        </w:rPr>
        <w:t xml:space="preserve">pandemic, tracks the evolution of regulation, and reviews progress and challenges in the area of the ITU </w:t>
      </w:r>
      <w:r w:rsidR="52CC09B3" w:rsidRPr="52CC09B3">
        <w:rPr>
          <w:rFonts w:eastAsia="Calibri" w:cs="Calibri"/>
          <w:color w:val="000000" w:themeColor="text1"/>
        </w:rPr>
        <w:t>regional initiatives</w:t>
      </w:r>
      <w:r w:rsidRPr="1B3FF411">
        <w:rPr>
          <w:rFonts w:eastAsia="Calibri" w:cs="Calibri"/>
          <w:color w:val="000000" w:themeColor="text1"/>
        </w:rPr>
        <w:t xml:space="preserve"> for Europe. Its objective is to serve the ITU </w:t>
      </w:r>
      <w:r w:rsidR="52CC09B3" w:rsidRPr="52CC09B3">
        <w:rPr>
          <w:rFonts w:eastAsia="Calibri" w:cs="Calibri"/>
          <w:color w:val="000000" w:themeColor="text1"/>
        </w:rPr>
        <w:t>membership</w:t>
      </w:r>
      <w:r w:rsidRPr="1B3FF411">
        <w:rPr>
          <w:rFonts w:eastAsia="Calibri" w:cs="Calibri"/>
          <w:color w:val="000000" w:themeColor="text1"/>
        </w:rPr>
        <w:t xml:space="preserve"> as a reference for reviewing progress and identifying ICT development priorities in Europe.</w:t>
      </w:r>
    </w:p>
    <w:p w14:paraId="738165B6" w14:textId="01E08D70" w:rsidR="004832E5" w:rsidRDefault="004832E5" w:rsidP="00821FC4">
      <w:pPr>
        <w:tabs>
          <w:tab w:val="clear" w:pos="1134"/>
          <w:tab w:val="left" w:pos="851"/>
        </w:tabs>
        <w:jc w:val="both"/>
      </w:pPr>
      <w:r w:rsidRPr="004832E5">
        <w:t xml:space="preserve">Turkey thanked BDT for preparing this report and expressed its appreciation for the important work that the BDT does in terms of tracking the information society. ITU’s </w:t>
      </w:r>
      <w:proofErr w:type="gramStart"/>
      <w:r w:rsidRPr="004832E5">
        <w:t>work  in</w:t>
      </w:r>
      <w:proofErr w:type="gramEnd"/>
      <w:r w:rsidRPr="004832E5">
        <w:t xml:space="preserve"> the area of data and statistics continues to be critical for ITU </w:t>
      </w:r>
      <w:r w:rsidR="4A4F9AD5">
        <w:t>membership</w:t>
      </w:r>
      <w:r w:rsidRPr="004832E5">
        <w:t xml:space="preserve"> and other </w:t>
      </w:r>
      <w:r w:rsidR="5610F3D5" w:rsidRPr="4D1B08A2">
        <w:rPr>
          <w:rFonts w:ascii="Calibri" w:eastAsia="Calibri" w:hAnsi="Calibri" w:cs="Calibri"/>
        </w:rPr>
        <w:t xml:space="preserve"> </w:t>
      </w:r>
      <w:r w:rsidR="02ECFB83" w:rsidRPr="4D1B08A2">
        <w:rPr>
          <w:rFonts w:ascii="Calibri" w:eastAsia="Calibri" w:hAnsi="Calibri" w:cs="Calibri"/>
        </w:rPr>
        <w:t>organizations</w:t>
      </w:r>
      <w:r w:rsidR="02ECFB83">
        <w:t>.</w:t>
      </w:r>
      <w:r w:rsidRPr="004832E5">
        <w:t xml:space="preserve"> The Digital </w:t>
      </w:r>
      <w:r w:rsidR="4D1B08A2">
        <w:t>trends report</w:t>
      </w:r>
      <w:r w:rsidRPr="004832E5">
        <w:t xml:space="preserve"> highlights that while Europe leads in comparison to other ITU regions, disparities in ICT developments within the region remain. This emphasizes the need for the European regional initiatives to focus on addressing and bridging the regional digital divide.</w:t>
      </w:r>
    </w:p>
    <w:p w14:paraId="5212BBAC" w14:textId="7D26D422" w:rsidR="006E21B2" w:rsidRPr="00821FC4" w:rsidRDefault="006E21B2" w:rsidP="00982D0B">
      <w:pPr>
        <w:keepNext/>
        <w:spacing w:after="120"/>
        <w:jc w:val="both"/>
      </w:pPr>
      <w:r w:rsidRPr="00821FC4">
        <w:t xml:space="preserve">RPM-EUR welcomed the document and noted the </w:t>
      </w:r>
      <w:r w:rsidR="00FB617F" w:rsidRPr="00821FC4">
        <w:t>contribution.</w:t>
      </w:r>
    </w:p>
    <w:p w14:paraId="79637930" w14:textId="695FD785" w:rsidR="00191FC2" w:rsidRPr="00EC5DAE" w:rsidRDefault="01CCD50B" w:rsidP="00ED3510">
      <w:pPr>
        <w:pStyle w:val="Heading1"/>
        <w:numPr>
          <w:ilvl w:val="0"/>
          <w:numId w:val="6"/>
        </w:numPr>
        <w:tabs>
          <w:tab w:val="clear" w:pos="1134"/>
          <w:tab w:val="left" w:pos="851"/>
        </w:tabs>
        <w:spacing w:before="360" w:after="120"/>
        <w:ind w:left="851" w:hanging="709"/>
        <w:jc w:val="both"/>
        <w:rPr>
          <w:rFonts w:eastAsiaTheme="minorEastAsia" w:cstheme="minorBidi"/>
        </w:rPr>
      </w:pPr>
      <w:r w:rsidRPr="01CCD50B">
        <w:rPr>
          <w:rFonts w:eastAsia="Calibri"/>
        </w:rPr>
        <w:t>Reporting on the implementation of the Buenos Aires Action Plan (including the Regional Initiatives), and contribution to the implementation of the WSIS Plan of Action and the Sustainable Development Goals (SDGs)</w:t>
      </w:r>
    </w:p>
    <w:p w14:paraId="7A619708" w14:textId="476B3705" w:rsidR="00B22359" w:rsidRDefault="00FF287C" w:rsidP="01CCD50B">
      <w:pPr>
        <w:tabs>
          <w:tab w:val="left" w:pos="794"/>
          <w:tab w:val="left" w:pos="1191"/>
          <w:tab w:val="left" w:pos="1588"/>
          <w:tab w:val="left" w:pos="1985"/>
        </w:tabs>
        <w:jc w:val="both"/>
        <w:rPr>
          <w:rFonts w:ascii="Calibri" w:eastAsia="Calibri" w:hAnsi="Calibri" w:cs="Calibri"/>
          <w:color w:val="000000" w:themeColor="text1"/>
        </w:rPr>
      </w:pPr>
      <w:hyperlink r:id="rId28">
        <w:r w:rsidR="01CCD50B" w:rsidRPr="07103EE1">
          <w:rPr>
            <w:rStyle w:val="Hyperlink"/>
            <w:rFonts w:ascii="Calibri" w:eastAsia="Calibri" w:hAnsi="Calibri" w:cs="Calibri"/>
            <w:b/>
            <w:lang w:val="en-US"/>
          </w:rPr>
          <w:t>Document 3</w:t>
        </w:r>
      </w:hyperlink>
      <w:r w:rsidR="01CCD50B" w:rsidRPr="07103EE1">
        <w:rPr>
          <w:rFonts w:ascii="Calibri" w:eastAsia="Calibri" w:hAnsi="Calibri" w:cs="Calibri"/>
          <w:color w:val="000000" w:themeColor="text1"/>
          <w:lang w:val="en-US"/>
        </w:rPr>
        <w:t>: The document titled “</w:t>
      </w:r>
      <w:r w:rsidR="01CCD50B" w:rsidRPr="07103EE1">
        <w:rPr>
          <w:rFonts w:ascii="Calibri" w:eastAsia="Calibri" w:hAnsi="Calibri" w:cs="Calibri"/>
          <w:b/>
          <w:color w:val="000000" w:themeColor="text1"/>
          <w:lang w:val="en-US"/>
        </w:rPr>
        <w:t>Result</w:t>
      </w:r>
      <w:r w:rsidR="07103EE1" w:rsidRPr="07103EE1">
        <w:rPr>
          <w:rFonts w:ascii="Calibri" w:eastAsia="Calibri" w:hAnsi="Calibri" w:cs="Calibri"/>
          <w:b/>
          <w:bCs/>
          <w:color w:val="000000" w:themeColor="text1"/>
          <w:lang w:val="en-US"/>
        </w:rPr>
        <w:t>-</w:t>
      </w:r>
      <w:r w:rsidR="01CCD50B" w:rsidRPr="07103EE1">
        <w:rPr>
          <w:rFonts w:ascii="Calibri" w:eastAsia="Calibri" w:hAnsi="Calibri" w:cs="Calibri"/>
          <w:b/>
          <w:color w:val="000000" w:themeColor="text1"/>
          <w:lang w:val="en-US"/>
        </w:rPr>
        <w:t>Based Management (RBM) implementation in BDT</w:t>
      </w:r>
      <w:r w:rsidR="01CCD50B" w:rsidRPr="07103EE1">
        <w:rPr>
          <w:rFonts w:ascii="Calibri" w:eastAsia="Calibri" w:hAnsi="Calibri" w:cs="Calibri"/>
          <w:color w:val="000000" w:themeColor="text1"/>
          <w:lang w:val="en-US"/>
        </w:rPr>
        <w:t xml:space="preserve">” was </w:t>
      </w:r>
      <w:r w:rsidR="01CCD50B" w:rsidRPr="07103EE1">
        <w:rPr>
          <w:rFonts w:ascii="Calibri" w:eastAsia="Calibri" w:hAnsi="Calibri" w:cs="Calibri"/>
          <w:color w:val="000000" w:themeColor="text1"/>
        </w:rPr>
        <w:t xml:space="preserve">introduced on behalf of the Director of BDT by Mr Stephen Bereaux, Deputy to the BDT Director. In 2019, BDT embarked on a comprehensive overhaul of its use of results-based management (RBM) to equip the Telecommunication Development Bureau (BDT) for the challenges of a rapidly changing development landscape and make it Fit4Purpose. This reform introduces RBM for the implementation of all work programmes, as a managerial decision and monitoring tool, and to provide the evidence to demonstrate BDT's impact. RBM also serves as the platform to engage with internal and external partners, and to replicate and scale up successful projects and work programme initiatives. </w:t>
      </w:r>
    </w:p>
    <w:p w14:paraId="2D5EDCE0" w14:textId="2302D336" w:rsidR="4D30EB93" w:rsidRDefault="00FF287C" w:rsidP="01CCD50B">
      <w:pPr>
        <w:jc w:val="both"/>
        <w:rPr>
          <w:rFonts w:ascii="Calibri" w:eastAsia="Calibri" w:hAnsi="Calibri" w:cs="Calibri"/>
        </w:rPr>
      </w:pPr>
      <w:hyperlink r:id="rId29">
        <w:r w:rsidR="01CCD50B" w:rsidRPr="01CCD50B">
          <w:rPr>
            <w:rStyle w:val="Hyperlink"/>
            <w:rFonts w:ascii="Calibri" w:eastAsia="Calibri" w:hAnsi="Calibri" w:cs="Calibri"/>
            <w:b/>
            <w:bCs/>
          </w:rPr>
          <w:t>Document 4</w:t>
        </w:r>
      </w:hyperlink>
      <w:r w:rsidR="01CCD50B" w:rsidRPr="01CCD50B">
        <w:rPr>
          <w:rFonts w:ascii="Calibri" w:eastAsia="Calibri" w:hAnsi="Calibri" w:cs="Calibri"/>
        </w:rPr>
        <w:t xml:space="preserve">: entitled </w:t>
      </w:r>
      <w:r w:rsidR="01CCD50B" w:rsidRPr="01CCD50B">
        <w:rPr>
          <w:rFonts w:ascii="Calibri" w:eastAsia="Calibri" w:hAnsi="Calibri" w:cs="Calibri"/>
          <w:i/>
          <w:iCs/>
        </w:rPr>
        <w:t>R</w:t>
      </w:r>
      <w:r w:rsidR="01CCD50B" w:rsidRPr="01CCD50B">
        <w:rPr>
          <w:rFonts w:eastAsia="Calibri"/>
          <w:i/>
          <w:iCs/>
        </w:rPr>
        <w:t>eporting on the implementation of the Buenos Aires Action Plan (including the Regional Initiatives), and contribution to the implementation of the WSIS Plan of Action and the Sustainable Development Goals (SDGs)</w:t>
      </w:r>
      <w:r w:rsidR="01CCD50B" w:rsidRPr="01CCD50B">
        <w:rPr>
          <w:rFonts w:eastAsia="Calibri"/>
        </w:rPr>
        <w:t xml:space="preserve"> was presented by Mr Stephen Bereaux, Deputy to the BDT Director. Annex 2 entitled </w:t>
      </w:r>
      <w:r w:rsidR="01CCD50B" w:rsidRPr="01CCD50B">
        <w:rPr>
          <w:rFonts w:ascii="Calibri" w:eastAsia="Calibri" w:hAnsi="Calibri" w:cs="Calibri"/>
          <w:i/>
          <w:iCs/>
        </w:rPr>
        <w:t xml:space="preserve">Detailed information on work towards the achievement of the Regional Initiatives for Europe </w:t>
      </w:r>
      <w:r w:rsidR="01CCD50B" w:rsidRPr="01CCD50B">
        <w:rPr>
          <w:rFonts w:ascii="Calibri" w:eastAsia="Calibri" w:hAnsi="Calibri" w:cs="Calibri"/>
        </w:rPr>
        <w:t xml:space="preserve">was presented by Mr Jaroslaw Ponder, Head of ITU Office for Europe. </w:t>
      </w:r>
    </w:p>
    <w:p w14:paraId="096AB07F" w14:textId="44DC9904" w:rsidR="4D30EB93" w:rsidRDefault="01CCD50B" w:rsidP="4D30EB93">
      <w:pPr>
        <w:jc w:val="both"/>
        <w:rPr>
          <w:rFonts w:ascii="Calibri" w:eastAsia="Calibri" w:hAnsi="Calibri" w:cs="Calibri"/>
          <w:szCs w:val="24"/>
        </w:rPr>
      </w:pPr>
      <w:r w:rsidRPr="01CCD50B">
        <w:rPr>
          <w:rFonts w:ascii="Calibri" w:eastAsia="Calibri" w:hAnsi="Calibri" w:cs="Calibri"/>
        </w:rPr>
        <w:t xml:space="preserve">The 2017 ITU World Telecommunication Development Conference (WTDC-17) convened in Buenos Aires, Argentina, and adopted the </w:t>
      </w:r>
      <w:hyperlink r:id="rId30">
        <w:r w:rsidRPr="01CCD50B">
          <w:rPr>
            <w:rStyle w:val="Hyperlink"/>
            <w:rFonts w:ascii="Calibri" w:eastAsia="Calibri" w:hAnsi="Calibri" w:cs="Calibri"/>
          </w:rPr>
          <w:t>Buenos Aires Action Plan</w:t>
        </w:r>
      </w:hyperlink>
      <w:r w:rsidRPr="01CCD50B">
        <w:rPr>
          <w:rFonts w:ascii="Calibri" w:eastAsia="Calibri" w:hAnsi="Calibri" w:cs="Calibri"/>
        </w:rPr>
        <w:t xml:space="preserve"> (</w:t>
      </w:r>
      <w:proofErr w:type="spellStart"/>
      <w:r w:rsidRPr="01CCD50B">
        <w:rPr>
          <w:rFonts w:ascii="Calibri" w:eastAsia="Calibri" w:hAnsi="Calibri" w:cs="Calibri"/>
        </w:rPr>
        <w:t>BaAP</w:t>
      </w:r>
      <w:proofErr w:type="spellEnd"/>
      <w:r w:rsidRPr="01CCD50B">
        <w:rPr>
          <w:rFonts w:ascii="Calibri" w:eastAsia="Calibri" w:hAnsi="Calibri" w:cs="Calibri"/>
        </w:rPr>
        <w:t xml:space="preserve">).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478702EC" w14:textId="5376817E" w:rsidR="01CCD50B" w:rsidRDefault="01CCD50B" w:rsidP="01CCD50B">
      <w:pPr>
        <w:jc w:val="both"/>
        <w:rPr>
          <w:rFonts w:ascii="Calibri" w:eastAsia="Calibri" w:hAnsi="Calibri" w:cs="Calibri"/>
        </w:rPr>
      </w:pPr>
      <w:r w:rsidRPr="01CCD50B">
        <w:rPr>
          <w:rFonts w:ascii="Calibri" w:eastAsia="Calibri" w:hAnsi="Calibri" w:cs="Calibri"/>
        </w:rPr>
        <w:t xml:space="preserve">Document 4 reports on the implementation of the </w:t>
      </w:r>
      <w:proofErr w:type="spellStart"/>
      <w:r w:rsidRPr="01CCD50B">
        <w:rPr>
          <w:rFonts w:ascii="Calibri" w:eastAsia="Calibri" w:hAnsi="Calibri" w:cs="Calibri"/>
        </w:rPr>
        <w:t>BaAP</w:t>
      </w:r>
      <w:proofErr w:type="spellEnd"/>
      <w:r w:rsidRPr="01CCD50B">
        <w:rPr>
          <w:rFonts w:ascii="Calibri" w:eastAsia="Calibri" w:hAnsi="Calibri" w:cs="Calibri"/>
        </w:rPr>
        <w:t xml:space="preserve">,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 </w:t>
      </w:r>
    </w:p>
    <w:p w14:paraId="72101547" w14:textId="2542A5C2" w:rsidR="4D30EB93" w:rsidRDefault="00FF287C" w:rsidP="01CCD50B">
      <w:pPr>
        <w:jc w:val="both"/>
        <w:rPr>
          <w:rFonts w:ascii="Calibri" w:eastAsia="Calibri" w:hAnsi="Calibri" w:cs="Calibri"/>
        </w:rPr>
      </w:pPr>
      <w:hyperlink r:id="rId31">
        <w:r w:rsidR="01CCD50B" w:rsidRPr="01CCD50B">
          <w:rPr>
            <w:rStyle w:val="Hyperlink"/>
            <w:rFonts w:ascii="Calibri" w:eastAsia="Calibri" w:hAnsi="Calibri" w:cs="Calibri"/>
            <w:b/>
            <w:bCs/>
          </w:rPr>
          <w:t>Annex two</w:t>
        </w:r>
      </w:hyperlink>
      <w:r w:rsidR="01CCD50B" w:rsidRPr="01CCD50B">
        <w:rPr>
          <w:rFonts w:ascii="Calibri" w:eastAsia="Calibri" w:hAnsi="Calibri" w:cs="Calibri"/>
          <w:b/>
          <w:bCs/>
        </w:rPr>
        <w:t xml:space="preserve"> </w:t>
      </w:r>
      <w:r w:rsidR="01CCD50B" w:rsidRPr="01CCD50B">
        <w:rPr>
          <w:rFonts w:ascii="Calibri" w:eastAsia="Calibri" w:hAnsi="Calibri" w:cs="Calibri"/>
        </w:rPr>
        <w:t xml:space="preserve">outlines all activities undertaken by ITU between 2018 and 2020, as a direct response to the expected results of the ITU </w:t>
      </w:r>
      <w:r w:rsidR="07103EE1" w:rsidRPr="07103EE1">
        <w:rPr>
          <w:rFonts w:ascii="Calibri" w:eastAsia="Calibri" w:hAnsi="Calibri" w:cs="Calibri"/>
        </w:rPr>
        <w:t>regional initiatives</w:t>
      </w:r>
      <w:r w:rsidR="01CCD50B" w:rsidRPr="01CCD50B">
        <w:rPr>
          <w:rFonts w:ascii="Calibri" w:eastAsia="Calibri" w:hAnsi="Calibri" w:cs="Calibri"/>
        </w:rPr>
        <w:t xml:space="preserve"> for the Europe </w:t>
      </w:r>
      <w:r w:rsidR="07103EE1" w:rsidRPr="07103EE1">
        <w:rPr>
          <w:rFonts w:ascii="Calibri" w:eastAsia="Calibri" w:hAnsi="Calibri" w:cs="Calibri"/>
        </w:rPr>
        <w:t>region</w:t>
      </w:r>
      <w:r w:rsidR="01CCD50B" w:rsidRPr="01CCD50B">
        <w:rPr>
          <w:rFonts w:ascii="Calibri" w:eastAsia="Calibri" w:hAnsi="Calibri" w:cs="Calibri"/>
        </w:rPr>
        <w:t xml:space="preserve">, which consists of 46 countries. Activities presented in this document depict outcomes and generated impact per </w:t>
      </w:r>
      <w:r w:rsidR="07103EE1" w:rsidRPr="07103EE1">
        <w:rPr>
          <w:rFonts w:ascii="Calibri" w:eastAsia="Calibri" w:hAnsi="Calibri" w:cs="Calibri"/>
        </w:rPr>
        <w:t>regional initiative</w:t>
      </w:r>
      <w:r w:rsidR="01CCD50B" w:rsidRPr="01CCD50B">
        <w:rPr>
          <w:rFonts w:ascii="Calibri" w:eastAsia="Calibri" w:hAnsi="Calibri" w:cs="Calibri"/>
        </w:rPr>
        <w:t xml:space="preserve"> as well as per activity. They are grouped in chronological order per topic.  All activities carried out under the ITU </w:t>
      </w:r>
      <w:r w:rsidR="07103EE1" w:rsidRPr="07103EE1">
        <w:rPr>
          <w:rFonts w:ascii="Calibri" w:eastAsia="Calibri" w:hAnsi="Calibri" w:cs="Calibri"/>
        </w:rPr>
        <w:t>regional initiatives</w:t>
      </w:r>
      <w:r w:rsidR="01CCD50B" w:rsidRPr="01CCD50B">
        <w:rPr>
          <w:rFonts w:ascii="Calibri" w:eastAsia="Calibri" w:hAnsi="Calibri" w:cs="Calibri"/>
        </w:rPr>
        <w:t xml:space="preserve"> for Europe are directly linked to and coordinated within the corresponding BDT </w:t>
      </w:r>
      <w:r w:rsidR="07103EE1" w:rsidRPr="07103EE1">
        <w:rPr>
          <w:rFonts w:ascii="Calibri" w:eastAsia="Calibri" w:hAnsi="Calibri" w:cs="Calibri"/>
        </w:rPr>
        <w:t>thematic priorities</w:t>
      </w:r>
      <w:r w:rsidR="01CCD50B" w:rsidRPr="01CCD50B">
        <w:rPr>
          <w:rFonts w:ascii="Calibri" w:eastAsia="Calibri" w:hAnsi="Calibri" w:cs="Calibri"/>
        </w:rPr>
        <w:t xml:space="preserve">, strengthening ITU’s delivery and impact at the regional and national level. Simultaneously the document identified the contribution of activities to the work of the ITU </w:t>
      </w:r>
      <w:r w:rsidR="07103EE1" w:rsidRPr="07103EE1">
        <w:rPr>
          <w:rFonts w:ascii="Calibri" w:eastAsia="Calibri" w:hAnsi="Calibri" w:cs="Calibri"/>
        </w:rPr>
        <w:t>study groups</w:t>
      </w:r>
      <w:r w:rsidR="01CCD50B" w:rsidRPr="01CCD50B">
        <w:rPr>
          <w:rFonts w:ascii="Calibri" w:eastAsia="Calibri" w:hAnsi="Calibri" w:cs="Calibri"/>
        </w:rPr>
        <w:t xml:space="preserve">, as well as ITU’s contribution to the implementation of the WSIS Action Lines and Sustainable Development Goals. </w:t>
      </w:r>
    </w:p>
    <w:p w14:paraId="78879554" w14:textId="003FAC85" w:rsidR="4D30EB93" w:rsidRDefault="01CCD50B" w:rsidP="006B2134">
      <w:pPr>
        <w:keepNext/>
        <w:jc w:val="both"/>
      </w:pPr>
      <w:r w:rsidRPr="01CCD50B">
        <w:rPr>
          <w:rFonts w:ascii="Calibri" w:eastAsia="Calibri" w:hAnsi="Calibri" w:cs="Calibri"/>
        </w:rPr>
        <w:t xml:space="preserve">Regional </w:t>
      </w:r>
      <w:r w:rsidR="07103EE1" w:rsidRPr="07103EE1">
        <w:rPr>
          <w:rFonts w:ascii="Calibri" w:eastAsia="Calibri" w:hAnsi="Calibri" w:cs="Calibri"/>
        </w:rPr>
        <w:t>initiatives</w:t>
      </w:r>
      <w:r w:rsidRPr="01CCD50B">
        <w:rPr>
          <w:rFonts w:ascii="Calibri" w:eastAsia="Calibri" w:hAnsi="Calibri" w:cs="Calibri"/>
        </w:rPr>
        <w:t xml:space="preserve"> are the five priority areas that were elaborated and agreed by the </w:t>
      </w:r>
      <w:r w:rsidR="07103EE1" w:rsidRPr="07103EE1">
        <w:rPr>
          <w:rFonts w:ascii="Calibri" w:eastAsia="Calibri" w:hAnsi="Calibri" w:cs="Calibri"/>
        </w:rPr>
        <w:t>members</w:t>
      </w:r>
      <w:r w:rsidRPr="01CCD50B">
        <w:rPr>
          <w:rFonts w:ascii="Calibri" w:eastAsia="Calibri" w:hAnsi="Calibri" w:cs="Calibri"/>
        </w:rPr>
        <w:t xml:space="preserve"> of the Europe region and approved by the World Telecommunication Development Conference, held in 2017 in Buenos Aires, Argentina, and are described in the Buenos Aires Action Plan. Regional initiatives are intended to address specific telecommunication/ICT priority areas that require special action of the ITU at the regional level. Under each regional initiative, a set of activities, initiatives, partnerships, and projects have been developed to meet the region's needs. Annual ITU Regional Development Forums have been serving as coordination mechanisms</w:t>
      </w:r>
      <w:r w:rsidR="07103EE1" w:rsidRPr="07103EE1">
        <w:rPr>
          <w:rFonts w:ascii="Calibri" w:eastAsia="Calibri" w:hAnsi="Calibri" w:cs="Calibri"/>
        </w:rPr>
        <w:t>,</w:t>
      </w:r>
      <w:r w:rsidRPr="01CCD50B">
        <w:rPr>
          <w:rFonts w:ascii="Calibri" w:eastAsia="Calibri" w:hAnsi="Calibri" w:cs="Calibri"/>
        </w:rPr>
        <w:t xml:space="preserve"> facilitating implementation of the </w:t>
      </w:r>
      <w:r w:rsidR="07103EE1" w:rsidRPr="07103EE1">
        <w:rPr>
          <w:rFonts w:ascii="Calibri" w:eastAsia="Calibri" w:hAnsi="Calibri" w:cs="Calibri"/>
        </w:rPr>
        <w:t>regional initiatives.</w:t>
      </w:r>
      <w:r w:rsidRPr="01CCD50B">
        <w:rPr>
          <w:rFonts w:ascii="Calibri" w:eastAsia="Calibri" w:hAnsi="Calibri" w:cs="Calibri"/>
        </w:rPr>
        <w:t xml:space="preserve"> The ITU </w:t>
      </w:r>
      <w:r w:rsidR="07103EE1" w:rsidRPr="07103EE1">
        <w:rPr>
          <w:rFonts w:ascii="Calibri" w:eastAsia="Calibri" w:hAnsi="Calibri" w:cs="Calibri"/>
        </w:rPr>
        <w:t>regional initiatives</w:t>
      </w:r>
      <w:r w:rsidRPr="01CCD50B">
        <w:rPr>
          <w:rFonts w:ascii="Calibri" w:eastAsia="Calibri" w:hAnsi="Calibri" w:cs="Calibri"/>
        </w:rPr>
        <w:t xml:space="preserve"> for Europe are as follows: </w:t>
      </w:r>
    </w:p>
    <w:p w14:paraId="03975951" w14:textId="3611CA66"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EUR1: Broadband infrastructure, broadcasting and spectrum management</w:t>
      </w:r>
    </w:p>
    <w:p w14:paraId="55D1AE1D" w14:textId="25001CFC"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 xml:space="preserve">EUR2: A citizen-centric approach to building services for national administrations </w:t>
      </w:r>
    </w:p>
    <w:p w14:paraId="7049CE06" w14:textId="20875F31"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EUR3: Accessibility, affordability and skills development for all to ensure digital inclusion and sustainable development</w:t>
      </w:r>
    </w:p>
    <w:p w14:paraId="3CABBB39" w14:textId="645C2850"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EUR4: Enhancing trust and confidence in the use of information and communication technologies</w:t>
      </w:r>
    </w:p>
    <w:p w14:paraId="189DDA9C" w14:textId="0C6B4D18"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EUR5: Information and communication technology-centric innovation ecosystems</w:t>
      </w:r>
    </w:p>
    <w:p w14:paraId="4CE18DD2" w14:textId="5516CFBB" w:rsidR="4D30EB93" w:rsidRDefault="00FF287C" w:rsidP="01CCD50B">
      <w:pPr>
        <w:jc w:val="both"/>
        <w:rPr>
          <w:rFonts w:ascii="Calibri" w:eastAsia="Calibri" w:hAnsi="Calibri" w:cs="Calibri"/>
        </w:rPr>
      </w:pPr>
      <w:hyperlink>
        <w:r w:rsidR="316AC6E3" w:rsidRPr="316AC6E3">
          <w:rPr>
            <w:rStyle w:val="Hyperlink"/>
            <w:rFonts w:ascii="Calibri" w:eastAsia="Calibri" w:hAnsi="Calibri" w:cs="Calibri"/>
          </w:rPr>
          <w:t>Information Document 1</w:t>
        </w:r>
        <w:r w:rsidR="316AC6E3" w:rsidRPr="316AC6E3">
          <w:rPr>
            <w:rFonts w:ascii="Calibri" w:eastAsia="Calibri" w:hAnsi="Calibri" w:cs="Calibri"/>
          </w:rPr>
          <w:t xml:space="preserve"> is an extended version </w:t>
        </w:r>
        <w:proofErr w:type="gramStart"/>
        <w:r w:rsidR="316AC6E3" w:rsidRPr="316AC6E3">
          <w:rPr>
            <w:rFonts w:ascii="Calibri" w:eastAsia="Calibri" w:hAnsi="Calibri" w:cs="Calibri"/>
          </w:rPr>
          <w:t>of  Annex</w:t>
        </w:r>
        <w:proofErr w:type="gramEnd"/>
        <w:r w:rsidR="316AC6E3" w:rsidRPr="316AC6E3">
          <w:rPr>
            <w:rFonts w:ascii="Calibri" w:eastAsia="Calibri" w:hAnsi="Calibri" w:cs="Calibri"/>
          </w:rPr>
          <w:t xml:space="preserve"> 2 and  provides detailed information on all actions. </w:t>
        </w:r>
      </w:hyperlink>
    </w:p>
    <w:p w14:paraId="37AA4C39" w14:textId="2168C123" w:rsidR="00CF2100" w:rsidRPr="00821FC4" w:rsidRDefault="00CF2100" w:rsidP="00821FC4">
      <w:pPr>
        <w:tabs>
          <w:tab w:val="clear" w:pos="1134"/>
          <w:tab w:val="left" w:pos="851"/>
        </w:tabs>
        <w:jc w:val="both"/>
      </w:pPr>
      <w:r w:rsidRPr="00821FC4">
        <w:lastRenderedPageBreak/>
        <w:t>Estonia informed the meeting about its dedication to digital development cooperation. Estonia, together with Germany</w:t>
      </w:r>
      <w:r w:rsidR="00BC5D63" w:rsidRPr="00821FC4">
        <w:t xml:space="preserve"> DIAL</w:t>
      </w:r>
      <w:r w:rsidRPr="00821FC4">
        <w:t>,</w:t>
      </w:r>
      <w:r w:rsidR="00BC5D63" w:rsidRPr="00821FC4">
        <w:t xml:space="preserve"> and</w:t>
      </w:r>
      <w:r w:rsidRPr="00821FC4">
        <w:t xml:space="preserve"> ITU, and other joining partners </w:t>
      </w:r>
      <w:r w:rsidR="00377835" w:rsidRPr="00821FC4">
        <w:t xml:space="preserve">is </w:t>
      </w:r>
      <w:r w:rsidRPr="00821FC4">
        <w:t>establish</w:t>
      </w:r>
      <w:r w:rsidR="00377835" w:rsidRPr="00821FC4">
        <w:t>ing</w:t>
      </w:r>
      <w:r w:rsidRPr="00821FC4">
        <w:t xml:space="preserve"> an open digital governance platform that will allow to accelerate the digital transformation and the digitization of government services for achieving the SDGs. The portal will showcase best practices and highlight model references of implementation to allow all countries to learn from the experiences in other countries. It will help avoid duplication of efforts and accelerate digital transformation and scaling efforts. Collaboration between stakeholders will eventually help to establish a global high</w:t>
      </w:r>
      <w:r w:rsidR="246EED99">
        <w:t>-</w:t>
      </w:r>
      <w:r w:rsidRPr="00821FC4">
        <w:t xml:space="preserve">level framework for digital cooperation and to move away from vertical solutions. The platform will build capacity amongst government officials, </w:t>
      </w:r>
      <w:proofErr w:type="gramStart"/>
      <w:r w:rsidR="13760FDD" w:rsidRPr="13760FDD">
        <w:rPr>
          <w:rFonts w:ascii="Calibri" w:eastAsia="Calibri" w:hAnsi="Calibri" w:cs="Calibri"/>
          <w:szCs w:val="24"/>
        </w:rPr>
        <w:t>policy-makers</w:t>
      </w:r>
      <w:proofErr w:type="gramEnd"/>
      <w:r w:rsidR="13760FDD" w:rsidRPr="13760FDD">
        <w:rPr>
          <w:rFonts w:ascii="Calibri" w:eastAsia="Calibri" w:hAnsi="Calibri" w:cs="Calibri"/>
          <w:szCs w:val="24"/>
        </w:rPr>
        <w:t xml:space="preserve"> </w:t>
      </w:r>
      <w:r w:rsidRPr="00821FC4">
        <w:t xml:space="preserve">and other stakeholders to develop relevant services for a more digital society, and ultimately a digitally equal world. </w:t>
      </w:r>
    </w:p>
    <w:p w14:paraId="46448E95" w14:textId="6053A821" w:rsidR="00CF2100" w:rsidRPr="00821FC4" w:rsidRDefault="00CF2100" w:rsidP="00ED3510">
      <w:pPr>
        <w:spacing w:after="120"/>
        <w:jc w:val="both"/>
      </w:pPr>
      <w:r w:rsidRPr="00821FC4">
        <w:t xml:space="preserve">Hungary took the floor to reaffirm its support to the work of ITU, and to announce its intention to nominate a </w:t>
      </w:r>
      <w:r w:rsidR="7BD93865">
        <w:t>c</w:t>
      </w:r>
      <w:r w:rsidR="7BD93865" w:rsidRPr="7BD93865">
        <w:rPr>
          <w:rFonts w:ascii="Calibri" w:eastAsia="Calibri" w:hAnsi="Calibri" w:cs="Calibri"/>
          <w:szCs w:val="24"/>
        </w:rPr>
        <w:t>hairman</w:t>
      </w:r>
      <w:r w:rsidR="7BD93865">
        <w:t xml:space="preserve"> </w:t>
      </w:r>
      <w:r w:rsidRPr="00821FC4">
        <w:t xml:space="preserve">for Study Group 2 </w:t>
      </w:r>
      <w:proofErr w:type="gramStart"/>
      <w:r w:rsidRPr="00821FC4">
        <w:t>at  WTDC</w:t>
      </w:r>
      <w:proofErr w:type="gramEnd"/>
      <w:r w:rsidR="7BD93865">
        <w:t>-21</w:t>
      </w:r>
      <w:r w:rsidRPr="00821FC4">
        <w:t xml:space="preserve">. </w:t>
      </w:r>
    </w:p>
    <w:p w14:paraId="18006D02" w14:textId="4C710D40" w:rsidR="00AD6B00" w:rsidRPr="00821FC4" w:rsidRDefault="00AD6B00" w:rsidP="00ED3510">
      <w:pPr>
        <w:spacing w:after="120"/>
        <w:jc w:val="both"/>
      </w:pPr>
      <w:r w:rsidRPr="00821FC4">
        <w:t xml:space="preserve">RPM-EUR welcomed the document and noted the </w:t>
      </w:r>
      <w:r w:rsidR="00072279" w:rsidRPr="00821FC4">
        <w:t>contribution.</w:t>
      </w:r>
    </w:p>
    <w:p w14:paraId="52E1D5A4" w14:textId="7BD37915" w:rsidR="00191FC2" w:rsidRPr="00D329BD" w:rsidRDefault="4D30EB93" w:rsidP="00ED3510">
      <w:pPr>
        <w:pStyle w:val="Heading1"/>
        <w:numPr>
          <w:ilvl w:val="0"/>
          <w:numId w:val="6"/>
        </w:numPr>
        <w:tabs>
          <w:tab w:val="clear" w:pos="1134"/>
          <w:tab w:val="left" w:pos="851"/>
        </w:tabs>
        <w:spacing w:before="360" w:after="120"/>
        <w:ind w:left="851" w:hanging="709"/>
        <w:jc w:val="both"/>
        <w:rPr>
          <w:sz w:val="36"/>
          <w:szCs w:val="36"/>
        </w:rPr>
      </w:pPr>
      <w:r w:rsidRPr="4D30EB93">
        <w:rPr>
          <w:rFonts w:ascii="Calibri" w:eastAsia="Calibri" w:hAnsi="Calibri" w:cs="Calibri"/>
        </w:rPr>
        <w:t>Report on the implementation of outcomes of other ITU Conferences, Assemblies and meetings related to ITU-D work: PP-18, WRC-19, RA-19, and WTSA-16</w:t>
      </w:r>
    </w:p>
    <w:p w14:paraId="0A88B139" w14:textId="0FCC7F4D" w:rsidR="00191FC2" w:rsidRDefault="00FF287C" w:rsidP="4D30EB93">
      <w:pPr>
        <w:spacing w:after="120"/>
        <w:jc w:val="both"/>
        <w:rPr>
          <w:rFonts w:ascii="Calibri" w:eastAsia="Calibri" w:hAnsi="Calibri" w:cs="Calibri"/>
        </w:rPr>
      </w:pPr>
      <w:hyperlink r:id="rId32">
        <w:r w:rsidR="01CCD50B" w:rsidRPr="01CCD50B">
          <w:rPr>
            <w:rStyle w:val="Hyperlink"/>
            <w:rFonts w:ascii="Calibri" w:eastAsia="Calibri" w:hAnsi="Calibri" w:cs="Calibri"/>
            <w:b/>
            <w:bCs/>
          </w:rPr>
          <w:t>Document 5</w:t>
        </w:r>
      </w:hyperlink>
      <w:r w:rsidR="01CCD50B" w:rsidRPr="01CCD50B">
        <w:rPr>
          <w:rFonts w:ascii="Calibri" w:eastAsia="Calibri" w:hAnsi="Calibri" w:cs="Calibri"/>
        </w:rPr>
        <w:t xml:space="preserve">: The document, entitled </w:t>
      </w:r>
      <w:r w:rsidR="01CCD50B" w:rsidRPr="01CCD50B">
        <w:rPr>
          <w:rFonts w:ascii="Calibri" w:eastAsia="Calibri" w:hAnsi="Calibri" w:cs="Calibri"/>
          <w:b/>
          <w:bCs/>
        </w:rPr>
        <w:t xml:space="preserve">Report on the implementation of outcomes of other ITU Conferences, Assemblies and meetings related to ITU-D work: PP-18, WRC-19, RA-19, and WTSA-16, </w:t>
      </w:r>
      <w:r w:rsidR="01CCD50B" w:rsidRPr="01CCD50B">
        <w:rPr>
          <w:rFonts w:ascii="Calibri" w:eastAsia="Calibri" w:hAnsi="Calibri" w:cs="Calibri"/>
        </w:rPr>
        <w:t xml:space="preserve">was introduced on behalf of the BDT Director by Mr Marco Obiso, </w:t>
      </w:r>
      <w:proofErr w:type="spellStart"/>
      <w:r w:rsidR="01CCD50B" w:rsidRPr="01CCD50B">
        <w:rPr>
          <w:rFonts w:ascii="Calibri" w:eastAsia="Calibri" w:hAnsi="Calibri" w:cs="Calibri"/>
        </w:rPr>
        <w:t>i.a.</w:t>
      </w:r>
      <w:proofErr w:type="spellEnd"/>
      <w:r w:rsidR="01CCD50B" w:rsidRPr="01CCD50B">
        <w:rPr>
          <w:rFonts w:ascii="Calibri" w:eastAsia="Calibri" w:hAnsi="Calibri" w:cs="Calibri"/>
        </w:rPr>
        <w:t xml:space="preserve"> Chief of the DNS Department.</w:t>
      </w:r>
    </w:p>
    <w:p w14:paraId="10886B6A" w14:textId="214D454E" w:rsidR="00756B4D" w:rsidRDefault="00756B4D" w:rsidP="00ED3510">
      <w:pPr>
        <w:spacing w:after="120"/>
        <w:jc w:val="both"/>
      </w:pPr>
      <w:r w:rsidRPr="00E17219">
        <w:t xml:space="preserve">The importance </w:t>
      </w:r>
      <w:r w:rsidR="003C5AC3" w:rsidRPr="00E17219">
        <w:t xml:space="preserve">of ensuring alignment of Resolution 1 </w:t>
      </w:r>
      <w:r w:rsidR="00AA19D2" w:rsidRPr="00005002">
        <w:t xml:space="preserve">among </w:t>
      </w:r>
      <w:r w:rsidR="003C5AC3" w:rsidRPr="00E17219">
        <w:t xml:space="preserve">all three </w:t>
      </w:r>
      <w:r w:rsidR="7BD93865">
        <w:t>Sectors</w:t>
      </w:r>
      <w:r w:rsidR="003C5AC3" w:rsidRPr="00E17219">
        <w:t xml:space="preserve"> was </w:t>
      </w:r>
      <w:r w:rsidR="00562F06" w:rsidRPr="00E17219">
        <w:t>highlighted</w:t>
      </w:r>
      <w:r w:rsidR="005B4916" w:rsidRPr="00E17219">
        <w:t xml:space="preserve"> </w:t>
      </w:r>
      <w:r w:rsidR="005B4916" w:rsidRPr="00005002">
        <w:t xml:space="preserve">as well as </w:t>
      </w:r>
      <w:r w:rsidR="008B406D" w:rsidRPr="00005002">
        <w:t xml:space="preserve">the importance of </w:t>
      </w:r>
      <w:r w:rsidR="7BD93865" w:rsidRPr="00005002">
        <w:t>inter</w:t>
      </w:r>
      <w:r w:rsidR="7BD93865">
        <w:t>-S</w:t>
      </w:r>
      <w:r w:rsidR="7BD93865" w:rsidRPr="00005002">
        <w:t>ector</w:t>
      </w:r>
      <w:r w:rsidR="005B4916" w:rsidRPr="00005002">
        <w:t xml:space="preserve"> liaison</w:t>
      </w:r>
      <w:r w:rsidR="499801D2">
        <w:t xml:space="preserve"> statements</w:t>
      </w:r>
      <w:r w:rsidR="00AA19D2" w:rsidRPr="00E17219">
        <w:t>.</w:t>
      </w:r>
      <w:r w:rsidR="00562F06">
        <w:t xml:space="preserve"> </w:t>
      </w:r>
    </w:p>
    <w:p w14:paraId="6D97902B" w14:textId="77777777" w:rsidR="00983A27" w:rsidRDefault="00C20FFB" w:rsidP="00ED3510">
      <w:pPr>
        <w:spacing w:after="120"/>
        <w:jc w:val="both"/>
      </w:pPr>
      <w:r>
        <w:t xml:space="preserve">The </w:t>
      </w:r>
      <w:r w:rsidR="00EA2776" w:rsidRPr="00821FC4">
        <w:t xml:space="preserve">importance of work on the EMF </w:t>
      </w:r>
      <w:r>
        <w:t xml:space="preserve">was reiterated, </w:t>
      </w:r>
      <w:proofErr w:type="gramStart"/>
      <w:r>
        <w:t>in particular in</w:t>
      </w:r>
      <w:proofErr w:type="gramEnd"/>
      <w:r>
        <w:t xml:space="preserve"> the </w:t>
      </w:r>
      <w:r w:rsidR="00EA2776" w:rsidRPr="00821FC4">
        <w:t xml:space="preserve">context of 5G implementation, drawing attention to the </w:t>
      </w:r>
      <w:r w:rsidR="00233389" w:rsidRPr="00821FC4">
        <w:t>recently published ITU Report developed under the ITU Regional Initiative for Europe</w:t>
      </w:r>
      <w:r>
        <w:t>.</w:t>
      </w:r>
    </w:p>
    <w:p w14:paraId="5422C471" w14:textId="5E6CA28E" w:rsidR="005A3BCC" w:rsidRPr="00216622" w:rsidRDefault="00983A27" w:rsidP="00ED3510">
      <w:pPr>
        <w:spacing w:after="120"/>
        <w:jc w:val="both"/>
      </w:pPr>
      <w:r w:rsidRPr="00216622">
        <w:t xml:space="preserve">TSB </w:t>
      </w:r>
      <w:r w:rsidR="00F41155" w:rsidRPr="00216622">
        <w:t>Chief of Study Groups</w:t>
      </w:r>
      <w:r w:rsidR="00892438" w:rsidRPr="00005002">
        <w:t>, Dr Bi</w:t>
      </w:r>
      <w:r w:rsidR="009C20C8" w:rsidRPr="00005002">
        <w:t>lel Jamoussi,</w:t>
      </w:r>
      <w:r w:rsidR="00F41155" w:rsidRPr="00216622">
        <w:t xml:space="preserve"> </w:t>
      </w:r>
      <w:r w:rsidR="004D1B9A" w:rsidRPr="00216622">
        <w:t xml:space="preserve">provided </w:t>
      </w:r>
      <w:r w:rsidR="00F41155" w:rsidRPr="00216622">
        <w:t xml:space="preserve">reference documents on the status of </w:t>
      </w:r>
      <w:r w:rsidR="67723B48">
        <w:t xml:space="preserve">the World Telecommunication </w:t>
      </w:r>
      <w:r w:rsidR="499801D2">
        <w:t>Standardization Assembly (WTSA)</w:t>
      </w:r>
      <w:r w:rsidR="00F41155" w:rsidRPr="00216622">
        <w:t xml:space="preserve"> </w:t>
      </w:r>
      <w:r w:rsidR="009A51F3" w:rsidRPr="00216622">
        <w:t>preparations, informing delegates that the</w:t>
      </w:r>
      <w:r w:rsidR="499801D2">
        <w:t xml:space="preserve"> Assembly</w:t>
      </w:r>
      <w:r w:rsidR="009A51F3" w:rsidRPr="00216622">
        <w:t xml:space="preserve"> has been postponed to March 2022 and drawing attention to </w:t>
      </w:r>
      <w:hyperlink r:id="rId33" w:history="1">
        <w:r w:rsidR="00C5587C" w:rsidRPr="00005002">
          <w:rPr>
            <w:rStyle w:val="Hyperlink"/>
            <w:b/>
            <w:bCs/>
          </w:rPr>
          <w:t>[TD 932]</w:t>
        </w:r>
      </w:hyperlink>
      <w:r w:rsidR="00C5587C" w:rsidRPr="00216622">
        <w:t xml:space="preserve"> on continuity towards WTSA, </w:t>
      </w:r>
      <w:r w:rsidR="001C1345" w:rsidRPr="00216622">
        <w:t xml:space="preserve">as well as </w:t>
      </w:r>
      <w:hyperlink r:id="rId34" w:history="1">
        <w:r w:rsidR="00C06146" w:rsidRPr="00216622">
          <w:rPr>
            <w:rStyle w:val="Hyperlink"/>
          </w:rPr>
          <w:t>WTSA 20 Inter-regional coordination</w:t>
        </w:r>
      </w:hyperlink>
      <w:r w:rsidR="00C06146" w:rsidRPr="00216622">
        <w:t xml:space="preserve"> and IRM and TSAF</w:t>
      </w:r>
      <w:r w:rsidR="009F7896" w:rsidRPr="00216622">
        <w:t xml:space="preserve"> on </w:t>
      </w:r>
      <w:hyperlink r:id="rId35" w:history="1">
        <w:r w:rsidR="009F7896" w:rsidRPr="00005002">
          <w:rPr>
            <w:rStyle w:val="Hyperlink"/>
            <w:b/>
            <w:bCs/>
          </w:rPr>
          <w:t>Planning</w:t>
        </w:r>
      </w:hyperlink>
      <w:r w:rsidR="009F7896" w:rsidRPr="00216622">
        <w:t xml:space="preserve"> of WTSA and WTDC Regional Preparatory Meetings</w:t>
      </w:r>
      <w:r w:rsidR="003B2417" w:rsidRPr="00216622">
        <w:t>.</w:t>
      </w:r>
    </w:p>
    <w:p w14:paraId="41616D8D" w14:textId="08A51534" w:rsidR="003B2417" w:rsidRPr="00216622" w:rsidRDefault="003B2417" w:rsidP="00ED3510">
      <w:pPr>
        <w:spacing w:after="120"/>
        <w:jc w:val="both"/>
      </w:pPr>
      <w:r w:rsidRPr="00216622">
        <w:t xml:space="preserve">Chairman </w:t>
      </w:r>
      <w:r w:rsidR="000E6985" w:rsidRPr="00216622">
        <w:t>of Inter-Sector Coordination Team (ISCT)</w:t>
      </w:r>
      <w:r w:rsidR="00867E5E" w:rsidRPr="00216622">
        <w:t xml:space="preserve">, </w:t>
      </w:r>
      <w:r w:rsidR="00F420A3">
        <w:t>D</w:t>
      </w:r>
      <w:r w:rsidR="00867E5E" w:rsidRPr="00216622">
        <w:t xml:space="preserve">r Fabio </w:t>
      </w:r>
      <w:proofErr w:type="spellStart"/>
      <w:r w:rsidR="00867E5E" w:rsidRPr="00216622">
        <w:t>Bigi</w:t>
      </w:r>
      <w:proofErr w:type="spellEnd"/>
      <w:r w:rsidR="00867E5E" w:rsidRPr="00216622">
        <w:t>,</w:t>
      </w:r>
      <w:r w:rsidR="000E6985" w:rsidRPr="00216622">
        <w:t xml:space="preserve"> </w:t>
      </w:r>
      <w:r w:rsidRPr="00216622">
        <w:t xml:space="preserve">also </w:t>
      </w:r>
      <w:r w:rsidR="00F41904" w:rsidRPr="00216622">
        <w:t xml:space="preserve">reminded </w:t>
      </w:r>
      <w:r w:rsidR="499801D2">
        <w:t xml:space="preserve">participants </w:t>
      </w:r>
      <w:r w:rsidR="00F41904" w:rsidRPr="00216622">
        <w:t xml:space="preserve">that close coordination between TSAG and TDAG is </w:t>
      </w:r>
      <w:r w:rsidR="499801D2">
        <w:t>under way</w:t>
      </w:r>
      <w:r w:rsidR="00C43220" w:rsidRPr="00216622">
        <w:t>.</w:t>
      </w:r>
    </w:p>
    <w:p w14:paraId="4768536D" w14:textId="019FCDE6" w:rsidR="00C43220" w:rsidRPr="00821FC4" w:rsidRDefault="00C43220" w:rsidP="00ED3510">
      <w:pPr>
        <w:spacing w:after="120"/>
        <w:jc w:val="both"/>
      </w:pPr>
      <w:r w:rsidRPr="00216622">
        <w:t xml:space="preserve">BR </w:t>
      </w:r>
      <w:r w:rsidR="008F4CDC" w:rsidRPr="00005002">
        <w:t>Counsellor of Study Group 1, Mr Philippe Aubinea</w:t>
      </w:r>
      <w:r w:rsidR="008E274D" w:rsidRPr="00005002">
        <w:t xml:space="preserve">u, </w:t>
      </w:r>
      <w:r w:rsidRPr="00216622">
        <w:t>drew attention to the outcomes of WRC-19 (</w:t>
      </w:r>
      <w:r w:rsidR="499801D2">
        <w:t>Annex</w:t>
      </w:r>
      <w:r w:rsidRPr="00216622">
        <w:t xml:space="preserve"> 2 to </w:t>
      </w:r>
      <w:r w:rsidR="499801D2">
        <w:t>Document</w:t>
      </w:r>
      <w:r w:rsidRPr="00216622">
        <w:t xml:space="preserve"> 5) and </w:t>
      </w:r>
      <w:r w:rsidR="002A4FF9" w:rsidRPr="00216622">
        <w:t xml:space="preserve">to the new edition of the Radio Regulations which entered into force on 3January 2021. It was </w:t>
      </w:r>
      <w:r w:rsidR="008E4C3A" w:rsidRPr="00216622">
        <w:t xml:space="preserve">mentioned that WRC-23 preparations are </w:t>
      </w:r>
      <w:r w:rsidR="499801D2">
        <w:t>well under way</w:t>
      </w:r>
      <w:r w:rsidR="008E4C3A" w:rsidRPr="00216622">
        <w:t xml:space="preserve"> in ITU-R </w:t>
      </w:r>
      <w:r w:rsidR="499801D2">
        <w:t>study groups</w:t>
      </w:r>
      <w:r w:rsidR="008E4C3A" w:rsidRPr="00216622">
        <w:t>.</w:t>
      </w:r>
    </w:p>
    <w:p w14:paraId="6C255AD7" w14:textId="17E22827" w:rsidR="005A3BCC" w:rsidRPr="00821FC4" w:rsidRDefault="00FB617F" w:rsidP="00ED3510">
      <w:pPr>
        <w:spacing w:after="120"/>
        <w:jc w:val="both"/>
      </w:pPr>
      <w:r w:rsidRPr="00821FC4">
        <w:t>RPM-EUR welcomed the document and noted the contribution.</w:t>
      </w:r>
    </w:p>
    <w:p w14:paraId="6927812F" w14:textId="12D00038" w:rsidR="00191FC2" w:rsidRPr="00DA5494" w:rsidRDefault="00191FC2" w:rsidP="00ED3510">
      <w:pPr>
        <w:pStyle w:val="Heading1"/>
        <w:numPr>
          <w:ilvl w:val="0"/>
          <w:numId w:val="6"/>
        </w:numPr>
        <w:tabs>
          <w:tab w:val="clear" w:pos="1134"/>
          <w:tab w:val="left" w:pos="851"/>
        </w:tabs>
        <w:spacing w:before="360" w:after="120"/>
        <w:ind w:left="851" w:hanging="709"/>
        <w:jc w:val="both"/>
        <w:rPr>
          <w:lang w:val="en-US"/>
        </w:rPr>
      </w:pPr>
      <w:r w:rsidRPr="00DA5494">
        <w:rPr>
          <w:lang w:val="en-US"/>
        </w:rPr>
        <w:t>Preparation for WTDC</w:t>
      </w:r>
      <w:r w:rsidRPr="00DA5494">
        <w:rPr>
          <w:lang w:val="en-US"/>
        </w:rPr>
        <w:noBreakHyphen/>
      </w:r>
      <w:r w:rsidR="00F754A1">
        <w:rPr>
          <w:lang w:val="en-US"/>
        </w:rPr>
        <w:t>21</w:t>
      </w:r>
    </w:p>
    <w:p w14:paraId="66E844E9" w14:textId="4A683762" w:rsidR="692EBA39" w:rsidRPr="00AF005E" w:rsidRDefault="4D30EB93" w:rsidP="4D30EB93">
      <w:pPr>
        <w:pStyle w:val="ListParagraph"/>
        <w:numPr>
          <w:ilvl w:val="1"/>
          <w:numId w:val="6"/>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color w:val="000000" w:themeColor="text1"/>
          <w:lang w:val="en-US"/>
        </w:rPr>
        <w:t>Report of the TDAG Working Group on WTDC Preparations (TDAG-WG-Prep)</w:t>
      </w:r>
    </w:p>
    <w:p w14:paraId="47A61B0A" w14:textId="6AAAA66D" w:rsidR="00AF005E" w:rsidRDefault="00FF287C" w:rsidP="007B3CD7">
      <w:pPr>
        <w:tabs>
          <w:tab w:val="clear" w:pos="1134"/>
          <w:tab w:val="left" w:pos="851"/>
        </w:tabs>
        <w:jc w:val="both"/>
        <w:rPr>
          <w:rFonts w:ascii="Calibri" w:eastAsia="Calibri" w:hAnsi="Calibri" w:cs="Calibri"/>
          <w:color w:val="000000" w:themeColor="text1"/>
          <w:lang w:val="en-US"/>
        </w:rPr>
      </w:pPr>
      <w:hyperlink r:id="rId36">
        <w:r w:rsidR="499801D2" w:rsidRPr="499801D2">
          <w:rPr>
            <w:rStyle w:val="Hyperlink"/>
            <w:rFonts w:ascii="Calibri" w:eastAsia="Calibri" w:hAnsi="Calibri" w:cs="Calibri"/>
            <w:b/>
            <w:bCs/>
            <w:lang w:val="en-US"/>
          </w:rPr>
          <w:t>Document 6:</w:t>
        </w:r>
      </w:hyperlink>
      <w:r w:rsidR="00FE27C4" w:rsidRPr="499801D2">
        <w:rPr>
          <w:rFonts w:ascii="Calibri" w:eastAsia="Calibri" w:hAnsi="Calibri" w:cs="Calibri"/>
          <w:color w:val="000000" w:themeColor="text1"/>
          <w:u w:val="single"/>
          <w:lang w:val="en-US"/>
        </w:rPr>
        <w:t xml:space="preserve"> </w:t>
      </w:r>
      <w:r w:rsidR="00FE27C4" w:rsidRPr="499801D2">
        <w:rPr>
          <w:rFonts w:ascii="Calibri" w:eastAsia="Calibri" w:hAnsi="Calibri" w:cs="Calibri"/>
          <w:color w:val="000000" w:themeColor="text1"/>
          <w:lang w:val="en-US"/>
        </w:rPr>
        <w:t xml:space="preserve">The document entitled </w:t>
      </w:r>
      <w:r w:rsidR="00196318" w:rsidRPr="499801D2">
        <w:rPr>
          <w:rFonts w:ascii="Calibri" w:eastAsia="Calibri" w:hAnsi="Calibri" w:cs="Calibri"/>
          <w:b/>
          <w:color w:val="000000" w:themeColor="text1"/>
          <w:lang w:val="en-US"/>
        </w:rPr>
        <w:t>Final report of the TDAG Working Group on WTDC Preparations (TDAG-WG-Prep)</w:t>
      </w:r>
      <w:r w:rsidR="00196318" w:rsidRPr="499801D2">
        <w:rPr>
          <w:rFonts w:ascii="Calibri" w:eastAsia="Calibri" w:hAnsi="Calibri" w:cs="Calibri"/>
          <w:color w:val="000000" w:themeColor="text1"/>
          <w:lang w:val="en-US"/>
        </w:rPr>
        <w:t xml:space="preserve"> </w:t>
      </w:r>
      <w:r w:rsidR="007B3CD7" w:rsidRPr="499801D2">
        <w:rPr>
          <w:rFonts w:ascii="Calibri" w:eastAsia="Calibri" w:hAnsi="Calibri" w:cs="Calibri"/>
          <w:color w:val="000000" w:themeColor="text1"/>
          <w:lang w:val="en-US"/>
        </w:rPr>
        <w:t>was presented by</w:t>
      </w:r>
      <w:r w:rsidR="001C271D" w:rsidRPr="499801D2">
        <w:rPr>
          <w:rFonts w:ascii="Calibri" w:eastAsia="Calibri" w:hAnsi="Calibri" w:cs="Calibri"/>
          <w:color w:val="000000" w:themeColor="text1"/>
          <w:lang w:val="en-US"/>
        </w:rPr>
        <w:t xml:space="preserve"> Mr </w:t>
      </w:r>
      <w:r w:rsidR="007B3CD7" w:rsidRPr="499801D2">
        <w:rPr>
          <w:rFonts w:ascii="Calibri" w:eastAsia="Calibri" w:hAnsi="Calibri" w:cs="Calibri"/>
          <w:color w:val="000000" w:themeColor="text1"/>
          <w:lang w:val="en-US"/>
        </w:rPr>
        <w:t xml:space="preserve">Santiago </w:t>
      </w:r>
      <w:r w:rsidR="001C271D" w:rsidRPr="499801D2">
        <w:rPr>
          <w:rFonts w:ascii="Calibri" w:eastAsia="Calibri" w:hAnsi="Calibri" w:cs="Calibri"/>
          <w:color w:val="000000" w:themeColor="text1"/>
          <w:lang w:val="en-US"/>
        </w:rPr>
        <w:t xml:space="preserve">Reyes-Borda, Chairman of the TDAG-WG-Prep. It contains </w:t>
      </w:r>
      <w:r w:rsidR="00FE27C4" w:rsidRPr="499801D2">
        <w:rPr>
          <w:rFonts w:ascii="Calibri" w:eastAsia="Calibri" w:hAnsi="Calibri" w:cs="Calibri"/>
          <w:color w:val="000000" w:themeColor="text1"/>
          <w:lang w:val="en-US"/>
        </w:rPr>
        <w:t>a final report on the work of the TDAG Working Group on WTDC Preparations (TDAG-WG-Prep), including those items where the group had not reached a consensus and TDAG-20/3 took a decision.</w:t>
      </w:r>
    </w:p>
    <w:p w14:paraId="45F87E00" w14:textId="789FFC70" w:rsidR="00A63FA9" w:rsidRPr="00821FC4" w:rsidRDefault="002950C6" w:rsidP="00821FC4">
      <w:pPr>
        <w:tabs>
          <w:tab w:val="clear" w:pos="1134"/>
          <w:tab w:val="left" w:pos="851"/>
        </w:tabs>
        <w:jc w:val="both"/>
        <w:rPr>
          <w:rFonts w:ascii="Calibri" w:eastAsia="Calibri" w:hAnsi="Calibri" w:cs="Calibri"/>
          <w:color w:val="000000" w:themeColor="text1"/>
          <w:lang w:val="en-US"/>
        </w:rPr>
      </w:pPr>
      <w:r w:rsidRPr="499801D2">
        <w:rPr>
          <w:rFonts w:ascii="Calibri" w:eastAsia="Calibri" w:hAnsi="Calibri" w:cs="Calibri"/>
          <w:color w:val="000000" w:themeColor="text1"/>
          <w:lang w:val="en-US"/>
        </w:rPr>
        <w:t xml:space="preserve">The  </w:t>
      </w:r>
      <w:r w:rsidR="499801D2" w:rsidRPr="499801D2">
        <w:rPr>
          <w:rFonts w:ascii="Calibri" w:eastAsia="Calibri" w:hAnsi="Calibri" w:cs="Calibri"/>
          <w:color w:val="000000" w:themeColor="text1"/>
          <w:lang w:val="en-US"/>
        </w:rPr>
        <w:t xml:space="preserve">Chairman </w:t>
      </w:r>
      <w:r w:rsidRPr="499801D2">
        <w:rPr>
          <w:rFonts w:ascii="Calibri" w:eastAsia="Calibri" w:hAnsi="Calibri" w:cs="Calibri"/>
          <w:color w:val="000000" w:themeColor="text1"/>
          <w:lang w:val="en-US"/>
        </w:rPr>
        <w:t xml:space="preserve">reminded </w:t>
      </w:r>
      <w:r w:rsidR="499801D2" w:rsidRPr="499801D2">
        <w:rPr>
          <w:rFonts w:ascii="Calibri" w:eastAsia="Calibri" w:hAnsi="Calibri" w:cs="Calibri"/>
          <w:color w:val="000000" w:themeColor="text1"/>
          <w:lang w:val="en-US"/>
        </w:rPr>
        <w:t xml:space="preserve">participants </w:t>
      </w:r>
      <w:r w:rsidRPr="499801D2">
        <w:rPr>
          <w:rFonts w:ascii="Calibri" w:eastAsia="Calibri" w:hAnsi="Calibri" w:cs="Calibri"/>
          <w:color w:val="000000" w:themeColor="text1"/>
          <w:lang w:val="en-US"/>
        </w:rPr>
        <w:t>about t</w:t>
      </w:r>
      <w:r w:rsidR="00324C60" w:rsidRPr="499801D2">
        <w:rPr>
          <w:rFonts w:ascii="Calibri" w:eastAsia="Calibri" w:hAnsi="Calibri" w:cs="Calibri"/>
          <w:color w:val="000000" w:themeColor="text1"/>
          <w:lang w:val="en-US"/>
        </w:rPr>
        <w:t xml:space="preserve">wo important </w:t>
      </w:r>
      <w:r w:rsidR="499801D2" w:rsidRPr="499801D2">
        <w:rPr>
          <w:rFonts w:ascii="Calibri" w:eastAsia="Calibri" w:hAnsi="Calibri" w:cs="Calibri"/>
          <w:color w:val="000000" w:themeColor="text1"/>
          <w:lang w:val="en-US"/>
        </w:rPr>
        <w:t xml:space="preserve">initiatives </w:t>
      </w:r>
      <w:r w:rsidR="00324C60" w:rsidRPr="499801D2">
        <w:rPr>
          <w:rFonts w:ascii="Calibri" w:eastAsia="Calibri" w:hAnsi="Calibri" w:cs="Calibri"/>
          <w:color w:val="000000" w:themeColor="text1"/>
          <w:lang w:val="en-US"/>
        </w:rPr>
        <w:t>Europe region is involved</w:t>
      </w:r>
      <w:r w:rsidR="499801D2" w:rsidRPr="499801D2">
        <w:rPr>
          <w:rFonts w:ascii="Calibri" w:eastAsia="Calibri" w:hAnsi="Calibri" w:cs="Calibri"/>
          <w:color w:val="000000" w:themeColor="text1"/>
          <w:lang w:val="en-US"/>
        </w:rPr>
        <w:t xml:space="preserve"> in, namely:</w:t>
      </w:r>
      <w:r w:rsidR="00324C60" w:rsidRPr="499801D2">
        <w:rPr>
          <w:rFonts w:ascii="Calibri" w:eastAsia="Calibri" w:hAnsi="Calibri" w:cs="Calibri"/>
          <w:color w:val="000000" w:themeColor="text1"/>
          <w:lang w:val="en-US"/>
        </w:rPr>
        <w:t xml:space="preserve">  meaningful </w:t>
      </w:r>
      <w:r w:rsidRPr="499801D2">
        <w:rPr>
          <w:rFonts w:ascii="Calibri" w:eastAsia="Calibri" w:hAnsi="Calibri" w:cs="Calibri"/>
          <w:color w:val="000000" w:themeColor="text1"/>
          <w:lang w:val="en-US"/>
        </w:rPr>
        <w:t xml:space="preserve">Youth engagement </w:t>
      </w:r>
      <w:r w:rsidR="00324C60" w:rsidRPr="499801D2">
        <w:rPr>
          <w:rFonts w:ascii="Calibri" w:eastAsia="Calibri" w:hAnsi="Calibri" w:cs="Calibri"/>
          <w:color w:val="000000" w:themeColor="text1"/>
          <w:lang w:val="en-US"/>
        </w:rPr>
        <w:t xml:space="preserve">through the </w:t>
      </w:r>
      <w:hyperlink r:id="rId37">
        <w:r w:rsidR="499801D2" w:rsidRPr="499801D2">
          <w:rPr>
            <w:rStyle w:val="Hyperlink"/>
            <w:rFonts w:ascii="Calibri" w:eastAsia="Calibri" w:hAnsi="Calibri" w:cs="Calibri"/>
            <w:lang w:val="en-US"/>
          </w:rPr>
          <w:t xml:space="preserve">Generation Connect </w:t>
        </w:r>
        <w:r w:rsidR="499801D2" w:rsidRPr="499801D2">
          <w:rPr>
            <w:rStyle w:val="Hyperlink"/>
            <w:rFonts w:ascii="Calibri" w:eastAsia="Calibri" w:hAnsi="Calibri" w:cs="Calibri"/>
          </w:rPr>
          <w:t xml:space="preserve">- </w:t>
        </w:r>
        <w:r w:rsidR="499801D2" w:rsidRPr="499801D2">
          <w:rPr>
            <w:rStyle w:val="Hyperlink"/>
            <w:rFonts w:ascii="Calibri" w:eastAsia="Calibri" w:hAnsi="Calibri" w:cs="Calibri"/>
            <w:lang w:val="en-US"/>
          </w:rPr>
          <w:t>Europe Youth Group</w:t>
        </w:r>
      </w:hyperlink>
      <w:r w:rsidR="00324C60" w:rsidRPr="499801D2">
        <w:rPr>
          <w:rFonts w:ascii="Calibri" w:eastAsia="Calibri" w:hAnsi="Calibri" w:cs="Calibri"/>
          <w:color w:val="000000" w:themeColor="text1"/>
          <w:lang w:val="en-US"/>
        </w:rPr>
        <w:t xml:space="preserve"> </w:t>
      </w:r>
      <w:r w:rsidRPr="499801D2">
        <w:rPr>
          <w:rFonts w:ascii="Calibri" w:eastAsia="Calibri" w:hAnsi="Calibri" w:cs="Calibri"/>
          <w:color w:val="000000" w:themeColor="text1"/>
          <w:lang w:val="en-US"/>
        </w:rPr>
        <w:t xml:space="preserve">and the </w:t>
      </w:r>
      <w:hyperlink r:id="rId38">
        <w:r w:rsidR="499801D2" w:rsidRPr="499801D2">
          <w:rPr>
            <w:rStyle w:val="Hyperlink"/>
            <w:rFonts w:ascii="Calibri" w:eastAsia="Calibri" w:hAnsi="Calibri" w:cs="Calibri"/>
            <w:lang w:val="en-US"/>
          </w:rPr>
          <w:t>Network of Women (</w:t>
        </w:r>
        <w:proofErr w:type="spellStart"/>
        <w:r w:rsidR="499801D2" w:rsidRPr="499801D2">
          <w:rPr>
            <w:rStyle w:val="Hyperlink"/>
            <w:rFonts w:ascii="Calibri" w:eastAsia="Calibri" w:hAnsi="Calibri" w:cs="Calibri"/>
            <w:lang w:val="en-US"/>
          </w:rPr>
          <w:t>NoW</w:t>
        </w:r>
        <w:proofErr w:type="spellEnd"/>
        <w:r w:rsidR="499801D2" w:rsidRPr="499801D2">
          <w:rPr>
            <w:rStyle w:val="Hyperlink"/>
            <w:rFonts w:ascii="Calibri" w:eastAsia="Calibri" w:hAnsi="Calibri" w:cs="Calibri"/>
            <w:lang w:val="en-US"/>
          </w:rPr>
          <w:t>)</w:t>
        </w:r>
      </w:hyperlink>
      <w:r w:rsidR="00AE1F48" w:rsidRPr="499801D2">
        <w:rPr>
          <w:rFonts w:ascii="Calibri" w:eastAsia="Calibri" w:hAnsi="Calibri" w:cs="Calibri"/>
          <w:color w:val="000000" w:themeColor="text1"/>
          <w:lang w:val="en-US"/>
        </w:rPr>
        <w:t xml:space="preserve"> </w:t>
      </w:r>
      <w:r w:rsidR="002C0861" w:rsidRPr="499801D2">
        <w:rPr>
          <w:rFonts w:ascii="Calibri" w:eastAsia="Calibri" w:hAnsi="Calibri" w:cs="Calibri"/>
          <w:color w:val="000000" w:themeColor="text1"/>
          <w:lang w:val="en-US"/>
        </w:rPr>
        <w:t>for</w:t>
      </w:r>
      <w:r w:rsidR="000E1431" w:rsidRPr="499801D2">
        <w:rPr>
          <w:rFonts w:ascii="Calibri" w:eastAsia="Calibri" w:hAnsi="Calibri" w:cs="Calibri"/>
          <w:color w:val="000000" w:themeColor="text1"/>
          <w:lang w:val="en-US"/>
        </w:rPr>
        <w:t xml:space="preserve"> the Telecommunication Development Sector</w:t>
      </w:r>
      <w:r w:rsidR="00BB0C0F" w:rsidRPr="499801D2">
        <w:rPr>
          <w:rFonts w:ascii="Calibri" w:eastAsia="Calibri" w:hAnsi="Calibri" w:cs="Calibri"/>
          <w:color w:val="000000" w:themeColor="text1"/>
          <w:lang w:val="en-US"/>
        </w:rPr>
        <w:t>,  officially launched on 19 January 2021</w:t>
      </w:r>
      <w:r w:rsidR="000E1431" w:rsidRPr="499801D2">
        <w:rPr>
          <w:rFonts w:ascii="Calibri" w:eastAsia="Calibri" w:hAnsi="Calibri" w:cs="Calibri"/>
          <w:color w:val="000000" w:themeColor="text1"/>
          <w:lang w:val="en-US"/>
        </w:rPr>
        <w:t xml:space="preserve">. For </w:t>
      </w:r>
      <w:r w:rsidR="00F64C1F" w:rsidRPr="499801D2">
        <w:rPr>
          <w:rFonts w:ascii="Calibri" w:eastAsia="Calibri" w:hAnsi="Calibri" w:cs="Calibri"/>
          <w:color w:val="000000" w:themeColor="text1"/>
          <w:lang w:val="en-US"/>
        </w:rPr>
        <w:t>the first time</w:t>
      </w:r>
      <w:r w:rsidR="000E1431" w:rsidRPr="499801D2">
        <w:rPr>
          <w:rFonts w:ascii="Calibri" w:eastAsia="Calibri" w:hAnsi="Calibri" w:cs="Calibri"/>
          <w:color w:val="000000" w:themeColor="text1"/>
          <w:lang w:val="en-US"/>
        </w:rPr>
        <w:t xml:space="preserve">, these initiatives </w:t>
      </w:r>
      <w:r w:rsidR="00F64C1F" w:rsidRPr="499801D2">
        <w:rPr>
          <w:rFonts w:ascii="Calibri" w:eastAsia="Calibri" w:hAnsi="Calibri" w:cs="Calibri"/>
          <w:color w:val="000000" w:themeColor="text1"/>
          <w:lang w:val="en-US"/>
        </w:rPr>
        <w:t xml:space="preserve">are part of the preparatory process </w:t>
      </w:r>
      <w:r w:rsidR="00AE1F48" w:rsidRPr="499801D2">
        <w:rPr>
          <w:rFonts w:ascii="Calibri" w:eastAsia="Calibri" w:hAnsi="Calibri" w:cs="Calibri"/>
          <w:color w:val="000000" w:themeColor="text1"/>
          <w:lang w:val="en-US"/>
        </w:rPr>
        <w:t xml:space="preserve">for </w:t>
      </w:r>
      <w:r w:rsidR="00F64C1F" w:rsidRPr="499801D2">
        <w:rPr>
          <w:rFonts w:ascii="Calibri" w:eastAsia="Calibri" w:hAnsi="Calibri" w:cs="Calibri"/>
          <w:color w:val="000000" w:themeColor="text1"/>
          <w:lang w:val="en-US"/>
        </w:rPr>
        <w:t>WTDC.</w:t>
      </w:r>
    </w:p>
    <w:p w14:paraId="166FB4A6" w14:textId="469D32DE" w:rsidR="00196318" w:rsidRPr="00821FC4" w:rsidRDefault="004C5373" w:rsidP="00AF005E">
      <w:pPr>
        <w:tabs>
          <w:tab w:val="clear" w:pos="1134"/>
          <w:tab w:val="left" w:pos="851"/>
        </w:tabs>
        <w:rPr>
          <w:highlight w:val="yellow"/>
        </w:rPr>
      </w:pPr>
      <w:r w:rsidRPr="00821FC4">
        <w:t xml:space="preserve">RPM-EUR welcomed the document and noted the </w:t>
      </w:r>
      <w:r w:rsidR="00BF5DE6" w:rsidRPr="00821FC4">
        <w:t>contribution.</w:t>
      </w:r>
    </w:p>
    <w:p w14:paraId="1AAD5DFF" w14:textId="71204022" w:rsidR="692EBA39" w:rsidRPr="00AF005E" w:rsidRDefault="4D30EB93" w:rsidP="4D30EB93">
      <w:pPr>
        <w:pStyle w:val="ListParagraph"/>
        <w:numPr>
          <w:ilvl w:val="1"/>
          <w:numId w:val="6"/>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lang w:val="en-US"/>
        </w:rPr>
        <w:t xml:space="preserve">Report of the </w:t>
      </w:r>
      <w:r w:rsidRPr="4D30EB93">
        <w:rPr>
          <w:rFonts w:ascii="Calibri" w:eastAsia="Calibri" w:hAnsi="Calibri" w:cs="Calibri"/>
          <w:b/>
          <w:bCs/>
          <w:color w:val="000000" w:themeColor="text1"/>
          <w:lang w:val="en-US"/>
        </w:rPr>
        <w:t>TDAG Working Group on WTDC Resolutions, Declaration and Thematic Priorities (TDAG-WG-RDTP)</w:t>
      </w:r>
    </w:p>
    <w:p w14:paraId="15987F44" w14:textId="35A1B470" w:rsidR="00196318" w:rsidRDefault="00FF287C" w:rsidP="00821FC4">
      <w:pPr>
        <w:tabs>
          <w:tab w:val="clear" w:pos="1134"/>
          <w:tab w:val="left" w:pos="851"/>
        </w:tabs>
        <w:jc w:val="both"/>
        <w:rPr>
          <w:rFonts w:ascii="Calibri" w:eastAsia="Calibri" w:hAnsi="Calibri" w:cs="Calibri"/>
          <w:color w:val="000000" w:themeColor="text1"/>
          <w:lang w:val="en-US"/>
        </w:rPr>
      </w:pPr>
      <w:hyperlink r:id="rId39">
        <w:r w:rsidR="499801D2" w:rsidRPr="499801D2">
          <w:rPr>
            <w:rStyle w:val="Hyperlink"/>
            <w:rFonts w:ascii="Calibri" w:eastAsia="Calibri" w:hAnsi="Calibri" w:cs="Calibri"/>
            <w:b/>
            <w:bCs/>
            <w:lang w:val="en-US"/>
          </w:rPr>
          <w:t>Document 7:</w:t>
        </w:r>
      </w:hyperlink>
      <w:r w:rsidR="00196318" w:rsidRPr="499801D2">
        <w:rPr>
          <w:rFonts w:ascii="Calibri" w:eastAsia="Calibri" w:hAnsi="Calibri" w:cs="Calibri"/>
          <w:color w:val="000000" w:themeColor="text1"/>
          <w:u w:val="single"/>
          <w:lang w:val="en-US"/>
        </w:rPr>
        <w:t xml:space="preserve"> </w:t>
      </w:r>
      <w:r w:rsidR="00196318" w:rsidRPr="499801D2">
        <w:rPr>
          <w:rFonts w:ascii="Calibri" w:eastAsia="Calibri" w:hAnsi="Calibri" w:cs="Calibri"/>
          <w:color w:val="000000" w:themeColor="text1"/>
          <w:lang w:val="en-US"/>
        </w:rPr>
        <w:t xml:space="preserve">The document, entitled </w:t>
      </w:r>
      <w:r w:rsidR="00351895" w:rsidRPr="499801D2">
        <w:rPr>
          <w:rFonts w:ascii="Calibri" w:eastAsia="Calibri" w:hAnsi="Calibri" w:cs="Calibri"/>
          <w:b/>
          <w:color w:val="000000" w:themeColor="text1"/>
          <w:lang w:val="en-US"/>
        </w:rPr>
        <w:t xml:space="preserve">Report of the meeting of the TDAG Working Group on Resolutions, Declaration and Thematic Priorities (TDAG-WG-RDTP) </w:t>
      </w:r>
      <w:r w:rsidR="009844A1" w:rsidRPr="499801D2">
        <w:rPr>
          <w:rFonts w:ascii="Calibri" w:eastAsia="Calibri" w:hAnsi="Calibri" w:cs="Calibri"/>
          <w:color w:val="000000" w:themeColor="text1"/>
          <w:lang w:val="en-US"/>
        </w:rPr>
        <w:t>was presented by</w:t>
      </w:r>
      <w:r w:rsidR="003E4889" w:rsidRPr="499801D2">
        <w:rPr>
          <w:rFonts w:ascii="Calibri" w:eastAsia="Calibri" w:hAnsi="Calibri" w:cs="Calibri"/>
          <w:color w:val="000000" w:themeColor="text1"/>
          <w:lang w:val="en-US"/>
        </w:rPr>
        <w:t xml:space="preserve"> </w:t>
      </w:r>
      <w:r w:rsidR="499801D2" w:rsidRPr="499801D2">
        <w:rPr>
          <w:rFonts w:ascii="Calibri" w:eastAsia="Calibri" w:hAnsi="Calibri" w:cs="Calibri"/>
          <w:color w:val="000000" w:themeColor="text1"/>
          <w:lang w:val="en-US"/>
        </w:rPr>
        <w:t>Dr</w:t>
      </w:r>
      <w:r w:rsidR="0054742E" w:rsidRPr="499801D2">
        <w:rPr>
          <w:rFonts w:ascii="Calibri" w:eastAsia="Calibri" w:hAnsi="Calibri" w:cs="Calibri"/>
          <w:color w:val="000000" w:themeColor="text1"/>
          <w:lang w:val="en-US"/>
        </w:rPr>
        <w:t xml:space="preserve"> Ahmad Reza Sharafat, Chairman, TDAG Working Group on WTDC Resolutions, Declaration and Thematic Priorities. It </w:t>
      </w:r>
      <w:r w:rsidR="00196318" w:rsidRPr="499801D2">
        <w:rPr>
          <w:rFonts w:ascii="Calibri" w:eastAsia="Calibri" w:hAnsi="Calibri" w:cs="Calibri"/>
          <w:color w:val="000000" w:themeColor="text1"/>
          <w:lang w:val="en-US"/>
        </w:rPr>
        <w:t xml:space="preserve">contains </w:t>
      </w:r>
      <w:r w:rsidR="00DB3218" w:rsidRPr="499801D2">
        <w:rPr>
          <w:rFonts w:ascii="Calibri" w:eastAsia="Calibri" w:hAnsi="Calibri" w:cs="Calibri"/>
          <w:color w:val="000000" w:themeColor="text1"/>
          <w:lang w:val="en-US"/>
        </w:rPr>
        <w:t>the progress report of the meeting of the TDAG Working Group on Resolutions, Declaration and Thematic Priorities (TDAG-WG-RDTP)</w:t>
      </w:r>
      <w:r w:rsidR="00FC52BA" w:rsidRPr="499801D2">
        <w:rPr>
          <w:rFonts w:ascii="Calibri" w:eastAsia="Calibri" w:hAnsi="Calibri" w:cs="Calibri"/>
          <w:color w:val="000000" w:themeColor="text1"/>
          <w:lang w:val="en-US"/>
        </w:rPr>
        <w:t xml:space="preserve">. The group will continue its work and submit </w:t>
      </w:r>
      <w:r w:rsidR="499801D2" w:rsidRPr="499801D2">
        <w:rPr>
          <w:rFonts w:ascii="Calibri" w:eastAsia="Calibri" w:hAnsi="Calibri" w:cs="Calibri"/>
          <w:color w:val="000000" w:themeColor="text1"/>
          <w:lang w:val="en-US"/>
        </w:rPr>
        <w:t xml:space="preserve">its </w:t>
      </w:r>
      <w:proofErr w:type="gramStart"/>
      <w:r w:rsidR="499801D2" w:rsidRPr="499801D2">
        <w:rPr>
          <w:rFonts w:ascii="Calibri" w:eastAsia="Calibri" w:hAnsi="Calibri" w:cs="Calibri"/>
          <w:color w:val="000000" w:themeColor="text1"/>
          <w:lang w:val="en-US"/>
        </w:rPr>
        <w:t xml:space="preserve">final </w:t>
      </w:r>
      <w:r w:rsidR="00FC52BA" w:rsidRPr="499801D2">
        <w:rPr>
          <w:rFonts w:ascii="Calibri" w:eastAsia="Calibri" w:hAnsi="Calibri" w:cs="Calibri"/>
          <w:color w:val="000000" w:themeColor="text1"/>
          <w:lang w:val="en-US"/>
        </w:rPr>
        <w:t xml:space="preserve"> report</w:t>
      </w:r>
      <w:proofErr w:type="gramEnd"/>
      <w:r w:rsidR="00FC52BA" w:rsidRPr="499801D2">
        <w:rPr>
          <w:rFonts w:ascii="Calibri" w:eastAsia="Calibri" w:hAnsi="Calibri" w:cs="Calibri"/>
          <w:color w:val="000000" w:themeColor="text1"/>
          <w:lang w:val="en-US"/>
        </w:rPr>
        <w:t xml:space="preserve"> to TDAG-21.</w:t>
      </w:r>
    </w:p>
    <w:p w14:paraId="35368F4E" w14:textId="4968A72F" w:rsidR="00E341E6" w:rsidRPr="00427C4E" w:rsidRDefault="007D254F" w:rsidP="00821FC4">
      <w:pPr>
        <w:tabs>
          <w:tab w:val="clear" w:pos="1134"/>
          <w:tab w:val="left" w:pos="851"/>
        </w:tabs>
        <w:jc w:val="both"/>
        <w:rPr>
          <w:rFonts w:ascii="Calibri" w:eastAsia="Calibri" w:hAnsi="Calibri" w:cs="Calibri"/>
          <w:color w:val="000000" w:themeColor="text1"/>
          <w:lang w:val="en-US"/>
        </w:rPr>
      </w:pPr>
      <w:r w:rsidRPr="00005002">
        <w:rPr>
          <w:rFonts w:ascii="Calibri" w:eastAsia="Calibri" w:hAnsi="Calibri" w:cs="Calibri"/>
          <w:color w:val="000000" w:themeColor="text1"/>
          <w:lang w:val="en-US"/>
        </w:rPr>
        <w:t>During discussions, i</w:t>
      </w:r>
      <w:r w:rsidR="001C1345" w:rsidRPr="499801D2">
        <w:rPr>
          <w:rFonts w:ascii="Calibri" w:eastAsia="Calibri" w:hAnsi="Calibri" w:cs="Calibri"/>
          <w:color w:val="000000" w:themeColor="text1"/>
          <w:lang w:val="en-US"/>
        </w:rPr>
        <w:t xml:space="preserve">t was </w:t>
      </w:r>
      <w:proofErr w:type="gramStart"/>
      <w:r w:rsidR="499801D2" w:rsidRPr="499801D2">
        <w:rPr>
          <w:rFonts w:ascii="Calibri" w:eastAsia="Calibri" w:hAnsi="Calibri" w:cs="Calibri"/>
          <w:color w:val="000000" w:themeColor="text1"/>
          <w:lang w:val="en-US"/>
        </w:rPr>
        <w:t xml:space="preserve">proposed </w:t>
      </w:r>
      <w:r w:rsidR="001C1345" w:rsidRPr="499801D2">
        <w:rPr>
          <w:rFonts w:ascii="Calibri" w:eastAsia="Calibri" w:hAnsi="Calibri" w:cs="Calibri"/>
          <w:color w:val="000000" w:themeColor="text1"/>
          <w:lang w:val="en-US"/>
        </w:rPr>
        <w:t xml:space="preserve"> that</w:t>
      </w:r>
      <w:proofErr w:type="gramEnd"/>
      <w:r w:rsidR="001C1345" w:rsidRPr="499801D2">
        <w:rPr>
          <w:rFonts w:ascii="Calibri" w:eastAsia="Calibri" w:hAnsi="Calibri" w:cs="Calibri"/>
          <w:color w:val="000000" w:themeColor="text1"/>
          <w:lang w:val="en-US"/>
        </w:rPr>
        <w:t xml:space="preserve"> </w:t>
      </w:r>
      <w:r w:rsidR="00E77B82" w:rsidRPr="499801D2">
        <w:rPr>
          <w:rFonts w:ascii="Calibri" w:eastAsia="Calibri" w:hAnsi="Calibri" w:cs="Calibri"/>
          <w:color w:val="000000" w:themeColor="text1"/>
          <w:lang w:val="en-US"/>
        </w:rPr>
        <w:t xml:space="preserve">streamlining of </w:t>
      </w:r>
      <w:r w:rsidR="499801D2" w:rsidRPr="499801D2">
        <w:rPr>
          <w:rFonts w:ascii="Calibri" w:eastAsia="Calibri" w:hAnsi="Calibri" w:cs="Calibri"/>
          <w:color w:val="000000" w:themeColor="text1"/>
          <w:lang w:val="en-US"/>
        </w:rPr>
        <w:t>resolutions</w:t>
      </w:r>
      <w:r w:rsidR="00E77B82" w:rsidRPr="499801D2">
        <w:rPr>
          <w:rFonts w:ascii="Calibri" w:eastAsia="Calibri" w:hAnsi="Calibri" w:cs="Calibri"/>
          <w:color w:val="000000" w:themeColor="text1"/>
          <w:lang w:val="en-US"/>
        </w:rPr>
        <w:t xml:space="preserve"> </w:t>
      </w:r>
      <w:r w:rsidR="008275D8" w:rsidRPr="499801D2">
        <w:rPr>
          <w:rFonts w:ascii="Calibri" w:eastAsia="Calibri" w:hAnsi="Calibri" w:cs="Calibri"/>
          <w:color w:val="000000" w:themeColor="text1"/>
          <w:lang w:val="en-US"/>
        </w:rPr>
        <w:t xml:space="preserve">across </w:t>
      </w:r>
      <w:r w:rsidR="007106ED" w:rsidRPr="499801D2">
        <w:rPr>
          <w:rFonts w:ascii="Calibri" w:eastAsia="Calibri" w:hAnsi="Calibri" w:cs="Calibri"/>
          <w:color w:val="000000" w:themeColor="text1"/>
          <w:lang w:val="en-US"/>
        </w:rPr>
        <w:t xml:space="preserve">different </w:t>
      </w:r>
      <w:r w:rsidR="499801D2" w:rsidRPr="499801D2">
        <w:rPr>
          <w:rFonts w:ascii="Calibri" w:eastAsia="Calibri" w:hAnsi="Calibri" w:cs="Calibri"/>
          <w:color w:val="000000" w:themeColor="text1"/>
          <w:lang w:val="en-US"/>
        </w:rPr>
        <w:t>Sectors</w:t>
      </w:r>
      <w:r w:rsidR="007106ED" w:rsidRPr="499801D2">
        <w:rPr>
          <w:rFonts w:ascii="Calibri" w:eastAsia="Calibri" w:hAnsi="Calibri" w:cs="Calibri"/>
          <w:color w:val="000000" w:themeColor="text1"/>
          <w:lang w:val="en-US"/>
        </w:rPr>
        <w:t xml:space="preserve"> may be done </w:t>
      </w:r>
      <w:r w:rsidRPr="00005002">
        <w:rPr>
          <w:rFonts w:ascii="Calibri" w:eastAsia="Calibri" w:hAnsi="Calibri" w:cs="Calibri"/>
          <w:color w:val="000000" w:themeColor="text1"/>
          <w:lang w:val="en-US"/>
        </w:rPr>
        <w:t xml:space="preserve">by adopting </w:t>
      </w:r>
      <w:r w:rsidR="499801D2" w:rsidRPr="499801D2">
        <w:rPr>
          <w:rFonts w:ascii="Calibri" w:eastAsia="Calibri" w:hAnsi="Calibri" w:cs="Calibri"/>
          <w:color w:val="000000" w:themeColor="text1"/>
          <w:lang w:val="en-US"/>
        </w:rPr>
        <w:t xml:space="preserve">resolutions of the </w:t>
      </w:r>
      <w:r w:rsidR="007106ED" w:rsidRPr="499801D2">
        <w:rPr>
          <w:rFonts w:ascii="Calibri" w:eastAsia="Calibri" w:hAnsi="Calibri" w:cs="Calibri"/>
          <w:color w:val="000000" w:themeColor="text1"/>
          <w:lang w:val="en-US"/>
        </w:rPr>
        <w:t>P</w:t>
      </w:r>
      <w:r w:rsidR="00606676" w:rsidRPr="00005002">
        <w:rPr>
          <w:rFonts w:ascii="Calibri" w:eastAsia="Calibri" w:hAnsi="Calibri" w:cs="Calibri"/>
          <w:color w:val="000000" w:themeColor="text1"/>
          <w:lang w:val="en-US"/>
        </w:rPr>
        <w:t>lenipotentiary</w:t>
      </w:r>
      <w:r w:rsidR="007106ED" w:rsidRPr="499801D2">
        <w:rPr>
          <w:rFonts w:ascii="Calibri" w:eastAsia="Calibri" w:hAnsi="Calibri" w:cs="Calibri"/>
          <w:color w:val="000000" w:themeColor="text1"/>
          <w:lang w:val="en-US"/>
        </w:rPr>
        <w:t xml:space="preserve"> </w:t>
      </w:r>
      <w:r w:rsidR="499801D2" w:rsidRPr="499801D2">
        <w:rPr>
          <w:rFonts w:ascii="Calibri" w:eastAsia="Calibri" w:hAnsi="Calibri" w:cs="Calibri"/>
          <w:color w:val="000000" w:themeColor="text1"/>
          <w:lang w:val="en-US"/>
        </w:rPr>
        <w:t xml:space="preserve">Conference. </w:t>
      </w:r>
      <w:r w:rsidR="005E0F1A" w:rsidRPr="00005002">
        <w:rPr>
          <w:rFonts w:ascii="Calibri" w:eastAsia="Calibri" w:hAnsi="Calibri" w:cs="Calibri"/>
          <w:color w:val="000000" w:themeColor="text1"/>
          <w:lang w:val="en-US"/>
        </w:rPr>
        <w:t xml:space="preserve"> </w:t>
      </w:r>
      <w:r w:rsidR="000E0E2E" w:rsidRPr="499801D2">
        <w:rPr>
          <w:rFonts w:ascii="Calibri" w:eastAsia="Calibri" w:hAnsi="Calibri" w:cs="Calibri"/>
          <w:color w:val="000000" w:themeColor="text1"/>
          <w:lang w:val="en-US"/>
        </w:rPr>
        <w:t>Stu</w:t>
      </w:r>
      <w:r w:rsidR="007307BD" w:rsidRPr="499801D2">
        <w:rPr>
          <w:rFonts w:ascii="Calibri" w:eastAsia="Calibri" w:hAnsi="Calibri" w:cs="Calibri"/>
          <w:color w:val="000000" w:themeColor="text1"/>
          <w:lang w:val="en-US"/>
        </w:rPr>
        <w:t>d</w:t>
      </w:r>
      <w:r w:rsidR="000E0E2E" w:rsidRPr="499801D2">
        <w:rPr>
          <w:rFonts w:ascii="Calibri" w:eastAsia="Calibri" w:hAnsi="Calibri" w:cs="Calibri"/>
          <w:color w:val="000000" w:themeColor="text1"/>
          <w:lang w:val="en-US"/>
        </w:rPr>
        <w:t xml:space="preserve">y </w:t>
      </w:r>
      <w:r w:rsidR="499801D2" w:rsidRPr="499801D2">
        <w:rPr>
          <w:rFonts w:ascii="Calibri" w:eastAsia="Calibri" w:hAnsi="Calibri" w:cs="Calibri"/>
          <w:color w:val="000000" w:themeColor="text1"/>
          <w:lang w:val="en-US"/>
        </w:rPr>
        <w:t>group</w:t>
      </w:r>
      <w:r w:rsidR="000E0E2E" w:rsidRPr="499801D2">
        <w:rPr>
          <w:rFonts w:ascii="Calibri" w:eastAsia="Calibri" w:hAnsi="Calibri" w:cs="Calibri"/>
          <w:color w:val="000000" w:themeColor="text1"/>
          <w:lang w:val="en-US"/>
        </w:rPr>
        <w:t xml:space="preserve"> Questions should </w:t>
      </w:r>
      <w:r w:rsidR="005E0F1A" w:rsidRPr="499801D2">
        <w:rPr>
          <w:rFonts w:ascii="Calibri" w:eastAsia="Calibri" w:hAnsi="Calibri" w:cs="Calibri"/>
          <w:color w:val="000000" w:themeColor="text1"/>
          <w:lang w:val="en-US"/>
        </w:rPr>
        <w:t xml:space="preserve">also be </w:t>
      </w:r>
      <w:r w:rsidR="00E341E6" w:rsidRPr="499801D2">
        <w:rPr>
          <w:rFonts w:ascii="Calibri" w:eastAsia="Calibri" w:hAnsi="Calibri" w:cs="Calibri"/>
          <w:color w:val="000000" w:themeColor="text1"/>
          <w:lang w:val="en-US"/>
        </w:rPr>
        <w:t>as vertical as possible</w:t>
      </w:r>
      <w:r w:rsidR="00A45542" w:rsidRPr="00005002">
        <w:rPr>
          <w:rFonts w:ascii="Calibri" w:eastAsia="Calibri" w:hAnsi="Calibri" w:cs="Calibri"/>
          <w:color w:val="000000" w:themeColor="text1"/>
          <w:lang w:val="en-US"/>
        </w:rPr>
        <w:t xml:space="preserve"> to avoid duplications.</w:t>
      </w:r>
    </w:p>
    <w:p w14:paraId="0BC00867" w14:textId="6605EF5C" w:rsidR="00E341E6" w:rsidRPr="00427C4E" w:rsidRDefault="499801D2" w:rsidP="00821FC4">
      <w:pPr>
        <w:tabs>
          <w:tab w:val="clear" w:pos="1134"/>
          <w:tab w:val="left" w:pos="851"/>
        </w:tabs>
        <w:jc w:val="both"/>
        <w:rPr>
          <w:rFonts w:ascii="Calibri" w:eastAsia="Calibri" w:hAnsi="Calibri" w:cs="Calibri"/>
          <w:color w:val="000000" w:themeColor="text1"/>
          <w:lang w:val="en-US"/>
        </w:rPr>
      </w:pPr>
      <w:r w:rsidRPr="499801D2">
        <w:rPr>
          <w:rFonts w:ascii="Calibri" w:eastAsia="Calibri" w:hAnsi="Calibri" w:cs="Calibri"/>
          <w:color w:val="000000" w:themeColor="text1"/>
          <w:lang w:val="en-US"/>
        </w:rPr>
        <w:t xml:space="preserve">On the other hand, </w:t>
      </w:r>
      <w:r w:rsidR="000851C4" w:rsidRPr="499801D2">
        <w:rPr>
          <w:rFonts w:ascii="Calibri" w:eastAsia="Calibri" w:hAnsi="Calibri" w:cs="Calibri"/>
          <w:color w:val="000000" w:themeColor="text1"/>
          <w:lang w:val="en-US"/>
        </w:rPr>
        <w:t xml:space="preserve">t was </w:t>
      </w:r>
      <w:r w:rsidRPr="499801D2">
        <w:rPr>
          <w:rFonts w:ascii="Calibri" w:eastAsia="Calibri" w:hAnsi="Calibri" w:cs="Calibri"/>
          <w:color w:val="000000" w:themeColor="text1"/>
          <w:lang w:val="en-US"/>
        </w:rPr>
        <w:t>noted</w:t>
      </w:r>
      <w:r w:rsidR="000851C4" w:rsidRPr="499801D2">
        <w:rPr>
          <w:rFonts w:ascii="Calibri" w:eastAsia="Calibri" w:hAnsi="Calibri" w:cs="Calibri"/>
          <w:color w:val="000000" w:themeColor="text1"/>
          <w:lang w:val="en-US"/>
        </w:rPr>
        <w:t xml:space="preserve"> that the </w:t>
      </w:r>
      <w:r w:rsidRPr="499801D2">
        <w:rPr>
          <w:rFonts w:ascii="Calibri" w:eastAsia="Calibri" w:hAnsi="Calibri" w:cs="Calibri"/>
          <w:color w:val="000000" w:themeColor="text1"/>
          <w:lang w:val="en-US"/>
        </w:rPr>
        <w:t>Questions</w:t>
      </w:r>
      <w:r w:rsidR="00CD4475" w:rsidRPr="499801D2">
        <w:rPr>
          <w:rFonts w:ascii="Calibri" w:eastAsia="Calibri" w:hAnsi="Calibri" w:cs="Calibri"/>
          <w:color w:val="000000" w:themeColor="text1"/>
          <w:lang w:val="en-US"/>
        </w:rPr>
        <w:t xml:space="preserve"> should be kept as they are to the extent possible, to </w:t>
      </w:r>
      <w:r w:rsidR="00F34B35" w:rsidRPr="499801D2">
        <w:rPr>
          <w:rFonts w:ascii="Calibri" w:eastAsia="Calibri" w:hAnsi="Calibri" w:cs="Calibri"/>
          <w:color w:val="000000" w:themeColor="text1"/>
          <w:lang w:val="en-US"/>
        </w:rPr>
        <w:t>ensure continuity of work on important</w:t>
      </w:r>
      <w:r w:rsidR="00954D33" w:rsidRPr="00005002">
        <w:rPr>
          <w:rFonts w:ascii="Calibri" w:eastAsia="Calibri" w:hAnsi="Calibri" w:cs="Calibri"/>
          <w:color w:val="000000" w:themeColor="text1"/>
          <w:lang w:val="en-US"/>
        </w:rPr>
        <w:t xml:space="preserve"> areas of work</w:t>
      </w:r>
      <w:r w:rsidR="00F34B35" w:rsidRPr="00427C4E">
        <w:rPr>
          <w:rFonts w:ascii="Calibri" w:eastAsia="Calibri" w:hAnsi="Calibri" w:cs="Calibri"/>
          <w:color w:val="000000" w:themeColor="text1"/>
          <w:lang w:val="en-US"/>
        </w:rPr>
        <w:t xml:space="preserve">. </w:t>
      </w:r>
    </w:p>
    <w:p w14:paraId="13B54DFC" w14:textId="6D7A7A47" w:rsidR="00F34B35" w:rsidRPr="00821FC4" w:rsidRDefault="00F34B35" w:rsidP="00821FC4">
      <w:pPr>
        <w:tabs>
          <w:tab w:val="clear" w:pos="1134"/>
          <w:tab w:val="left" w:pos="851"/>
        </w:tabs>
        <w:jc w:val="both"/>
        <w:rPr>
          <w:rFonts w:ascii="Calibri" w:eastAsia="Calibri" w:hAnsi="Calibri" w:cs="Calibri"/>
          <w:color w:val="000000" w:themeColor="text1"/>
          <w:lang w:val="en-US"/>
        </w:rPr>
      </w:pPr>
      <w:r w:rsidRPr="499801D2">
        <w:rPr>
          <w:rFonts w:ascii="Calibri" w:eastAsia="Calibri" w:hAnsi="Calibri" w:cs="Calibri"/>
          <w:color w:val="000000" w:themeColor="text1"/>
          <w:lang w:val="en-US"/>
        </w:rPr>
        <w:t xml:space="preserve">The presenter </w:t>
      </w:r>
      <w:r w:rsidR="00822FFD" w:rsidRPr="499801D2">
        <w:rPr>
          <w:rFonts w:ascii="Calibri" w:eastAsia="Calibri" w:hAnsi="Calibri" w:cs="Calibri"/>
          <w:color w:val="000000" w:themeColor="text1"/>
          <w:lang w:val="en-US"/>
        </w:rPr>
        <w:t xml:space="preserve">addressed the comments, </w:t>
      </w:r>
      <w:r w:rsidR="00572DFC" w:rsidRPr="499801D2">
        <w:rPr>
          <w:rFonts w:ascii="Calibri" w:eastAsia="Calibri" w:hAnsi="Calibri" w:cs="Calibri"/>
          <w:color w:val="000000" w:themeColor="text1"/>
          <w:lang w:val="en-US"/>
        </w:rPr>
        <w:t xml:space="preserve">assuring that consultations are </w:t>
      </w:r>
      <w:r w:rsidR="499801D2" w:rsidRPr="499801D2">
        <w:rPr>
          <w:rFonts w:ascii="Calibri" w:eastAsia="Calibri" w:hAnsi="Calibri" w:cs="Calibri"/>
          <w:color w:val="000000" w:themeColor="text1"/>
          <w:lang w:val="en-US"/>
        </w:rPr>
        <w:t xml:space="preserve">under way </w:t>
      </w:r>
      <w:r w:rsidR="00572DFC" w:rsidRPr="499801D2">
        <w:rPr>
          <w:rFonts w:ascii="Calibri" w:eastAsia="Calibri" w:hAnsi="Calibri" w:cs="Calibri"/>
          <w:color w:val="000000" w:themeColor="text1"/>
          <w:lang w:val="en-US"/>
        </w:rPr>
        <w:t xml:space="preserve">on the best way forward to ensure that </w:t>
      </w:r>
      <w:r w:rsidR="499801D2" w:rsidRPr="499801D2">
        <w:rPr>
          <w:rFonts w:ascii="Calibri" w:eastAsia="Calibri" w:hAnsi="Calibri" w:cs="Calibri"/>
          <w:color w:val="000000" w:themeColor="text1"/>
          <w:lang w:val="en-US"/>
        </w:rPr>
        <w:t>study group</w:t>
      </w:r>
      <w:r w:rsidR="00E9293A" w:rsidRPr="499801D2">
        <w:rPr>
          <w:rFonts w:ascii="Calibri" w:eastAsia="Calibri" w:hAnsi="Calibri" w:cs="Calibri"/>
          <w:color w:val="000000" w:themeColor="text1"/>
          <w:lang w:val="en-US"/>
        </w:rPr>
        <w:t xml:space="preserve"> Questions are as focused as possible and </w:t>
      </w:r>
      <w:r w:rsidR="499801D2" w:rsidRPr="499801D2">
        <w:rPr>
          <w:rFonts w:ascii="Calibri" w:eastAsia="Calibri" w:hAnsi="Calibri" w:cs="Calibri"/>
          <w:color w:val="000000" w:themeColor="text1"/>
          <w:lang w:val="en-US"/>
        </w:rPr>
        <w:t xml:space="preserve">that they </w:t>
      </w:r>
      <w:r w:rsidR="00E9293A" w:rsidRPr="499801D2">
        <w:rPr>
          <w:rFonts w:ascii="Calibri" w:eastAsia="Calibri" w:hAnsi="Calibri" w:cs="Calibri"/>
          <w:color w:val="000000" w:themeColor="text1"/>
          <w:lang w:val="en-US"/>
        </w:rPr>
        <w:t xml:space="preserve">address the most important </w:t>
      </w:r>
      <w:r w:rsidR="00606676" w:rsidRPr="499801D2">
        <w:rPr>
          <w:rFonts w:ascii="Calibri" w:eastAsia="Calibri" w:hAnsi="Calibri" w:cs="Calibri"/>
          <w:color w:val="000000" w:themeColor="text1"/>
          <w:lang w:val="en-US"/>
        </w:rPr>
        <w:t xml:space="preserve">areas of work </w:t>
      </w:r>
      <w:proofErr w:type="gramStart"/>
      <w:r w:rsidR="499801D2" w:rsidRPr="499801D2">
        <w:rPr>
          <w:rFonts w:ascii="Calibri" w:eastAsia="Calibri" w:hAnsi="Calibri" w:cs="Calibri"/>
          <w:color w:val="000000" w:themeColor="text1"/>
          <w:lang w:val="en-US"/>
        </w:rPr>
        <w:t xml:space="preserve">proposed </w:t>
      </w:r>
      <w:r w:rsidR="00606676" w:rsidRPr="499801D2">
        <w:rPr>
          <w:rFonts w:ascii="Calibri" w:eastAsia="Calibri" w:hAnsi="Calibri" w:cs="Calibri"/>
          <w:color w:val="000000" w:themeColor="text1"/>
          <w:lang w:val="en-US"/>
        </w:rPr>
        <w:t xml:space="preserve"> during</w:t>
      </w:r>
      <w:proofErr w:type="gramEnd"/>
      <w:r w:rsidR="00606676" w:rsidRPr="499801D2">
        <w:rPr>
          <w:rFonts w:ascii="Calibri" w:eastAsia="Calibri" w:hAnsi="Calibri" w:cs="Calibri"/>
          <w:color w:val="000000" w:themeColor="text1"/>
          <w:lang w:val="en-US"/>
        </w:rPr>
        <w:t xml:space="preserve"> TDAG. The presenter also mentioned that a clear understanding on the way forward is aimed for </w:t>
      </w:r>
      <w:r w:rsidR="499801D2" w:rsidRPr="499801D2">
        <w:rPr>
          <w:rFonts w:ascii="Calibri" w:eastAsia="Calibri" w:hAnsi="Calibri" w:cs="Calibri"/>
          <w:color w:val="000000" w:themeColor="text1"/>
          <w:lang w:val="en-US"/>
        </w:rPr>
        <w:t xml:space="preserve">at </w:t>
      </w:r>
      <w:r w:rsidR="00606676" w:rsidRPr="499801D2">
        <w:rPr>
          <w:rFonts w:ascii="Calibri" w:eastAsia="Calibri" w:hAnsi="Calibri" w:cs="Calibri"/>
          <w:color w:val="000000" w:themeColor="text1"/>
          <w:lang w:val="en-US"/>
        </w:rPr>
        <w:t>the next TDAG meeting.</w:t>
      </w:r>
    </w:p>
    <w:p w14:paraId="75264B60" w14:textId="52584BF9" w:rsidR="00224570" w:rsidRPr="00821FC4" w:rsidRDefault="00224570" w:rsidP="00821FC4">
      <w:pPr>
        <w:rPr>
          <w:rFonts w:ascii="Calibri" w:eastAsia="Calibri" w:hAnsi="Calibri" w:cs="Calibri"/>
          <w:b/>
          <w:bCs/>
          <w:color w:val="000000" w:themeColor="text1"/>
          <w:szCs w:val="24"/>
          <w:lang w:val="en-US"/>
        </w:rPr>
      </w:pPr>
      <w:r w:rsidRPr="00C36599">
        <w:t>RPM-EUR welcomed the document and noted the contribution.</w:t>
      </w:r>
    </w:p>
    <w:p w14:paraId="031D41A1" w14:textId="6A1D026D" w:rsidR="692EBA39" w:rsidRPr="00AF005E" w:rsidRDefault="4D30EB93" w:rsidP="4D30EB93">
      <w:pPr>
        <w:pStyle w:val="ListParagraph"/>
        <w:numPr>
          <w:ilvl w:val="1"/>
          <w:numId w:val="6"/>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color w:val="000000" w:themeColor="text1"/>
          <w:lang w:val="en-US"/>
        </w:rPr>
        <w:t>TDAG Working Group on Strategic and Operational Plans (TDAG-WG-SOP)</w:t>
      </w:r>
    </w:p>
    <w:p w14:paraId="5530DF13" w14:textId="016CBA45" w:rsidR="00FC52BA" w:rsidRPr="00821FC4" w:rsidRDefault="00FF287C" w:rsidP="00821FC4">
      <w:pPr>
        <w:tabs>
          <w:tab w:val="clear" w:pos="1134"/>
          <w:tab w:val="left" w:pos="851"/>
        </w:tabs>
        <w:jc w:val="both"/>
        <w:rPr>
          <w:rFonts w:ascii="Calibri" w:eastAsia="Calibri" w:hAnsi="Calibri" w:cs="Calibri"/>
          <w:color w:val="000000" w:themeColor="text1"/>
          <w:szCs w:val="24"/>
          <w:lang w:val="en-US"/>
        </w:rPr>
      </w:pPr>
      <w:hyperlink r:id="rId40" w:history="1">
        <w:r w:rsidR="00FC52BA">
          <w:rPr>
            <w:rStyle w:val="Hyperlink"/>
            <w:rFonts w:ascii="Calibri" w:eastAsia="Calibri" w:hAnsi="Calibri" w:cs="Calibri"/>
            <w:b/>
            <w:bCs/>
            <w:szCs w:val="24"/>
            <w:lang w:val="en-US"/>
          </w:rPr>
          <w:t>Document 8:</w:t>
        </w:r>
      </w:hyperlink>
      <w:r w:rsidR="00FC52BA" w:rsidRPr="00821FC4">
        <w:rPr>
          <w:rFonts w:ascii="Calibri" w:eastAsia="Calibri" w:hAnsi="Calibri" w:cs="Calibri"/>
          <w:color w:val="000000" w:themeColor="text1"/>
          <w:szCs w:val="24"/>
          <w:u w:val="single"/>
          <w:lang w:val="en-US"/>
        </w:rPr>
        <w:t xml:space="preserve"> </w:t>
      </w:r>
      <w:r w:rsidR="00FC52BA" w:rsidRPr="00821FC4">
        <w:rPr>
          <w:rFonts w:ascii="Calibri" w:eastAsia="Calibri" w:hAnsi="Calibri" w:cs="Calibri"/>
          <w:color w:val="000000" w:themeColor="text1"/>
          <w:szCs w:val="24"/>
          <w:lang w:val="en-US"/>
        </w:rPr>
        <w:t xml:space="preserve">The document, entitled </w:t>
      </w:r>
      <w:r w:rsidR="00E459AC" w:rsidRPr="00821FC4">
        <w:rPr>
          <w:rFonts w:ascii="Calibri" w:eastAsia="Calibri" w:hAnsi="Calibri" w:cs="Calibri"/>
          <w:b/>
          <w:bCs/>
          <w:color w:val="000000" w:themeColor="text1"/>
          <w:szCs w:val="24"/>
          <w:lang w:val="en-US"/>
        </w:rPr>
        <w:t>Report on the meeting of TDAG Working Group on Strategic and Operational Plans (TDAG-WG-SOP)</w:t>
      </w:r>
      <w:r w:rsidR="00E459AC" w:rsidRPr="00E459AC">
        <w:rPr>
          <w:rFonts w:ascii="Calibri" w:eastAsia="Calibri" w:hAnsi="Calibri" w:cs="Calibri"/>
          <w:color w:val="000000" w:themeColor="text1"/>
          <w:szCs w:val="24"/>
          <w:lang w:val="en-US"/>
        </w:rPr>
        <w:t xml:space="preserve"> </w:t>
      </w:r>
      <w:r w:rsidR="00037FB5">
        <w:rPr>
          <w:rFonts w:ascii="Calibri" w:eastAsia="Calibri" w:hAnsi="Calibri" w:cs="Calibri"/>
          <w:color w:val="000000" w:themeColor="text1"/>
          <w:szCs w:val="24"/>
          <w:lang w:val="en-US"/>
        </w:rPr>
        <w:t xml:space="preserve">was </w:t>
      </w:r>
      <w:r w:rsidR="009844A1">
        <w:rPr>
          <w:rFonts w:ascii="Calibri" w:eastAsia="Calibri" w:hAnsi="Calibri" w:cs="Calibri"/>
          <w:color w:val="000000" w:themeColor="text1"/>
          <w:szCs w:val="24"/>
          <w:lang w:val="en-US"/>
        </w:rPr>
        <w:t xml:space="preserve">presented </w:t>
      </w:r>
      <w:r w:rsidR="00037FB5">
        <w:rPr>
          <w:rFonts w:ascii="Calibri" w:eastAsia="Calibri" w:hAnsi="Calibri" w:cs="Calibri"/>
          <w:color w:val="000000" w:themeColor="text1"/>
          <w:szCs w:val="24"/>
          <w:lang w:val="en-US"/>
        </w:rPr>
        <w:t xml:space="preserve">by </w:t>
      </w:r>
      <w:r w:rsidR="009844A1">
        <w:rPr>
          <w:rFonts w:ascii="Calibri" w:eastAsia="Calibri" w:hAnsi="Calibri" w:cs="Calibri"/>
          <w:color w:val="000000" w:themeColor="text1"/>
          <w:szCs w:val="24"/>
          <w:lang w:val="en-US"/>
        </w:rPr>
        <w:t xml:space="preserve">Ms Blanca Gonzalez. It </w:t>
      </w:r>
      <w:r w:rsidR="006946E0" w:rsidRPr="006946E0">
        <w:rPr>
          <w:rFonts w:ascii="Calibri" w:eastAsia="Calibri" w:hAnsi="Calibri" w:cs="Calibri"/>
          <w:color w:val="000000" w:themeColor="text1"/>
          <w:szCs w:val="24"/>
          <w:lang w:val="en-US"/>
        </w:rPr>
        <w:t>contains a report on the activities of the TDAG Working Group on Strategic and Operational Plans (TDAG-WG-SOP) since its creation.  It also contains some recommendations on the way forward, that TDAG-20/3 approved.</w:t>
      </w:r>
    </w:p>
    <w:p w14:paraId="05F17A74" w14:textId="28685CA7" w:rsidR="692EBA39" w:rsidRDefault="00224570" w:rsidP="00821FC4">
      <w:pPr>
        <w:rPr>
          <w:lang w:val="en-US"/>
        </w:rPr>
      </w:pPr>
      <w:r w:rsidRPr="00C36599">
        <w:t>RPM-EUR welcomed the document and noted the contribution.</w:t>
      </w:r>
    </w:p>
    <w:p w14:paraId="3109470D" w14:textId="17FA20A0" w:rsidR="00A53C8C" w:rsidRDefault="00A53C8C" w:rsidP="00ED3510">
      <w:pPr>
        <w:pStyle w:val="Heading1"/>
        <w:spacing w:before="360" w:after="120"/>
        <w:ind w:left="851" w:hanging="709"/>
        <w:jc w:val="both"/>
      </w:pPr>
      <w:r>
        <w:t>8</w:t>
      </w:r>
      <w:r>
        <w:tab/>
      </w:r>
      <w:r w:rsidRPr="009A16ED">
        <w:t>Priority setting for Regional Initiatives, related projects and financing</w:t>
      </w:r>
      <w:r w:rsidRPr="003170CD">
        <w:t xml:space="preserve"> mechanisms</w:t>
      </w:r>
    </w:p>
    <w:p w14:paraId="71C2468F" w14:textId="3658B233" w:rsidR="0015026C" w:rsidRPr="00821FC4" w:rsidRDefault="00EC56AC" w:rsidP="00821FC4">
      <w:pPr>
        <w:jc w:val="both"/>
      </w:pPr>
      <w:r w:rsidRPr="00821FC4">
        <w:t xml:space="preserve">RPM agreed to </w:t>
      </w:r>
      <w:r w:rsidR="00BB5748" w:rsidRPr="00821FC4">
        <w:t>gro</w:t>
      </w:r>
      <w:r w:rsidR="00870592" w:rsidRPr="00821FC4">
        <w:t>u</w:t>
      </w:r>
      <w:r w:rsidR="00BB5748" w:rsidRPr="00821FC4">
        <w:t xml:space="preserve">p contributions by topic, including </w:t>
      </w:r>
      <w:r w:rsidR="007F5BED" w:rsidRPr="00821FC4">
        <w:rPr>
          <w:i/>
          <w:iCs/>
        </w:rPr>
        <w:t>G</w:t>
      </w:r>
      <w:r w:rsidR="003863A7" w:rsidRPr="00821FC4">
        <w:rPr>
          <w:i/>
          <w:iCs/>
        </w:rPr>
        <w:t xml:space="preserve">eneric crosscutting proposals, </w:t>
      </w:r>
      <w:r w:rsidR="00E06374" w:rsidRPr="00821FC4">
        <w:rPr>
          <w:i/>
          <w:iCs/>
        </w:rPr>
        <w:t xml:space="preserve">Digital infrastructure, </w:t>
      </w:r>
      <w:r w:rsidR="00B717E2" w:rsidRPr="00821FC4">
        <w:rPr>
          <w:i/>
          <w:iCs/>
        </w:rPr>
        <w:t>Digital services</w:t>
      </w:r>
      <w:r w:rsidR="007F5BED" w:rsidRPr="00821FC4">
        <w:rPr>
          <w:i/>
          <w:iCs/>
        </w:rPr>
        <w:t>, Digital Inclusion, Cybersecurity, Innovation.</w:t>
      </w:r>
    </w:p>
    <w:p w14:paraId="07E492B7" w14:textId="4FB64590" w:rsidR="001D1A58" w:rsidRPr="00821FC4" w:rsidRDefault="00870592" w:rsidP="00821FC4">
      <w:pPr>
        <w:jc w:val="both"/>
      </w:pPr>
      <w:r w:rsidRPr="00821FC4">
        <w:lastRenderedPageBreak/>
        <w:t xml:space="preserve">Upon proposal from the </w:t>
      </w:r>
      <w:r w:rsidR="00083B42" w:rsidRPr="00821FC4">
        <w:t>Vice-</w:t>
      </w:r>
      <w:r w:rsidR="499801D2">
        <w:t>Chairman</w:t>
      </w:r>
      <w:r w:rsidRPr="00821FC4">
        <w:t>, RPM</w:t>
      </w:r>
      <w:r w:rsidR="001D1A58" w:rsidRPr="00821FC4">
        <w:t xml:space="preserve"> </w:t>
      </w:r>
      <w:r w:rsidR="00BB5748" w:rsidRPr="00821FC4">
        <w:t xml:space="preserve">also </w:t>
      </w:r>
      <w:r w:rsidRPr="00821FC4">
        <w:t xml:space="preserve">agreed </w:t>
      </w:r>
      <w:r w:rsidR="001D1A58" w:rsidRPr="00821FC4">
        <w:t>to ta</w:t>
      </w:r>
      <w:r w:rsidR="008D02DE" w:rsidRPr="00821FC4">
        <w:t>k</w:t>
      </w:r>
      <w:r w:rsidR="001D1A58" w:rsidRPr="00821FC4">
        <w:t xml:space="preserve">e </w:t>
      </w:r>
      <w:r w:rsidR="00BB5748" w:rsidRPr="00821FC4">
        <w:t xml:space="preserve">the </w:t>
      </w:r>
      <w:r w:rsidR="001D1A58" w:rsidRPr="00821FC4">
        <w:t xml:space="preserve">contribution from Poland </w:t>
      </w:r>
      <w:hyperlink r:id="rId41">
        <w:r w:rsidR="00C76CC4" w:rsidRPr="00821FC4">
          <w:rPr>
            <w:rStyle w:val="Hyperlink"/>
            <w:rFonts w:ascii="Calibri" w:eastAsia="Calibri" w:hAnsi="Calibri" w:cs="Calibri"/>
            <w:b/>
            <w:bCs/>
          </w:rPr>
          <w:t>[28]</w:t>
        </w:r>
      </w:hyperlink>
      <w:r w:rsidR="00C76CC4" w:rsidRPr="00821FC4">
        <w:rPr>
          <w:rFonts w:ascii="Calibri" w:eastAsia="Calibri" w:hAnsi="Calibri" w:cs="Calibri"/>
          <w:color w:val="000000" w:themeColor="text1"/>
        </w:rPr>
        <w:t> </w:t>
      </w:r>
      <w:r w:rsidR="00C76CC4" w:rsidRPr="00821FC4">
        <w:t xml:space="preserve">as a comprehensive </w:t>
      </w:r>
      <w:r w:rsidRPr="00821FC4">
        <w:t xml:space="preserve">starting point </w:t>
      </w:r>
      <w:r w:rsidR="001D1A58" w:rsidRPr="00821FC4">
        <w:t xml:space="preserve">for drafting a </w:t>
      </w:r>
      <w:r w:rsidR="00C76CC4" w:rsidRPr="00821FC4">
        <w:t xml:space="preserve">temporary document on regional priorities </w:t>
      </w:r>
      <w:r w:rsidR="006F0C16" w:rsidRPr="00821FC4">
        <w:t xml:space="preserve">to be submitted to the plenary </w:t>
      </w:r>
      <w:r w:rsidR="00C76CC4" w:rsidRPr="00821FC4">
        <w:t>during the following day</w:t>
      </w:r>
      <w:r w:rsidR="006F0C16" w:rsidRPr="00821FC4">
        <w:t>.</w:t>
      </w:r>
    </w:p>
    <w:p w14:paraId="67A426E8" w14:textId="5A963C36" w:rsidR="006F0C16" w:rsidRPr="00821FC4" w:rsidRDefault="00752788" w:rsidP="00821FC4">
      <w:pPr>
        <w:jc w:val="both"/>
      </w:pPr>
      <w:r w:rsidRPr="00821FC4">
        <w:t>RPM also agreed to establish a dedicated drafting group led by the Vice-</w:t>
      </w:r>
      <w:r w:rsidR="499801D2">
        <w:t>Chairman</w:t>
      </w:r>
      <w:r w:rsidR="006F0C16" w:rsidRPr="00821FC4">
        <w:t xml:space="preserve"> </w:t>
      </w:r>
      <w:r w:rsidRPr="00821FC4">
        <w:t xml:space="preserve">of RPM that would benefit from the support of </w:t>
      </w:r>
      <w:r w:rsidR="499801D2">
        <w:t xml:space="preserve">the </w:t>
      </w:r>
      <w:r w:rsidR="00881610" w:rsidRPr="00821FC4">
        <w:t xml:space="preserve">following delegates: </w:t>
      </w:r>
      <w:proofErr w:type="spellStart"/>
      <w:r w:rsidR="00881610" w:rsidRPr="00821FC4">
        <w:t>Vilem</w:t>
      </w:r>
      <w:proofErr w:type="spellEnd"/>
      <w:r w:rsidR="00881610" w:rsidRPr="00821FC4">
        <w:t xml:space="preserve"> </w:t>
      </w:r>
      <w:proofErr w:type="spellStart"/>
      <w:r w:rsidR="00881610" w:rsidRPr="00821FC4">
        <w:t>Vesely</w:t>
      </w:r>
      <w:proofErr w:type="spellEnd"/>
      <w:r w:rsidR="00881610" w:rsidRPr="00821FC4">
        <w:t>, Czech Republic</w:t>
      </w:r>
      <w:r w:rsidR="07103EE1">
        <w:t xml:space="preserve">, </w:t>
      </w:r>
      <w:r w:rsidR="00881610" w:rsidRPr="00821FC4">
        <w:t xml:space="preserve">Lidia </w:t>
      </w:r>
      <w:proofErr w:type="spellStart"/>
      <w:r w:rsidR="00881610" w:rsidRPr="00821FC4">
        <w:t>Stepinska-Ustasiak</w:t>
      </w:r>
      <w:proofErr w:type="spellEnd"/>
      <w:r w:rsidR="000855B8" w:rsidRPr="00821FC4">
        <w:t>, Poland</w:t>
      </w:r>
      <w:r w:rsidR="07103EE1">
        <w:t xml:space="preserve">, </w:t>
      </w:r>
      <w:proofErr w:type="spellStart"/>
      <w:r w:rsidR="07103EE1">
        <w:t>Vadym</w:t>
      </w:r>
      <w:proofErr w:type="spellEnd"/>
      <w:r w:rsidR="07103EE1">
        <w:t xml:space="preserve"> Kaptur, ONAT, Ukraine.</w:t>
      </w:r>
      <w:r w:rsidR="000855B8" w:rsidRPr="00821FC4">
        <w:t xml:space="preserve"> The drafting group met three times </w:t>
      </w:r>
      <w:r w:rsidR="00D60290" w:rsidRPr="00821FC4">
        <w:t xml:space="preserve">elaborating a set of regional </w:t>
      </w:r>
      <w:r w:rsidR="00587450" w:rsidRPr="00821FC4">
        <w:t xml:space="preserve">priorities </w:t>
      </w:r>
      <w:r w:rsidR="00D60290" w:rsidRPr="00821FC4">
        <w:t>that have been approved by RPM</w:t>
      </w:r>
      <w:r w:rsidR="00587450" w:rsidRPr="00821FC4">
        <w:t xml:space="preserve">. </w:t>
      </w:r>
    </w:p>
    <w:p w14:paraId="2B93EA4D" w14:textId="77777777" w:rsidR="00191FC2" w:rsidRPr="00821FC4" w:rsidRDefault="00191FC2" w:rsidP="006B2134">
      <w:pPr>
        <w:pStyle w:val="Heading1"/>
        <w:spacing w:before="240" w:after="120"/>
        <w:jc w:val="both"/>
      </w:pPr>
      <w:r w:rsidRPr="004D5805">
        <w:rPr>
          <w:lang w:val="en-US"/>
        </w:rPr>
        <w:t>Member Contributions</w:t>
      </w:r>
      <w:r w:rsidRPr="00F132C0">
        <w:rPr>
          <w:lang w:val="en-US"/>
        </w:rPr>
        <w:t xml:space="preserve"> </w:t>
      </w:r>
    </w:p>
    <w:p w14:paraId="190E478B" w14:textId="53DB5BF6" w:rsidR="00F420F2" w:rsidRPr="00E611B3" w:rsidRDefault="00F420F2" w:rsidP="00E66D05">
      <w:pPr>
        <w:keepNext/>
        <w:rPr>
          <w:rFonts w:ascii="Calibri" w:hAnsi="Calibri" w:cs="Calibri"/>
          <w:szCs w:val="24"/>
          <w:u w:val="single"/>
          <w:lang w:val="en-US" w:eastAsia="en-GB"/>
        </w:rPr>
      </w:pPr>
      <w:r w:rsidRPr="00E611B3">
        <w:rPr>
          <w:rFonts w:ascii="Calibri" w:hAnsi="Calibri" w:cs="Calibri"/>
          <w:b/>
          <w:bCs/>
          <w:i/>
          <w:iCs/>
          <w:color w:val="000000" w:themeColor="text1"/>
          <w:szCs w:val="24"/>
          <w:u w:val="single"/>
        </w:rPr>
        <w:t>Generic crosscutting proposals</w:t>
      </w:r>
    </w:p>
    <w:p w14:paraId="649059F9" w14:textId="0E99ED91" w:rsidR="00191FC2" w:rsidRDefault="009A13C7" w:rsidP="00E66D05">
      <w:pPr>
        <w:spacing w:after="120"/>
        <w:jc w:val="both"/>
        <w:rPr>
          <w:highlight w:val="yellow"/>
        </w:rPr>
      </w:pPr>
      <w:r w:rsidRPr="499801D2">
        <w:rPr>
          <w:b/>
          <w:lang w:val="en-US" w:eastAsia="en-GB"/>
        </w:rPr>
        <w:t>Document</w:t>
      </w:r>
      <w:r w:rsidRPr="499801D2">
        <w:rPr>
          <w:lang w:val="en-US" w:eastAsia="en-GB"/>
        </w:rPr>
        <w:t xml:space="preserve"> </w:t>
      </w:r>
      <w:hyperlink r:id="rId42">
        <w:r w:rsidR="499801D2" w:rsidRPr="499801D2">
          <w:rPr>
            <w:rStyle w:val="Hyperlink"/>
            <w:b/>
            <w:bCs/>
            <w:lang w:val="en-US" w:eastAsia="en-GB"/>
          </w:rPr>
          <w:t>[19]</w:t>
        </w:r>
      </w:hyperlink>
      <w:r w:rsidRPr="499801D2">
        <w:rPr>
          <w:lang w:val="en-US" w:eastAsia="en-GB"/>
        </w:rPr>
        <w:t xml:space="preserve"> </w:t>
      </w:r>
      <w:r w:rsidR="006E1A66" w:rsidRPr="499801D2">
        <w:rPr>
          <w:lang w:val="en-US" w:eastAsia="en-GB"/>
        </w:rPr>
        <w:t xml:space="preserve">entitled </w:t>
      </w:r>
      <w:r w:rsidR="00AA5ED8" w:rsidRPr="499801D2">
        <w:rPr>
          <w:b/>
          <w:i/>
          <w:lang w:val="en-US" w:eastAsia="en-GB"/>
        </w:rPr>
        <w:t>“</w:t>
      </w:r>
      <w:r w:rsidR="000C0177" w:rsidRPr="499801D2">
        <w:rPr>
          <w:b/>
          <w:i/>
          <w:lang w:val="en-US" w:eastAsia="en-GB"/>
        </w:rPr>
        <w:t>Contribution on the identification of regional priority areas for 2022-2025</w:t>
      </w:r>
      <w:r w:rsidR="00AA5ED8" w:rsidRPr="499801D2">
        <w:rPr>
          <w:b/>
          <w:i/>
          <w:lang w:val="en-US" w:eastAsia="en-GB"/>
        </w:rPr>
        <w:t>”</w:t>
      </w:r>
      <w:r w:rsidR="00AA5ED8" w:rsidRPr="499801D2">
        <w:rPr>
          <w:b/>
          <w:lang w:val="en-US" w:eastAsia="en-GB"/>
        </w:rPr>
        <w:t xml:space="preserve"> </w:t>
      </w:r>
      <w:r w:rsidR="00135AFB" w:rsidRPr="499801D2">
        <w:rPr>
          <w:lang w:val="en-US" w:eastAsia="en-GB"/>
        </w:rPr>
        <w:t xml:space="preserve">was introduced by </w:t>
      </w:r>
      <w:r w:rsidR="00753267" w:rsidRPr="499801D2">
        <w:rPr>
          <w:lang w:val="en-US" w:eastAsia="en-GB"/>
        </w:rPr>
        <w:t xml:space="preserve">Albania. It </w:t>
      </w:r>
      <w:r w:rsidRPr="499801D2">
        <w:rPr>
          <w:lang w:val="en-US" w:eastAsia="en-GB"/>
        </w:rPr>
        <w:t xml:space="preserve">provides a </w:t>
      </w:r>
      <w:proofErr w:type="gramStart"/>
      <w:r w:rsidRPr="499801D2">
        <w:rPr>
          <w:lang w:val="en-US" w:eastAsia="en-GB"/>
        </w:rPr>
        <w:t xml:space="preserve">proposal </w:t>
      </w:r>
      <w:r w:rsidR="499801D2" w:rsidRPr="499801D2">
        <w:rPr>
          <w:lang w:val="en-US" w:eastAsia="en-GB"/>
        </w:rPr>
        <w:t xml:space="preserve"> </w:t>
      </w:r>
      <w:r w:rsidR="499801D2" w:rsidRPr="499801D2">
        <w:rPr>
          <w:rFonts w:ascii="Calibri" w:eastAsia="Calibri" w:hAnsi="Calibri" w:cs="Calibri"/>
          <w:szCs w:val="24"/>
          <w:lang w:val="en-US"/>
        </w:rPr>
        <w:t>advocating</w:t>
      </w:r>
      <w:proofErr w:type="gramEnd"/>
      <w:r w:rsidRPr="499801D2">
        <w:rPr>
          <w:lang w:val="en-US" w:eastAsia="en-GB"/>
        </w:rPr>
        <w:t xml:space="preserve"> for increased synergy between regional and subregional initiatives and projects. It recognizes that existing regional priority areas are still valid, and that activities for 2022-2025 should be planned considering the impact of COVID-19. It highlights that in order to achieve the digital transformation, better broadband connectivity including 5G rollout, development of digital skills, adoption </w:t>
      </w:r>
      <w:proofErr w:type="gramStart"/>
      <w:r w:rsidRPr="499801D2">
        <w:rPr>
          <w:lang w:val="en-US" w:eastAsia="en-GB"/>
        </w:rPr>
        <w:t>of  policies</w:t>
      </w:r>
      <w:proofErr w:type="gramEnd"/>
      <w:r w:rsidRPr="499801D2">
        <w:rPr>
          <w:lang w:val="en-US" w:eastAsia="en-GB"/>
        </w:rPr>
        <w:t xml:space="preserve"> for digital inclusion, and establishment of the regulatory environment for new technology developments are needed.</w:t>
      </w:r>
    </w:p>
    <w:p w14:paraId="4423415E" w14:textId="3E82D4D9" w:rsidR="00691D72" w:rsidRDefault="00691D72" w:rsidP="00E66D05">
      <w:pPr>
        <w:pStyle w:val="Reasons"/>
        <w:tabs>
          <w:tab w:val="left" w:pos="790"/>
          <w:tab w:val="left" w:pos="6096"/>
          <w:tab w:val="left" w:pos="8039"/>
        </w:tabs>
        <w:spacing w:line="240" w:lineRule="atLeast"/>
        <w:jc w:val="both"/>
      </w:pPr>
      <w:r w:rsidRPr="00C36599">
        <w:t xml:space="preserve">RPM-EUR noted the document and agreed to further discuss in order to achieve consensus on a common proposal </w:t>
      </w:r>
      <w:proofErr w:type="gramStart"/>
      <w:r w:rsidRPr="00C36599">
        <w:t xml:space="preserve">for  </w:t>
      </w:r>
      <w:r w:rsidR="499801D2">
        <w:t>regional</w:t>
      </w:r>
      <w:proofErr w:type="gramEnd"/>
      <w:r w:rsidR="499801D2">
        <w:t xml:space="preserve"> initiatives</w:t>
      </w:r>
      <w:r w:rsidRPr="00C36599">
        <w:t>, taking also into consideration this contribution. </w:t>
      </w:r>
    </w:p>
    <w:p w14:paraId="5D19B276" w14:textId="5EBFAB6A" w:rsidR="00191FC2" w:rsidRPr="00693E5A" w:rsidRDefault="0008637D" w:rsidP="00E66D05">
      <w:pPr>
        <w:spacing w:after="120"/>
        <w:jc w:val="both"/>
        <w:rPr>
          <w:highlight w:val="yellow"/>
        </w:rPr>
      </w:pPr>
      <w:r w:rsidRPr="008A445F">
        <w:rPr>
          <w:b/>
          <w:szCs w:val="24"/>
          <w:lang w:val="en-US" w:eastAsia="en-GB"/>
        </w:rPr>
        <w:t>Document</w:t>
      </w:r>
      <w:r w:rsidRPr="0008637D">
        <w:rPr>
          <w:szCs w:val="24"/>
          <w:lang w:val="en-US" w:eastAsia="en-GB"/>
        </w:rPr>
        <w:t xml:space="preserve"> </w:t>
      </w:r>
      <w:hyperlink r:id="rId43" w:history="1">
        <w:r w:rsidRPr="00942B7B">
          <w:rPr>
            <w:rStyle w:val="Hyperlink"/>
            <w:b/>
            <w:szCs w:val="24"/>
            <w:lang w:val="en-US" w:eastAsia="en-GB"/>
          </w:rPr>
          <w:t>[20]</w:t>
        </w:r>
      </w:hyperlink>
      <w:r w:rsidRPr="0008637D">
        <w:rPr>
          <w:szCs w:val="24"/>
          <w:lang w:val="en-US" w:eastAsia="en-GB"/>
        </w:rPr>
        <w:t xml:space="preserve"> </w:t>
      </w:r>
      <w:r w:rsidR="006B761C">
        <w:rPr>
          <w:szCs w:val="24"/>
          <w:lang w:val="en-US" w:eastAsia="en-GB"/>
        </w:rPr>
        <w:t xml:space="preserve">entitled </w:t>
      </w:r>
      <w:r w:rsidR="00D5530D" w:rsidRPr="00C22D8E">
        <w:rPr>
          <w:b/>
          <w:i/>
          <w:szCs w:val="24"/>
          <w:lang w:val="en-US" w:eastAsia="en-GB"/>
        </w:rPr>
        <w:t>“</w:t>
      </w:r>
      <w:r w:rsidR="00D5530D" w:rsidRPr="00C22D8E">
        <w:rPr>
          <w:b/>
          <w:i/>
          <w:color w:val="000000"/>
          <w:szCs w:val="24"/>
          <w:lang w:val="en-US" w:eastAsia="en-GB"/>
        </w:rPr>
        <w:t>Current developments, plans and priorities in Ukraine”</w:t>
      </w:r>
      <w:r w:rsidR="00D5530D" w:rsidRPr="0008637D">
        <w:rPr>
          <w:szCs w:val="24"/>
          <w:lang w:val="en-US" w:eastAsia="en-GB"/>
        </w:rPr>
        <w:t xml:space="preserve"> </w:t>
      </w:r>
      <w:r w:rsidR="008F1AC7">
        <w:rPr>
          <w:szCs w:val="24"/>
          <w:lang w:val="en-US" w:eastAsia="en-GB"/>
        </w:rPr>
        <w:t xml:space="preserve">was presented by </w:t>
      </w:r>
      <w:r w:rsidR="00531BDB">
        <w:rPr>
          <w:szCs w:val="24"/>
          <w:lang w:val="en-US" w:eastAsia="en-GB"/>
        </w:rPr>
        <w:t xml:space="preserve">Ukraine. It </w:t>
      </w:r>
      <w:r w:rsidRPr="0008637D">
        <w:rPr>
          <w:szCs w:val="24"/>
          <w:lang w:val="en-US" w:eastAsia="en-GB"/>
        </w:rPr>
        <w:t>provides an overview of the developments of the Ministry of Digital Transformation of Ukraine in the field of capacity building, digital skills, and children online protection and readiness for cooperation and exchange of experience to identify a better understanding and more cohesive work.</w:t>
      </w:r>
    </w:p>
    <w:p w14:paraId="48E9317D" w14:textId="77777777" w:rsidR="00691D72" w:rsidRPr="00C36599" w:rsidRDefault="00691D72" w:rsidP="00E66D05">
      <w:pPr>
        <w:pStyle w:val="Reasons"/>
        <w:tabs>
          <w:tab w:val="left" w:pos="790"/>
          <w:tab w:val="left" w:pos="6096"/>
          <w:tab w:val="left" w:pos="8039"/>
        </w:tabs>
        <w:spacing w:line="240" w:lineRule="atLeast"/>
        <w:jc w:val="both"/>
      </w:pPr>
      <w:r w:rsidRPr="00C36599">
        <w:t>RPM-EUR noted the document and agreed to further discuss in order to achieve consensus on a common proposal for the Regional Initiatives, taking also into consideration this contribution. </w:t>
      </w:r>
    </w:p>
    <w:p w14:paraId="5DE93135" w14:textId="6B4EBF46" w:rsidR="00191FC2" w:rsidRDefault="001D303A" w:rsidP="00E66D05">
      <w:pPr>
        <w:spacing w:after="120"/>
        <w:jc w:val="both"/>
        <w:rPr>
          <w:highlight w:val="yellow"/>
        </w:rPr>
      </w:pPr>
      <w:r w:rsidRPr="499801D2">
        <w:rPr>
          <w:b/>
          <w:lang w:val="en-US" w:eastAsia="en-GB"/>
        </w:rPr>
        <w:t>Document</w:t>
      </w:r>
      <w:r w:rsidRPr="499801D2">
        <w:rPr>
          <w:lang w:val="en-US" w:eastAsia="en-GB"/>
        </w:rPr>
        <w:t xml:space="preserve"> </w:t>
      </w:r>
      <w:hyperlink r:id="rId44">
        <w:r w:rsidR="499801D2" w:rsidRPr="499801D2">
          <w:rPr>
            <w:rStyle w:val="Hyperlink"/>
            <w:b/>
            <w:bCs/>
            <w:lang w:val="en-US" w:eastAsia="en-GB"/>
          </w:rPr>
          <w:t>[21]</w:t>
        </w:r>
      </w:hyperlink>
      <w:r w:rsidRPr="499801D2">
        <w:rPr>
          <w:lang w:val="en-US" w:eastAsia="en-GB"/>
        </w:rPr>
        <w:t xml:space="preserve"> entitled </w:t>
      </w:r>
      <w:r w:rsidR="00BF66D8" w:rsidRPr="499801D2">
        <w:rPr>
          <w:b/>
          <w:i/>
          <w:lang w:val="en-US" w:eastAsia="en-GB"/>
        </w:rPr>
        <w:t>“Proposal to further strengthen mutual cooperation between ITU and sub-regional organizations</w:t>
      </w:r>
      <w:r w:rsidR="00C152D9" w:rsidRPr="499801D2">
        <w:rPr>
          <w:b/>
          <w:i/>
          <w:lang w:val="en-US" w:eastAsia="en-GB"/>
        </w:rPr>
        <w:t>”</w:t>
      </w:r>
      <w:r w:rsidR="00BF66D8" w:rsidRPr="499801D2">
        <w:rPr>
          <w:lang w:val="en-US" w:eastAsia="en-GB"/>
        </w:rPr>
        <w:t xml:space="preserve"> </w:t>
      </w:r>
      <w:r w:rsidR="00531BDB" w:rsidRPr="499801D2">
        <w:rPr>
          <w:lang w:val="en-US" w:eastAsia="en-GB"/>
        </w:rPr>
        <w:t xml:space="preserve">was presented by </w:t>
      </w:r>
      <w:r w:rsidR="499801D2" w:rsidRPr="499801D2">
        <w:rPr>
          <w:lang w:val="en-US" w:eastAsia="en-GB"/>
        </w:rPr>
        <w:t xml:space="preserve">the </w:t>
      </w:r>
      <w:r w:rsidR="009813FB" w:rsidRPr="499801D2">
        <w:rPr>
          <w:lang w:val="en-US" w:eastAsia="en-GB"/>
        </w:rPr>
        <w:t xml:space="preserve">Czech Republic. The document </w:t>
      </w:r>
      <w:r w:rsidRPr="499801D2">
        <w:rPr>
          <w:lang w:val="en-US" w:eastAsia="en-GB"/>
        </w:rPr>
        <w:t xml:space="preserve">provides a proposal on the increasing need to improve  infrastructure development in  underserved areas,  </w:t>
      </w:r>
      <w:r w:rsidR="499801D2" w:rsidRPr="499801D2">
        <w:rPr>
          <w:lang w:val="en-US" w:eastAsia="en-GB"/>
        </w:rPr>
        <w:t xml:space="preserve">highlights </w:t>
      </w:r>
      <w:r w:rsidRPr="499801D2">
        <w:rPr>
          <w:lang w:val="en-US" w:eastAsia="en-GB"/>
        </w:rPr>
        <w:t xml:space="preserve">examples of good practice at national level, and proposes strengthening the  valuable cooperation </w:t>
      </w:r>
      <w:r w:rsidR="499801D2" w:rsidRPr="499801D2">
        <w:rPr>
          <w:lang w:val="en-US" w:eastAsia="en-GB"/>
        </w:rPr>
        <w:t xml:space="preserve">that already exists </w:t>
      </w:r>
      <w:r w:rsidRPr="499801D2">
        <w:rPr>
          <w:lang w:val="en-US" w:eastAsia="en-GB"/>
        </w:rPr>
        <w:t xml:space="preserve">between  ITU and </w:t>
      </w:r>
      <w:r w:rsidR="499801D2" w:rsidRPr="499801D2">
        <w:rPr>
          <w:lang w:val="en-US" w:eastAsia="en-GB"/>
        </w:rPr>
        <w:t xml:space="preserve">other </w:t>
      </w:r>
      <w:r w:rsidRPr="499801D2">
        <w:rPr>
          <w:lang w:val="en-US" w:eastAsia="en-GB"/>
        </w:rPr>
        <w:t xml:space="preserve"> organizations </w:t>
      </w:r>
      <w:r w:rsidR="499801D2" w:rsidRPr="499801D2">
        <w:rPr>
          <w:lang w:val="en-US" w:eastAsia="en-GB"/>
        </w:rPr>
        <w:t xml:space="preserve">and ways to </w:t>
      </w:r>
      <w:r w:rsidRPr="499801D2">
        <w:rPr>
          <w:lang w:val="en-US" w:eastAsia="en-GB"/>
        </w:rPr>
        <w:t xml:space="preserve"> ensure a human-centric approach to development and deployment of new technologies.</w:t>
      </w:r>
    </w:p>
    <w:p w14:paraId="7B3FB704" w14:textId="528B8A30" w:rsidR="00CB553F" w:rsidRPr="00407950" w:rsidRDefault="00691D72" w:rsidP="00E66D05">
      <w:pPr>
        <w:pStyle w:val="Reasons"/>
        <w:spacing w:after="120"/>
        <w:jc w:val="both"/>
        <w:rPr>
          <w:highlight w:val="yellow"/>
        </w:rPr>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0D86FD9F" w14:textId="79A82F12" w:rsidR="00191FC2" w:rsidRPr="00407950" w:rsidRDefault="009A5409" w:rsidP="00E66D05">
      <w:pPr>
        <w:spacing w:after="120"/>
        <w:jc w:val="both"/>
        <w:rPr>
          <w:rFonts w:cs="Calibri"/>
          <w:highlight w:val="yellow"/>
        </w:rPr>
      </w:pPr>
      <w:r w:rsidRPr="499801D2">
        <w:rPr>
          <w:b/>
          <w:lang w:val="en-US" w:eastAsia="en-GB"/>
        </w:rPr>
        <w:t>Document</w:t>
      </w:r>
      <w:r w:rsidRPr="499801D2">
        <w:rPr>
          <w:lang w:val="en-US" w:eastAsia="en-GB"/>
        </w:rPr>
        <w:t xml:space="preserve"> </w:t>
      </w:r>
      <w:hyperlink r:id="rId45">
        <w:r w:rsidR="499801D2" w:rsidRPr="499801D2">
          <w:rPr>
            <w:rStyle w:val="Hyperlink"/>
            <w:b/>
            <w:bCs/>
            <w:lang w:val="en-US" w:eastAsia="en-GB"/>
          </w:rPr>
          <w:t>[23]</w:t>
        </w:r>
      </w:hyperlink>
      <w:r w:rsidRPr="499801D2">
        <w:rPr>
          <w:lang w:val="en-US" w:eastAsia="en-GB"/>
        </w:rPr>
        <w:t xml:space="preserve"> entitled </w:t>
      </w:r>
      <w:r w:rsidRPr="499801D2">
        <w:rPr>
          <w:b/>
          <w:i/>
          <w:lang w:val="en-US" w:eastAsia="en-GB"/>
        </w:rPr>
        <w:t>“</w:t>
      </w:r>
      <w:r w:rsidR="0053565E" w:rsidRPr="499801D2">
        <w:rPr>
          <w:rFonts w:cstheme="minorBidi"/>
          <w:b/>
          <w:i/>
        </w:rPr>
        <w:t>Proposal for European Regional Priorities: Ensuring a stronger and more sustainable digital transformation</w:t>
      </w:r>
      <w:r w:rsidR="00E45632" w:rsidRPr="499801D2">
        <w:rPr>
          <w:rFonts w:cstheme="minorBidi"/>
          <w:b/>
          <w:i/>
        </w:rPr>
        <w:t>”</w:t>
      </w:r>
      <w:r w:rsidR="0053565E" w:rsidRPr="499801D2">
        <w:rPr>
          <w:lang w:val="en-US" w:eastAsia="en-GB"/>
        </w:rPr>
        <w:t xml:space="preserve"> </w:t>
      </w:r>
      <w:r w:rsidR="006B416D" w:rsidRPr="499801D2">
        <w:rPr>
          <w:lang w:val="en-US" w:eastAsia="en-GB"/>
        </w:rPr>
        <w:t xml:space="preserve">was introduced by Bulgaria. It </w:t>
      </w:r>
      <w:r w:rsidRPr="499801D2">
        <w:rPr>
          <w:lang w:val="en-US" w:eastAsia="en-GB"/>
        </w:rPr>
        <w:t xml:space="preserve">contains a proposal on “Ensuring a stronger and more sustainable digital transformation” as one of the European </w:t>
      </w:r>
      <w:r w:rsidR="499801D2" w:rsidRPr="499801D2">
        <w:rPr>
          <w:lang w:val="en-US" w:eastAsia="en-GB"/>
        </w:rPr>
        <w:t>regional priorities.</w:t>
      </w:r>
      <w:r w:rsidRPr="499801D2">
        <w:rPr>
          <w:lang w:val="en-US" w:eastAsia="en-GB"/>
        </w:rPr>
        <w:t xml:space="preserve"> Focus is on enhancing connectivity within and across countries to support digital transformation, cybersecurity, COP and </w:t>
      </w:r>
      <w:r w:rsidR="499801D2" w:rsidRPr="499801D2">
        <w:rPr>
          <w:lang w:val="en-US" w:eastAsia="en-GB"/>
        </w:rPr>
        <w:t>women</w:t>
      </w:r>
      <w:r w:rsidRPr="499801D2">
        <w:rPr>
          <w:lang w:val="en-US" w:eastAsia="en-GB"/>
        </w:rPr>
        <w:t xml:space="preserve"> in ICTs.</w:t>
      </w:r>
    </w:p>
    <w:p w14:paraId="16C1F17D" w14:textId="77777777" w:rsidR="00691D72" w:rsidRPr="00C36599" w:rsidRDefault="00691D72" w:rsidP="00691D72">
      <w:pPr>
        <w:pStyle w:val="Reasons"/>
        <w:tabs>
          <w:tab w:val="left" w:pos="790"/>
          <w:tab w:val="left" w:pos="6096"/>
          <w:tab w:val="left" w:pos="8039"/>
        </w:tabs>
        <w:spacing w:line="240" w:lineRule="atLeast"/>
        <w:ind w:left="30"/>
        <w:jc w:val="both"/>
      </w:pPr>
      <w:r w:rsidRPr="00C36599">
        <w:t>RPM-EUR noted the document and agreed to further discuss in order to achieve consensus on a common proposal for the Regional Initiatives, taking also into consideration this contribution. </w:t>
      </w:r>
    </w:p>
    <w:p w14:paraId="06228CB8" w14:textId="732E5648" w:rsidR="00CB553F" w:rsidRDefault="1898DECB" w:rsidP="00191FC2">
      <w:pPr>
        <w:spacing w:after="120"/>
        <w:jc w:val="both"/>
      </w:pPr>
      <w:r w:rsidRPr="1898DECB">
        <w:rPr>
          <w:b/>
          <w:bCs/>
          <w:lang w:val="en-US" w:eastAsia="en-GB"/>
        </w:rPr>
        <w:t>Document</w:t>
      </w:r>
      <w:r w:rsidRPr="1898DECB">
        <w:rPr>
          <w:lang w:val="en-US" w:eastAsia="en-GB"/>
        </w:rPr>
        <w:t xml:space="preserve"> </w:t>
      </w:r>
      <w:hyperlink r:id="rId46">
        <w:r w:rsidRPr="1898DECB">
          <w:rPr>
            <w:rStyle w:val="Hyperlink"/>
            <w:b/>
            <w:bCs/>
            <w:lang w:val="en-US" w:eastAsia="en-GB"/>
          </w:rPr>
          <w:t>[24]</w:t>
        </w:r>
      </w:hyperlink>
      <w:r w:rsidRPr="1898DECB">
        <w:rPr>
          <w:lang w:val="en-US" w:eastAsia="en-GB"/>
        </w:rPr>
        <w:t xml:space="preserve"> entitled </w:t>
      </w:r>
      <w:r w:rsidRPr="1898DECB">
        <w:rPr>
          <w:b/>
          <w:bCs/>
          <w:i/>
          <w:iCs/>
          <w:lang w:val="en-US" w:eastAsia="en-GB"/>
        </w:rPr>
        <w:t xml:space="preserve">“Contribution by the State of Israel” </w:t>
      </w:r>
      <w:r w:rsidRPr="1898DECB">
        <w:rPr>
          <w:lang w:val="en-US" w:eastAsia="en-GB"/>
        </w:rPr>
        <w:t>was presented by Israel. It</w:t>
      </w:r>
      <w:r w:rsidRPr="1898DECB">
        <w:rPr>
          <w:b/>
          <w:bCs/>
          <w:i/>
          <w:iCs/>
          <w:lang w:val="en-US" w:eastAsia="en-GB"/>
        </w:rPr>
        <w:t xml:space="preserve"> </w:t>
      </w:r>
      <w:r w:rsidRPr="1898DECB">
        <w:rPr>
          <w:lang w:val="en-US" w:eastAsia="en-GB"/>
        </w:rPr>
        <w:t xml:space="preserve">provides three main </w:t>
      </w:r>
      <w:r w:rsidRPr="1898DECB">
        <w:rPr>
          <w:color w:val="000000" w:themeColor="text1"/>
          <w:lang w:val="en-US" w:eastAsia="en-GB"/>
        </w:rPr>
        <w:t xml:space="preserve">proposals for priorities in Europe region: i) Inclusiveness, strengthening the role of ICTs </w:t>
      </w:r>
      <w:r w:rsidRPr="1898DECB">
        <w:rPr>
          <w:color w:val="000000" w:themeColor="text1"/>
          <w:lang w:val="en-US" w:eastAsia="en-GB"/>
        </w:rPr>
        <w:lastRenderedPageBreak/>
        <w:t>in education and among women and girls; ii) Innovation in secure infrastructure, ensuring trusted deployment of advanced technologies, and iii) partnership and coordination among regulatory groups.</w:t>
      </w:r>
      <w:r>
        <w:t xml:space="preserve"> </w:t>
      </w:r>
    </w:p>
    <w:p w14:paraId="47B40C72" w14:textId="05117B76"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4B2986C8" w14:textId="1F634CB4" w:rsidR="69F41DE9" w:rsidRPr="00821FC4" w:rsidRDefault="1898DECB" w:rsidP="7A5D1A75">
      <w:pPr>
        <w:tabs>
          <w:tab w:val="left" w:pos="790"/>
          <w:tab w:val="left" w:pos="6096"/>
          <w:tab w:val="left" w:pos="8039"/>
        </w:tabs>
        <w:spacing w:after="120" w:line="240" w:lineRule="atLeast"/>
        <w:ind w:left="30"/>
        <w:jc w:val="both"/>
        <w:rPr>
          <w:rFonts w:ascii="Calibri" w:eastAsia="Calibri" w:hAnsi="Calibri" w:cs="Calibri"/>
          <w:color w:val="000000" w:themeColor="text1"/>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47">
        <w:r w:rsidRPr="1898DECB">
          <w:rPr>
            <w:rStyle w:val="Hyperlink"/>
            <w:rFonts w:ascii="Calibri" w:eastAsia="Calibri" w:hAnsi="Calibri" w:cs="Calibri"/>
            <w:b/>
            <w:bCs/>
          </w:rPr>
          <w:t>[28]</w:t>
        </w:r>
      </w:hyperlink>
      <w:r w:rsidRPr="1898DECB">
        <w:rPr>
          <w:rFonts w:ascii="Calibri" w:eastAsia="Calibri" w:hAnsi="Calibri" w:cs="Calibri"/>
          <w:color w:val="000000" w:themeColor="text1"/>
        </w:rPr>
        <w:t> entitled </w:t>
      </w:r>
      <w:r w:rsidRPr="1898DECB">
        <w:rPr>
          <w:rFonts w:ascii="Calibri" w:eastAsia="Calibri" w:hAnsi="Calibri" w:cs="Calibri"/>
          <w:b/>
          <w:bCs/>
          <w:color w:val="000000" w:themeColor="text1"/>
        </w:rPr>
        <w:t>“Regional Priorities for Europe 2022-2025"</w:t>
      </w:r>
      <w:r w:rsidRPr="1898DECB">
        <w:rPr>
          <w:rFonts w:ascii="Calibri" w:eastAsia="Calibri" w:hAnsi="Calibri" w:cs="Calibri"/>
          <w:color w:val="000000" w:themeColor="text1"/>
        </w:rPr>
        <w:t xml:space="preserve"> was introduced by Poland. It provides a proposal on regional priorities for 2022-2025, in consideration of the implementation and outcomes of the </w:t>
      </w:r>
      <w:r w:rsidR="499801D2" w:rsidRPr="499801D2">
        <w:rPr>
          <w:rFonts w:ascii="Calibri" w:eastAsia="Calibri" w:hAnsi="Calibri" w:cs="Calibri"/>
          <w:color w:val="000000" w:themeColor="text1"/>
        </w:rPr>
        <w:t>regional initiatives</w:t>
      </w:r>
      <w:r w:rsidRPr="1898DECB">
        <w:rPr>
          <w:rFonts w:ascii="Calibri" w:eastAsia="Calibri" w:hAnsi="Calibri" w:cs="Calibri"/>
          <w:color w:val="000000" w:themeColor="text1"/>
        </w:rPr>
        <w:t xml:space="preserve"> for the period 2018-2021 [4], and in </w:t>
      </w:r>
      <w:r w:rsidR="499801D2" w:rsidRPr="499801D2">
        <w:rPr>
          <w:rFonts w:ascii="Calibri" w:eastAsia="Calibri" w:hAnsi="Calibri" w:cs="Calibri"/>
          <w:color w:val="000000" w:themeColor="text1"/>
        </w:rPr>
        <w:t xml:space="preserve">the </w:t>
      </w:r>
      <w:r w:rsidRPr="1898DECB">
        <w:rPr>
          <w:rFonts w:ascii="Calibri" w:eastAsia="Calibri" w:hAnsi="Calibri" w:cs="Calibri"/>
          <w:color w:val="000000" w:themeColor="text1"/>
        </w:rPr>
        <w:t>light of the trends and developments shaping Europe region [2</w:t>
      </w:r>
      <w:r w:rsidR="499801D2" w:rsidRPr="499801D2">
        <w:rPr>
          <w:rFonts w:ascii="Calibri" w:eastAsia="Calibri" w:hAnsi="Calibri" w:cs="Calibri"/>
          <w:color w:val="000000" w:themeColor="text1"/>
        </w:rPr>
        <w:t>].</w:t>
      </w:r>
      <w:r w:rsidRPr="1898DECB">
        <w:rPr>
          <w:rFonts w:ascii="Calibri" w:eastAsia="Calibri" w:hAnsi="Calibri" w:cs="Calibri"/>
          <w:color w:val="000000" w:themeColor="text1"/>
        </w:rPr>
        <w:t xml:space="preserve"> Whilst recognizing the importance of maintaining the five topics as priority in the region, this document provides points where expected results should be developed in line </w:t>
      </w:r>
      <w:r w:rsidRPr="00821FC4">
        <w:rPr>
          <w:rFonts w:ascii="Calibri" w:eastAsia="Calibri" w:hAnsi="Calibri" w:cs="Calibri"/>
          <w:color w:val="000000" w:themeColor="text1"/>
        </w:rPr>
        <w:t xml:space="preserve">with BDT thematic priorities, Sustainable Development Goals, WSIS Action Lines, and the Connect 2030 Agenda. </w:t>
      </w:r>
    </w:p>
    <w:p w14:paraId="474B7B67" w14:textId="3EBF4C1C" w:rsidR="004F7907" w:rsidRPr="00821FC4" w:rsidRDefault="00192A87" w:rsidP="7A5D1A75">
      <w:pPr>
        <w:tabs>
          <w:tab w:val="left" w:pos="790"/>
          <w:tab w:val="left" w:pos="6096"/>
          <w:tab w:val="left" w:pos="8039"/>
        </w:tabs>
        <w:spacing w:after="120" w:line="240" w:lineRule="atLeast"/>
        <w:ind w:left="30"/>
        <w:jc w:val="both"/>
      </w:pPr>
      <w:r w:rsidRPr="00821FC4">
        <w:rPr>
          <w:rFonts w:ascii="Calibri" w:eastAsia="Calibri" w:hAnsi="Calibri" w:cs="Calibri"/>
          <w:color w:val="000000" w:themeColor="text1"/>
        </w:rPr>
        <w:t>The Vice-</w:t>
      </w:r>
      <w:r w:rsidR="499801D2" w:rsidRPr="499801D2">
        <w:rPr>
          <w:rFonts w:ascii="Calibri" w:eastAsia="Calibri" w:hAnsi="Calibri" w:cs="Calibri"/>
          <w:color w:val="000000" w:themeColor="text1"/>
        </w:rPr>
        <w:t>Chairman reminded participants</w:t>
      </w:r>
      <w:r w:rsidRPr="00821FC4">
        <w:rPr>
          <w:rFonts w:ascii="Calibri" w:eastAsia="Calibri" w:hAnsi="Calibri" w:cs="Calibri"/>
          <w:color w:val="000000" w:themeColor="text1"/>
        </w:rPr>
        <w:t xml:space="preserve"> about</w:t>
      </w:r>
      <w:r w:rsidR="004F7907" w:rsidRPr="00821FC4">
        <w:rPr>
          <w:rFonts w:ascii="Calibri" w:eastAsia="Calibri" w:hAnsi="Calibri" w:cs="Calibri"/>
          <w:color w:val="000000" w:themeColor="text1"/>
        </w:rPr>
        <w:t xml:space="preserve"> the importance of the document that will be used as a zero draft to proceed in identifying the regional priorities for 2022-202</w:t>
      </w:r>
      <w:r w:rsidRPr="00821FC4">
        <w:rPr>
          <w:rFonts w:ascii="Calibri" w:eastAsia="Calibri" w:hAnsi="Calibri" w:cs="Calibri"/>
          <w:color w:val="000000" w:themeColor="text1"/>
        </w:rPr>
        <w:t>5.</w:t>
      </w:r>
    </w:p>
    <w:p w14:paraId="3AF3591B" w14:textId="065D055D"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050D99DD" w14:textId="48BB63BC" w:rsidR="00246EF5" w:rsidRDefault="4D30EB93" w:rsidP="00246EF5">
      <w:pPr>
        <w:tabs>
          <w:tab w:val="clear" w:pos="1134"/>
          <w:tab w:val="clear" w:pos="1871"/>
          <w:tab w:val="clear" w:pos="2268"/>
          <w:tab w:val="left" w:pos="794"/>
          <w:tab w:val="left" w:pos="1191"/>
          <w:tab w:val="left" w:pos="1588"/>
          <w:tab w:val="left" w:pos="1985"/>
        </w:tabs>
        <w:spacing w:after="120"/>
        <w:jc w:val="both"/>
        <w:rPr>
          <w:rFonts w:ascii="Calibri" w:eastAsia="Calibri" w:hAnsi="Calibri" w:cs="Calibri"/>
          <w:color w:val="000000" w:themeColor="text1"/>
        </w:rPr>
      </w:pPr>
      <w:r w:rsidRPr="4D30EB93">
        <w:rPr>
          <w:rFonts w:ascii="Calibri" w:eastAsia="Calibri" w:hAnsi="Calibri" w:cs="Calibri"/>
          <w:b/>
          <w:bCs/>
          <w:color w:val="000000" w:themeColor="text1"/>
        </w:rPr>
        <w:t>Document</w:t>
      </w:r>
      <w:r w:rsidRPr="4D30EB93">
        <w:rPr>
          <w:rFonts w:ascii="Calibri" w:eastAsia="Calibri" w:hAnsi="Calibri" w:cs="Calibri"/>
          <w:color w:val="1025E0"/>
        </w:rPr>
        <w:t xml:space="preserve"> </w:t>
      </w:r>
      <w:r w:rsidRPr="4D30EB93">
        <w:rPr>
          <w:rFonts w:ascii="Calibri" w:eastAsia="Calibri" w:hAnsi="Calibri" w:cs="Calibri"/>
          <w:b/>
          <w:bCs/>
          <w:color w:val="1025E0"/>
        </w:rPr>
        <w:t xml:space="preserve">[32] </w:t>
      </w:r>
      <w:r w:rsidRPr="4D30EB93">
        <w:rPr>
          <w:rFonts w:ascii="Calibri" w:eastAsia="Calibri" w:hAnsi="Calibri" w:cs="Calibri"/>
        </w:rPr>
        <w:t>entitled</w:t>
      </w:r>
      <w:r w:rsidRPr="4D30EB93">
        <w:rPr>
          <w:rFonts w:ascii="Calibri" w:eastAsia="Calibri" w:hAnsi="Calibri" w:cs="Calibri"/>
          <w:b/>
          <w:bCs/>
        </w:rPr>
        <w:t xml:space="preserve"> “</w:t>
      </w:r>
      <w:r w:rsidRPr="4D30EB93">
        <w:rPr>
          <w:rFonts w:ascii="Calibri" w:eastAsia="Calibri" w:hAnsi="Calibri" w:cs="Calibri"/>
          <w:b/>
          <w:bCs/>
          <w:color w:val="000000" w:themeColor="text1"/>
        </w:rPr>
        <w:t xml:space="preserve">Proposal on the Work of Study Groups” </w:t>
      </w:r>
      <w:r w:rsidRPr="4D30EB93">
        <w:rPr>
          <w:rFonts w:ascii="Calibri" w:eastAsia="Calibri" w:hAnsi="Calibri" w:cs="Calibri"/>
          <w:color w:val="000000" w:themeColor="text1"/>
        </w:rPr>
        <w:t>was introduced by Romania. It</w:t>
      </w:r>
      <w:r w:rsidRPr="4D30EB93">
        <w:rPr>
          <w:rFonts w:ascii="Calibri" w:eastAsia="Calibri" w:hAnsi="Calibri" w:cs="Calibri"/>
          <w:b/>
          <w:bCs/>
          <w:color w:val="000000" w:themeColor="text1"/>
        </w:rPr>
        <w:t xml:space="preserve"> </w:t>
      </w:r>
      <w:r w:rsidRPr="4D30EB93">
        <w:rPr>
          <w:rFonts w:ascii="Calibri" w:eastAsia="Calibri" w:hAnsi="Calibri" w:cs="Calibri"/>
          <w:color w:val="000000" w:themeColor="text1"/>
        </w:rPr>
        <w:t xml:space="preserve">recognizes the important work of ITU-D </w:t>
      </w:r>
      <w:r w:rsidR="499801D2" w:rsidRPr="499801D2">
        <w:rPr>
          <w:rFonts w:ascii="Calibri" w:eastAsia="Calibri" w:hAnsi="Calibri" w:cs="Calibri"/>
          <w:color w:val="000000" w:themeColor="text1"/>
        </w:rPr>
        <w:t>study groups</w:t>
      </w:r>
      <w:r w:rsidRPr="4D30EB93">
        <w:rPr>
          <w:rFonts w:ascii="Calibri" w:eastAsia="Calibri" w:hAnsi="Calibri" w:cs="Calibri"/>
          <w:color w:val="000000" w:themeColor="text1"/>
        </w:rPr>
        <w:t xml:space="preserve"> in the period 2018-2021. It proposes to strengthen the connection between implementation of BDT </w:t>
      </w:r>
      <w:r w:rsidR="499801D2" w:rsidRPr="499801D2">
        <w:rPr>
          <w:rFonts w:ascii="Calibri" w:eastAsia="Calibri" w:hAnsi="Calibri" w:cs="Calibri"/>
          <w:color w:val="000000" w:themeColor="text1"/>
        </w:rPr>
        <w:t>thematic priorities</w:t>
      </w:r>
      <w:r w:rsidRPr="4D30EB93">
        <w:rPr>
          <w:rFonts w:ascii="Calibri" w:eastAsia="Calibri" w:hAnsi="Calibri" w:cs="Calibri"/>
          <w:color w:val="000000" w:themeColor="text1"/>
        </w:rPr>
        <w:t xml:space="preserve"> and invites RPM to make suggestions on the next Questions </w:t>
      </w:r>
      <w:proofErr w:type="spellStart"/>
      <w:r w:rsidRPr="4D30EB93">
        <w:rPr>
          <w:rFonts w:ascii="Calibri" w:eastAsia="Calibri" w:hAnsi="Calibri" w:cs="Calibri"/>
          <w:color w:val="000000" w:themeColor="text1"/>
        </w:rPr>
        <w:t>for</w:t>
      </w:r>
      <w:r w:rsidR="499801D2" w:rsidRPr="499801D2">
        <w:rPr>
          <w:rFonts w:ascii="Calibri" w:eastAsia="Calibri" w:hAnsi="Calibri" w:cs="Calibri"/>
          <w:color w:val="000000" w:themeColor="text1"/>
        </w:rPr>
        <w:t>sStudy</w:t>
      </w:r>
      <w:proofErr w:type="spellEnd"/>
      <w:r w:rsidRPr="4D30EB93">
        <w:rPr>
          <w:rFonts w:ascii="Calibri" w:eastAsia="Calibri" w:hAnsi="Calibri" w:cs="Calibri"/>
          <w:color w:val="000000" w:themeColor="text1"/>
        </w:rPr>
        <w:t xml:space="preserve"> over the period 2022-2025.</w:t>
      </w:r>
    </w:p>
    <w:p w14:paraId="274C6EA9" w14:textId="61AD2705" w:rsidR="006E2E2A" w:rsidRPr="00821FC4" w:rsidRDefault="00825224" w:rsidP="00DD0F02">
      <w:pPr>
        <w:tabs>
          <w:tab w:val="left" w:pos="790"/>
          <w:tab w:val="left" w:pos="6096"/>
          <w:tab w:val="left" w:pos="8039"/>
        </w:tabs>
        <w:spacing w:after="120" w:line="240" w:lineRule="atLeast"/>
        <w:ind w:left="30"/>
        <w:jc w:val="both"/>
      </w:pPr>
      <w:r w:rsidRPr="00821FC4">
        <w:t xml:space="preserve">RPM agreed that additional efforts need to be dedicated in order to strengthen content contribution from European membership, </w:t>
      </w:r>
      <w:proofErr w:type="gramStart"/>
      <w:r w:rsidRPr="00821FC4">
        <w:t>in particular</w:t>
      </w:r>
      <w:r w:rsidR="00581C7E" w:rsidRPr="00821FC4">
        <w:t xml:space="preserve"> aiming</w:t>
      </w:r>
      <w:proofErr w:type="gramEnd"/>
      <w:r w:rsidR="00581C7E" w:rsidRPr="00821FC4">
        <w:t xml:space="preserve"> at </w:t>
      </w:r>
      <w:r w:rsidR="00B4362A" w:rsidRPr="00821FC4">
        <w:t xml:space="preserve">TDAG and </w:t>
      </w:r>
      <w:r w:rsidR="00581C7E" w:rsidRPr="00821FC4">
        <w:t xml:space="preserve">ITU-D </w:t>
      </w:r>
      <w:r w:rsidR="499801D2">
        <w:t>study groups</w:t>
      </w:r>
      <w:r w:rsidR="004B1B26" w:rsidRPr="00821FC4">
        <w:t xml:space="preserve">. </w:t>
      </w:r>
    </w:p>
    <w:p w14:paraId="276070C1" w14:textId="17C40214"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20C3A3D7" w14:textId="24181F20" w:rsidR="4D30EB93" w:rsidRDefault="01CCD50B" w:rsidP="4D30EB93">
      <w:pPr>
        <w:tabs>
          <w:tab w:val="clear" w:pos="1134"/>
          <w:tab w:val="clear" w:pos="1871"/>
          <w:tab w:val="clear" w:pos="2268"/>
          <w:tab w:val="left" w:pos="794"/>
          <w:tab w:val="left" w:pos="1191"/>
          <w:tab w:val="left" w:pos="1588"/>
          <w:tab w:val="left" w:pos="1985"/>
        </w:tabs>
        <w:spacing w:after="120"/>
        <w:jc w:val="both"/>
        <w:rPr>
          <w:rFonts w:ascii="Calibri" w:eastAsia="Calibri" w:hAnsi="Calibri" w:cs="Calibri"/>
          <w:color w:val="000000" w:themeColor="text1"/>
        </w:rPr>
      </w:pPr>
      <w:r w:rsidRPr="01CCD50B">
        <w:rPr>
          <w:rFonts w:ascii="Calibri" w:eastAsia="Calibri" w:hAnsi="Calibri" w:cs="Calibri"/>
          <w:b/>
          <w:bCs/>
          <w:color w:val="000000" w:themeColor="text1"/>
        </w:rPr>
        <w:t xml:space="preserve">Document </w:t>
      </w:r>
      <w:hyperlink r:id="rId48">
        <w:r w:rsidR="499801D2" w:rsidRPr="499801D2">
          <w:rPr>
            <w:rStyle w:val="Hyperlink"/>
            <w:rFonts w:ascii="Calibri" w:eastAsia="Calibri" w:hAnsi="Calibri" w:cs="Calibri"/>
            <w:b/>
            <w:bCs/>
          </w:rPr>
          <w:t>[33]</w:t>
        </w:r>
      </w:hyperlink>
      <w:r w:rsidRPr="01CCD50B">
        <w:rPr>
          <w:rFonts w:ascii="Calibri" w:eastAsia="Calibri" w:hAnsi="Calibri" w:cs="Calibri"/>
          <w:b/>
          <w:bCs/>
          <w:color w:val="000000" w:themeColor="text1"/>
        </w:rPr>
        <w:t xml:space="preserve"> </w:t>
      </w:r>
      <w:r w:rsidR="00314F58">
        <w:rPr>
          <w:rFonts w:ascii="Calibri" w:eastAsia="Calibri" w:hAnsi="Calibri" w:cs="Calibri"/>
          <w:b/>
          <w:bCs/>
          <w:color w:val="000000" w:themeColor="text1"/>
        </w:rPr>
        <w:t>entitled “</w:t>
      </w:r>
      <w:r w:rsidR="003F570C" w:rsidRPr="003F570C">
        <w:rPr>
          <w:rFonts w:ascii="Calibri" w:eastAsia="Calibri" w:hAnsi="Calibri" w:cs="Calibri"/>
          <w:b/>
          <w:bCs/>
          <w:color w:val="000000" w:themeColor="text1"/>
        </w:rPr>
        <w:t>EU Portuguese Presidency 2021 (PPUE2021) - "A Digital Europe</w:t>
      </w:r>
      <w:r w:rsidR="003F570C" w:rsidRPr="00821FC4">
        <w:rPr>
          <w:rFonts w:ascii="Calibri" w:eastAsia="Calibri" w:hAnsi="Calibri" w:cs="Calibri"/>
          <w:color w:val="000000" w:themeColor="text1"/>
        </w:rPr>
        <w:t>"</w:t>
      </w:r>
      <w:r w:rsidRPr="00821FC4">
        <w:rPr>
          <w:rFonts w:ascii="Calibri" w:eastAsia="Calibri" w:hAnsi="Calibri" w:cs="Calibri"/>
          <w:color w:val="000000" w:themeColor="text1"/>
        </w:rPr>
        <w:t xml:space="preserve">  was introduced by Portugal. </w:t>
      </w:r>
      <w:r w:rsidR="00CF6DEC">
        <w:rPr>
          <w:rFonts w:ascii="Calibri" w:eastAsia="Calibri" w:hAnsi="Calibri" w:cs="Calibri"/>
          <w:color w:val="000000" w:themeColor="text1"/>
        </w:rPr>
        <w:t xml:space="preserve">It </w:t>
      </w:r>
      <w:r w:rsidR="00CF6DEC" w:rsidRPr="00CF6DEC">
        <w:rPr>
          <w:rFonts w:ascii="Calibri" w:eastAsia="Calibri" w:hAnsi="Calibri" w:cs="Calibri"/>
          <w:color w:val="000000" w:themeColor="text1"/>
        </w:rPr>
        <w:t>illustrates the main priorities and challenges for the Portuguese Presidency of the Council of the European Union (EU) on Digital</w:t>
      </w:r>
      <w:r w:rsidR="499801D2" w:rsidRPr="499801D2">
        <w:rPr>
          <w:rFonts w:ascii="Calibri" w:eastAsia="Calibri" w:hAnsi="Calibri" w:cs="Calibri"/>
          <w:color w:val="000000" w:themeColor="text1"/>
        </w:rPr>
        <w:t>-</w:t>
      </w:r>
      <w:r w:rsidR="00CF6DEC" w:rsidRPr="00CF6DEC">
        <w:rPr>
          <w:rFonts w:ascii="Calibri" w:eastAsia="Calibri" w:hAnsi="Calibri" w:cs="Calibri"/>
          <w:color w:val="000000" w:themeColor="text1"/>
        </w:rPr>
        <w:t xml:space="preserve">related matters. The Presidency takes place in the </w:t>
      </w:r>
      <w:r w:rsidR="499801D2" w:rsidRPr="499801D2">
        <w:rPr>
          <w:rFonts w:ascii="Calibri" w:eastAsia="Calibri" w:hAnsi="Calibri" w:cs="Calibri"/>
          <w:color w:val="000000" w:themeColor="text1"/>
        </w:rPr>
        <w:t>first</w:t>
      </w:r>
      <w:r w:rsidR="00CF6DEC" w:rsidRPr="00CF6DEC">
        <w:rPr>
          <w:rFonts w:ascii="Calibri" w:eastAsia="Calibri" w:hAnsi="Calibri" w:cs="Calibri"/>
          <w:color w:val="000000" w:themeColor="text1"/>
        </w:rPr>
        <w:t xml:space="preserve"> semester of 2021.</w:t>
      </w:r>
    </w:p>
    <w:p w14:paraId="4EAEB6A9" w14:textId="50C5A95B" w:rsidR="00224570" w:rsidRDefault="00691D72" w:rsidP="00005002">
      <w:pPr>
        <w:pStyle w:val="Reasons"/>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69278BD9" w14:textId="6114C212" w:rsidR="003B5365" w:rsidRPr="00CF6DEC" w:rsidRDefault="003B5365" w:rsidP="00005002">
      <w:pPr>
        <w:pStyle w:val="Reasons"/>
        <w:jc w:val="both"/>
        <w:rPr>
          <w:rFonts w:ascii="Calibri" w:eastAsia="Calibri" w:hAnsi="Calibri" w:cs="Calibri"/>
          <w:color w:val="000000" w:themeColor="text1"/>
        </w:rPr>
      </w:pPr>
      <w:r w:rsidRPr="007069A6">
        <w:t xml:space="preserve">The </w:t>
      </w:r>
      <w:r w:rsidR="499801D2">
        <w:t>secretary</w:t>
      </w:r>
      <w:r w:rsidRPr="007069A6">
        <w:t xml:space="preserve"> thanked </w:t>
      </w:r>
      <w:r w:rsidR="499801D2">
        <w:t xml:space="preserve">Portugal for its </w:t>
      </w:r>
      <w:r w:rsidRPr="007069A6">
        <w:t xml:space="preserve"> </w:t>
      </w:r>
      <w:r w:rsidR="0001777E" w:rsidRPr="007069A6">
        <w:t xml:space="preserve">close collaboration </w:t>
      </w:r>
      <w:r w:rsidR="499801D2">
        <w:t>with ITU,</w:t>
      </w:r>
      <w:r w:rsidR="0001777E" w:rsidRPr="007069A6">
        <w:t xml:space="preserve"> particularly in the field of ICT accessibility</w:t>
      </w:r>
      <w:r w:rsidR="00427C4E" w:rsidRPr="00005002">
        <w:t xml:space="preserve"> </w:t>
      </w:r>
      <w:r w:rsidR="499801D2">
        <w:t xml:space="preserve">notably its </w:t>
      </w:r>
      <w:r w:rsidR="4C3F512A">
        <w:t>co</w:t>
      </w:r>
      <w:r w:rsidR="4C3F512A" w:rsidRPr="00005002">
        <w:t>llaboration</w:t>
      </w:r>
      <w:r w:rsidR="00427C4E" w:rsidRPr="00005002">
        <w:t xml:space="preserve"> on Accessible Europe</w:t>
      </w:r>
      <w:r w:rsidR="007C6F47" w:rsidRPr="007069A6">
        <w:t xml:space="preserve">, and for supporting the process of building </w:t>
      </w:r>
      <w:r w:rsidR="2C878DBD">
        <w:t>synergies</w:t>
      </w:r>
      <w:r w:rsidR="007C6F47" w:rsidRPr="007069A6">
        <w:t xml:space="preserve"> between ITU actions and the actions undertaken in the context of the European Union Council Presidency.</w:t>
      </w:r>
      <w:r w:rsidR="007C6F47">
        <w:t xml:space="preserve"> </w:t>
      </w:r>
    </w:p>
    <w:p w14:paraId="14963603" w14:textId="74661583" w:rsidR="004E7D47" w:rsidRPr="00821FC4" w:rsidRDefault="00492296" w:rsidP="004E7D47">
      <w:pPr>
        <w:tabs>
          <w:tab w:val="clear" w:pos="1134"/>
          <w:tab w:val="clear" w:pos="1871"/>
          <w:tab w:val="clear" w:pos="2268"/>
          <w:tab w:val="left" w:pos="794"/>
          <w:tab w:val="left" w:pos="1191"/>
          <w:tab w:val="left" w:pos="1588"/>
          <w:tab w:val="left" w:pos="1985"/>
        </w:tabs>
        <w:jc w:val="both"/>
        <w:rPr>
          <w:rFonts w:ascii="Calibri" w:eastAsia="Calibri" w:hAnsi="Calibri" w:cs="Calibri"/>
          <w:bCs/>
          <w:iCs/>
          <w:color w:val="000000" w:themeColor="text1"/>
        </w:rPr>
      </w:pPr>
      <w:r>
        <w:rPr>
          <w:rFonts w:ascii="Calibri" w:eastAsia="Calibri" w:hAnsi="Calibri" w:cs="Calibri"/>
          <w:b/>
          <w:color w:val="000000" w:themeColor="text1"/>
        </w:rPr>
        <w:t>Oral contribution by Turkey</w:t>
      </w:r>
      <w:r w:rsidR="00434EF7">
        <w:rPr>
          <w:rFonts w:ascii="Calibri" w:eastAsia="Calibri" w:hAnsi="Calibri" w:cs="Calibri"/>
          <w:b/>
          <w:color w:val="000000" w:themeColor="text1"/>
        </w:rPr>
        <w:t>.</w:t>
      </w:r>
      <w:r w:rsidR="004E7D47">
        <w:rPr>
          <w:rFonts w:ascii="Calibri" w:eastAsia="Calibri" w:hAnsi="Calibri" w:cs="Calibri"/>
          <w:bCs/>
          <w:color w:val="000000" w:themeColor="text1"/>
        </w:rPr>
        <w:t xml:space="preserve"> </w:t>
      </w:r>
      <w:r w:rsidR="004E7D47" w:rsidRPr="00821FC4">
        <w:rPr>
          <w:rFonts w:ascii="Calibri" w:eastAsia="Calibri" w:hAnsi="Calibri" w:cs="Calibri"/>
          <w:bCs/>
          <w:iCs/>
          <w:color w:val="000000" w:themeColor="text1"/>
        </w:rPr>
        <w:t xml:space="preserve">Turkey </w:t>
      </w:r>
      <w:r w:rsidR="004E7D47">
        <w:rPr>
          <w:rFonts w:ascii="Calibri" w:eastAsia="Calibri" w:hAnsi="Calibri" w:cs="Calibri"/>
          <w:bCs/>
          <w:iCs/>
          <w:color w:val="000000" w:themeColor="text1"/>
        </w:rPr>
        <w:t xml:space="preserve">reiterated the validity of the five regional initiatives for the period 2022-2025.  </w:t>
      </w:r>
      <w:proofErr w:type="gramStart"/>
      <w:r w:rsidR="00300C82">
        <w:rPr>
          <w:rFonts w:ascii="Calibri" w:eastAsia="Calibri" w:hAnsi="Calibri" w:cs="Calibri"/>
          <w:bCs/>
          <w:iCs/>
          <w:color w:val="000000" w:themeColor="text1"/>
        </w:rPr>
        <w:t>In particular, Turkey</w:t>
      </w:r>
      <w:proofErr w:type="gramEnd"/>
      <w:r w:rsidR="00300C82">
        <w:rPr>
          <w:rFonts w:ascii="Calibri" w:eastAsia="Calibri" w:hAnsi="Calibri" w:cs="Calibri"/>
          <w:bCs/>
          <w:iCs/>
          <w:color w:val="000000" w:themeColor="text1"/>
        </w:rPr>
        <w:t xml:space="preserve"> drew </w:t>
      </w:r>
      <w:r w:rsidR="00DB22D6">
        <w:rPr>
          <w:rFonts w:ascii="Calibri" w:eastAsia="Calibri" w:hAnsi="Calibri" w:cs="Calibri"/>
          <w:bCs/>
          <w:iCs/>
          <w:color w:val="000000" w:themeColor="text1"/>
        </w:rPr>
        <w:t xml:space="preserve">attention to </w:t>
      </w:r>
      <w:r w:rsidR="00FC010D">
        <w:rPr>
          <w:rFonts w:ascii="Calibri" w:eastAsia="Calibri" w:hAnsi="Calibri" w:cs="Calibri"/>
          <w:bCs/>
          <w:iCs/>
          <w:color w:val="000000" w:themeColor="text1"/>
        </w:rPr>
        <w:t xml:space="preserve">successful activities carried out in partnership with ITU including </w:t>
      </w:r>
      <w:proofErr w:type="spellStart"/>
      <w:r w:rsidR="00FC010D">
        <w:rPr>
          <w:rFonts w:ascii="Calibri" w:eastAsia="Calibri" w:hAnsi="Calibri" w:cs="Calibri"/>
          <w:bCs/>
          <w:iCs/>
          <w:color w:val="000000" w:themeColor="text1"/>
        </w:rPr>
        <w:t>Cybershield</w:t>
      </w:r>
      <w:proofErr w:type="spellEnd"/>
      <w:r w:rsidR="00FC010D">
        <w:rPr>
          <w:rFonts w:ascii="Calibri" w:eastAsia="Calibri" w:hAnsi="Calibri" w:cs="Calibri"/>
          <w:bCs/>
          <w:iCs/>
          <w:color w:val="000000" w:themeColor="text1"/>
        </w:rPr>
        <w:t xml:space="preserve"> 2019</w:t>
      </w:r>
      <w:r w:rsidR="00AF00BC">
        <w:rPr>
          <w:rFonts w:ascii="Calibri" w:eastAsia="Calibri" w:hAnsi="Calibri" w:cs="Calibri"/>
          <w:bCs/>
          <w:iCs/>
          <w:color w:val="000000" w:themeColor="text1"/>
        </w:rPr>
        <w:t xml:space="preserve">, </w:t>
      </w:r>
      <w:r w:rsidR="004E7D47" w:rsidRPr="00821FC4">
        <w:rPr>
          <w:rFonts w:ascii="Calibri" w:eastAsia="Calibri" w:hAnsi="Calibri" w:cs="Calibri"/>
          <w:bCs/>
          <w:iCs/>
          <w:color w:val="000000" w:themeColor="text1"/>
        </w:rPr>
        <w:t xml:space="preserve">capacity building and international cooperation in cybersecurity </w:t>
      </w:r>
      <w:r w:rsidR="00DB22D6">
        <w:rPr>
          <w:rFonts w:ascii="Calibri" w:eastAsia="Calibri" w:hAnsi="Calibri" w:cs="Calibri"/>
          <w:bCs/>
          <w:iCs/>
          <w:color w:val="000000" w:themeColor="text1"/>
        </w:rPr>
        <w:t xml:space="preserve">as </w:t>
      </w:r>
      <w:r w:rsidR="499801D2" w:rsidRPr="499801D2">
        <w:rPr>
          <w:rFonts w:ascii="Calibri" w:eastAsia="Calibri" w:hAnsi="Calibri" w:cs="Calibri"/>
          <w:color w:val="000000" w:themeColor="text1"/>
        </w:rPr>
        <w:t xml:space="preserve">of </w:t>
      </w:r>
      <w:r w:rsidR="004E7D47" w:rsidRPr="00821FC4">
        <w:rPr>
          <w:rFonts w:ascii="Calibri" w:eastAsia="Calibri" w:hAnsi="Calibri" w:cs="Calibri"/>
          <w:bCs/>
          <w:iCs/>
          <w:color w:val="000000" w:themeColor="text1"/>
        </w:rPr>
        <w:t>paramount importance and that this should be an expected result for the period 2022-2025</w:t>
      </w:r>
    </w:p>
    <w:p w14:paraId="051A50B7" w14:textId="48654117" w:rsidR="1B7BB8A4" w:rsidRDefault="371CF533" w:rsidP="00E66D05">
      <w:pPr>
        <w:keepNext/>
        <w:tabs>
          <w:tab w:val="clear" w:pos="1134"/>
          <w:tab w:val="clear" w:pos="1871"/>
          <w:tab w:val="clear" w:pos="2268"/>
          <w:tab w:val="left" w:pos="794"/>
          <w:tab w:val="left" w:pos="1191"/>
          <w:tab w:val="left" w:pos="1588"/>
          <w:tab w:val="left" w:pos="1985"/>
        </w:tabs>
        <w:rPr>
          <w:rFonts w:ascii="Calibri" w:eastAsia="Calibri" w:hAnsi="Calibri" w:cs="Calibri"/>
          <w:b/>
          <w:i/>
          <w:color w:val="000000" w:themeColor="text1"/>
          <w:u w:val="single"/>
        </w:rPr>
      </w:pPr>
      <w:r w:rsidRPr="1917352C">
        <w:rPr>
          <w:rFonts w:ascii="Calibri" w:eastAsia="Calibri" w:hAnsi="Calibri" w:cs="Calibri"/>
          <w:b/>
          <w:i/>
          <w:color w:val="000000" w:themeColor="text1"/>
          <w:u w:val="single"/>
        </w:rPr>
        <w:t xml:space="preserve">Digital </w:t>
      </w:r>
      <w:r w:rsidR="1917352C" w:rsidRPr="1917352C">
        <w:rPr>
          <w:rFonts w:ascii="Calibri" w:eastAsia="Calibri" w:hAnsi="Calibri" w:cs="Calibri"/>
          <w:b/>
          <w:bCs/>
          <w:i/>
          <w:iCs/>
          <w:color w:val="000000" w:themeColor="text1"/>
          <w:u w:val="single"/>
        </w:rPr>
        <w:t>Infrastructure</w:t>
      </w:r>
    </w:p>
    <w:p w14:paraId="691F03B5" w14:textId="4E025685" w:rsidR="00E1309A" w:rsidRDefault="1898DECB" w:rsidP="1898DECB">
      <w:pPr>
        <w:tabs>
          <w:tab w:val="clear" w:pos="1134"/>
          <w:tab w:val="clear" w:pos="1871"/>
          <w:tab w:val="clear" w:pos="2268"/>
          <w:tab w:val="left" w:pos="794"/>
          <w:tab w:val="left" w:pos="1191"/>
          <w:tab w:val="left" w:pos="1588"/>
          <w:tab w:val="left" w:pos="1985"/>
        </w:tabs>
        <w:spacing w:after="120"/>
        <w:jc w:val="both"/>
        <w:rPr>
          <w:rFonts w:eastAsia="Calibri" w:cs="Calibri"/>
          <w:b/>
          <w:bCs/>
          <w:i/>
          <w:iCs/>
          <w:color w:val="000000" w:themeColor="text1"/>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49">
        <w:r w:rsidRPr="1898DECB">
          <w:rPr>
            <w:rStyle w:val="Hyperlink"/>
            <w:rFonts w:ascii="Calibri" w:eastAsia="Calibri" w:hAnsi="Calibri" w:cs="Calibri"/>
            <w:b/>
            <w:bCs/>
          </w:rPr>
          <w:t>[25]</w:t>
        </w:r>
      </w:hyperlink>
      <w:r w:rsidRPr="1898DECB">
        <w:rPr>
          <w:rFonts w:ascii="Calibri" w:eastAsia="Calibri" w:hAnsi="Calibri" w:cs="Calibri"/>
          <w:color w:val="000000" w:themeColor="text1"/>
        </w:rPr>
        <w:t>  </w:t>
      </w:r>
      <w:r w:rsidRPr="1898DECB">
        <w:rPr>
          <w:rFonts w:eastAsia="Calibri" w:cs="Calibri"/>
          <w:color w:val="000000" w:themeColor="text1"/>
          <w:lang w:val="en-US"/>
        </w:rPr>
        <w:t xml:space="preserve">entitled </w:t>
      </w:r>
      <w:r w:rsidRPr="1898DECB">
        <w:rPr>
          <w:rFonts w:eastAsia="Calibri" w:cs="Calibri"/>
          <w:b/>
          <w:bCs/>
          <w:i/>
          <w:iCs/>
          <w:color w:val="000000" w:themeColor="text1"/>
          <w:lang w:val="en-US"/>
        </w:rPr>
        <w:t>“</w:t>
      </w:r>
      <w:proofErr w:type="spellStart"/>
      <w:r w:rsidRPr="1898DECB">
        <w:rPr>
          <w:rFonts w:eastAsia="Calibri" w:cs="Calibri"/>
          <w:b/>
          <w:bCs/>
          <w:i/>
          <w:iCs/>
          <w:color w:val="000000" w:themeColor="text1"/>
          <w:lang w:val="en-US"/>
        </w:rPr>
        <w:t>EaPeReg</w:t>
      </w:r>
      <w:proofErr w:type="spellEnd"/>
      <w:r w:rsidRPr="1898DECB">
        <w:rPr>
          <w:rFonts w:eastAsia="Calibri" w:cs="Calibri"/>
          <w:b/>
          <w:bCs/>
          <w:i/>
          <w:iCs/>
          <w:color w:val="000000" w:themeColor="text1"/>
          <w:lang w:val="en-US"/>
        </w:rPr>
        <w:t xml:space="preserve"> Contribution to the World Telecommunication Development Conference (WTDC-21)”</w:t>
      </w:r>
      <w:r w:rsidRPr="1898DECB">
        <w:rPr>
          <w:rFonts w:eastAsia="Calibri" w:cs="Calibri"/>
          <w:color w:val="000000" w:themeColor="text1"/>
          <w:lang w:val="en-US"/>
        </w:rPr>
        <w:t xml:space="preserve"> was introduced by Ukraine on behalf of </w:t>
      </w:r>
      <w:proofErr w:type="spellStart"/>
      <w:r w:rsidRPr="1898DECB">
        <w:rPr>
          <w:rFonts w:eastAsia="Calibri" w:cs="Calibri"/>
          <w:color w:val="000000" w:themeColor="text1"/>
          <w:lang w:val="en-US"/>
        </w:rPr>
        <w:t>EaPeReg</w:t>
      </w:r>
      <w:proofErr w:type="spellEnd"/>
      <w:r w:rsidRPr="1898DECB">
        <w:rPr>
          <w:rFonts w:eastAsia="Calibri" w:cs="Calibri"/>
          <w:color w:val="000000" w:themeColor="text1"/>
          <w:lang w:val="en-US"/>
        </w:rPr>
        <w:t xml:space="preserve">. It contains the objectives </w:t>
      </w:r>
      <w:r w:rsidRPr="1898DECB">
        <w:rPr>
          <w:rFonts w:eastAsia="Calibri" w:cs="Calibri"/>
          <w:color w:val="000000" w:themeColor="text1"/>
          <w:lang w:val="en-US"/>
        </w:rPr>
        <w:lastRenderedPageBreak/>
        <w:t xml:space="preserve">of the current digital agenda of </w:t>
      </w:r>
      <w:proofErr w:type="spellStart"/>
      <w:r w:rsidRPr="1898DECB">
        <w:rPr>
          <w:rFonts w:eastAsia="Calibri" w:cs="Calibri"/>
          <w:color w:val="000000" w:themeColor="text1"/>
          <w:lang w:val="en-US"/>
        </w:rPr>
        <w:t>EaPeReg</w:t>
      </w:r>
      <w:proofErr w:type="spellEnd"/>
      <w:r w:rsidRPr="1898DECB">
        <w:rPr>
          <w:rFonts w:eastAsia="Calibri" w:cs="Calibri"/>
          <w:color w:val="000000" w:themeColor="text1"/>
          <w:lang w:val="en-US"/>
        </w:rPr>
        <w:t xml:space="preserve"> for 2025 and relevant measures in order to achieve the targets set. </w:t>
      </w:r>
      <w:proofErr w:type="gramStart"/>
      <w:r w:rsidRPr="1898DECB">
        <w:rPr>
          <w:rFonts w:eastAsia="Calibri" w:cs="Calibri"/>
          <w:color w:val="000000" w:themeColor="text1"/>
          <w:lang w:val="en-US"/>
        </w:rPr>
        <w:t>Particular focus</w:t>
      </w:r>
      <w:proofErr w:type="gramEnd"/>
      <w:r w:rsidRPr="1898DECB">
        <w:rPr>
          <w:rFonts w:eastAsia="Calibri" w:cs="Calibri"/>
          <w:color w:val="000000" w:themeColor="text1"/>
          <w:lang w:val="en-US"/>
        </w:rPr>
        <w:t xml:space="preserve"> on synergies to be developed on connectivity (infrastructure development including 5G) and enabling regulatory environment.</w:t>
      </w:r>
    </w:p>
    <w:p w14:paraId="15005BC6" w14:textId="241DE3E9"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proofErr w:type="spellStart"/>
      <w:r w:rsidR="499801D2">
        <w:t>regionali</w:t>
      </w:r>
      <w:r w:rsidRPr="00C36599">
        <w:t>nitiatives</w:t>
      </w:r>
      <w:proofErr w:type="spellEnd"/>
      <w:r w:rsidRPr="00C36599">
        <w:t>, taking also into consideration this contribution. </w:t>
      </w:r>
    </w:p>
    <w:p w14:paraId="58ABA1D2" w14:textId="2FEFBB92" w:rsidR="00FD4BC0" w:rsidRPr="00821FC4" w:rsidRDefault="00FD4BC0" w:rsidP="00821FC4">
      <w:pPr>
        <w:spacing w:after="120"/>
        <w:jc w:val="both"/>
        <w:rPr>
          <w:rFonts w:eastAsiaTheme="minorEastAsia" w:cstheme="minorBidi"/>
          <w:highlight w:val="yellow"/>
        </w:rPr>
      </w:pPr>
      <w:r w:rsidRPr="00821FC4">
        <w:rPr>
          <w:rFonts w:eastAsiaTheme="minorEastAsia" w:cstheme="minorBidi"/>
        </w:rPr>
        <w:t xml:space="preserve">The </w:t>
      </w:r>
      <w:r w:rsidR="499801D2" w:rsidRPr="499801D2">
        <w:rPr>
          <w:rFonts w:eastAsiaTheme="minorEastAsia" w:cstheme="minorBidi"/>
        </w:rPr>
        <w:t xml:space="preserve">secretariat </w:t>
      </w:r>
      <w:proofErr w:type="gramStart"/>
      <w:r w:rsidR="499801D2" w:rsidRPr="499801D2">
        <w:rPr>
          <w:rFonts w:eastAsiaTheme="minorEastAsia" w:cstheme="minorBidi"/>
        </w:rPr>
        <w:t>recalled</w:t>
      </w:r>
      <w:r w:rsidRPr="00821FC4">
        <w:rPr>
          <w:rFonts w:eastAsiaTheme="minorEastAsia" w:cstheme="minorBidi"/>
        </w:rPr>
        <w:t xml:space="preserve"> </w:t>
      </w:r>
      <w:r w:rsidR="000C6ECB" w:rsidRPr="00821FC4">
        <w:rPr>
          <w:rFonts w:eastAsiaTheme="minorEastAsia" w:cstheme="minorBidi"/>
        </w:rPr>
        <w:t xml:space="preserve"> </w:t>
      </w:r>
      <w:r w:rsidRPr="00821FC4">
        <w:rPr>
          <w:rFonts w:eastAsiaTheme="minorEastAsia" w:cstheme="minorBidi"/>
        </w:rPr>
        <w:t>the</w:t>
      </w:r>
      <w:proofErr w:type="gramEnd"/>
      <w:r w:rsidRPr="00821FC4">
        <w:rPr>
          <w:rFonts w:eastAsiaTheme="minorEastAsia" w:cstheme="minorBidi"/>
        </w:rPr>
        <w:t xml:space="preserve"> good collaboration between  ITU and the </w:t>
      </w:r>
      <w:proofErr w:type="spellStart"/>
      <w:r w:rsidRPr="00821FC4">
        <w:rPr>
          <w:rFonts w:eastAsiaTheme="minorEastAsia" w:cstheme="minorBidi"/>
        </w:rPr>
        <w:t>EaPeReg</w:t>
      </w:r>
      <w:proofErr w:type="spellEnd"/>
      <w:r w:rsidRPr="00821FC4">
        <w:rPr>
          <w:rFonts w:eastAsiaTheme="minorEastAsia" w:cstheme="minorBidi"/>
        </w:rPr>
        <w:t xml:space="preserve"> over the past months following the signature of the Memorandum of Understanding</w:t>
      </w:r>
      <w:r w:rsidR="000C6ECB" w:rsidRPr="00821FC4">
        <w:rPr>
          <w:rFonts w:eastAsiaTheme="minorEastAsia" w:cstheme="minorBidi"/>
        </w:rPr>
        <w:t xml:space="preserve"> between the two </w:t>
      </w:r>
      <w:r w:rsidR="499801D2" w:rsidRPr="499801D2">
        <w:rPr>
          <w:rFonts w:eastAsiaTheme="minorEastAsia" w:cstheme="minorBidi"/>
        </w:rPr>
        <w:t xml:space="preserve"> organizations.</w:t>
      </w:r>
      <w:r w:rsidR="000C6ECB" w:rsidRPr="00821FC4">
        <w:rPr>
          <w:rFonts w:eastAsiaTheme="minorEastAsia" w:cstheme="minorBidi"/>
        </w:rPr>
        <w:t xml:space="preserve"> The </w:t>
      </w:r>
      <w:r w:rsidR="499801D2" w:rsidRPr="499801D2">
        <w:rPr>
          <w:rFonts w:eastAsiaTheme="minorEastAsia" w:cstheme="minorBidi"/>
        </w:rPr>
        <w:t>secretariat recalled</w:t>
      </w:r>
      <w:r w:rsidR="000C6ECB" w:rsidRPr="00821FC4">
        <w:rPr>
          <w:rFonts w:eastAsiaTheme="minorEastAsia" w:cstheme="minorBidi"/>
        </w:rPr>
        <w:t xml:space="preserve"> e </w:t>
      </w:r>
      <w:r w:rsidR="499801D2" w:rsidRPr="499801D2">
        <w:rPr>
          <w:rFonts w:eastAsiaTheme="minorEastAsia" w:cstheme="minorBidi"/>
        </w:rPr>
        <w:t xml:space="preserve">a similar </w:t>
      </w:r>
      <w:r w:rsidR="000C6ECB" w:rsidRPr="00821FC4">
        <w:rPr>
          <w:rFonts w:eastAsiaTheme="minorEastAsia" w:cstheme="minorBidi"/>
        </w:rPr>
        <w:t>positive development with BEREC.</w:t>
      </w:r>
    </w:p>
    <w:p w14:paraId="6E354981" w14:textId="5D6BE900" w:rsidR="1B7BB8A4" w:rsidRDefault="1898DECB" w:rsidP="7A5D1A75">
      <w:pPr>
        <w:tabs>
          <w:tab w:val="clear" w:pos="1134"/>
          <w:tab w:val="clear" w:pos="1871"/>
          <w:tab w:val="clear" w:pos="2268"/>
          <w:tab w:val="left" w:pos="794"/>
          <w:tab w:val="left" w:pos="1191"/>
          <w:tab w:val="left" w:pos="1588"/>
          <w:tab w:val="left" w:pos="1985"/>
        </w:tabs>
        <w:spacing w:after="120"/>
        <w:jc w:val="both"/>
        <w:rPr>
          <w:rFonts w:eastAsia="Calibri" w:cs="Calibri"/>
          <w:color w:val="000000" w:themeColor="text1"/>
          <w:lang w:val="en-US"/>
        </w:rPr>
      </w:pPr>
      <w:r w:rsidRPr="1898DECB">
        <w:rPr>
          <w:rFonts w:ascii="Calibri" w:eastAsia="Calibri" w:hAnsi="Calibri" w:cs="Calibri"/>
          <w:b/>
          <w:bCs/>
          <w:color w:val="000000" w:themeColor="text1"/>
        </w:rPr>
        <w:t>Document</w:t>
      </w:r>
      <w:r w:rsidRPr="1898DECB">
        <w:rPr>
          <w:rFonts w:ascii="Calibri" w:eastAsia="Calibri" w:hAnsi="Calibri" w:cs="Calibri"/>
          <w:b/>
          <w:bCs/>
          <w:color w:val="1025E0"/>
        </w:rPr>
        <w:t xml:space="preserve"> [10] </w:t>
      </w:r>
      <w:r w:rsidRPr="1898DECB">
        <w:rPr>
          <w:rFonts w:eastAsia="Calibri" w:cs="Calibri"/>
          <w:color w:val="000000" w:themeColor="text1"/>
          <w:lang w:val="en-US"/>
        </w:rPr>
        <w:t>entitled</w:t>
      </w:r>
      <w:r w:rsidRPr="1898DECB">
        <w:rPr>
          <w:rFonts w:eastAsia="Calibri" w:cs="Calibri"/>
          <w:b/>
          <w:bCs/>
          <w:i/>
          <w:iCs/>
          <w:color w:val="000000" w:themeColor="text1"/>
          <w:lang w:val="en-US"/>
        </w:rPr>
        <w:t xml:space="preserve"> “Regional Initiative on mapping and shared use of infrastructure and associated equipment as base for effective development of high-speed broadband network</w:t>
      </w:r>
      <w:r w:rsidRPr="1898DECB">
        <w:rPr>
          <w:rFonts w:eastAsia="Calibri" w:cs="Calibri"/>
          <w:b/>
          <w:bCs/>
          <w:color w:val="000000" w:themeColor="text1"/>
          <w:lang w:val="en-US"/>
        </w:rPr>
        <w:t xml:space="preserve">s” </w:t>
      </w:r>
      <w:r w:rsidRPr="1898DECB">
        <w:rPr>
          <w:rFonts w:eastAsia="Calibri" w:cs="Calibri"/>
          <w:color w:val="000000" w:themeColor="text1"/>
          <w:lang w:val="en-US"/>
        </w:rPr>
        <w:t>was introduced by Montenegro and provides a proposal on broadband mapping. Mapping systems are fundamental enablers for NRAs as they are an inevitable tool for efficient construction of infrastructure suitable for setting up ultra-high speed broadband networks, needed for new services development at the national level. The proposal calls for strengthening capacity development in this area of infrastructure development.</w:t>
      </w:r>
    </w:p>
    <w:p w14:paraId="0FD68FC7" w14:textId="77C47E7E" w:rsidR="00CB61EF" w:rsidRPr="00005002" w:rsidRDefault="00CB61EF" w:rsidP="00005002">
      <w:pPr>
        <w:spacing w:after="120"/>
        <w:rPr>
          <w:rFonts w:eastAsiaTheme="minorEastAsia" w:cstheme="minorBidi"/>
        </w:rPr>
      </w:pPr>
      <w:r>
        <w:rPr>
          <w:rFonts w:eastAsiaTheme="minorEastAsia" w:cstheme="minorBidi"/>
        </w:rPr>
        <w:t xml:space="preserve">Montenegro </w:t>
      </w:r>
      <w:r w:rsidRPr="00821FC4">
        <w:rPr>
          <w:rFonts w:eastAsiaTheme="minorEastAsia" w:cstheme="minorBidi"/>
        </w:rPr>
        <w:t xml:space="preserve">was encouraged to submit this document to Study </w:t>
      </w:r>
      <w:r w:rsidR="499801D2" w:rsidRPr="499801D2">
        <w:rPr>
          <w:rFonts w:eastAsiaTheme="minorEastAsia" w:cstheme="minorBidi"/>
        </w:rPr>
        <w:t>Group1</w:t>
      </w:r>
      <w:r w:rsidRPr="00821FC4">
        <w:rPr>
          <w:rFonts w:eastAsiaTheme="minorEastAsia" w:cstheme="minorBidi"/>
        </w:rPr>
        <w:t xml:space="preserve"> Question </w:t>
      </w:r>
      <w:r>
        <w:rPr>
          <w:rFonts w:eastAsiaTheme="minorEastAsia" w:cstheme="minorBidi"/>
        </w:rPr>
        <w:t>1</w:t>
      </w:r>
      <w:r w:rsidRPr="00821FC4">
        <w:rPr>
          <w:rFonts w:eastAsiaTheme="minorEastAsia" w:cstheme="minorBidi"/>
        </w:rPr>
        <w:t>/</w:t>
      </w:r>
      <w:r>
        <w:rPr>
          <w:rFonts w:eastAsiaTheme="minorEastAsia" w:cstheme="minorBidi"/>
        </w:rPr>
        <w:t>1</w:t>
      </w:r>
      <w:r w:rsidRPr="00821FC4">
        <w:rPr>
          <w:rFonts w:eastAsiaTheme="minorEastAsia" w:cstheme="minorBidi"/>
        </w:rPr>
        <w:t xml:space="preserve">. </w:t>
      </w:r>
    </w:p>
    <w:p w14:paraId="511238A4" w14:textId="3F41817F"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587D5940">
        <w:t>regional initiatives</w:t>
      </w:r>
      <w:r w:rsidRPr="00C36599">
        <w:t>, taking also into consideration this contribution. </w:t>
      </w:r>
    </w:p>
    <w:p w14:paraId="58496FDB" w14:textId="1DF9F769" w:rsidR="1B7BB8A4" w:rsidRDefault="1898DECB" w:rsidP="1898DECB">
      <w:pPr>
        <w:tabs>
          <w:tab w:val="clear" w:pos="1134"/>
          <w:tab w:val="clear" w:pos="1871"/>
          <w:tab w:val="clear" w:pos="2268"/>
          <w:tab w:val="left" w:pos="794"/>
          <w:tab w:val="left" w:pos="1191"/>
          <w:tab w:val="left" w:pos="1588"/>
          <w:tab w:val="left" w:pos="1985"/>
        </w:tabs>
        <w:spacing w:after="120"/>
        <w:jc w:val="both"/>
        <w:rPr>
          <w:rFonts w:ascii="Calibri" w:eastAsia="Calibri" w:hAnsi="Calibri" w:cs="Calibri"/>
          <w:b/>
          <w:bCs/>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r w:rsidRPr="1898DECB">
        <w:rPr>
          <w:rFonts w:ascii="Calibri" w:eastAsia="Calibri" w:hAnsi="Calibri" w:cs="Calibri"/>
          <w:b/>
          <w:bCs/>
          <w:color w:val="1025E0"/>
        </w:rPr>
        <w:t xml:space="preserve">[9] </w:t>
      </w:r>
      <w:r w:rsidRPr="1898DECB">
        <w:rPr>
          <w:rFonts w:eastAsia="Calibri" w:cs="Calibri"/>
          <w:color w:val="000000" w:themeColor="text1"/>
          <w:lang w:val="en-US"/>
        </w:rPr>
        <w:t xml:space="preserve">entitled </w:t>
      </w:r>
      <w:r w:rsidRPr="1898DECB">
        <w:rPr>
          <w:rFonts w:eastAsia="Calibri" w:cs="Calibri"/>
          <w:b/>
          <w:bCs/>
          <w:i/>
          <w:iCs/>
          <w:color w:val="000000" w:themeColor="text1"/>
          <w:lang w:val="en-US"/>
        </w:rPr>
        <w:t>“Regional Initiative on enhancing DAB implementation and development”</w:t>
      </w:r>
      <w:r w:rsidRPr="1898DECB">
        <w:rPr>
          <w:rFonts w:eastAsia="Calibri" w:cs="Calibri"/>
          <w:color w:val="000000" w:themeColor="text1"/>
          <w:lang w:val="en-US"/>
        </w:rPr>
        <w:t xml:space="preserve"> was introduced by Montenegro and provides a proposal on Digital Audio Broadcasting. Bearing in mind differences in terms of DAB implementation and development in European countries, there is a need for a regional initiative through which administrations in need can be assisted in the process of digital radio introduction, in order to ensure accelerated sustainable development in the field of audiovisual media services provided through terrestrial digital audio broadcasting systems in the medium and long term.</w:t>
      </w:r>
    </w:p>
    <w:p w14:paraId="4DDC66F7" w14:textId="738294E6"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70FFAD30">
        <w:t>regional initiatives</w:t>
      </w:r>
      <w:r w:rsidRPr="00C36599">
        <w:t>, taking also into consideration this contribution. </w:t>
      </w:r>
    </w:p>
    <w:p w14:paraId="097D795E" w14:textId="739737A2" w:rsidR="00483BFE" w:rsidRDefault="7A5D1A75" w:rsidP="00821FC4">
      <w:pPr>
        <w:tabs>
          <w:tab w:val="clear" w:pos="1134"/>
          <w:tab w:val="clear" w:pos="1871"/>
          <w:tab w:val="clear" w:pos="2268"/>
          <w:tab w:val="left" w:pos="794"/>
          <w:tab w:val="left" w:pos="1191"/>
          <w:tab w:val="left" w:pos="1588"/>
          <w:tab w:val="left" w:pos="1985"/>
        </w:tabs>
        <w:spacing w:after="120"/>
        <w:jc w:val="both"/>
        <w:rPr>
          <w:rFonts w:eastAsiaTheme="minorEastAsia" w:cstheme="minorBidi"/>
          <w:highlight w:val="yellow"/>
        </w:rPr>
      </w:pPr>
      <w:r w:rsidRPr="7A5D1A75">
        <w:rPr>
          <w:b/>
          <w:bCs/>
        </w:rPr>
        <w:t xml:space="preserve">Document </w:t>
      </w:r>
      <w:hyperlink r:id="rId50">
        <w:r w:rsidRPr="7A5D1A75">
          <w:rPr>
            <w:rStyle w:val="Hyperlink"/>
            <w:rFonts w:eastAsiaTheme="minorEastAsia" w:cstheme="minorBidi"/>
            <w:b/>
            <w:bCs/>
          </w:rPr>
          <w:t>[29]</w:t>
        </w:r>
      </w:hyperlink>
      <w:r w:rsidRPr="7A5D1A75">
        <w:rPr>
          <w:rFonts w:eastAsiaTheme="minorEastAsia" w:cstheme="minorBidi"/>
        </w:rPr>
        <w:t xml:space="preserve"> entitled “</w:t>
      </w:r>
      <w:r w:rsidRPr="7A5D1A75">
        <w:rPr>
          <w:rFonts w:eastAsiaTheme="minorEastAsia" w:cstheme="minorBidi"/>
          <w:b/>
          <w:bCs/>
          <w:i/>
          <w:iCs/>
        </w:rPr>
        <w:t>Proposal on EMF</w:t>
      </w:r>
      <w:r w:rsidRPr="7A5D1A75">
        <w:rPr>
          <w:rFonts w:eastAsiaTheme="minorEastAsia" w:cstheme="minorBidi"/>
          <w:i/>
          <w:iCs/>
        </w:rPr>
        <w:t>”</w:t>
      </w:r>
      <w:r w:rsidRPr="7A5D1A75">
        <w:rPr>
          <w:rFonts w:eastAsiaTheme="minorEastAsia" w:cstheme="minorBidi"/>
        </w:rPr>
        <w:t xml:space="preserve"> was introduced by the Republic of Serbia. The document recognizes the increasing relevance of monitoring electromagnetic field levels and outlines the approach undertaken at the country level. The contribution proposes to strengthen capacity in the region towards open data monitoring platforms on EMF to foster trust among the general public.</w:t>
      </w:r>
    </w:p>
    <w:p w14:paraId="604010F7" w14:textId="0B3E3A44" w:rsidR="006F2C33" w:rsidRPr="00821FC4" w:rsidRDefault="00483BFE" w:rsidP="00821FC4">
      <w:pPr>
        <w:spacing w:after="120"/>
        <w:jc w:val="both"/>
        <w:rPr>
          <w:rFonts w:eastAsiaTheme="minorEastAsia" w:cstheme="minorBidi"/>
        </w:rPr>
      </w:pPr>
      <w:r w:rsidRPr="00821FC4">
        <w:rPr>
          <w:rFonts w:eastAsiaTheme="minorEastAsia" w:cstheme="minorBidi"/>
        </w:rPr>
        <w:t>Serbia</w:t>
      </w:r>
      <w:r w:rsidR="00070E2B" w:rsidRPr="00821FC4">
        <w:rPr>
          <w:rFonts w:eastAsiaTheme="minorEastAsia" w:cstheme="minorBidi"/>
        </w:rPr>
        <w:t xml:space="preserve"> </w:t>
      </w:r>
      <w:r w:rsidR="00C20FFB">
        <w:rPr>
          <w:rFonts w:eastAsiaTheme="minorEastAsia" w:cstheme="minorBidi"/>
        </w:rPr>
        <w:t xml:space="preserve">was encouraged </w:t>
      </w:r>
      <w:r w:rsidRPr="00821FC4">
        <w:rPr>
          <w:rFonts w:eastAsiaTheme="minorEastAsia" w:cstheme="minorBidi"/>
        </w:rPr>
        <w:t xml:space="preserve">to submit </w:t>
      </w:r>
      <w:r w:rsidR="00070E2B" w:rsidRPr="00821FC4">
        <w:rPr>
          <w:rFonts w:eastAsiaTheme="minorEastAsia" w:cstheme="minorBidi"/>
        </w:rPr>
        <w:t xml:space="preserve">this document to </w:t>
      </w:r>
      <w:r w:rsidR="0030534A" w:rsidRPr="00821FC4">
        <w:rPr>
          <w:rFonts w:eastAsiaTheme="minorEastAsia" w:cstheme="minorBidi"/>
        </w:rPr>
        <w:t xml:space="preserve">Study Group </w:t>
      </w:r>
      <w:r w:rsidR="2E5F7600" w:rsidRPr="2E5F7600">
        <w:rPr>
          <w:rFonts w:eastAsiaTheme="minorEastAsia" w:cstheme="minorBidi"/>
        </w:rPr>
        <w:t xml:space="preserve">2 </w:t>
      </w:r>
      <w:r w:rsidR="001D585B" w:rsidRPr="00821FC4">
        <w:rPr>
          <w:rFonts w:eastAsiaTheme="minorEastAsia" w:cstheme="minorBidi"/>
        </w:rPr>
        <w:t>Q</w:t>
      </w:r>
      <w:r w:rsidR="00070E2B" w:rsidRPr="00821FC4">
        <w:rPr>
          <w:rFonts w:eastAsiaTheme="minorEastAsia" w:cstheme="minorBidi"/>
        </w:rPr>
        <w:t xml:space="preserve">uestion 7/2. </w:t>
      </w:r>
      <w:r w:rsidR="00C20FFB">
        <w:rPr>
          <w:rFonts w:eastAsiaTheme="minorEastAsia" w:cstheme="minorBidi"/>
        </w:rPr>
        <w:t xml:space="preserve">Clarification was also </w:t>
      </w:r>
      <w:r w:rsidR="008F28BF" w:rsidRPr="00821FC4">
        <w:rPr>
          <w:rFonts w:eastAsiaTheme="minorEastAsia" w:cstheme="minorBidi"/>
        </w:rPr>
        <w:t xml:space="preserve">sought on the effectiveness </w:t>
      </w:r>
      <w:r w:rsidR="006E71AC" w:rsidRPr="00821FC4">
        <w:rPr>
          <w:rFonts w:eastAsiaTheme="minorEastAsia" w:cstheme="minorBidi"/>
        </w:rPr>
        <w:t>of conducting EMF measurements at the national level</w:t>
      </w:r>
      <w:r w:rsidR="00BA4A96" w:rsidRPr="00821FC4">
        <w:rPr>
          <w:rFonts w:eastAsiaTheme="minorEastAsia" w:cstheme="minorBidi"/>
        </w:rPr>
        <w:t>.</w:t>
      </w:r>
    </w:p>
    <w:p w14:paraId="35D1C6F1" w14:textId="1A370FD3" w:rsidR="000A41DA" w:rsidRPr="00821FC4" w:rsidRDefault="000A41DA" w:rsidP="00821FC4">
      <w:pPr>
        <w:spacing w:after="120"/>
        <w:jc w:val="both"/>
        <w:rPr>
          <w:rFonts w:eastAsiaTheme="minorEastAsia" w:cstheme="minorBidi"/>
        </w:rPr>
      </w:pPr>
      <w:r w:rsidRPr="00821FC4">
        <w:rPr>
          <w:rFonts w:eastAsiaTheme="minorEastAsia" w:cstheme="minorBidi"/>
        </w:rPr>
        <w:t xml:space="preserve">Serbia responded that </w:t>
      </w:r>
      <w:r w:rsidR="00F57FAE" w:rsidRPr="00821FC4">
        <w:rPr>
          <w:rFonts w:eastAsiaTheme="minorEastAsia" w:cstheme="minorBidi"/>
        </w:rPr>
        <w:t xml:space="preserve">live </w:t>
      </w:r>
      <w:r w:rsidRPr="00821FC4">
        <w:rPr>
          <w:rFonts w:eastAsiaTheme="minorEastAsia" w:cstheme="minorBidi"/>
        </w:rPr>
        <w:t xml:space="preserve">monitoring </w:t>
      </w:r>
      <w:r w:rsidR="00F57FAE" w:rsidRPr="00821FC4">
        <w:rPr>
          <w:rFonts w:eastAsiaTheme="minorEastAsia" w:cstheme="minorBidi"/>
        </w:rPr>
        <w:t xml:space="preserve">of </w:t>
      </w:r>
      <w:r w:rsidRPr="00821FC4">
        <w:rPr>
          <w:rFonts w:eastAsiaTheme="minorEastAsia" w:cstheme="minorBidi"/>
        </w:rPr>
        <w:t xml:space="preserve">EMF level </w:t>
      </w:r>
      <w:r w:rsidR="006E71AC" w:rsidRPr="00821FC4">
        <w:rPr>
          <w:rFonts w:eastAsiaTheme="minorEastAsia" w:cstheme="minorBidi"/>
        </w:rPr>
        <w:t xml:space="preserve">supports raising </w:t>
      </w:r>
      <w:r w:rsidRPr="00821FC4">
        <w:rPr>
          <w:rFonts w:eastAsiaTheme="minorEastAsia" w:cstheme="minorBidi"/>
        </w:rPr>
        <w:t xml:space="preserve">awareness </w:t>
      </w:r>
      <w:r w:rsidR="00AE02FD" w:rsidRPr="00821FC4">
        <w:rPr>
          <w:rFonts w:eastAsiaTheme="minorEastAsia" w:cstheme="minorBidi"/>
        </w:rPr>
        <w:t>towards citizens at the country level.</w:t>
      </w:r>
      <w:r w:rsidR="008F1AEA" w:rsidRPr="00821FC4">
        <w:rPr>
          <w:rFonts w:eastAsiaTheme="minorEastAsia" w:cstheme="minorBidi"/>
        </w:rPr>
        <w:t xml:space="preserve"> The Czech Republic supported </w:t>
      </w:r>
      <w:r w:rsidR="00630187" w:rsidRPr="00821FC4">
        <w:rPr>
          <w:rFonts w:eastAsiaTheme="minorEastAsia" w:cstheme="minorBidi"/>
        </w:rPr>
        <w:t xml:space="preserve">this position, </w:t>
      </w:r>
      <w:r w:rsidR="002B4027" w:rsidRPr="00821FC4">
        <w:rPr>
          <w:rFonts w:eastAsiaTheme="minorEastAsia" w:cstheme="minorBidi"/>
        </w:rPr>
        <w:t xml:space="preserve">particularly </w:t>
      </w:r>
      <w:r w:rsidR="0075746F" w:rsidRPr="00821FC4">
        <w:rPr>
          <w:rFonts w:eastAsiaTheme="minorEastAsia" w:cstheme="minorBidi"/>
        </w:rPr>
        <w:t xml:space="preserve">recognizing monitoring EMF as important measure to mitigate </w:t>
      </w:r>
      <w:r w:rsidR="00103C50" w:rsidRPr="00821FC4">
        <w:rPr>
          <w:rFonts w:eastAsiaTheme="minorEastAsia" w:cstheme="minorBidi"/>
        </w:rPr>
        <w:t xml:space="preserve">the effects of </w:t>
      </w:r>
      <w:r w:rsidR="002B4027" w:rsidRPr="00821FC4">
        <w:rPr>
          <w:rFonts w:eastAsiaTheme="minorEastAsia" w:cstheme="minorBidi"/>
        </w:rPr>
        <w:t>misinformation around this topic.</w:t>
      </w:r>
    </w:p>
    <w:p w14:paraId="1A05EE46" w14:textId="62549B1B"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547C9DDA" w14:textId="503022E6" w:rsidR="00811D67" w:rsidRDefault="00D4647A" w:rsidP="00821FC4">
      <w:pPr>
        <w:spacing w:after="120"/>
        <w:jc w:val="both"/>
        <w:rPr>
          <w:rFonts w:eastAsiaTheme="minorEastAsia" w:cstheme="minorBidi"/>
          <w:highlight w:val="yellow"/>
        </w:rPr>
      </w:pPr>
      <w:r w:rsidRPr="008A445F">
        <w:rPr>
          <w:b/>
          <w:bCs/>
        </w:rPr>
        <w:t xml:space="preserve">Document </w:t>
      </w:r>
      <w:hyperlink r:id="rId51">
        <w:r w:rsidR="0097337E" w:rsidRPr="3A0B3E50">
          <w:rPr>
            <w:rStyle w:val="Hyperlink"/>
            <w:rFonts w:eastAsiaTheme="minorEastAsia" w:cstheme="minorBidi"/>
            <w:b/>
          </w:rPr>
          <w:t>[30]</w:t>
        </w:r>
      </w:hyperlink>
      <w:r w:rsidR="24C18741" w:rsidRPr="19C29C99">
        <w:rPr>
          <w:rFonts w:eastAsiaTheme="minorEastAsia" w:cstheme="minorBidi"/>
        </w:rPr>
        <w:t xml:space="preserve"> entitled </w:t>
      </w:r>
      <w:r w:rsidR="578D04C6" w:rsidRPr="578D04C6">
        <w:rPr>
          <w:rFonts w:eastAsiaTheme="minorEastAsia" w:cstheme="minorBidi"/>
        </w:rPr>
        <w:t>“</w:t>
      </w:r>
      <w:r w:rsidR="24C18741" w:rsidRPr="19C29C99">
        <w:rPr>
          <w:rFonts w:eastAsiaTheme="minorEastAsia" w:cstheme="minorBidi"/>
          <w:b/>
          <w:i/>
        </w:rPr>
        <w:t>Regional Initiative on mapping of broadband infrastructure and related equipment for effective development of very high-capacity network infrastructure (VHCN)</w:t>
      </w:r>
      <w:r w:rsidR="24C18741" w:rsidRPr="19C29C99">
        <w:rPr>
          <w:rFonts w:eastAsiaTheme="minorEastAsia" w:cstheme="minorBidi"/>
        </w:rPr>
        <w:t xml:space="preserve">” was introduced by the Republic of Serbia. The document provides a proposal that seeks to strengthen capacity and harmonize approaches in the region with regards to broadband mapping </w:t>
      </w:r>
      <w:proofErr w:type="spellStart"/>
      <w:r w:rsidR="24C18741" w:rsidRPr="19C29C99">
        <w:rPr>
          <w:rFonts w:eastAsiaTheme="minorEastAsia" w:cstheme="minorBidi"/>
        </w:rPr>
        <w:t>syste</w:t>
      </w:r>
      <w:r w:rsidR="00E91BF0">
        <w:rPr>
          <w:rFonts w:eastAsiaTheme="minorEastAsia" w:cstheme="minorBidi"/>
        </w:rPr>
        <w:t>Ms</w:t>
      </w:r>
      <w:proofErr w:type="spellEnd"/>
      <w:r w:rsidR="00E91BF0">
        <w:rPr>
          <w:rFonts w:eastAsiaTheme="minorEastAsia" w:cstheme="minorBidi"/>
        </w:rPr>
        <w:t xml:space="preserve"> </w:t>
      </w:r>
      <w:r w:rsidR="24C18741" w:rsidRPr="19C29C99">
        <w:rPr>
          <w:rFonts w:eastAsiaTheme="minorEastAsia" w:cstheme="minorBidi"/>
        </w:rPr>
        <w:lastRenderedPageBreak/>
        <w:t>These empower NRAs in making the regulatory process more efficient and ensure that investment programs including state aid are rolled out effectively.</w:t>
      </w:r>
    </w:p>
    <w:p w14:paraId="0F196149" w14:textId="45766FB2"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1E90C026" w14:textId="2C89B1C1" w:rsidR="1B7BB8A4" w:rsidRDefault="7A5D1A75"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7A5D1A75">
        <w:rPr>
          <w:rFonts w:ascii="Calibri" w:eastAsia="Calibri" w:hAnsi="Calibri" w:cs="Calibri"/>
          <w:b/>
          <w:bCs/>
          <w:i/>
          <w:iCs/>
          <w:color w:val="000000" w:themeColor="text1"/>
          <w:u w:val="single"/>
        </w:rPr>
        <w:t>Digital Services:</w:t>
      </w:r>
    </w:p>
    <w:p w14:paraId="37758716" w14:textId="295E1CA1" w:rsidR="1B7BB8A4" w:rsidRDefault="7A5D1A75" w:rsidP="00F2184C">
      <w:pPr>
        <w:spacing w:after="120"/>
        <w:jc w:val="both"/>
        <w:rPr>
          <w:rFonts w:eastAsiaTheme="minorEastAsia" w:cstheme="minorBidi"/>
          <w:szCs w:val="24"/>
        </w:rPr>
      </w:pPr>
      <w:r w:rsidRPr="7A5D1A75">
        <w:rPr>
          <w:b/>
          <w:bCs/>
        </w:rPr>
        <w:t xml:space="preserve">Document </w:t>
      </w:r>
      <w:hyperlink r:id="rId52">
        <w:r w:rsidRPr="7A5D1A75">
          <w:rPr>
            <w:rStyle w:val="Hyperlink"/>
            <w:rFonts w:eastAsiaTheme="minorEastAsia" w:cstheme="minorBidi"/>
            <w:b/>
            <w:bCs/>
          </w:rPr>
          <w:t>[15]</w:t>
        </w:r>
      </w:hyperlink>
      <w:r w:rsidRPr="7A5D1A75">
        <w:rPr>
          <w:rFonts w:eastAsiaTheme="minorEastAsia" w:cstheme="minorBidi"/>
        </w:rPr>
        <w:t xml:space="preserve"> entitled “</w:t>
      </w:r>
      <w:r w:rsidRPr="7A5D1A75">
        <w:rPr>
          <w:rFonts w:eastAsiaTheme="minorEastAsia" w:cstheme="minorBidi"/>
          <w:b/>
          <w:bCs/>
          <w:i/>
          <w:iCs/>
        </w:rPr>
        <w:t>Translating series of specialized multimedia distance-learning courses on eHealth (</w:t>
      </w:r>
      <w:proofErr w:type="spellStart"/>
      <w:r w:rsidRPr="7A5D1A75">
        <w:rPr>
          <w:rFonts w:eastAsiaTheme="minorEastAsia" w:cstheme="minorBidi"/>
          <w:b/>
          <w:bCs/>
          <w:i/>
          <w:iCs/>
        </w:rPr>
        <w:t>eHealthcourses.online</w:t>
      </w:r>
      <w:proofErr w:type="spellEnd"/>
      <w:r w:rsidRPr="7A5D1A75">
        <w:rPr>
          <w:rFonts w:eastAsiaTheme="minorEastAsia" w:cstheme="minorBidi"/>
          <w:b/>
          <w:bCs/>
          <w:i/>
          <w:iCs/>
        </w:rPr>
        <w:t>) into English and other European languages</w:t>
      </w:r>
      <w:r w:rsidRPr="7A5D1A75">
        <w:rPr>
          <w:rFonts w:eastAsiaTheme="minorEastAsia" w:cstheme="minorBidi"/>
        </w:rPr>
        <w:t>” was introduced by Ukraine. The document provides a proposal to translate the multimedia distance-learning courses on eHealth (</w:t>
      </w:r>
      <w:proofErr w:type="spellStart"/>
      <w:r w:rsidRPr="7A5D1A75">
        <w:rPr>
          <w:rFonts w:eastAsiaTheme="minorEastAsia" w:cstheme="minorBidi"/>
        </w:rPr>
        <w:t>eHealthcourses.online</w:t>
      </w:r>
      <w:proofErr w:type="spellEnd"/>
      <w:r w:rsidRPr="7A5D1A75">
        <w:rPr>
          <w:rFonts w:eastAsiaTheme="minorEastAsia" w:cstheme="minorBidi"/>
        </w:rPr>
        <w:t>) developed by ITU BDT with the support of A.S. Popov ONAT (Ukraine) within the framework of the Regional Initiative CIS4, “Introduction of integrated, ubiquitous telemedicine technologies and systems for bridging the digital divide (in rural regions; for combating epidemics of infectious illnesses; in emergency situations; creation of a single medical information space)”, approved by WTDC-06, into English and other European languages.</w:t>
      </w:r>
    </w:p>
    <w:p w14:paraId="065888FD" w14:textId="7B23C75D" w:rsidR="00D4694F" w:rsidRPr="00821FC4" w:rsidRDefault="00C20FFB" w:rsidP="00D4694F">
      <w:pPr>
        <w:spacing w:after="120"/>
        <w:rPr>
          <w:rFonts w:eastAsiaTheme="minorEastAsia" w:cstheme="minorBidi"/>
        </w:rPr>
      </w:pPr>
      <w:r w:rsidRPr="00821FC4">
        <w:rPr>
          <w:rFonts w:eastAsiaTheme="minorEastAsia" w:cstheme="minorBidi"/>
        </w:rPr>
        <w:t xml:space="preserve">Ukraine was encouraged </w:t>
      </w:r>
      <w:r w:rsidR="005C4013" w:rsidRPr="00821FC4">
        <w:rPr>
          <w:rFonts w:eastAsiaTheme="minorEastAsia" w:cstheme="minorBidi"/>
        </w:rPr>
        <w:t xml:space="preserve">to submit this document </w:t>
      </w:r>
      <w:r w:rsidR="00D4694F" w:rsidRPr="00821FC4">
        <w:rPr>
          <w:rFonts w:eastAsiaTheme="minorEastAsia" w:cstheme="minorBidi"/>
        </w:rPr>
        <w:t>to</w:t>
      </w:r>
      <w:r w:rsidR="005C4013" w:rsidRPr="00821FC4">
        <w:rPr>
          <w:rFonts w:eastAsiaTheme="minorEastAsia" w:cstheme="minorBidi"/>
        </w:rPr>
        <w:t xml:space="preserve"> Study Group </w:t>
      </w:r>
      <w:r w:rsidR="4C3E9179" w:rsidRPr="4C3E9179">
        <w:rPr>
          <w:rFonts w:eastAsiaTheme="minorEastAsia" w:cstheme="minorBidi"/>
        </w:rPr>
        <w:t>2 Question</w:t>
      </w:r>
      <w:r w:rsidR="00D4694F" w:rsidRPr="00821FC4">
        <w:rPr>
          <w:rFonts w:eastAsiaTheme="minorEastAsia" w:cstheme="minorBidi"/>
        </w:rPr>
        <w:t xml:space="preserve"> 2/2. </w:t>
      </w:r>
    </w:p>
    <w:p w14:paraId="4C93EB91" w14:textId="2269AEDD"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600C838A" w14:textId="095B6F99" w:rsidR="1B7BB8A4" w:rsidRDefault="7A5D1A75"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7A5D1A75">
        <w:rPr>
          <w:rFonts w:ascii="Calibri" w:eastAsia="Calibri" w:hAnsi="Calibri" w:cs="Calibri"/>
          <w:b/>
          <w:bCs/>
          <w:i/>
          <w:iCs/>
          <w:color w:val="000000" w:themeColor="text1"/>
          <w:u w:val="single"/>
        </w:rPr>
        <w:t>Digital Inclusion:</w:t>
      </w:r>
    </w:p>
    <w:p w14:paraId="7C2ED3B7" w14:textId="26EAF6FE" w:rsidR="1B7BB8A4" w:rsidRDefault="7A5D1A75" w:rsidP="00A937F1">
      <w:pPr>
        <w:spacing w:after="120"/>
        <w:jc w:val="both"/>
        <w:rPr>
          <w:rFonts w:eastAsiaTheme="minorEastAsia" w:cstheme="minorBidi"/>
        </w:rPr>
      </w:pPr>
      <w:r w:rsidRPr="7A5D1A75">
        <w:rPr>
          <w:b/>
          <w:bCs/>
        </w:rPr>
        <w:t xml:space="preserve">Document </w:t>
      </w:r>
      <w:hyperlink r:id="rId53">
        <w:r w:rsidRPr="7A5D1A75">
          <w:rPr>
            <w:rStyle w:val="Hyperlink"/>
            <w:rFonts w:eastAsiaTheme="minorEastAsia" w:cstheme="minorBidi"/>
            <w:b/>
            <w:bCs/>
          </w:rPr>
          <w:t>[31]</w:t>
        </w:r>
      </w:hyperlink>
      <w:r w:rsidRPr="7A5D1A75">
        <w:rPr>
          <w:rFonts w:eastAsiaTheme="minorEastAsia" w:cstheme="minorBidi"/>
        </w:rPr>
        <w:t xml:space="preserve"> entitled “</w:t>
      </w:r>
      <w:r w:rsidRPr="7A5D1A75">
        <w:rPr>
          <w:rFonts w:eastAsiaTheme="minorEastAsia" w:cstheme="minorBidi"/>
          <w:b/>
          <w:bCs/>
          <w:i/>
          <w:iCs/>
        </w:rPr>
        <w:t>Contribution on ICT Accessibility as a Priority for Europe Region</w:t>
      </w:r>
      <w:r w:rsidRPr="7A5D1A75">
        <w:rPr>
          <w:rFonts w:eastAsiaTheme="minorEastAsia" w:cstheme="minorBidi"/>
        </w:rPr>
        <w:t>” was introduced by Portugal. The document provides a proposal to keep ICT accessibility as a key regional priority for Europe, taking into account the experiences and progress undertaken by Portugal in the field of ICT accessibility and web accessibility, and recognizing the need for continuous action in this field.</w:t>
      </w:r>
      <w:r w:rsidR="00AB661F">
        <w:rPr>
          <w:rFonts w:eastAsiaTheme="minorEastAsia" w:cstheme="minorBidi"/>
        </w:rPr>
        <w:t xml:space="preserve"> Portugal reminded</w:t>
      </w:r>
      <w:r w:rsidR="499801D2" w:rsidRPr="499801D2">
        <w:rPr>
          <w:rFonts w:eastAsiaTheme="minorEastAsia" w:cstheme="minorBidi"/>
        </w:rPr>
        <w:t xml:space="preserve"> participants</w:t>
      </w:r>
      <w:r w:rsidR="00AB661F">
        <w:rPr>
          <w:rFonts w:eastAsiaTheme="minorEastAsia" w:cstheme="minorBidi"/>
        </w:rPr>
        <w:t xml:space="preserve"> that </w:t>
      </w:r>
      <w:r w:rsidR="00F921FF">
        <w:rPr>
          <w:rFonts w:eastAsiaTheme="minorEastAsia" w:cstheme="minorBidi"/>
        </w:rPr>
        <w:t xml:space="preserve">this year it will be supporting </w:t>
      </w:r>
      <w:proofErr w:type="gramStart"/>
      <w:r w:rsidR="00F921FF">
        <w:rPr>
          <w:rFonts w:eastAsiaTheme="minorEastAsia" w:cstheme="minorBidi"/>
        </w:rPr>
        <w:t xml:space="preserve">the  </w:t>
      </w:r>
      <w:r w:rsidR="499801D2" w:rsidRPr="499801D2">
        <w:rPr>
          <w:rFonts w:eastAsiaTheme="minorEastAsia" w:cstheme="minorBidi"/>
        </w:rPr>
        <w:t>organization</w:t>
      </w:r>
      <w:proofErr w:type="gramEnd"/>
      <w:r w:rsidR="499801D2" w:rsidRPr="499801D2">
        <w:rPr>
          <w:rFonts w:eastAsiaTheme="minorEastAsia" w:cstheme="minorBidi"/>
        </w:rPr>
        <w:t xml:space="preserve"> </w:t>
      </w:r>
      <w:r w:rsidR="00F921FF">
        <w:rPr>
          <w:rFonts w:eastAsiaTheme="minorEastAsia" w:cstheme="minorBidi"/>
        </w:rPr>
        <w:t>of Accessible Europe</w:t>
      </w:r>
      <w:r w:rsidR="00A711D6">
        <w:rPr>
          <w:rFonts w:eastAsiaTheme="minorEastAsia" w:cstheme="minorBidi"/>
        </w:rPr>
        <w:t xml:space="preserve">, the ITU-European </w:t>
      </w:r>
      <w:r w:rsidR="499801D2" w:rsidRPr="499801D2">
        <w:rPr>
          <w:rFonts w:eastAsiaTheme="minorEastAsia" w:cstheme="minorBidi"/>
        </w:rPr>
        <w:t>Commission</w:t>
      </w:r>
      <w:r w:rsidR="00A711D6">
        <w:rPr>
          <w:rFonts w:eastAsiaTheme="minorEastAsia" w:cstheme="minorBidi"/>
        </w:rPr>
        <w:t xml:space="preserve"> flagship event on ICT Accessibility.</w:t>
      </w:r>
    </w:p>
    <w:p w14:paraId="6D18142C" w14:textId="2D66CA8D" w:rsidR="00AB661F" w:rsidRPr="00C36599" w:rsidRDefault="00691D72">
      <w:pPr>
        <w:pStyle w:val="Reasons"/>
        <w:tabs>
          <w:tab w:val="left" w:pos="790"/>
          <w:tab w:val="left" w:pos="6096"/>
          <w:tab w:val="left" w:pos="8039"/>
        </w:tabs>
        <w:spacing w:line="240" w:lineRule="atLeast"/>
        <w:ind w:left="30"/>
        <w:jc w:val="both"/>
      </w:pPr>
      <w:r w:rsidRPr="00C36599">
        <w:t>RPM-EUR noted the document and agreed to further discuss in order to achieve consensus on a common proposal for the Regional Initiatives, taking also into consideration this contribution. </w:t>
      </w:r>
    </w:p>
    <w:p w14:paraId="35DB3AE7" w14:textId="52885EE4" w:rsidR="00D4647A" w:rsidRDefault="00A937F1" w:rsidP="00A937F1">
      <w:pPr>
        <w:spacing w:after="120"/>
        <w:jc w:val="both"/>
        <w:rPr>
          <w:rFonts w:eastAsiaTheme="minorEastAsia" w:cstheme="minorBidi"/>
        </w:rPr>
      </w:pPr>
      <w:r w:rsidRPr="008A445F">
        <w:rPr>
          <w:b/>
          <w:bCs/>
        </w:rPr>
        <w:t xml:space="preserve">Document </w:t>
      </w:r>
      <w:hyperlink r:id="rId54">
        <w:r w:rsidRPr="00A937F1">
          <w:rPr>
            <w:rStyle w:val="Hyperlink"/>
            <w:rFonts w:eastAsiaTheme="minorEastAsia" w:cstheme="minorBidi"/>
            <w:b/>
            <w:bCs/>
          </w:rPr>
          <w:t>[26]</w:t>
        </w:r>
      </w:hyperlink>
      <w:r w:rsidR="24C18741" w:rsidRPr="19C29C99">
        <w:rPr>
          <w:rFonts w:eastAsiaTheme="minorEastAsia" w:cstheme="minorBidi"/>
        </w:rPr>
        <w:t xml:space="preserve"> entitled “</w:t>
      </w:r>
      <w:r w:rsidR="24C18741" w:rsidRPr="19C29C99">
        <w:rPr>
          <w:rFonts w:eastAsiaTheme="minorEastAsia" w:cstheme="minorBidi"/>
          <w:b/>
          <w:i/>
        </w:rPr>
        <w:t>Proposal of Lithuania for Regional Priorities: Digital Inclusion to reduce the digital divide by means of ICTs</w:t>
      </w:r>
      <w:r w:rsidR="24C18741" w:rsidRPr="19C29C99">
        <w:rPr>
          <w:rFonts w:eastAsiaTheme="minorEastAsia" w:cstheme="minorBidi"/>
        </w:rPr>
        <w:t xml:space="preserve">” was introduced by the Republic of Lithuania. The document </w:t>
      </w:r>
      <w:r w:rsidR="692EBA39" w:rsidRPr="692EBA39">
        <w:rPr>
          <w:rFonts w:eastAsiaTheme="minorEastAsia" w:cstheme="minorBidi"/>
        </w:rPr>
        <w:t>contains</w:t>
      </w:r>
      <w:r w:rsidR="24C18741" w:rsidRPr="19C29C99">
        <w:rPr>
          <w:rFonts w:eastAsiaTheme="minorEastAsia" w:cstheme="minorBidi"/>
        </w:rPr>
        <w:t xml:space="preserve"> the proposal with priority actions identified in the field of </w:t>
      </w:r>
      <w:r w:rsidR="12F32F11" w:rsidRPr="12F32F11">
        <w:rPr>
          <w:rFonts w:eastAsiaTheme="minorEastAsia" w:cstheme="minorBidi"/>
        </w:rPr>
        <w:t>digital inclusion.</w:t>
      </w:r>
      <w:r w:rsidR="24C18741" w:rsidRPr="19C29C99">
        <w:rPr>
          <w:rFonts w:eastAsiaTheme="minorEastAsia" w:cstheme="minorBidi"/>
        </w:rPr>
        <w:t xml:space="preserve"> </w:t>
      </w:r>
      <w:proofErr w:type="gramStart"/>
      <w:r w:rsidR="24C18741" w:rsidRPr="19C29C99">
        <w:rPr>
          <w:rFonts w:eastAsiaTheme="minorEastAsia" w:cstheme="minorBidi"/>
        </w:rPr>
        <w:t>Particular focus</w:t>
      </w:r>
      <w:proofErr w:type="gramEnd"/>
      <w:r w:rsidR="24C18741" w:rsidRPr="19C29C99">
        <w:rPr>
          <w:rFonts w:eastAsiaTheme="minorEastAsia" w:cstheme="minorBidi"/>
        </w:rPr>
        <w:t xml:space="preserve"> is given to the three areas of ICT </w:t>
      </w:r>
      <w:r w:rsidR="36073E95" w:rsidRPr="36073E95">
        <w:rPr>
          <w:rFonts w:eastAsiaTheme="minorEastAsia" w:cstheme="minorBidi"/>
        </w:rPr>
        <w:t>accessibility</w:t>
      </w:r>
      <w:r w:rsidR="24C18741" w:rsidRPr="19C29C99">
        <w:rPr>
          <w:rFonts w:eastAsiaTheme="minorEastAsia" w:cstheme="minorBidi"/>
        </w:rPr>
        <w:t xml:space="preserve">, empowerment of all social groups including </w:t>
      </w:r>
      <w:r w:rsidR="36073E95" w:rsidRPr="36073E95">
        <w:rPr>
          <w:rFonts w:eastAsiaTheme="minorEastAsia" w:cstheme="minorBidi"/>
        </w:rPr>
        <w:t>women</w:t>
      </w:r>
      <w:r w:rsidR="24C18741" w:rsidRPr="19C29C99">
        <w:rPr>
          <w:rFonts w:eastAsiaTheme="minorEastAsia" w:cstheme="minorBidi"/>
        </w:rPr>
        <w:t xml:space="preserve">, and </w:t>
      </w:r>
      <w:r w:rsidR="36073E95" w:rsidRPr="36073E95">
        <w:rPr>
          <w:rFonts w:eastAsiaTheme="minorEastAsia" w:cstheme="minorBidi"/>
        </w:rPr>
        <w:t>digital</w:t>
      </w:r>
      <w:r w:rsidR="24C18741" w:rsidRPr="19C29C99">
        <w:rPr>
          <w:rFonts w:eastAsiaTheme="minorEastAsia" w:cstheme="minorBidi"/>
        </w:rPr>
        <w:t xml:space="preserve"> skills development.</w:t>
      </w:r>
    </w:p>
    <w:p w14:paraId="596CEE89" w14:textId="4D557E58" w:rsidR="00DD2F61" w:rsidRPr="00821FC4" w:rsidRDefault="00F7702D" w:rsidP="0097337E">
      <w:pPr>
        <w:spacing w:after="120" w:line="276" w:lineRule="exact"/>
        <w:jc w:val="both"/>
        <w:rPr>
          <w:rFonts w:eastAsiaTheme="minorEastAsia" w:cstheme="minorBidi"/>
        </w:rPr>
      </w:pPr>
      <w:r w:rsidRPr="00821FC4">
        <w:rPr>
          <w:rFonts w:eastAsiaTheme="minorEastAsia" w:cstheme="minorBidi"/>
        </w:rPr>
        <w:t>Lith</w:t>
      </w:r>
      <w:r w:rsidR="006B00E9" w:rsidRPr="00821FC4">
        <w:rPr>
          <w:rFonts w:eastAsiaTheme="minorEastAsia" w:cstheme="minorBidi"/>
        </w:rPr>
        <w:t xml:space="preserve">uania was encouraged </w:t>
      </w:r>
      <w:r w:rsidR="001D148F" w:rsidRPr="00821FC4">
        <w:rPr>
          <w:rFonts w:eastAsiaTheme="minorEastAsia" w:cstheme="minorBidi"/>
        </w:rPr>
        <w:t xml:space="preserve">to submit the document </w:t>
      </w:r>
      <w:r w:rsidR="00DD2F61" w:rsidRPr="00821FC4">
        <w:rPr>
          <w:rFonts w:eastAsiaTheme="minorEastAsia" w:cstheme="minorBidi"/>
        </w:rPr>
        <w:t xml:space="preserve">as input to </w:t>
      </w:r>
      <w:r w:rsidR="001D148F" w:rsidRPr="00821FC4">
        <w:rPr>
          <w:rFonts w:eastAsiaTheme="minorEastAsia" w:cstheme="minorBidi"/>
        </w:rPr>
        <w:t xml:space="preserve">Study Group </w:t>
      </w:r>
      <w:r w:rsidR="36073E95" w:rsidRPr="36073E95">
        <w:rPr>
          <w:rFonts w:eastAsiaTheme="minorEastAsia" w:cstheme="minorBidi"/>
        </w:rPr>
        <w:t xml:space="preserve">2 </w:t>
      </w:r>
      <w:r w:rsidR="001D148F" w:rsidRPr="00821FC4">
        <w:rPr>
          <w:rFonts w:eastAsiaTheme="minorEastAsia" w:cstheme="minorBidi"/>
        </w:rPr>
        <w:t xml:space="preserve">Question </w:t>
      </w:r>
      <w:r w:rsidR="00DD2F61" w:rsidRPr="00821FC4">
        <w:rPr>
          <w:rFonts w:eastAsiaTheme="minorEastAsia" w:cstheme="minorBidi"/>
        </w:rPr>
        <w:t>7/1</w:t>
      </w:r>
      <w:r w:rsidR="001D148F" w:rsidRPr="00821FC4">
        <w:rPr>
          <w:rFonts w:eastAsiaTheme="minorEastAsia" w:cstheme="minorBidi"/>
        </w:rPr>
        <w:t>.</w:t>
      </w:r>
    </w:p>
    <w:p w14:paraId="37A4C569" w14:textId="11BDDA22"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3B8451B8">
        <w:t>regional initiatives</w:t>
      </w:r>
      <w:r w:rsidRPr="00C36599">
        <w:t>, taking also into consideration this contribution. </w:t>
      </w:r>
    </w:p>
    <w:p w14:paraId="6518DC79" w14:textId="543A4F01" w:rsidR="1B7BB8A4" w:rsidRDefault="7A5D1A75" w:rsidP="3115531D">
      <w:pPr>
        <w:spacing w:after="120"/>
        <w:jc w:val="both"/>
        <w:rPr>
          <w:rFonts w:eastAsiaTheme="minorEastAsia" w:cstheme="minorBidi"/>
        </w:rPr>
      </w:pPr>
      <w:r w:rsidRPr="7A5D1A75">
        <w:rPr>
          <w:b/>
          <w:bCs/>
        </w:rPr>
        <w:t xml:space="preserve">Document </w:t>
      </w:r>
      <w:hyperlink r:id="rId55">
        <w:r w:rsidRPr="7A5D1A75">
          <w:rPr>
            <w:rStyle w:val="Hyperlink"/>
            <w:rFonts w:eastAsiaTheme="minorEastAsia" w:cstheme="minorBidi"/>
            <w:b/>
            <w:bCs/>
          </w:rPr>
          <w:t>[12]</w:t>
        </w:r>
      </w:hyperlink>
      <w:r w:rsidRPr="7A5D1A75">
        <w:rPr>
          <w:rFonts w:eastAsiaTheme="minorEastAsia" w:cstheme="minorBidi"/>
        </w:rPr>
        <w:t xml:space="preserve"> entitled “</w:t>
      </w:r>
      <w:r w:rsidRPr="7A5D1A75">
        <w:rPr>
          <w:rFonts w:eastAsiaTheme="minorEastAsia" w:cstheme="minorBidi"/>
          <w:b/>
          <w:bCs/>
          <w:i/>
          <w:iCs/>
        </w:rPr>
        <w:t>Proposal of activities to ensure implementation of accessible and affordable ICTs and services for all to ensure digital inclusion and sustainable development</w:t>
      </w:r>
      <w:r w:rsidRPr="7A5D1A75">
        <w:rPr>
          <w:rFonts w:eastAsiaTheme="minorEastAsia" w:cstheme="minorBidi"/>
        </w:rPr>
        <w:t xml:space="preserve">” was introduced by Bosnia and Herzegovina. The document provides a proposal on </w:t>
      </w:r>
      <w:r w:rsidR="1433D57E" w:rsidRPr="1433D57E">
        <w:rPr>
          <w:rFonts w:eastAsiaTheme="minorEastAsia" w:cstheme="minorBidi"/>
        </w:rPr>
        <w:t>digital inclusion.</w:t>
      </w:r>
      <w:r w:rsidRPr="7A5D1A75">
        <w:rPr>
          <w:rFonts w:eastAsiaTheme="minorEastAsia" w:cstheme="minorBidi"/>
        </w:rPr>
        <w:t xml:space="preserve"> Key steps to achieve digital inclusion and sustainable development require devising national policies and legal frameworks, developing standards, creating capabilities, raising awareness, sharing good practices, and ensuring the timely implementation to respond to the new technological trends. In this context, Bosnia and Herzegovina proposes a set of priorities in the field of ICT accessibility development.</w:t>
      </w:r>
    </w:p>
    <w:p w14:paraId="10898D9F" w14:textId="7CA93AE5" w:rsidR="00691D72" w:rsidRPr="00C36599" w:rsidRDefault="00691D72" w:rsidP="00691D72">
      <w:pPr>
        <w:pStyle w:val="Reasons"/>
        <w:tabs>
          <w:tab w:val="left" w:pos="790"/>
          <w:tab w:val="left" w:pos="6096"/>
          <w:tab w:val="left" w:pos="8039"/>
        </w:tabs>
        <w:spacing w:line="240" w:lineRule="atLeast"/>
        <w:ind w:left="30"/>
        <w:jc w:val="both"/>
      </w:pPr>
      <w:r w:rsidRPr="00C36599">
        <w:lastRenderedPageBreak/>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30BBB21C" w14:textId="3089E93E" w:rsidR="7D75F89C" w:rsidRDefault="7D75F89C" w:rsidP="7D75F89C">
      <w:pPr>
        <w:tabs>
          <w:tab w:val="clear" w:pos="1134"/>
          <w:tab w:val="clear" w:pos="1871"/>
          <w:tab w:val="clear" w:pos="2268"/>
          <w:tab w:val="left" w:pos="794"/>
          <w:tab w:val="left" w:pos="1191"/>
          <w:tab w:val="left" w:pos="1588"/>
          <w:tab w:val="left" w:pos="1985"/>
        </w:tabs>
        <w:ind w:left="30"/>
        <w:jc w:val="both"/>
        <w:rPr>
          <w:rFonts w:ascii="Calibri" w:eastAsia="Calibri" w:hAnsi="Calibri" w:cs="Calibri"/>
          <w:color w:val="000000" w:themeColor="text1"/>
          <w:szCs w:val="24"/>
        </w:rPr>
      </w:pPr>
      <w:r w:rsidRPr="54E5A03E">
        <w:rPr>
          <w:rFonts w:ascii="Calibri" w:eastAsia="Calibri" w:hAnsi="Calibri" w:cs="Calibri"/>
          <w:b/>
          <w:i/>
          <w:color w:val="000000" w:themeColor="text1"/>
        </w:rPr>
        <w:t xml:space="preserve">Digital Skills and </w:t>
      </w:r>
      <w:r w:rsidR="55EFC80C" w:rsidRPr="54E5A03E">
        <w:rPr>
          <w:rFonts w:ascii="Calibri" w:eastAsia="Calibri" w:hAnsi="Calibri" w:cs="Calibri"/>
          <w:b/>
          <w:i/>
          <w:color w:val="000000" w:themeColor="text1"/>
        </w:rPr>
        <w:t>Literacy</w:t>
      </w:r>
      <w:r w:rsidRPr="54E5A03E">
        <w:rPr>
          <w:rFonts w:ascii="Calibri" w:eastAsia="Calibri" w:hAnsi="Calibri" w:cs="Calibri"/>
          <w:b/>
          <w:i/>
          <w:color w:val="000000" w:themeColor="text1"/>
        </w:rPr>
        <w:t xml:space="preserve"> </w:t>
      </w:r>
    </w:p>
    <w:p w14:paraId="64F38E04" w14:textId="03455B61" w:rsidR="005D0459" w:rsidRPr="005D0459" w:rsidRDefault="1898DECB" w:rsidP="005D0459">
      <w:pPr>
        <w:tabs>
          <w:tab w:val="left" w:pos="790"/>
          <w:tab w:val="left" w:pos="6096"/>
          <w:tab w:val="left" w:pos="8039"/>
        </w:tabs>
        <w:spacing w:line="240" w:lineRule="atLeast"/>
        <w:ind w:left="30"/>
        <w:jc w:val="both"/>
        <w:rPr>
          <w:rFonts w:ascii="Calibri" w:eastAsia="Calibri" w:hAnsi="Calibri" w:cs="Calibri"/>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56">
        <w:r w:rsidRPr="1898DECB">
          <w:rPr>
            <w:rStyle w:val="Hyperlink"/>
            <w:rFonts w:ascii="Calibri" w:eastAsia="Calibri" w:hAnsi="Calibri" w:cs="Calibri"/>
            <w:b/>
            <w:bCs/>
          </w:rPr>
          <w:t>[13]</w:t>
        </w:r>
      </w:hyperlink>
      <w:r w:rsidRPr="1898DECB">
        <w:rPr>
          <w:rFonts w:ascii="Calibri" w:eastAsia="Calibri" w:hAnsi="Calibri" w:cs="Calibri"/>
          <w:color w:val="000000" w:themeColor="text1"/>
        </w:rPr>
        <w:t xml:space="preserve"> entitled </w:t>
      </w:r>
      <w:r w:rsidRPr="1898DECB">
        <w:rPr>
          <w:rFonts w:ascii="Calibri" w:eastAsia="Calibri" w:hAnsi="Calibri" w:cs="Calibri"/>
          <w:b/>
          <w:bCs/>
          <w:i/>
          <w:iCs/>
          <w:color w:val="000000" w:themeColor="text1"/>
        </w:rPr>
        <w:t>“</w:t>
      </w:r>
      <w:r w:rsidRPr="1898DECB">
        <w:rPr>
          <w:rFonts w:ascii="Calibri" w:eastAsia="Calibri" w:hAnsi="Calibri" w:cs="Calibri"/>
          <w:b/>
          <w:bCs/>
          <w:i/>
          <w:iCs/>
          <w:lang w:val="en-US"/>
        </w:rPr>
        <w:t>Development of a complex of electronic tools, resources and technologies to motivate graduates to choose professions in the field of Telecommunication/ICT”</w:t>
      </w:r>
      <w:r w:rsidRPr="1898DECB">
        <w:rPr>
          <w:rFonts w:ascii="Calibri" w:eastAsia="Calibri" w:hAnsi="Calibri" w:cs="Calibri"/>
          <w:lang w:val="en-US"/>
        </w:rPr>
        <w:t xml:space="preserve"> was introduced by Ukraine. It provides a proposal on assisting young graduates to undertake a career in ICTs/telecommunications. As it is known, human resources in the modern world continue to be the most important asset. At the same time, continuous and constant professional training and exchange of ideas with other specialists in the field of advanced training, education and development are crucial for the development of any skills. This issue is especially topical today in rural areas, where inhabitants have limited ability to use ICT in full. ONAT is hereby proposing the development of a complex of electronic tools, resources and technologies to assist in motivating graduates to choose professions in the field of </w:t>
      </w:r>
      <w:r w:rsidR="1433D57E" w:rsidRPr="1433D57E">
        <w:rPr>
          <w:rFonts w:ascii="Calibri" w:eastAsia="Calibri" w:hAnsi="Calibri" w:cs="Calibri"/>
          <w:lang w:val="en-US"/>
        </w:rPr>
        <w:t>telecommunications/ICTs.</w:t>
      </w:r>
    </w:p>
    <w:p w14:paraId="263C1DC7" w14:textId="2B9DE5E1" w:rsidR="28E00542" w:rsidRPr="00821FC4" w:rsidRDefault="54E5A03E" w:rsidP="28E00542">
      <w:pPr>
        <w:pStyle w:val="Reasons"/>
        <w:tabs>
          <w:tab w:val="left" w:pos="790"/>
          <w:tab w:val="left" w:pos="6096"/>
          <w:tab w:val="left" w:pos="8039"/>
        </w:tabs>
        <w:spacing w:line="240" w:lineRule="atLeast"/>
        <w:ind w:left="30"/>
        <w:jc w:val="both"/>
      </w:pPr>
      <w:r w:rsidRPr="00821FC4">
        <w:t xml:space="preserve">RPM-EUR noted the document and agreed to further discuss in order to achieve consensus on a common proposal for the </w:t>
      </w:r>
      <w:r w:rsidR="499801D2">
        <w:t>regional initiatives</w:t>
      </w:r>
      <w:r w:rsidRPr="00821FC4">
        <w:t>, taking also into consideration this contribution. </w:t>
      </w:r>
    </w:p>
    <w:p w14:paraId="108550FC" w14:textId="6388A5E1" w:rsidR="7D75F89C" w:rsidRDefault="1898DECB" w:rsidP="54E5A03E">
      <w:pPr>
        <w:tabs>
          <w:tab w:val="left" w:pos="790"/>
          <w:tab w:val="left" w:pos="6096"/>
          <w:tab w:val="left" w:pos="8039"/>
        </w:tabs>
        <w:ind w:left="30"/>
        <w:jc w:val="both"/>
        <w:rPr>
          <w:rFonts w:ascii="Calibri" w:eastAsia="Calibri" w:hAnsi="Calibri" w:cs="Calibri"/>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57">
        <w:r w:rsidRPr="1898DECB">
          <w:rPr>
            <w:rStyle w:val="Hyperlink"/>
            <w:rFonts w:ascii="Calibri" w:eastAsia="Calibri" w:hAnsi="Calibri" w:cs="Calibri"/>
            <w:b/>
            <w:bCs/>
          </w:rPr>
          <w:t>[16]</w:t>
        </w:r>
      </w:hyperlink>
      <w:r w:rsidRPr="1898DECB">
        <w:rPr>
          <w:rFonts w:ascii="Calibri" w:eastAsia="Calibri" w:hAnsi="Calibri" w:cs="Calibri"/>
          <w:color w:val="000000" w:themeColor="text1"/>
        </w:rPr>
        <w:t>  </w:t>
      </w:r>
      <w:r w:rsidRPr="1898DECB">
        <w:rPr>
          <w:rFonts w:eastAsia="Calibri" w:cs="Calibri"/>
        </w:rPr>
        <w:t xml:space="preserve">entitled </w:t>
      </w:r>
      <w:r w:rsidRPr="1898DECB">
        <w:rPr>
          <w:rFonts w:eastAsia="Calibri" w:cs="Calibri"/>
          <w:b/>
          <w:bCs/>
          <w:i/>
          <w:iCs/>
        </w:rPr>
        <w:t>“</w:t>
      </w:r>
      <w:r w:rsidRPr="1898DECB">
        <w:rPr>
          <w:rFonts w:eastAsia="Calibri" w:cs="Calibri"/>
          <w:b/>
          <w:bCs/>
          <w:i/>
          <w:iCs/>
          <w:lang w:val="en-US"/>
        </w:rPr>
        <w:t>Regional forum for Europe "Using e-education for training ICT professionals"</w:t>
      </w:r>
      <w:r w:rsidRPr="1898DECB">
        <w:rPr>
          <w:rFonts w:eastAsia="Calibri" w:cs="Calibri"/>
          <w:lang w:val="en-US"/>
        </w:rPr>
        <w:t xml:space="preserve"> was introduced by Ukraine. It provides a proposal to hold a regional forum for Europe on “Using e-education for training ICT professionals”, within the framework of the Regional  </w:t>
      </w:r>
      <w:r w:rsidR="499801D2" w:rsidRPr="499801D2">
        <w:rPr>
          <w:rFonts w:eastAsia="Calibri" w:cs="Calibri"/>
          <w:lang w:val="en-US"/>
        </w:rPr>
        <w:t xml:space="preserve">Initiative </w:t>
      </w:r>
      <w:r w:rsidRPr="1898DECB">
        <w:rPr>
          <w:rFonts w:eastAsia="Calibri" w:cs="Calibri"/>
          <w:lang w:val="en-US"/>
        </w:rPr>
        <w:t>EUR3,“Accessibility, affordability and skills development for all to ensure digital inclusion and sustainable development”, approved by WTDC-17.</w:t>
      </w:r>
    </w:p>
    <w:p w14:paraId="080C16F5" w14:textId="38E6BE33" w:rsidR="004D7083" w:rsidRPr="00821FC4" w:rsidRDefault="00605B65" w:rsidP="00821FC4">
      <w:pPr>
        <w:pStyle w:val="Reasons"/>
        <w:tabs>
          <w:tab w:val="left" w:pos="790"/>
          <w:tab w:val="left" w:pos="6096"/>
          <w:tab w:val="left" w:pos="8039"/>
        </w:tabs>
        <w:spacing w:line="240" w:lineRule="atLeast"/>
        <w:ind w:left="30"/>
        <w:jc w:val="both"/>
      </w:pPr>
      <w:r w:rsidRPr="00821FC4">
        <w:t xml:space="preserve">It was </w:t>
      </w:r>
      <w:r w:rsidR="004D7083" w:rsidRPr="00821FC4">
        <w:t xml:space="preserve">mentioned </w:t>
      </w:r>
      <w:r w:rsidR="008F337E" w:rsidRPr="00821FC4">
        <w:t xml:space="preserve">that in context of e-education, the </w:t>
      </w:r>
      <w:r w:rsidR="004D7083" w:rsidRPr="00821FC4">
        <w:t xml:space="preserve">lack of </w:t>
      </w:r>
      <w:r w:rsidR="006318E3" w:rsidRPr="00821FC4">
        <w:t xml:space="preserve">physical access to </w:t>
      </w:r>
      <w:r w:rsidR="008F337E" w:rsidRPr="00821FC4">
        <w:t xml:space="preserve">ICT </w:t>
      </w:r>
      <w:r w:rsidR="004D7083" w:rsidRPr="00821FC4">
        <w:t xml:space="preserve">laboratories </w:t>
      </w:r>
      <w:r w:rsidR="008F337E" w:rsidRPr="00821FC4">
        <w:t xml:space="preserve">is </w:t>
      </w:r>
      <w:r w:rsidR="00D80FBD" w:rsidRPr="00821FC4">
        <w:t>a challenge for many countries</w:t>
      </w:r>
      <w:r w:rsidR="006318E3" w:rsidRPr="00821FC4">
        <w:t>.</w:t>
      </w:r>
    </w:p>
    <w:p w14:paraId="33195927" w14:textId="08F02AF5" w:rsidR="1AF1334E" w:rsidRPr="00821FC4" w:rsidRDefault="54E5A03E" w:rsidP="54E5A03E">
      <w:pPr>
        <w:pStyle w:val="Reasons"/>
        <w:tabs>
          <w:tab w:val="left" w:pos="790"/>
          <w:tab w:val="left" w:pos="6096"/>
          <w:tab w:val="left" w:pos="8039"/>
        </w:tabs>
        <w:spacing w:line="240" w:lineRule="atLeast"/>
        <w:ind w:left="30"/>
        <w:jc w:val="both"/>
      </w:pPr>
      <w:r w:rsidRPr="00821FC4">
        <w:t xml:space="preserve">RPM-EUR noted the document and agreed to further discuss in order to achieve consensus on a common proposal for the </w:t>
      </w:r>
      <w:r w:rsidR="499801D2">
        <w:t>regional initiatives</w:t>
      </w:r>
      <w:r w:rsidRPr="00821FC4">
        <w:t>, taking also into consideration this contribution. </w:t>
      </w:r>
    </w:p>
    <w:p w14:paraId="647F82B3" w14:textId="24F4E7F0" w:rsidR="7D75F89C" w:rsidRDefault="1898DECB" w:rsidP="3F81C4B3">
      <w:pPr>
        <w:tabs>
          <w:tab w:val="left" w:pos="790"/>
          <w:tab w:val="left" w:pos="6096"/>
          <w:tab w:val="left" w:pos="8039"/>
        </w:tabs>
        <w:spacing w:line="240" w:lineRule="atLeast"/>
        <w:ind w:left="30"/>
        <w:jc w:val="both"/>
        <w:rPr>
          <w:rFonts w:ascii="Verdana" w:eastAsia="Verdana" w:hAnsi="Verdana" w:cs="Verdana"/>
          <w:color w:val="000000" w:themeColor="text1"/>
          <w:sz w:val="18"/>
          <w:szCs w:val="18"/>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58">
        <w:r w:rsidRPr="1898DECB">
          <w:rPr>
            <w:rStyle w:val="Hyperlink"/>
            <w:rFonts w:ascii="Calibri" w:eastAsia="Calibri" w:hAnsi="Calibri" w:cs="Calibri"/>
            <w:b/>
            <w:bCs/>
          </w:rPr>
          <w:t>[17]</w:t>
        </w:r>
      </w:hyperlink>
      <w:r w:rsidRPr="1898DECB">
        <w:rPr>
          <w:rFonts w:ascii="Calibri" w:eastAsia="Calibri" w:hAnsi="Calibri" w:cs="Calibri"/>
          <w:color w:val="000000" w:themeColor="text1"/>
        </w:rPr>
        <w:t xml:space="preserve"> entitled </w:t>
      </w:r>
      <w:r w:rsidRPr="1898DECB">
        <w:rPr>
          <w:rFonts w:eastAsia="Calibri" w:cs="Calibri"/>
          <w:b/>
          <w:bCs/>
          <w:i/>
          <w:iCs/>
          <w:color w:val="000000" w:themeColor="text1"/>
        </w:rPr>
        <w:t>“</w:t>
      </w:r>
      <w:r w:rsidRPr="1898DECB">
        <w:rPr>
          <w:rFonts w:eastAsia="Calibri" w:cs="Calibri"/>
          <w:b/>
          <w:bCs/>
          <w:i/>
          <w:iCs/>
          <w:color w:val="000000" w:themeColor="text1"/>
          <w:lang w:val="en-US"/>
        </w:rPr>
        <w:t xml:space="preserve">Development of a multimedia distance-learning course on improving digital literacy for adults” </w:t>
      </w:r>
      <w:r w:rsidRPr="1898DECB">
        <w:rPr>
          <w:rFonts w:eastAsia="Calibri" w:cs="Calibri"/>
          <w:color w:val="000000" w:themeColor="text1"/>
          <w:lang w:val="en-US"/>
        </w:rPr>
        <w:t>was introduced by Ukraine. It</w:t>
      </w:r>
      <w:r w:rsidRPr="1898DECB">
        <w:rPr>
          <w:rFonts w:eastAsia="Calibri" w:cs="Calibri"/>
          <w:b/>
          <w:bCs/>
          <w:i/>
          <w:iCs/>
          <w:color w:val="000000" w:themeColor="text1"/>
          <w:lang w:val="en-US"/>
        </w:rPr>
        <w:t xml:space="preserve"> </w:t>
      </w:r>
      <w:r w:rsidRPr="1898DECB">
        <w:rPr>
          <w:rFonts w:eastAsia="Calibri" w:cs="Calibri"/>
          <w:color w:val="000000" w:themeColor="text1"/>
          <w:lang w:val="en-US"/>
        </w:rPr>
        <w:t>provides a proposal to develop a multimedia distance-learning course on improving digital literacy for adults, within the framework of the Regional Initiative EUR3, “Accessibility, affordability and skills development for all to ensure digital inclusion and sustainable development”, approved by WTDC-17.</w:t>
      </w:r>
    </w:p>
    <w:p w14:paraId="0882C37B" w14:textId="7B227F33" w:rsidR="1B25EB85" w:rsidRPr="00821FC4" w:rsidRDefault="1B25EB85" w:rsidP="1B25EB85">
      <w:pPr>
        <w:tabs>
          <w:tab w:val="clear" w:pos="1134"/>
          <w:tab w:val="clear" w:pos="1871"/>
          <w:tab w:val="clear" w:pos="2268"/>
          <w:tab w:val="left" w:pos="794"/>
          <w:tab w:val="left" w:pos="1191"/>
          <w:tab w:val="left" w:pos="1588"/>
          <w:tab w:val="left" w:pos="1985"/>
        </w:tabs>
        <w:jc w:val="both"/>
      </w:pPr>
      <w:r w:rsidRPr="00821FC4">
        <w:t xml:space="preserve">RPM-EUR noted the document and agreed to further discuss in order to achieve consensus on a common proposal for the </w:t>
      </w:r>
      <w:r w:rsidR="499801D2">
        <w:t>regional initiatives</w:t>
      </w:r>
      <w:r w:rsidRPr="00821FC4">
        <w:t>, taking also into consideration this contribution. </w:t>
      </w:r>
    </w:p>
    <w:p w14:paraId="75F0A6F4" w14:textId="11978170" w:rsidR="7D75F89C" w:rsidRPr="00E66D05" w:rsidRDefault="7D75F89C"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00E66D05">
        <w:rPr>
          <w:rFonts w:ascii="Calibri" w:eastAsia="Calibri" w:hAnsi="Calibri" w:cs="Calibri"/>
          <w:b/>
          <w:i/>
          <w:color w:val="000000" w:themeColor="text1"/>
        </w:rPr>
        <w:t xml:space="preserve">Youth </w:t>
      </w:r>
    </w:p>
    <w:p w14:paraId="51392C19" w14:textId="651ED927" w:rsidR="00AB4DD1" w:rsidRDefault="1898DECB" w:rsidP="3F81C4B3">
      <w:pPr>
        <w:tabs>
          <w:tab w:val="left" w:pos="790"/>
          <w:tab w:val="left" w:pos="6096"/>
          <w:tab w:val="left" w:pos="8039"/>
        </w:tabs>
        <w:spacing w:line="240" w:lineRule="atLeast"/>
        <w:ind w:left="30"/>
        <w:jc w:val="both"/>
        <w:rPr>
          <w:rFonts w:eastAsia="Calibri" w:cs="Calibri"/>
          <w:color w:val="000000" w:themeColor="text1"/>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59">
        <w:r w:rsidRPr="1898DECB">
          <w:rPr>
            <w:rStyle w:val="Hyperlink"/>
            <w:rFonts w:ascii="Calibri" w:eastAsia="Calibri" w:hAnsi="Calibri" w:cs="Calibri"/>
            <w:b/>
            <w:bCs/>
          </w:rPr>
          <w:t>[27]</w:t>
        </w:r>
      </w:hyperlink>
      <w:r w:rsidRPr="1898DECB">
        <w:rPr>
          <w:rFonts w:ascii="Calibri" w:eastAsia="Calibri" w:hAnsi="Calibri" w:cs="Calibri"/>
          <w:color w:val="000000" w:themeColor="text1"/>
        </w:rPr>
        <w:t xml:space="preserve">  entitled </w:t>
      </w:r>
      <w:r w:rsidRPr="1898DECB">
        <w:rPr>
          <w:rFonts w:ascii="Calibri" w:eastAsia="Calibri" w:hAnsi="Calibri" w:cs="Calibri"/>
          <w:b/>
          <w:bCs/>
          <w:i/>
          <w:iCs/>
          <w:color w:val="000000" w:themeColor="text1"/>
        </w:rPr>
        <w:t>“Youth for Digital Development“ </w:t>
      </w:r>
      <w:r w:rsidRPr="1898DECB">
        <w:rPr>
          <w:rFonts w:eastAsia="Calibri" w:cs="Calibri"/>
          <w:color w:val="000000" w:themeColor="text1"/>
          <w:lang w:val="en-US"/>
        </w:rPr>
        <w:t xml:space="preserve"> was introduced by Poland. It reiterates that in the context of revision of </w:t>
      </w:r>
      <w:r w:rsidR="499801D2" w:rsidRPr="499801D2">
        <w:rPr>
          <w:rFonts w:eastAsia="Calibri" w:cs="Calibri"/>
          <w:color w:val="000000" w:themeColor="text1"/>
          <w:lang w:val="en-US"/>
        </w:rPr>
        <w:t>priorities</w:t>
      </w:r>
      <w:r w:rsidRPr="1898DECB">
        <w:rPr>
          <w:rFonts w:eastAsia="Calibri" w:cs="Calibri"/>
          <w:color w:val="000000" w:themeColor="text1"/>
          <w:lang w:val="en-US"/>
        </w:rPr>
        <w:t xml:space="preserve"> for Europe, the inputs of </w:t>
      </w:r>
      <w:r w:rsidR="499801D2" w:rsidRPr="499801D2">
        <w:rPr>
          <w:rFonts w:eastAsia="Calibri" w:cs="Calibri"/>
          <w:color w:val="000000" w:themeColor="text1"/>
          <w:lang w:val="en-US"/>
        </w:rPr>
        <w:t>youth</w:t>
      </w:r>
      <w:r w:rsidRPr="1898DECB">
        <w:rPr>
          <w:rFonts w:eastAsia="Calibri" w:cs="Calibri"/>
          <w:color w:val="000000" w:themeColor="text1"/>
          <w:lang w:val="en-US"/>
        </w:rPr>
        <w:t xml:space="preserve"> obtained through the successful Generation Connect Initiative for Europe should held in high consideration by Member States.</w:t>
      </w:r>
    </w:p>
    <w:p w14:paraId="3FDDDEEC" w14:textId="4E5733DB" w:rsidR="00960C6F" w:rsidRPr="00821FC4" w:rsidRDefault="00960C6F" w:rsidP="3F81C4B3">
      <w:pPr>
        <w:tabs>
          <w:tab w:val="left" w:pos="790"/>
          <w:tab w:val="left" w:pos="6096"/>
          <w:tab w:val="left" w:pos="8039"/>
        </w:tabs>
        <w:spacing w:line="240" w:lineRule="atLeast"/>
        <w:ind w:left="30"/>
        <w:jc w:val="both"/>
        <w:rPr>
          <w:rFonts w:ascii="Calibri" w:eastAsia="Calibri" w:hAnsi="Calibri" w:cs="Calibri"/>
          <w:color w:val="000000" w:themeColor="text1"/>
        </w:rPr>
      </w:pPr>
      <w:r w:rsidRPr="00821FC4">
        <w:rPr>
          <w:rFonts w:ascii="Calibri" w:eastAsia="Calibri" w:hAnsi="Calibri" w:cs="Calibri"/>
          <w:color w:val="000000" w:themeColor="text1"/>
        </w:rPr>
        <w:t xml:space="preserve">The </w:t>
      </w:r>
      <w:r w:rsidR="003B1E9F" w:rsidRPr="00821FC4">
        <w:rPr>
          <w:rFonts w:ascii="Calibri" w:eastAsia="Calibri" w:hAnsi="Calibri" w:cs="Calibri"/>
          <w:color w:val="000000" w:themeColor="text1"/>
        </w:rPr>
        <w:t>Vice-</w:t>
      </w:r>
      <w:r w:rsidR="499801D2" w:rsidRPr="499801D2">
        <w:rPr>
          <w:rFonts w:ascii="Calibri" w:eastAsia="Calibri" w:hAnsi="Calibri" w:cs="Calibri"/>
          <w:color w:val="000000" w:themeColor="text1"/>
        </w:rPr>
        <w:t>Chairman</w:t>
      </w:r>
      <w:r w:rsidRPr="00821FC4">
        <w:rPr>
          <w:rFonts w:ascii="Calibri" w:eastAsia="Calibri" w:hAnsi="Calibri" w:cs="Calibri"/>
          <w:color w:val="000000" w:themeColor="text1"/>
        </w:rPr>
        <w:t xml:space="preserve"> note</w:t>
      </w:r>
      <w:r w:rsidR="003B1E9F" w:rsidRPr="00821FC4">
        <w:rPr>
          <w:rFonts w:ascii="Calibri" w:eastAsia="Calibri" w:hAnsi="Calibri" w:cs="Calibri"/>
          <w:color w:val="000000" w:themeColor="text1"/>
        </w:rPr>
        <w:t>d</w:t>
      </w:r>
      <w:r w:rsidRPr="00821FC4">
        <w:rPr>
          <w:rFonts w:ascii="Calibri" w:eastAsia="Calibri" w:hAnsi="Calibri" w:cs="Calibri"/>
          <w:color w:val="000000" w:themeColor="text1"/>
        </w:rPr>
        <w:t xml:space="preserve"> that </w:t>
      </w:r>
      <w:r w:rsidR="004B285C" w:rsidRPr="00821FC4">
        <w:rPr>
          <w:rFonts w:ascii="Calibri" w:eastAsia="Calibri" w:hAnsi="Calibri" w:cs="Calibri"/>
          <w:color w:val="000000" w:themeColor="text1"/>
        </w:rPr>
        <w:t xml:space="preserve">meaningful engagement </w:t>
      </w:r>
      <w:r w:rsidR="0022054F" w:rsidRPr="00821FC4">
        <w:rPr>
          <w:rFonts w:ascii="Calibri" w:eastAsia="Calibri" w:hAnsi="Calibri" w:cs="Calibri"/>
          <w:color w:val="000000" w:themeColor="text1"/>
        </w:rPr>
        <w:t xml:space="preserve">of </w:t>
      </w:r>
      <w:r w:rsidR="01E22517" w:rsidRPr="01E22517">
        <w:rPr>
          <w:rFonts w:ascii="Calibri" w:eastAsia="Calibri" w:hAnsi="Calibri" w:cs="Calibri"/>
          <w:color w:val="000000" w:themeColor="text1"/>
        </w:rPr>
        <w:t>youth</w:t>
      </w:r>
      <w:r w:rsidR="0022054F" w:rsidRPr="00821FC4">
        <w:rPr>
          <w:rFonts w:ascii="Calibri" w:eastAsia="Calibri" w:hAnsi="Calibri" w:cs="Calibri"/>
          <w:color w:val="000000" w:themeColor="text1"/>
        </w:rPr>
        <w:t xml:space="preserve"> is </w:t>
      </w:r>
      <w:r w:rsidR="004F7D07" w:rsidRPr="00821FC4">
        <w:rPr>
          <w:rFonts w:ascii="Calibri" w:eastAsia="Calibri" w:hAnsi="Calibri" w:cs="Calibri"/>
          <w:color w:val="000000" w:themeColor="text1"/>
        </w:rPr>
        <w:t xml:space="preserve">widely supported across the </w:t>
      </w:r>
      <w:r w:rsidR="0022054F" w:rsidRPr="00821FC4">
        <w:rPr>
          <w:rFonts w:ascii="Calibri" w:eastAsia="Calibri" w:hAnsi="Calibri" w:cs="Calibri"/>
          <w:color w:val="000000" w:themeColor="text1"/>
        </w:rPr>
        <w:t xml:space="preserve">Europe </w:t>
      </w:r>
      <w:r w:rsidR="01E22517" w:rsidRPr="01E22517">
        <w:rPr>
          <w:rFonts w:ascii="Calibri" w:eastAsia="Calibri" w:hAnsi="Calibri" w:cs="Calibri"/>
          <w:color w:val="000000" w:themeColor="text1"/>
        </w:rPr>
        <w:t>region</w:t>
      </w:r>
      <w:r w:rsidR="004F7D07" w:rsidRPr="00821FC4">
        <w:rPr>
          <w:rFonts w:ascii="Calibri" w:eastAsia="Calibri" w:hAnsi="Calibri" w:cs="Calibri"/>
          <w:color w:val="000000" w:themeColor="text1"/>
        </w:rPr>
        <w:t>.</w:t>
      </w:r>
      <w:r w:rsidR="00131424" w:rsidRPr="00821FC4">
        <w:rPr>
          <w:rFonts w:ascii="Calibri" w:eastAsia="Calibri" w:hAnsi="Calibri" w:cs="Calibri"/>
          <w:color w:val="000000" w:themeColor="text1"/>
        </w:rPr>
        <w:t xml:space="preserve"> </w:t>
      </w:r>
    </w:p>
    <w:p w14:paraId="6D85CBF2" w14:textId="352A2296" w:rsidR="1B25EB85" w:rsidRPr="00821FC4" w:rsidRDefault="06F56D07" w:rsidP="06F56D07">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discuss in order to achieve consensus on a </w:t>
      </w:r>
      <w:r w:rsidR="499801D2">
        <w:t>common proposal</w:t>
      </w:r>
      <w:r w:rsidRPr="00821FC4">
        <w:t xml:space="preserve"> for the </w:t>
      </w:r>
      <w:r w:rsidR="499801D2">
        <w:t>regional initiatives</w:t>
      </w:r>
      <w:r w:rsidRPr="00821FC4">
        <w:t>, taking also into consideration this contribution. </w:t>
      </w:r>
    </w:p>
    <w:p w14:paraId="7CFDC1FB" w14:textId="39439EEA" w:rsidR="7D75F89C" w:rsidRDefault="7D75F89C"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54E5A03E">
        <w:rPr>
          <w:rFonts w:ascii="Calibri" w:eastAsia="Calibri" w:hAnsi="Calibri" w:cs="Calibri"/>
          <w:b/>
          <w:i/>
          <w:color w:val="000000" w:themeColor="text1"/>
          <w:u w:val="single"/>
        </w:rPr>
        <w:lastRenderedPageBreak/>
        <w:t xml:space="preserve">Cybersecurity </w:t>
      </w:r>
    </w:p>
    <w:p w14:paraId="59465A3B" w14:textId="2C7DA019" w:rsidR="7D75F89C" w:rsidRDefault="1898DECB" w:rsidP="3F81C4B3">
      <w:pPr>
        <w:tabs>
          <w:tab w:val="left" w:pos="790"/>
          <w:tab w:val="left" w:pos="6096"/>
          <w:tab w:val="left" w:pos="8039"/>
        </w:tabs>
        <w:spacing w:line="240" w:lineRule="atLeast"/>
        <w:ind w:left="30"/>
        <w:jc w:val="both"/>
        <w:rPr>
          <w:rFonts w:ascii="Calibri" w:eastAsia="Calibri" w:hAnsi="Calibri" w:cs="Calibri"/>
          <w:color w:val="000000" w:themeColor="text1"/>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0">
        <w:r w:rsidRPr="1898DECB">
          <w:rPr>
            <w:rStyle w:val="Hyperlink"/>
            <w:rFonts w:ascii="Calibri" w:eastAsia="Calibri" w:hAnsi="Calibri" w:cs="Calibri"/>
            <w:b/>
            <w:bCs/>
          </w:rPr>
          <w:t>[11]</w:t>
        </w:r>
      </w:hyperlink>
      <w:r w:rsidRPr="1898DECB">
        <w:rPr>
          <w:rFonts w:ascii="Calibri" w:eastAsia="Calibri" w:hAnsi="Calibri" w:cs="Calibri"/>
          <w:color w:val="000000" w:themeColor="text1"/>
        </w:rPr>
        <w:t xml:space="preserve">  entitled </w:t>
      </w:r>
      <w:r w:rsidRPr="1898DECB">
        <w:rPr>
          <w:rFonts w:eastAsia="Calibri" w:cs="Calibri"/>
          <w:b/>
          <w:bCs/>
          <w:i/>
          <w:iCs/>
          <w:color w:val="000000" w:themeColor="text1"/>
        </w:rPr>
        <w:t>“</w:t>
      </w:r>
      <w:r w:rsidRPr="1898DECB">
        <w:rPr>
          <w:rFonts w:eastAsia="Calibri" w:cs="Calibri"/>
          <w:b/>
          <w:bCs/>
          <w:i/>
          <w:iCs/>
          <w:color w:val="000000" w:themeColor="text1"/>
          <w:lang w:val="en-US"/>
        </w:rPr>
        <w:t>Proposal of activities to ensure Child Online Protection (COP)”</w:t>
      </w:r>
      <w:r w:rsidRPr="1898DECB">
        <w:rPr>
          <w:rFonts w:eastAsia="Calibri" w:cs="Calibri"/>
          <w:b/>
          <w:bCs/>
          <w:color w:val="000000" w:themeColor="text1"/>
          <w:lang w:val="en-US"/>
        </w:rPr>
        <w:t xml:space="preserve"> </w:t>
      </w:r>
      <w:r w:rsidRPr="1898DECB">
        <w:rPr>
          <w:rFonts w:eastAsia="Calibri" w:cs="Calibri"/>
          <w:color w:val="000000" w:themeColor="text1"/>
          <w:lang w:val="en-US"/>
        </w:rPr>
        <w:t xml:space="preserve">was provided by Bosnia and Herzegovina. It provides a proposal on Child Online Protection. Governments, the ICT industry and civil society, need to work with children and young people to understand their perspectives and spark genuine public debate about risks and opportunities. Although supporting children and young people to manage online threats can be </w:t>
      </w:r>
      <w:proofErr w:type="gramStart"/>
      <w:r w:rsidRPr="1898DECB">
        <w:rPr>
          <w:rFonts w:eastAsia="Calibri" w:cs="Calibri"/>
          <w:color w:val="000000" w:themeColor="text1"/>
          <w:lang w:val="en-US"/>
        </w:rPr>
        <w:t>useful,  governments</w:t>
      </w:r>
      <w:proofErr w:type="gramEnd"/>
      <w:r w:rsidRPr="1898DECB">
        <w:rPr>
          <w:rFonts w:eastAsia="Calibri" w:cs="Calibri"/>
          <w:color w:val="000000" w:themeColor="text1"/>
          <w:lang w:val="en-US"/>
        </w:rPr>
        <w:t xml:space="preserve"> must ensure adequate support services for those who experience harm online and that children are aware of how to access those services. In this context, Bosnia and Herzegovina proposes a series of expected results on Child Online Protection to be achieved.</w:t>
      </w:r>
    </w:p>
    <w:p w14:paraId="0BEB8110" w14:textId="73D20FAE" w:rsidR="1AF1334E" w:rsidRPr="00821FC4" w:rsidRDefault="377ED22A" w:rsidP="5831AD9D">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discuss in order to achieve consensus on a </w:t>
      </w:r>
      <w:r w:rsidR="69F41DE9" w:rsidRPr="00821FC4">
        <w:t>common proposal</w:t>
      </w:r>
      <w:r w:rsidRPr="00821FC4">
        <w:t xml:space="preserve"> for the </w:t>
      </w:r>
      <w:r w:rsidR="499801D2">
        <w:t>regional initiatives</w:t>
      </w:r>
      <w:r w:rsidRPr="00821FC4">
        <w:t>, taking also into consideration this contribution. </w:t>
      </w:r>
    </w:p>
    <w:p w14:paraId="7712CE16" w14:textId="5CB0812B" w:rsidR="003B0E07" w:rsidRDefault="1898DECB" w:rsidP="19EE2EBD">
      <w:pPr>
        <w:tabs>
          <w:tab w:val="left" w:pos="790"/>
          <w:tab w:val="left" w:pos="6096"/>
          <w:tab w:val="left" w:pos="8039"/>
        </w:tabs>
        <w:spacing w:line="240" w:lineRule="atLeast"/>
        <w:ind w:left="30"/>
        <w:jc w:val="both"/>
        <w:rPr>
          <w:rFonts w:ascii="Calibri" w:eastAsia="Calibri" w:hAnsi="Calibri" w:cs="Calibri"/>
          <w:color w:val="000000" w:themeColor="text1"/>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1">
        <w:r w:rsidRPr="1898DECB">
          <w:rPr>
            <w:rStyle w:val="Hyperlink"/>
            <w:rFonts w:ascii="Calibri" w:eastAsia="Calibri" w:hAnsi="Calibri" w:cs="Calibri"/>
            <w:b/>
            <w:bCs/>
          </w:rPr>
          <w:t>[14]</w:t>
        </w:r>
      </w:hyperlink>
      <w:r w:rsidRPr="1898DECB">
        <w:rPr>
          <w:rFonts w:ascii="Calibri" w:eastAsia="Calibri" w:hAnsi="Calibri" w:cs="Calibri"/>
          <w:color w:val="000000" w:themeColor="text1"/>
        </w:rPr>
        <w:t xml:space="preserve">  entitled </w:t>
      </w:r>
      <w:r w:rsidRPr="1898DECB">
        <w:rPr>
          <w:rFonts w:ascii="Calibri" w:eastAsia="Calibri" w:hAnsi="Calibri" w:cs="Calibri"/>
          <w:b/>
          <w:bCs/>
          <w:i/>
          <w:iCs/>
          <w:color w:val="000000" w:themeColor="text1"/>
        </w:rPr>
        <w:t>“</w:t>
      </w:r>
      <w:r w:rsidRPr="1898DECB">
        <w:rPr>
          <w:rFonts w:ascii="Calibri" w:eastAsia="Calibri" w:hAnsi="Calibri" w:cs="Calibri"/>
          <w:b/>
          <w:bCs/>
          <w:i/>
          <w:iCs/>
          <w:lang w:val="en-US"/>
        </w:rPr>
        <w:t xml:space="preserve">Translating multimedia distance-learning course on the safe use of Internet resources (Onlinesafety.info) into English and other European languages” </w:t>
      </w:r>
      <w:r w:rsidRPr="1898DECB">
        <w:rPr>
          <w:rFonts w:ascii="Calibri" w:eastAsia="Calibri" w:hAnsi="Calibri" w:cs="Calibri"/>
          <w:lang w:val="en-US"/>
        </w:rPr>
        <w:t>was introduced by Ukraine</w:t>
      </w:r>
      <w:r w:rsidRPr="0645038A">
        <w:rPr>
          <w:rFonts w:ascii="Calibri" w:eastAsia="Calibri" w:hAnsi="Calibri" w:cs="Calibri"/>
          <w:lang w:val="en-US"/>
        </w:rPr>
        <w:t xml:space="preserve"> </w:t>
      </w:r>
      <w:r w:rsidR="0645038A" w:rsidRPr="0645038A">
        <w:rPr>
          <w:rFonts w:ascii="Calibri" w:eastAsia="Calibri" w:hAnsi="Calibri" w:cs="Calibri"/>
          <w:lang w:val="en-US"/>
        </w:rPr>
        <w:t>and</w:t>
      </w:r>
      <w:r w:rsidR="0645038A" w:rsidRPr="0645038A">
        <w:rPr>
          <w:rFonts w:ascii="Calibri" w:eastAsia="Calibri" w:hAnsi="Calibri" w:cs="Calibri"/>
          <w:b/>
          <w:bCs/>
          <w:i/>
          <w:iCs/>
          <w:lang w:val="en-US"/>
        </w:rPr>
        <w:t xml:space="preserve"> </w:t>
      </w:r>
      <w:r w:rsidRPr="1898DECB">
        <w:rPr>
          <w:rFonts w:eastAsia="Calibri" w:cs="Calibri"/>
          <w:lang w:val="en-US"/>
        </w:rPr>
        <w:t xml:space="preserve">provides a proposal to translate the multimedia distance-learning course on the safe use of Internet resources (Onlinesafety.info) developed by ITU BDT with the support of  A.S. Popov ONAT (Ukraine) within the framework of the CIS Regional Initiative </w:t>
      </w:r>
      <w:r w:rsidR="49741FCB" w:rsidRPr="49741FCB">
        <w:rPr>
          <w:rFonts w:eastAsia="Calibri" w:cs="Calibri"/>
          <w:lang w:val="en-US"/>
        </w:rPr>
        <w:t xml:space="preserve">on </w:t>
      </w:r>
      <w:r w:rsidRPr="1898DECB">
        <w:rPr>
          <w:rFonts w:eastAsia="Calibri" w:cs="Calibri"/>
          <w:lang w:val="en-US"/>
        </w:rPr>
        <w:t xml:space="preserve">“Creating a child online protection </w:t>
      </w:r>
      <w:proofErr w:type="spellStart"/>
      <w:r w:rsidRPr="1898DECB">
        <w:rPr>
          <w:rFonts w:eastAsia="Calibri" w:cs="Calibri"/>
          <w:lang w:val="en-US"/>
        </w:rPr>
        <w:t>centre</w:t>
      </w:r>
      <w:proofErr w:type="spellEnd"/>
      <w:r w:rsidRPr="1898DECB">
        <w:rPr>
          <w:rFonts w:eastAsia="Calibri" w:cs="Calibri"/>
          <w:lang w:val="en-US"/>
        </w:rPr>
        <w:t xml:space="preserve"> for the CIS region”, approved by WTDC-14, into English and other European languages.</w:t>
      </w:r>
    </w:p>
    <w:p w14:paraId="4D38F116" w14:textId="7DACE293" w:rsidR="003F4097" w:rsidRPr="00821FC4" w:rsidRDefault="00B04069" w:rsidP="00821FC4">
      <w:pPr>
        <w:tabs>
          <w:tab w:val="left" w:pos="790"/>
          <w:tab w:val="left" w:pos="6096"/>
          <w:tab w:val="left" w:pos="8039"/>
        </w:tabs>
        <w:spacing w:line="240" w:lineRule="atLeast"/>
        <w:ind w:left="30"/>
        <w:jc w:val="both"/>
        <w:rPr>
          <w:rFonts w:ascii="Calibri" w:eastAsia="Calibri" w:hAnsi="Calibri" w:cs="Calibri"/>
          <w:color w:val="000000" w:themeColor="text1"/>
        </w:rPr>
      </w:pPr>
      <w:r w:rsidRPr="00821FC4">
        <w:rPr>
          <w:rFonts w:ascii="Calibri" w:eastAsia="Calibri" w:hAnsi="Calibri" w:cs="Calibri"/>
          <w:color w:val="000000" w:themeColor="text1"/>
        </w:rPr>
        <w:t>It was</w:t>
      </w:r>
      <w:r w:rsidR="00CE37AF" w:rsidRPr="00821FC4">
        <w:rPr>
          <w:rFonts w:ascii="Calibri" w:eastAsia="Calibri" w:hAnsi="Calibri" w:cs="Calibri"/>
          <w:color w:val="000000" w:themeColor="text1"/>
        </w:rPr>
        <w:t xml:space="preserve"> </w:t>
      </w:r>
      <w:r w:rsidR="005C1D3A" w:rsidRPr="00821FC4">
        <w:rPr>
          <w:rFonts w:ascii="Calibri" w:eastAsia="Calibri" w:hAnsi="Calibri" w:cs="Calibri"/>
          <w:color w:val="000000" w:themeColor="text1"/>
        </w:rPr>
        <w:t xml:space="preserve">mentioned </w:t>
      </w:r>
      <w:r w:rsidRPr="00821FC4">
        <w:rPr>
          <w:rFonts w:ascii="Calibri" w:eastAsia="Calibri" w:hAnsi="Calibri" w:cs="Calibri"/>
          <w:color w:val="000000" w:themeColor="text1"/>
        </w:rPr>
        <w:t xml:space="preserve">that </w:t>
      </w:r>
      <w:r w:rsidR="00CE37AF" w:rsidRPr="00821FC4">
        <w:rPr>
          <w:rFonts w:ascii="Calibri" w:eastAsia="Calibri" w:hAnsi="Calibri" w:cs="Calibri"/>
          <w:color w:val="000000" w:themeColor="text1"/>
        </w:rPr>
        <w:t xml:space="preserve">the </w:t>
      </w:r>
      <w:r w:rsidR="00CF77DD" w:rsidRPr="00821FC4">
        <w:rPr>
          <w:rFonts w:ascii="Calibri" w:eastAsia="Calibri" w:hAnsi="Calibri" w:cs="Calibri"/>
          <w:color w:val="000000" w:themeColor="text1"/>
        </w:rPr>
        <w:t>T</w:t>
      </w:r>
      <w:r w:rsidR="005C1D3A" w:rsidRPr="00821FC4">
        <w:rPr>
          <w:rFonts w:ascii="Calibri" w:eastAsia="Calibri" w:hAnsi="Calibri" w:cs="Calibri"/>
          <w:color w:val="000000" w:themeColor="text1"/>
        </w:rPr>
        <w:t xml:space="preserve">elecommunication </w:t>
      </w:r>
      <w:r w:rsidR="00CF77DD" w:rsidRPr="00821FC4">
        <w:rPr>
          <w:rFonts w:ascii="Calibri" w:eastAsia="Calibri" w:hAnsi="Calibri" w:cs="Calibri"/>
          <w:color w:val="000000" w:themeColor="text1"/>
        </w:rPr>
        <w:t>S</w:t>
      </w:r>
      <w:r w:rsidR="005C1D3A" w:rsidRPr="00821FC4">
        <w:rPr>
          <w:rFonts w:ascii="Calibri" w:eastAsia="Calibri" w:hAnsi="Calibri" w:cs="Calibri"/>
          <w:color w:val="000000" w:themeColor="text1"/>
        </w:rPr>
        <w:t xml:space="preserve">tandardization </w:t>
      </w:r>
      <w:r w:rsidR="00CF77DD" w:rsidRPr="00821FC4">
        <w:rPr>
          <w:rFonts w:ascii="Calibri" w:eastAsia="Calibri" w:hAnsi="Calibri" w:cs="Calibri"/>
          <w:color w:val="000000" w:themeColor="text1"/>
        </w:rPr>
        <w:t>B</w:t>
      </w:r>
      <w:r w:rsidR="005C1D3A" w:rsidRPr="00821FC4">
        <w:rPr>
          <w:rFonts w:ascii="Calibri" w:eastAsia="Calibri" w:hAnsi="Calibri" w:cs="Calibri"/>
          <w:color w:val="000000" w:themeColor="text1"/>
        </w:rPr>
        <w:t>ureau</w:t>
      </w:r>
      <w:r w:rsidR="00CF77DD" w:rsidRPr="00821FC4">
        <w:rPr>
          <w:rFonts w:ascii="Calibri" w:eastAsia="Calibri" w:hAnsi="Calibri" w:cs="Calibri"/>
          <w:color w:val="000000" w:themeColor="text1"/>
        </w:rPr>
        <w:t xml:space="preserve"> is already using a</w:t>
      </w:r>
      <w:r w:rsidR="003F4097" w:rsidRPr="00821FC4">
        <w:rPr>
          <w:rFonts w:ascii="Calibri" w:eastAsia="Calibri" w:hAnsi="Calibri" w:cs="Calibri"/>
          <w:color w:val="000000" w:themeColor="text1"/>
        </w:rPr>
        <w:t>n automated</w:t>
      </w:r>
      <w:r w:rsidR="00CF77DD" w:rsidRPr="00821FC4">
        <w:rPr>
          <w:rFonts w:ascii="Calibri" w:eastAsia="Calibri" w:hAnsi="Calibri" w:cs="Calibri"/>
          <w:color w:val="000000" w:themeColor="text1"/>
        </w:rPr>
        <w:t xml:space="preserve"> translation tool.</w:t>
      </w:r>
    </w:p>
    <w:p w14:paraId="35582981" w14:textId="7A582B4E" w:rsidR="00420779" w:rsidRPr="00821FC4" w:rsidRDefault="00CF77DD" w:rsidP="00821FC4">
      <w:pPr>
        <w:tabs>
          <w:tab w:val="left" w:pos="790"/>
          <w:tab w:val="left" w:pos="6096"/>
          <w:tab w:val="left" w:pos="8039"/>
        </w:tabs>
        <w:spacing w:line="240" w:lineRule="atLeast"/>
        <w:jc w:val="both"/>
        <w:rPr>
          <w:rFonts w:ascii="Calibri" w:eastAsia="Calibri" w:hAnsi="Calibri" w:cs="Calibri"/>
          <w:color w:val="000000" w:themeColor="text1"/>
        </w:rPr>
      </w:pPr>
      <w:r w:rsidRPr="00821FC4">
        <w:rPr>
          <w:rFonts w:ascii="Calibri" w:eastAsia="Calibri" w:hAnsi="Calibri" w:cs="Calibri"/>
          <w:color w:val="000000" w:themeColor="text1"/>
        </w:rPr>
        <w:t xml:space="preserve">TSB </w:t>
      </w:r>
      <w:r w:rsidR="003F4097" w:rsidRPr="00821FC4">
        <w:rPr>
          <w:rFonts w:ascii="Calibri" w:eastAsia="Calibri" w:hAnsi="Calibri" w:cs="Calibri"/>
          <w:color w:val="000000" w:themeColor="text1"/>
        </w:rPr>
        <w:t xml:space="preserve">Chief of </w:t>
      </w:r>
      <w:r w:rsidRPr="00821FC4">
        <w:rPr>
          <w:rFonts w:ascii="Calibri" w:eastAsia="Calibri" w:hAnsi="Calibri" w:cs="Calibri"/>
          <w:color w:val="000000" w:themeColor="text1"/>
        </w:rPr>
        <w:t>Study Group</w:t>
      </w:r>
      <w:r w:rsidR="003F4097" w:rsidRPr="00821FC4">
        <w:rPr>
          <w:rFonts w:ascii="Calibri" w:eastAsia="Calibri" w:hAnsi="Calibri" w:cs="Calibri"/>
          <w:color w:val="000000" w:themeColor="text1"/>
        </w:rPr>
        <w:t>s</w:t>
      </w:r>
      <w:r w:rsidR="00E558D4">
        <w:rPr>
          <w:rFonts w:ascii="Calibri" w:eastAsia="Calibri" w:hAnsi="Calibri" w:cs="Calibri"/>
          <w:color w:val="000000" w:themeColor="text1"/>
        </w:rPr>
        <w:t xml:space="preserve">, </w:t>
      </w:r>
      <w:proofErr w:type="spellStart"/>
      <w:r w:rsidR="00E558D4">
        <w:rPr>
          <w:rFonts w:ascii="Calibri" w:eastAsia="Calibri" w:hAnsi="Calibri" w:cs="Calibri"/>
          <w:color w:val="000000" w:themeColor="text1"/>
        </w:rPr>
        <w:t>Dr.</w:t>
      </w:r>
      <w:proofErr w:type="spellEnd"/>
      <w:r w:rsidR="00E558D4">
        <w:rPr>
          <w:rFonts w:ascii="Calibri" w:eastAsia="Calibri" w:hAnsi="Calibri" w:cs="Calibri"/>
          <w:color w:val="000000" w:themeColor="text1"/>
        </w:rPr>
        <w:t xml:space="preserve"> Bilel Jamoussi,</w:t>
      </w:r>
      <w:r w:rsidRPr="00821FC4">
        <w:rPr>
          <w:rFonts w:ascii="Calibri" w:eastAsia="Calibri" w:hAnsi="Calibri" w:cs="Calibri"/>
          <w:color w:val="000000" w:themeColor="text1"/>
        </w:rPr>
        <w:t xml:space="preserve"> </w:t>
      </w:r>
      <w:r w:rsidR="00DA59F7" w:rsidRPr="00821FC4">
        <w:rPr>
          <w:rFonts w:ascii="Calibri" w:eastAsia="Calibri" w:hAnsi="Calibri" w:cs="Calibri"/>
          <w:color w:val="000000" w:themeColor="text1"/>
        </w:rPr>
        <w:t xml:space="preserve">drew </w:t>
      </w:r>
      <w:r w:rsidR="3A245BD0" w:rsidRPr="3A245BD0">
        <w:rPr>
          <w:rFonts w:ascii="Calibri" w:eastAsia="Calibri" w:hAnsi="Calibri" w:cs="Calibri"/>
          <w:color w:val="000000" w:themeColor="text1"/>
        </w:rPr>
        <w:t xml:space="preserve">the </w:t>
      </w:r>
      <w:r w:rsidR="00DA59F7" w:rsidRPr="00821FC4">
        <w:rPr>
          <w:rFonts w:ascii="Calibri" w:eastAsia="Calibri" w:hAnsi="Calibri" w:cs="Calibri"/>
          <w:color w:val="000000" w:themeColor="text1"/>
        </w:rPr>
        <w:t>attention of delegates to the tool</w:t>
      </w:r>
      <w:r w:rsidR="00DF1FCF" w:rsidRPr="00821FC4">
        <w:rPr>
          <w:rFonts w:ascii="Calibri" w:eastAsia="Calibri" w:hAnsi="Calibri" w:cs="Calibri"/>
          <w:color w:val="000000" w:themeColor="text1"/>
        </w:rPr>
        <w:t xml:space="preserve">, encouraging </w:t>
      </w:r>
      <w:proofErr w:type="gramStart"/>
      <w:r w:rsidR="28DF96B9" w:rsidRPr="28DF96B9">
        <w:rPr>
          <w:rFonts w:ascii="Calibri" w:eastAsia="Calibri" w:hAnsi="Calibri" w:cs="Calibri"/>
          <w:color w:val="000000" w:themeColor="text1"/>
        </w:rPr>
        <w:t xml:space="preserve">them </w:t>
      </w:r>
      <w:r w:rsidR="00DF1FCF" w:rsidRPr="00821FC4">
        <w:rPr>
          <w:rFonts w:ascii="Calibri" w:eastAsia="Calibri" w:hAnsi="Calibri" w:cs="Calibri"/>
          <w:color w:val="000000" w:themeColor="text1"/>
        </w:rPr>
        <w:t xml:space="preserve"> to</w:t>
      </w:r>
      <w:proofErr w:type="gramEnd"/>
      <w:r w:rsidR="00DF1FCF" w:rsidRPr="00821FC4">
        <w:rPr>
          <w:rFonts w:ascii="Calibri" w:eastAsia="Calibri" w:hAnsi="Calibri" w:cs="Calibri"/>
          <w:color w:val="000000" w:themeColor="text1"/>
        </w:rPr>
        <w:t xml:space="preserve"> make use of it</w:t>
      </w:r>
      <w:r w:rsidR="00DF1FCF">
        <w:rPr>
          <w:rFonts w:ascii="Calibri" w:eastAsia="Calibri" w:hAnsi="Calibri" w:cs="Calibri"/>
          <w:color w:val="000000" w:themeColor="text1"/>
        </w:rPr>
        <w:t>.</w:t>
      </w:r>
    </w:p>
    <w:p w14:paraId="2E5B485B" w14:textId="5769275E" w:rsidR="1AF1334E" w:rsidRPr="00821FC4" w:rsidRDefault="377ED22A" w:rsidP="00821FC4">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discuss in order to achieve consensus on a </w:t>
      </w:r>
      <w:r w:rsidR="69F41DE9" w:rsidRPr="00821FC4">
        <w:t>common proposal</w:t>
      </w:r>
      <w:r w:rsidRPr="00821FC4">
        <w:t xml:space="preserve"> for the </w:t>
      </w:r>
      <w:r w:rsidR="499801D2">
        <w:t>regional initiatives</w:t>
      </w:r>
      <w:r w:rsidRPr="00821FC4">
        <w:t>, taking also into consideration this contribution. </w:t>
      </w:r>
    </w:p>
    <w:p w14:paraId="7707DE71" w14:textId="5034C90E" w:rsidR="003B0E07" w:rsidRDefault="1898DECB" w:rsidP="00E33A50">
      <w:pPr>
        <w:tabs>
          <w:tab w:val="left" w:pos="790"/>
          <w:tab w:val="left" w:pos="6096"/>
          <w:tab w:val="left" w:pos="8039"/>
        </w:tabs>
        <w:spacing w:line="240" w:lineRule="atLeast"/>
        <w:ind w:left="30"/>
        <w:jc w:val="both"/>
        <w:rPr>
          <w:rFonts w:ascii="Calibri" w:eastAsia="Calibri" w:hAnsi="Calibri" w:cs="Calibri"/>
          <w:color w:val="000000" w:themeColor="text1"/>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2">
        <w:r w:rsidRPr="1898DECB">
          <w:rPr>
            <w:rStyle w:val="Hyperlink"/>
            <w:rFonts w:ascii="Calibri" w:eastAsia="Calibri" w:hAnsi="Calibri" w:cs="Calibri"/>
            <w:b/>
            <w:bCs/>
          </w:rPr>
          <w:t>[18]</w:t>
        </w:r>
      </w:hyperlink>
      <w:r w:rsidRPr="1898DECB">
        <w:rPr>
          <w:rFonts w:ascii="Calibri" w:eastAsia="Calibri" w:hAnsi="Calibri" w:cs="Calibri"/>
          <w:color w:val="000000" w:themeColor="text1"/>
        </w:rPr>
        <w:t xml:space="preserve"> entitled </w:t>
      </w:r>
      <w:r w:rsidRPr="1898DECB">
        <w:rPr>
          <w:rFonts w:eastAsia="Calibri" w:cs="Calibri"/>
          <w:b/>
          <w:bCs/>
          <w:i/>
          <w:iCs/>
          <w:color w:val="000000" w:themeColor="text1"/>
        </w:rPr>
        <w:t>“</w:t>
      </w:r>
      <w:r w:rsidRPr="1898DECB">
        <w:rPr>
          <w:rFonts w:eastAsia="Calibri" w:cs="Calibri"/>
          <w:b/>
          <w:bCs/>
          <w:i/>
          <w:iCs/>
          <w:color w:val="000000" w:themeColor="text1"/>
          <w:lang w:val="en-US"/>
        </w:rPr>
        <w:t>ITU Training for Youth and for Educators and Parents promoting new 2020 ITU Guidelines on Child Online Protection”</w:t>
      </w:r>
      <w:r w:rsidRPr="1898DECB">
        <w:rPr>
          <w:rFonts w:eastAsia="Calibri" w:cs="Calibri"/>
          <w:color w:val="000000" w:themeColor="text1"/>
          <w:lang w:val="en-US"/>
        </w:rPr>
        <w:t xml:space="preserve"> was introduced by Ukraine. It provides a proposal to practically adapt the COP Guidelines across the European region to ensure an efficient delivery, with training designed within the framework of the CIS Regional Initiative </w:t>
      </w:r>
      <w:r w:rsidR="2FD13E37" w:rsidRPr="2FD13E37">
        <w:rPr>
          <w:rFonts w:eastAsia="Calibri" w:cs="Calibri"/>
          <w:color w:val="000000" w:themeColor="text1"/>
          <w:lang w:val="en-US"/>
        </w:rPr>
        <w:t>on</w:t>
      </w:r>
      <w:r w:rsidR="2B1335D0" w:rsidRPr="2B1335D0">
        <w:rPr>
          <w:rFonts w:eastAsia="Calibri" w:cs="Calibri"/>
          <w:color w:val="000000" w:themeColor="text1"/>
          <w:lang w:val="en-US"/>
        </w:rPr>
        <w:t xml:space="preserve"> </w:t>
      </w:r>
      <w:r w:rsidRPr="1898DECB">
        <w:rPr>
          <w:rFonts w:eastAsia="Calibri" w:cs="Calibri"/>
          <w:color w:val="000000" w:themeColor="text1"/>
          <w:lang w:val="en-US"/>
        </w:rPr>
        <w:t xml:space="preserve">“Creating a child online protection </w:t>
      </w:r>
      <w:proofErr w:type="spellStart"/>
      <w:r w:rsidRPr="1898DECB">
        <w:rPr>
          <w:rFonts w:eastAsia="Calibri" w:cs="Calibri"/>
          <w:color w:val="000000" w:themeColor="text1"/>
          <w:lang w:val="en-US"/>
        </w:rPr>
        <w:t>centre</w:t>
      </w:r>
      <w:proofErr w:type="spellEnd"/>
      <w:r w:rsidRPr="1898DECB">
        <w:rPr>
          <w:rFonts w:eastAsia="Calibri" w:cs="Calibri"/>
          <w:color w:val="000000" w:themeColor="text1"/>
          <w:lang w:val="en-US"/>
        </w:rPr>
        <w:t xml:space="preserve"> for the CIS region”, approved by WTDC-14.</w:t>
      </w:r>
    </w:p>
    <w:p w14:paraId="06A192EA" w14:textId="11B44183" w:rsidR="377ED22A" w:rsidRPr="00821FC4" w:rsidRDefault="377ED22A" w:rsidP="377ED22A">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discuss in order to achieve consensus on a </w:t>
      </w:r>
      <w:r w:rsidR="69F41DE9" w:rsidRPr="00821FC4">
        <w:t>common proposal</w:t>
      </w:r>
      <w:r w:rsidRPr="00821FC4">
        <w:t xml:space="preserve"> for the </w:t>
      </w:r>
      <w:r w:rsidR="499801D2">
        <w:t>regional initiatives</w:t>
      </w:r>
      <w:r w:rsidRPr="00821FC4">
        <w:t>, taking also into consideration this contribution. </w:t>
      </w:r>
    </w:p>
    <w:p w14:paraId="5C91A808" w14:textId="77777777" w:rsidR="00EB2A68" w:rsidRDefault="7D75F89C" w:rsidP="00E66D05">
      <w:pPr>
        <w:keepNext/>
        <w:tabs>
          <w:tab w:val="clear" w:pos="1134"/>
          <w:tab w:val="clear" w:pos="1871"/>
          <w:tab w:val="clear" w:pos="2268"/>
          <w:tab w:val="left" w:pos="794"/>
          <w:tab w:val="left" w:pos="1191"/>
          <w:tab w:val="left" w:pos="1588"/>
          <w:tab w:val="left" w:pos="1985"/>
        </w:tabs>
        <w:rPr>
          <w:rFonts w:ascii="Calibri" w:eastAsia="Calibri" w:hAnsi="Calibri" w:cs="Calibri"/>
          <w:b/>
          <w:i/>
          <w:color w:val="000000" w:themeColor="text1"/>
        </w:rPr>
      </w:pPr>
      <w:r w:rsidRPr="54E5A03E">
        <w:rPr>
          <w:rFonts w:ascii="Calibri" w:eastAsia="Calibri" w:hAnsi="Calibri" w:cs="Calibri"/>
          <w:b/>
          <w:i/>
          <w:color w:val="000000" w:themeColor="text1"/>
          <w:u w:val="single"/>
        </w:rPr>
        <w:t>Digital innovation</w:t>
      </w:r>
    </w:p>
    <w:p w14:paraId="027BE62B" w14:textId="35A12700" w:rsidR="7D75F89C" w:rsidRPr="00821FC4" w:rsidRDefault="00AF00BC" w:rsidP="7D75F89C">
      <w:pPr>
        <w:tabs>
          <w:tab w:val="clear" w:pos="1134"/>
          <w:tab w:val="clear" w:pos="1871"/>
          <w:tab w:val="clear" w:pos="2268"/>
          <w:tab w:val="left" w:pos="794"/>
          <w:tab w:val="left" w:pos="1191"/>
          <w:tab w:val="left" w:pos="1588"/>
          <w:tab w:val="left" w:pos="1985"/>
        </w:tabs>
        <w:jc w:val="both"/>
        <w:rPr>
          <w:rFonts w:ascii="Calibri" w:eastAsia="Calibri" w:hAnsi="Calibri" w:cs="Calibri"/>
          <w:b/>
          <w:iCs/>
          <w:color w:val="000000" w:themeColor="text1"/>
        </w:rPr>
      </w:pPr>
      <w:r>
        <w:rPr>
          <w:rFonts w:ascii="Calibri" w:eastAsia="Calibri" w:hAnsi="Calibri" w:cs="Calibri"/>
          <w:iCs/>
          <w:color w:val="000000" w:themeColor="text1"/>
        </w:rPr>
        <w:t xml:space="preserve">Contributions addressing digital innovation were presented by </w:t>
      </w:r>
      <w:r w:rsidR="00EB2A68" w:rsidRPr="00821FC4">
        <w:rPr>
          <w:rFonts w:ascii="Calibri" w:eastAsia="Calibri" w:hAnsi="Calibri" w:cs="Calibri"/>
          <w:iCs/>
          <w:color w:val="000000" w:themeColor="text1"/>
        </w:rPr>
        <w:t>Albania, Israel, Poland</w:t>
      </w:r>
      <w:r w:rsidR="004E4CA3">
        <w:rPr>
          <w:rFonts w:ascii="Calibri" w:eastAsia="Calibri" w:hAnsi="Calibri" w:cs="Calibri"/>
          <w:iCs/>
          <w:color w:val="000000" w:themeColor="text1"/>
        </w:rPr>
        <w:t xml:space="preserve"> under section on Generic Crosscutting Proposals.</w:t>
      </w:r>
    </w:p>
    <w:p w14:paraId="4DD71132" w14:textId="6C62C165" w:rsidR="63277CCA" w:rsidRDefault="63277CCA" w:rsidP="00E66D05">
      <w:pPr>
        <w:keepNext/>
        <w:tabs>
          <w:tab w:val="clear" w:pos="1134"/>
          <w:tab w:val="clear" w:pos="1871"/>
          <w:tab w:val="clear" w:pos="2268"/>
          <w:tab w:val="left" w:pos="794"/>
          <w:tab w:val="left" w:pos="1191"/>
          <w:tab w:val="left" w:pos="1588"/>
          <w:tab w:val="left" w:pos="1985"/>
        </w:tabs>
        <w:rPr>
          <w:rFonts w:ascii="Calibri" w:eastAsia="Calibri" w:hAnsi="Calibri" w:cs="Calibri"/>
          <w:b/>
          <w:bCs/>
          <w:i/>
          <w:iCs/>
          <w:color w:val="000000" w:themeColor="text1"/>
          <w:u w:val="single"/>
        </w:rPr>
      </w:pPr>
      <w:r w:rsidRPr="63277CCA">
        <w:rPr>
          <w:rFonts w:ascii="Calibri" w:eastAsia="Calibri" w:hAnsi="Calibri" w:cs="Calibri"/>
          <w:b/>
          <w:bCs/>
          <w:i/>
          <w:iCs/>
          <w:color w:val="000000" w:themeColor="text1"/>
          <w:u w:val="single"/>
        </w:rPr>
        <w:t>Other documents</w:t>
      </w:r>
    </w:p>
    <w:p w14:paraId="3A545001" w14:textId="7E64F306" w:rsidR="7D75F89C" w:rsidRDefault="7A5D1A75" w:rsidP="63277CCA">
      <w:pPr>
        <w:tabs>
          <w:tab w:val="clear" w:pos="1134"/>
          <w:tab w:val="clear" w:pos="1871"/>
          <w:tab w:val="clear" w:pos="2268"/>
          <w:tab w:val="left" w:pos="794"/>
          <w:tab w:val="left" w:pos="1191"/>
          <w:tab w:val="left" w:pos="1588"/>
          <w:tab w:val="left" w:pos="1985"/>
        </w:tabs>
        <w:jc w:val="both"/>
        <w:rPr>
          <w:rFonts w:eastAsiaTheme="minorEastAsia" w:cstheme="minorBidi"/>
          <w:color w:val="000000" w:themeColor="text1"/>
        </w:rPr>
      </w:pPr>
      <w:r w:rsidRPr="7A5D1A75">
        <w:rPr>
          <w:rFonts w:ascii="Calibri" w:eastAsia="Calibri" w:hAnsi="Calibri" w:cs="Calibri"/>
          <w:color w:val="000000" w:themeColor="text1"/>
        </w:rPr>
        <w:t xml:space="preserve">The Chairman drew </w:t>
      </w:r>
      <w:r w:rsidR="499801D2" w:rsidRPr="499801D2">
        <w:rPr>
          <w:rFonts w:ascii="Calibri" w:eastAsia="Calibri" w:hAnsi="Calibri" w:cs="Calibri"/>
          <w:color w:val="000000" w:themeColor="text1"/>
        </w:rPr>
        <w:t xml:space="preserve">the </w:t>
      </w:r>
      <w:r w:rsidR="7D75F89C" w:rsidRPr="54E5A03E">
        <w:rPr>
          <w:rFonts w:ascii="Calibri" w:eastAsia="Calibri" w:hAnsi="Calibri" w:cs="Calibri"/>
          <w:color w:val="000000" w:themeColor="text1"/>
        </w:rPr>
        <w:t xml:space="preserve">attention </w:t>
      </w:r>
      <w:proofErr w:type="gramStart"/>
      <w:r w:rsidR="7D75F89C" w:rsidRPr="54E5A03E">
        <w:rPr>
          <w:rFonts w:ascii="Calibri" w:eastAsia="Calibri" w:hAnsi="Calibri" w:cs="Calibri"/>
          <w:color w:val="000000" w:themeColor="text1"/>
        </w:rPr>
        <w:t>of  participants</w:t>
      </w:r>
      <w:proofErr w:type="gramEnd"/>
      <w:r w:rsidR="7D75F89C" w:rsidRPr="54E5A03E">
        <w:rPr>
          <w:rFonts w:ascii="Calibri" w:eastAsia="Calibri" w:hAnsi="Calibri" w:cs="Calibri"/>
          <w:color w:val="000000" w:themeColor="text1"/>
        </w:rPr>
        <w:t xml:space="preserve"> to a series of contributions received from the UN </w:t>
      </w:r>
      <w:r w:rsidR="499801D2" w:rsidRPr="499801D2">
        <w:rPr>
          <w:rFonts w:ascii="Calibri" w:eastAsia="Calibri" w:hAnsi="Calibri" w:cs="Calibri"/>
          <w:color w:val="000000" w:themeColor="text1"/>
        </w:rPr>
        <w:t xml:space="preserve">agencies, explaining that in line </w:t>
      </w:r>
      <w:r w:rsidR="7D75F89C" w:rsidRPr="54E5A03E">
        <w:rPr>
          <w:rFonts w:ascii="Calibri" w:eastAsia="Calibri" w:hAnsi="Calibri" w:cs="Calibri"/>
          <w:color w:val="000000" w:themeColor="text1"/>
        </w:rPr>
        <w:t xml:space="preserve"> </w:t>
      </w:r>
      <w:r w:rsidR="499801D2" w:rsidRPr="499801D2">
        <w:rPr>
          <w:rFonts w:ascii="Calibri" w:eastAsia="Calibri" w:hAnsi="Calibri" w:cs="Calibri"/>
          <w:color w:val="000000" w:themeColor="text1"/>
        </w:rPr>
        <w:t xml:space="preserve">with  </w:t>
      </w:r>
      <w:r w:rsidR="7D75F89C" w:rsidRPr="54E5A03E">
        <w:rPr>
          <w:rFonts w:ascii="Calibri" w:eastAsia="Calibri" w:hAnsi="Calibri" w:cs="Calibri"/>
          <w:color w:val="000000" w:themeColor="text1"/>
        </w:rPr>
        <w:t>the rules and regulations of ITU</w:t>
      </w:r>
      <w:r w:rsidR="499801D2" w:rsidRPr="499801D2">
        <w:rPr>
          <w:rFonts w:ascii="Calibri" w:eastAsia="Calibri" w:hAnsi="Calibri" w:cs="Calibri"/>
          <w:color w:val="000000" w:themeColor="text1"/>
        </w:rPr>
        <w:t xml:space="preserve">, these </w:t>
      </w:r>
      <w:r w:rsidR="2C878DBD" w:rsidRPr="2C878DBD">
        <w:rPr>
          <w:rFonts w:ascii="Calibri" w:eastAsia="Calibri" w:hAnsi="Calibri" w:cs="Calibri"/>
          <w:color w:val="000000" w:themeColor="text1"/>
        </w:rPr>
        <w:t>contributions</w:t>
      </w:r>
      <w:r w:rsidR="7D75F89C" w:rsidRPr="54E5A03E">
        <w:rPr>
          <w:rFonts w:ascii="Calibri" w:eastAsia="Calibri" w:hAnsi="Calibri" w:cs="Calibri"/>
          <w:color w:val="000000" w:themeColor="text1"/>
        </w:rPr>
        <w:t xml:space="preserve"> can be only</w:t>
      </w:r>
      <w:r w:rsidRPr="7A5D1A75">
        <w:rPr>
          <w:rFonts w:ascii="Calibri" w:eastAsia="Calibri" w:hAnsi="Calibri" w:cs="Calibri"/>
          <w:color w:val="000000" w:themeColor="text1"/>
        </w:rPr>
        <w:t xml:space="preserve"> </w:t>
      </w:r>
      <w:r w:rsidR="1A4CA7D3" w:rsidRPr="1A4CA7D3">
        <w:rPr>
          <w:rFonts w:ascii="Calibri" w:eastAsia="Calibri" w:hAnsi="Calibri" w:cs="Calibri"/>
          <w:color w:val="000000" w:themeColor="text1"/>
        </w:rPr>
        <w:t xml:space="preserve">be </w:t>
      </w:r>
      <w:r w:rsidRPr="7A5D1A75">
        <w:rPr>
          <w:rFonts w:ascii="Calibri" w:eastAsia="Calibri" w:hAnsi="Calibri" w:cs="Calibri"/>
          <w:color w:val="000000" w:themeColor="text1"/>
        </w:rPr>
        <w:t>considered as</w:t>
      </w:r>
      <w:r w:rsidR="7D75F89C" w:rsidRPr="54E5A03E">
        <w:rPr>
          <w:rFonts w:ascii="Calibri" w:eastAsia="Calibri" w:hAnsi="Calibri" w:cs="Calibri"/>
          <w:color w:val="000000" w:themeColor="text1"/>
        </w:rPr>
        <w:t xml:space="preserve"> information documents. </w:t>
      </w:r>
    </w:p>
    <w:p w14:paraId="7C0B3FCF" w14:textId="38E99C2E" w:rsidR="7D75F89C" w:rsidRDefault="7D75F89C" w:rsidP="63277CCA">
      <w:pPr>
        <w:tabs>
          <w:tab w:val="clear" w:pos="1134"/>
          <w:tab w:val="clear" w:pos="1871"/>
          <w:tab w:val="clear" w:pos="2268"/>
          <w:tab w:val="left" w:pos="794"/>
          <w:tab w:val="left" w:pos="1191"/>
          <w:tab w:val="left" w:pos="1588"/>
          <w:tab w:val="left" w:pos="1985"/>
        </w:tabs>
        <w:jc w:val="both"/>
        <w:rPr>
          <w:rFonts w:eastAsiaTheme="minorEastAsia" w:cstheme="minorBidi"/>
          <w:color w:val="000000" w:themeColor="text1"/>
        </w:rPr>
      </w:pPr>
      <w:r w:rsidRPr="00821FC4">
        <w:rPr>
          <w:rFonts w:ascii="Calibri" w:eastAsia="Calibri" w:hAnsi="Calibri" w:cs="Calibri"/>
          <w:color w:val="000000" w:themeColor="text1"/>
        </w:rPr>
        <w:t xml:space="preserve">Nevertheless, </w:t>
      </w:r>
      <w:r w:rsidR="7A5D1A75" w:rsidRPr="00821FC4">
        <w:rPr>
          <w:rFonts w:ascii="Calibri" w:eastAsia="Calibri" w:hAnsi="Calibri" w:cs="Calibri"/>
          <w:color w:val="000000" w:themeColor="text1"/>
        </w:rPr>
        <w:t xml:space="preserve">the </w:t>
      </w:r>
      <w:r w:rsidRPr="00821FC4">
        <w:rPr>
          <w:rFonts w:ascii="Calibri" w:eastAsia="Calibri" w:hAnsi="Calibri" w:cs="Calibri"/>
          <w:color w:val="000000" w:themeColor="text1"/>
        </w:rPr>
        <w:t xml:space="preserve">Chairman </w:t>
      </w:r>
      <w:r w:rsidR="7A5D1A75" w:rsidRPr="00821FC4">
        <w:rPr>
          <w:rFonts w:ascii="Calibri" w:eastAsia="Calibri" w:hAnsi="Calibri" w:cs="Calibri"/>
          <w:color w:val="000000" w:themeColor="text1"/>
        </w:rPr>
        <w:t>drew</w:t>
      </w:r>
      <w:r w:rsidRPr="00821FC4">
        <w:rPr>
          <w:rFonts w:ascii="Calibri" w:eastAsia="Calibri" w:hAnsi="Calibri" w:cs="Calibri"/>
          <w:color w:val="000000" w:themeColor="text1"/>
        </w:rPr>
        <w:t xml:space="preserve"> attention to the core messages unless RPM agrees to give the floor to the representatives.</w:t>
      </w:r>
      <w:r w:rsidRPr="54E5A03E">
        <w:rPr>
          <w:rFonts w:ascii="Calibri" w:eastAsia="Calibri" w:hAnsi="Calibri" w:cs="Calibri"/>
          <w:color w:val="000000" w:themeColor="text1"/>
        </w:rPr>
        <w:t xml:space="preserve"> </w:t>
      </w:r>
    </w:p>
    <w:p w14:paraId="17261812" w14:textId="2169D143" w:rsidR="01CCD50B"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b/>
          <w:b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3">
        <w:r w:rsidRPr="01CCD50B">
          <w:rPr>
            <w:rStyle w:val="Hyperlink"/>
            <w:rFonts w:ascii="Calibri" w:eastAsia="Calibri" w:hAnsi="Calibri" w:cs="Calibri"/>
            <w:b/>
            <w:bCs/>
          </w:rPr>
          <w:t>[ INF/3 ]</w:t>
        </w:r>
      </w:hyperlink>
      <w:r w:rsidRPr="01CCD50B">
        <w:rPr>
          <w:rFonts w:ascii="Calibri" w:eastAsia="Calibri" w:hAnsi="Calibri" w:cs="Calibri"/>
          <w:color w:val="000000" w:themeColor="text1"/>
        </w:rPr>
        <w:t xml:space="preserve"> entitled </w:t>
      </w:r>
      <w:r w:rsidRPr="01CCD50B">
        <w:rPr>
          <w:rFonts w:ascii="Calibri" w:eastAsia="Calibri" w:hAnsi="Calibri" w:cs="Calibri"/>
          <w:b/>
          <w:bCs/>
          <w:i/>
          <w:iCs/>
          <w:color w:val="000000" w:themeColor="text1"/>
        </w:rPr>
        <w:t>“Enhancing local government capacities in achieving the Sustainable Development Goals through digital government”</w:t>
      </w:r>
      <w:r w:rsidRPr="01CCD50B">
        <w:rPr>
          <w:rFonts w:ascii="Calibri" w:eastAsia="Calibri" w:hAnsi="Calibri" w:cs="Calibri"/>
          <w:b/>
          <w:bCs/>
          <w:color w:val="000000" w:themeColor="text1"/>
        </w:rPr>
        <w:t xml:space="preserve"> </w:t>
      </w:r>
    </w:p>
    <w:p w14:paraId="3997161B" w14:textId="3E6E29B9" w:rsidR="01CCD50B" w:rsidRDefault="01CCD50B" w:rsidP="006B2134">
      <w:pPr>
        <w:pStyle w:val="ListParagraph"/>
        <w:numPr>
          <w:ilvl w:val="1"/>
          <w:numId w:val="17"/>
        </w:numPr>
        <w:tabs>
          <w:tab w:val="left" w:pos="790"/>
          <w:tab w:val="left" w:pos="7367"/>
        </w:tabs>
        <w:spacing w:before="60" w:line="240" w:lineRule="atLeast"/>
        <w:ind w:left="567" w:hanging="567"/>
        <w:contextualSpacing w:val="0"/>
        <w:rPr>
          <w:b/>
          <w:bCs/>
          <w:color w:val="000000" w:themeColor="text1"/>
          <w:szCs w:val="24"/>
        </w:rPr>
      </w:pPr>
      <w:r w:rsidRPr="01CCD50B">
        <w:rPr>
          <w:rFonts w:ascii="Calibri" w:eastAsia="Calibri" w:hAnsi="Calibri" w:cs="Calibri"/>
          <w:b/>
          <w:bCs/>
          <w:color w:val="000000" w:themeColor="text1"/>
        </w:rPr>
        <w:lastRenderedPageBreak/>
        <w:t>Document</w:t>
      </w:r>
      <w:r w:rsidRPr="01CCD50B">
        <w:rPr>
          <w:rFonts w:ascii="Calibri" w:eastAsia="Calibri" w:hAnsi="Calibri" w:cs="Calibri"/>
          <w:color w:val="000000" w:themeColor="text1"/>
        </w:rPr>
        <w:t xml:space="preserve"> </w:t>
      </w:r>
      <w:hyperlink r:id="rId64">
        <w:r w:rsidRPr="01CCD50B">
          <w:rPr>
            <w:rStyle w:val="Hyperlink"/>
            <w:rFonts w:ascii="Calibri" w:eastAsia="Calibri" w:hAnsi="Calibri" w:cs="Calibri"/>
            <w:b/>
            <w:bCs/>
          </w:rPr>
          <w:t>[ INF/4 ]</w:t>
        </w:r>
      </w:hyperlink>
      <w:r w:rsidRPr="01CCD50B">
        <w:rPr>
          <w:rFonts w:ascii="Calibri" w:eastAsia="Calibri" w:hAnsi="Calibri" w:cs="Calibri"/>
          <w:color w:val="000000" w:themeColor="text1"/>
        </w:rPr>
        <w:t xml:space="preserve"> entitled </w:t>
      </w:r>
      <w:r w:rsidRPr="01CCD50B">
        <w:rPr>
          <w:rFonts w:eastAsia="Calibri" w:cs="Calibri"/>
          <w:b/>
          <w:bCs/>
          <w:i/>
          <w:iCs/>
          <w:color w:val="000000" w:themeColor="text1"/>
        </w:rPr>
        <w:t>“Expediting the implementation of ongoing initiatives that enable the digital revolution in Europe and CIS countries”</w:t>
      </w:r>
    </w:p>
    <w:p w14:paraId="08042572" w14:textId="62254B5F" w:rsidR="7D75F89C"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b/>
          <w:b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5">
        <w:r w:rsidRPr="01CCD50B">
          <w:rPr>
            <w:rStyle w:val="Hyperlink"/>
            <w:rFonts w:ascii="Calibri" w:eastAsia="Calibri" w:hAnsi="Calibri" w:cs="Calibri"/>
            <w:b/>
            <w:bCs/>
          </w:rPr>
          <w:t>[ INF/5 ]</w:t>
        </w:r>
      </w:hyperlink>
      <w:r w:rsidRPr="01CCD50B">
        <w:rPr>
          <w:rFonts w:ascii="Calibri" w:eastAsia="Calibri" w:hAnsi="Calibri" w:cs="Calibri"/>
          <w:color w:val="000000" w:themeColor="text1"/>
        </w:rPr>
        <w:t xml:space="preserve"> entitled </w:t>
      </w:r>
      <w:r w:rsidRPr="01CCD50B">
        <w:rPr>
          <w:rFonts w:eastAsia="Calibri" w:cs="Calibri"/>
          <w:b/>
          <w:bCs/>
          <w:i/>
          <w:iCs/>
          <w:color w:val="000000" w:themeColor="text1"/>
        </w:rPr>
        <w:t>“Inputs by UNIDO to RPM-EUR - UNIDO, Telecommunications, and ICT's”</w:t>
      </w:r>
      <w:r w:rsidRPr="01CCD50B">
        <w:rPr>
          <w:rFonts w:ascii="Calibri" w:eastAsia="Calibri" w:hAnsi="Calibri" w:cs="Calibri"/>
          <w:b/>
          <w:bCs/>
          <w:color w:val="000000" w:themeColor="text1"/>
        </w:rPr>
        <w:t xml:space="preserve"> </w:t>
      </w:r>
    </w:p>
    <w:p w14:paraId="16D443B6" w14:textId="0FDC682D" w:rsidR="7D75F89C" w:rsidRDefault="01CCD50B" w:rsidP="006B2134">
      <w:pPr>
        <w:pStyle w:val="ListParagraph"/>
        <w:numPr>
          <w:ilvl w:val="1"/>
          <w:numId w:val="17"/>
        </w:numPr>
        <w:tabs>
          <w:tab w:val="left" w:pos="790"/>
          <w:tab w:val="left" w:pos="7367"/>
        </w:tabs>
        <w:spacing w:before="60" w:line="240" w:lineRule="atLeast"/>
        <w:ind w:left="567" w:hanging="567"/>
        <w:contextualSpacing w:val="0"/>
        <w:rPr>
          <w:b/>
          <w:bCs/>
          <w:color w:val="000000" w:themeColor="text1"/>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6">
        <w:r w:rsidRPr="01CCD50B">
          <w:rPr>
            <w:rStyle w:val="Hyperlink"/>
            <w:rFonts w:ascii="Calibri" w:eastAsia="Calibri" w:hAnsi="Calibri" w:cs="Calibri"/>
            <w:b/>
            <w:bCs/>
          </w:rPr>
          <w:t>[ INF/6 ]</w:t>
        </w:r>
      </w:hyperlink>
      <w:r w:rsidRPr="01CCD50B">
        <w:rPr>
          <w:rFonts w:ascii="Calibri" w:eastAsia="Calibri" w:hAnsi="Calibri" w:cs="Calibri"/>
          <w:color w:val="000000" w:themeColor="text1"/>
        </w:rPr>
        <w:t xml:space="preserve"> entitled </w:t>
      </w:r>
      <w:r w:rsidRPr="01CCD50B">
        <w:rPr>
          <w:rFonts w:eastAsia="Calibri" w:cs="Calibri"/>
          <w:b/>
          <w:bCs/>
          <w:i/>
          <w:iCs/>
          <w:color w:val="000000" w:themeColor="text1"/>
        </w:rPr>
        <w:t>“Proposal to strengthen cooperation between Latin America and the Caribbean and Europe in the digital field to promote common principles and guidelines for the digital economy”</w:t>
      </w:r>
    </w:p>
    <w:p w14:paraId="549104E7" w14:textId="0629C755" w:rsidR="7D75F89C" w:rsidRPr="00821FC4" w:rsidRDefault="01CCD50B" w:rsidP="006B2134">
      <w:pPr>
        <w:pStyle w:val="ListParagraph"/>
        <w:numPr>
          <w:ilvl w:val="1"/>
          <w:numId w:val="17"/>
        </w:numPr>
        <w:tabs>
          <w:tab w:val="left" w:pos="790"/>
          <w:tab w:val="left" w:pos="7367"/>
        </w:tabs>
        <w:spacing w:before="60" w:line="240" w:lineRule="atLeast"/>
        <w:ind w:left="567" w:hanging="567"/>
        <w:contextualSpacing w:val="0"/>
        <w:rPr>
          <w:b/>
          <w:bCs/>
          <w:color w:val="000000" w:themeColor="text1"/>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7">
        <w:r w:rsidRPr="01CCD50B">
          <w:rPr>
            <w:rStyle w:val="Hyperlink"/>
            <w:rFonts w:ascii="Calibri" w:eastAsia="Calibri" w:hAnsi="Calibri" w:cs="Calibri"/>
            <w:b/>
            <w:bCs/>
          </w:rPr>
          <w:t>[ INF/7 ]</w:t>
        </w:r>
      </w:hyperlink>
      <w:r w:rsidRPr="01CCD50B">
        <w:rPr>
          <w:rFonts w:ascii="Calibri" w:eastAsia="Calibri" w:hAnsi="Calibri" w:cs="Calibri"/>
          <w:color w:val="000000" w:themeColor="text1"/>
        </w:rPr>
        <w:t xml:space="preserve"> entitled </w:t>
      </w:r>
      <w:r w:rsidRPr="01CCD50B">
        <w:rPr>
          <w:rFonts w:eastAsia="Calibri" w:cs="Calibri"/>
          <w:b/>
          <w:bCs/>
          <w:i/>
          <w:iCs/>
          <w:color w:val="000000" w:themeColor="text1"/>
        </w:rPr>
        <w:t>“Futures By Design: Enabling Soft Digital Network Infrastructures, by developing Digital Tools and Data Driven Innovations for SMEs in the North Sea Region”</w:t>
      </w:r>
    </w:p>
    <w:p w14:paraId="2E0D3378" w14:textId="392D50AD" w:rsidR="00A53C8C" w:rsidRDefault="01CCD50B" w:rsidP="00A53C8C">
      <w:pPr>
        <w:tabs>
          <w:tab w:val="clear" w:pos="1134"/>
          <w:tab w:val="clear" w:pos="1871"/>
          <w:tab w:val="clear" w:pos="2268"/>
          <w:tab w:val="left" w:pos="794"/>
          <w:tab w:val="left" w:pos="1191"/>
          <w:tab w:val="left" w:pos="1588"/>
          <w:tab w:val="left" w:pos="1985"/>
        </w:tabs>
        <w:jc w:val="both"/>
        <w:rPr>
          <w:rFonts w:ascii="Calibri" w:eastAsia="Calibri" w:hAnsi="Calibri" w:cs="Calibri"/>
          <w:color w:val="000000" w:themeColor="text1"/>
        </w:rPr>
      </w:pPr>
      <w:r w:rsidRPr="01CCD50B">
        <w:rPr>
          <w:rFonts w:ascii="Calibri" w:eastAsia="Calibri" w:hAnsi="Calibri" w:cs="Calibri"/>
          <w:color w:val="000000" w:themeColor="text1"/>
        </w:rPr>
        <w:t>Delegates also took note of the following information documents submitted by the Secretariat:</w:t>
      </w:r>
    </w:p>
    <w:p w14:paraId="7C9FE9E8" w14:textId="26D98933" w:rsidR="01CCD50B"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b/>
          <w:bCs/>
          <w:i/>
          <w:i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8">
        <w:r w:rsidRPr="01CCD50B">
          <w:rPr>
            <w:rStyle w:val="Hyperlink"/>
            <w:rFonts w:ascii="Calibri" w:eastAsia="Calibri" w:hAnsi="Calibri" w:cs="Calibri"/>
            <w:b/>
            <w:bCs/>
          </w:rPr>
          <w:t>[ INF/1 ]</w:t>
        </w:r>
      </w:hyperlink>
      <w:r w:rsidRPr="01CCD50B">
        <w:rPr>
          <w:rFonts w:ascii="Calibri" w:eastAsia="Calibri" w:hAnsi="Calibri" w:cs="Calibri"/>
          <w:color w:val="000000" w:themeColor="text1"/>
        </w:rPr>
        <w:t xml:space="preserve"> entitled </w:t>
      </w:r>
      <w:r w:rsidRPr="01CCD50B">
        <w:rPr>
          <w:rFonts w:ascii="Calibri" w:eastAsia="Calibri" w:hAnsi="Calibri" w:cs="Calibri"/>
          <w:b/>
          <w:bCs/>
          <w:i/>
          <w:iCs/>
          <w:color w:val="000000" w:themeColor="text1"/>
        </w:rPr>
        <w:t>“Implementation report - Implementation of ITU Regional Initiatives for Europe “</w:t>
      </w:r>
    </w:p>
    <w:p w14:paraId="07621917" w14:textId="01620B45" w:rsidR="01CCD50B" w:rsidRPr="00821FC4"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b/>
          <w:bCs/>
          <w:i/>
          <w:i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9">
        <w:r w:rsidRPr="01CCD50B">
          <w:rPr>
            <w:rStyle w:val="Hyperlink"/>
            <w:rFonts w:ascii="Calibri" w:eastAsia="Calibri" w:hAnsi="Calibri" w:cs="Calibri"/>
            <w:b/>
            <w:bCs/>
          </w:rPr>
          <w:t>[ INF/2 ]</w:t>
        </w:r>
      </w:hyperlink>
      <w:r w:rsidRPr="01CCD50B">
        <w:rPr>
          <w:rFonts w:ascii="Calibri" w:eastAsia="Calibri" w:hAnsi="Calibri" w:cs="Calibri"/>
          <w:color w:val="000000" w:themeColor="text1"/>
        </w:rPr>
        <w:t xml:space="preserve"> entitled </w:t>
      </w:r>
      <w:r w:rsidRPr="01CCD50B">
        <w:rPr>
          <w:rFonts w:ascii="Calibri" w:eastAsia="Calibri" w:hAnsi="Calibri" w:cs="Calibri"/>
          <w:b/>
          <w:bCs/>
          <w:i/>
          <w:iCs/>
          <w:color w:val="000000" w:themeColor="text1"/>
        </w:rPr>
        <w:t>“Europe - ITU Centres of Excellence Training Catalogue 2021“</w:t>
      </w:r>
    </w:p>
    <w:p w14:paraId="519EDBFF" w14:textId="57BAF8C4" w:rsidR="01CCD50B" w:rsidRPr="00821FC4" w:rsidRDefault="00812804" w:rsidP="00821FC4">
      <w:pPr>
        <w:tabs>
          <w:tab w:val="left" w:pos="790"/>
          <w:tab w:val="left" w:pos="7367"/>
        </w:tabs>
        <w:spacing w:line="240" w:lineRule="atLeast"/>
        <w:jc w:val="both"/>
        <w:rPr>
          <w:rFonts w:eastAsiaTheme="minorEastAsia" w:cstheme="minorBidi"/>
          <w:color w:val="000000" w:themeColor="text1"/>
        </w:rPr>
      </w:pPr>
      <w:r w:rsidRPr="4349A265">
        <w:rPr>
          <w:rFonts w:eastAsiaTheme="minorEastAsia" w:cstheme="minorBidi"/>
          <w:color w:val="000000" w:themeColor="text1"/>
        </w:rPr>
        <w:t xml:space="preserve">The </w:t>
      </w:r>
      <w:r w:rsidR="4349A265" w:rsidRPr="4349A265">
        <w:rPr>
          <w:rFonts w:eastAsiaTheme="minorEastAsia" w:cstheme="minorBidi"/>
          <w:color w:val="000000" w:themeColor="text1"/>
        </w:rPr>
        <w:t>secretariat</w:t>
      </w:r>
      <w:r w:rsidRPr="4349A265">
        <w:rPr>
          <w:rFonts w:eastAsiaTheme="minorEastAsia" w:cstheme="minorBidi"/>
          <w:color w:val="000000" w:themeColor="text1"/>
        </w:rPr>
        <w:t xml:space="preserve"> </w:t>
      </w:r>
      <w:r w:rsidR="009C3CCA" w:rsidRPr="4349A265">
        <w:rPr>
          <w:rFonts w:eastAsiaTheme="minorEastAsia" w:cstheme="minorBidi"/>
          <w:color w:val="000000" w:themeColor="text1"/>
        </w:rPr>
        <w:t xml:space="preserve">drew special attention to the </w:t>
      </w:r>
      <w:r w:rsidR="009C3CCA" w:rsidRPr="4349A265">
        <w:rPr>
          <w:rFonts w:eastAsiaTheme="minorEastAsia" w:cstheme="minorBidi"/>
          <w:b/>
          <w:color w:val="000000" w:themeColor="text1"/>
        </w:rPr>
        <w:t>document</w:t>
      </w:r>
      <w:r w:rsidR="009C3CCA" w:rsidRPr="4349A265">
        <w:rPr>
          <w:rFonts w:eastAsiaTheme="minorEastAsia" w:cstheme="minorBidi"/>
          <w:color w:val="000000" w:themeColor="text1"/>
        </w:rPr>
        <w:t xml:space="preserve"> </w:t>
      </w:r>
      <w:hyperlink r:id="rId70">
        <w:r w:rsidR="00321E83">
          <w:rPr>
            <w:rStyle w:val="Hyperlink"/>
            <w:rFonts w:ascii="Calibri" w:eastAsia="Calibri" w:hAnsi="Calibri" w:cs="Calibri"/>
            <w:b/>
            <w:bCs/>
          </w:rPr>
          <w:t>[INF/9]</w:t>
        </w:r>
      </w:hyperlink>
      <w:r w:rsidR="01CCD50B" w:rsidRPr="01CCD50B">
        <w:rPr>
          <w:rFonts w:ascii="Calibri" w:eastAsia="Calibri" w:hAnsi="Calibri" w:cs="Calibri"/>
          <w:b/>
          <w:bCs/>
        </w:rPr>
        <w:t xml:space="preserve"> </w:t>
      </w:r>
      <w:r w:rsidR="01CCD50B" w:rsidRPr="01CCD50B">
        <w:rPr>
          <w:rFonts w:ascii="Calibri" w:eastAsia="Calibri" w:hAnsi="Calibri" w:cs="Calibri"/>
        </w:rPr>
        <w:t>entitled “</w:t>
      </w:r>
      <w:r w:rsidR="01CCD50B" w:rsidRPr="01CCD50B">
        <w:rPr>
          <w:rFonts w:ascii="Calibri" w:eastAsia="Calibri" w:hAnsi="Calibri" w:cs="Calibri"/>
          <w:b/>
          <w:bCs/>
          <w:i/>
          <w:iCs/>
        </w:rPr>
        <w:t xml:space="preserve">Regional WSIS Stocktaking Report 2019-2020" </w:t>
      </w:r>
      <w:r w:rsidR="00066CB5">
        <w:rPr>
          <w:rFonts w:ascii="Calibri" w:eastAsia="Calibri" w:hAnsi="Calibri" w:cs="Calibri"/>
        </w:rPr>
        <w:t xml:space="preserve">underlining the importance of </w:t>
      </w:r>
      <w:r w:rsidR="00B522CD">
        <w:rPr>
          <w:rFonts w:ascii="Calibri" w:eastAsia="Calibri" w:hAnsi="Calibri" w:cs="Calibri"/>
        </w:rPr>
        <w:t>collection of information on ongoing ICT4SDG projects, initiatives and partnerships that serve as inspiration for many stakeholders across the region and beyond.</w:t>
      </w:r>
      <w:r w:rsidR="00403153">
        <w:rPr>
          <w:rFonts w:ascii="Calibri" w:eastAsia="Calibri" w:hAnsi="Calibri" w:cs="Calibri"/>
        </w:rPr>
        <w:t xml:space="preserve"> </w:t>
      </w:r>
      <w:r w:rsidR="293C8715" w:rsidRPr="293C8715">
        <w:rPr>
          <w:rFonts w:ascii="Calibri" w:eastAsia="Calibri" w:hAnsi="Calibri" w:cs="Calibri"/>
        </w:rPr>
        <w:t>The secretary</w:t>
      </w:r>
      <w:r w:rsidR="00403153">
        <w:rPr>
          <w:rFonts w:ascii="Calibri" w:eastAsia="Calibri" w:hAnsi="Calibri" w:cs="Calibri"/>
        </w:rPr>
        <w:t xml:space="preserve"> underlined that all actions at the regional level are contributing to the implementation of WSIS Action Lines</w:t>
      </w:r>
      <w:r w:rsidR="00C12C02">
        <w:rPr>
          <w:rFonts w:ascii="Calibri" w:eastAsia="Calibri" w:hAnsi="Calibri" w:cs="Calibri"/>
        </w:rPr>
        <w:t xml:space="preserve"> and to the achievement of SDGs.</w:t>
      </w:r>
    </w:p>
    <w:p w14:paraId="143F5A25" w14:textId="34A557CB" w:rsidR="000C58FA" w:rsidRPr="00821FC4" w:rsidRDefault="00C12C02" w:rsidP="00821FC4">
      <w:pPr>
        <w:tabs>
          <w:tab w:val="left" w:pos="790"/>
          <w:tab w:val="left" w:pos="7367"/>
        </w:tabs>
        <w:spacing w:line="240" w:lineRule="atLeast"/>
        <w:jc w:val="both"/>
        <w:rPr>
          <w:rFonts w:eastAsiaTheme="minorEastAsia" w:cstheme="minorBidi"/>
          <w:b/>
          <w:bCs/>
          <w:color w:val="000000" w:themeColor="text1"/>
          <w:szCs w:val="24"/>
        </w:rPr>
      </w:pPr>
      <w:r w:rsidRPr="00821FC4">
        <w:rPr>
          <w:rFonts w:ascii="Calibri" w:eastAsia="Calibri" w:hAnsi="Calibri" w:cs="Calibri"/>
          <w:color w:val="000000" w:themeColor="text1"/>
        </w:rPr>
        <w:t>A special information session was held to draw</w:t>
      </w:r>
      <w:r w:rsidR="000C58FA" w:rsidRPr="00821FC4">
        <w:rPr>
          <w:rFonts w:ascii="Calibri" w:eastAsia="Calibri" w:hAnsi="Calibri" w:cs="Calibri"/>
          <w:color w:val="000000" w:themeColor="text1"/>
        </w:rPr>
        <w:t xml:space="preserve"> attention to </w:t>
      </w:r>
      <w:r w:rsidR="000C58FA">
        <w:rPr>
          <w:rFonts w:ascii="Calibri" w:eastAsia="Calibri" w:hAnsi="Calibri" w:cs="Calibri"/>
          <w:color w:val="000000" w:themeColor="text1"/>
        </w:rPr>
        <w:t>I-</w:t>
      </w:r>
      <w:proofErr w:type="spellStart"/>
      <w:r w:rsidR="000C58FA">
        <w:rPr>
          <w:rFonts w:ascii="Calibri" w:eastAsia="Calibri" w:hAnsi="Calibri" w:cs="Calibri"/>
          <w:color w:val="000000" w:themeColor="text1"/>
        </w:rPr>
        <w:t>CoDI</w:t>
      </w:r>
      <w:proofErr w:type="spellEnd"/>
      <w:r w:rsidR="000C58FA">
        <w:rPr>
          <w:rFonts w:ascii="Calibri" w:eastAsia="Calibri" w:hAnsi="Calibri" w:cs="Calibri"/>
          <w:color w:val="000000" w:themeColor="text1"/>
        </w:rPr>
        <w:t xml:space="preserve"> </w:t>
      </w:r>
      <w:r w:rsidR="00E8705F">
        <w:rPr>
          <w:rFonts w:ascii="Calibri" w:eastAsia="Calibri" w:hAnsi="Calibri" w:cs="Calibri"/>
          <w:color w:val="000000" w:themeColor="text1"/>
        </w:rPr>
        <w:t xml:space="preserve">initiative </w:t>
      </w:r>
      <w:r w:rsidR="0003009E">
        <w:rPr>
          <w:rFonts w:ascii="Calibri" w:eastAsia="Calibri" w:hAnsi="Calibri" w:cs="Calibri"/>
          <w:color w:val="000000" w:themeColor="text1"/>
        </w:rPr>
        <w:t xml:space="preserve">presented in </w:t>
      </w:r>
      <w:r w:rsidR="000C58FA">
        <w:rPr>
          <w:rFonts w:ascii="Calibri" w:eastAsia="Calibri" w:hAnsi="Calibri" w:cs="Calibri"/>
          <w:b/>
          <w:bCs/>
          <w:color w:val="000000" w:themeColor="text1"/>
        </w:rPr>
        <w:t>d</w:t>
      </w:r>
      <w:r w:rsidR="000C58FA" w:rsidRPr="00821FC4">
        <w:rPr>
          <w:rFonts w:ascii="Calibri" w:eastAsia="Calibri" w:hAnsi="Calibri" w:cs="Calibri"/>
          <w:b/>
          <w:bCs/>
          <w:color w:val="000000" w:themeColor="text1"/>
        </w:rPr>
        <w:t>ocument</w:t>
      </w:r>
      <w:r w:rsidR="000C58FA" w:rsidRPr="00821FC4">
        <w:rPr>
          <w:rFonts w:ascii="Calibri" w:eastAsia="Calibri" w:hAnsi="Calibri" w:cs="Calibri"/>
          <w:color w:val="000000" w:themeColor="text1"/>
        </w:rPr>
        <w:t xml:space="preserve"> </w:t>
      </w:r>
      <w:hyperlink r:id="rId71">
        <w:r w:rsidR="00434EF7">
          <w:rPr>
            <w:rStyle w:val="Hyperlink"/>
            <w:rFonts w:ascii="Calibri" w:eastAsia="Calibri" w:hAnsi="Calibri" w:cs="Calibri"/>
            <w:b/>
            <w:bCs/>
          </w:rPr>
          <w:t>[INF/10]</w:t>
        </w:r>
      </w:hyperlink>
      <w:r w:rsidR="000C58FA" w:rsidRPr="00821FC4">
        <w:rPr>
          <w:rFonts w:ascii="Calibri" w:eastAsia="Calibri" w:hAnsi="Calibri" w:cs="Calibri"/>
          <w:color w:val="000000" w:themeColor="text1"/>
        </w:rPr>
        <w:t xml:space="preserve"> entitled </w:t>
      </w:r>
      <w:r w:rsidR="000C58FA" w:rsidRPr="00821FC4">
        <w:rPr>
          <w:rFonts w:ascii="Calibri" w:eastAsia="Calibri" w:hAnsi="Calibri" w:cs="Calibri"/>
          <w:b/>
          <w:bCs/>
          <w:i/>
          <w:iCs/>
          <w:color w:val="000000" w:themeColor="text1"/>
        </w:rPr>
        <w:t>“</w:t>
      </w:r>
      <w:r w:rsidR="000C58FA" w:rsidRPr="00821FC4">
        <w:rPr>
          <w:rFonts w:eastAsia="Calibri" w:cs="Calibri"/>
          <w:b/>
          <w:bCs/>
          <w:i/>
          <w:iCs/>
          <w:szCs w:val="24"/>
        </w:rPr>
        <w:t>I-</w:t>
      </w:r>
      <w:proofErr w:type="spellStart"/>
      <w:r w:rsidR="000C58FA" w:rsidRPr="00821FC4">
        <w:rPr>
          <w:rFonts w:eastAsia="Calibri" w:cs="Calibri"/>
          <w:b/>
          <w:bCs/>
          <w:i/>
          <w:iCs/>
          <w:szCs w:val="24"/>
        </w:rPr>
        <w:t>CoDI</w:t>
      </w:r>
      <w:proofErr w:type="spellEnd"/>
      <w:r w:rsidR="000C58FA" w:rsidRPr="00821FC4">
        <w:rPr>
          <w:rFonts w:eastAsia="Calibri" w:cs="Calibri"/>
          <w:b/>
          <w:bCs/>
          <w:i/>
          <w:iCs/>
          <w:szCs w:val="24"/>
        </w:rPr>
        <w:t xml:space="preserve"> - ITU International Centre of Digital Innovation </w:t>
      </w:r>
      <w:r w:rsidR="000C58FA" w:rsidRPr="00821FC4">
        <w:rPr>
          <w:rFonts w:ascii="Calibri" w:eastAsia="Calibri" w:hAnsi="Calibri" w:cs="Calibri"/>
          <w:b/>
          <w:bCs/>
          <w:i/>
          <w:iCs/>
          <w:color w:val="000000" w:themeColor="text1"/>
        </w:rPr>
        <w:t>“</w:t>
      </w:r>
      <w:r w:rsidR="0003009E" w:rsidRPr="00821FC4">
        <w:rPr>
          <w:rFonts w:ascii="Calibri" w:eastAsia="Calibri" w:hAnsi="Calibri" w:cs="Calibri"/>
          <w:i/>
          <w:iCs/>
          <w:color w:val="000000" w:themeColor="text1"/>
        </w:rPr>
        <w:t>.</w:t>
      </w:r>
      <w:r w:rsidR="00A65034">
        <w:rPr>
          <w:rFonts w:ascii="Calibri" w:eastAsia="Calibri" w:hAnsi="Calibri" w:cs="Calibri"/>
          <w:i/>
          <w:iCs/>
          <w:color w:val="000000" w:themeColor="text1"/>
        </w:rPr>
        <w:t xml:space="preserve"> </w:t>
      </w:r>
      <w:r w:rsidR="00A65034">
        <w:rPr>
          <w:rFonts w:ascii="Calibri" w:eastAsia="Calibri" w:hAnsi="Calibri" w:cs="Calibri"/>
          <w:color w:val="000000" w:themeColor="text1"/>
        </w:rPr>
        <w:t xml:space="preserve">Membership from Europe region was invited to engage in </w:t>
      </w:r>
      <w:r w:rsidR="00E8705F">
        <w:rPr>
          <w:rFonts w:ascii="Calibri" w:eastAsia="Calibri" w:hAnsi="Calibri" w:cs="Calibri"/>
          <w:color w:val="000000" w:themeColor="text1"/>
        </w:rPr>
        <w:t xml:space="preserve">the initiative and consider its value proposition when implementing </w:t>
      </w:r>
      <w:r w:rsidR="00F06291">
        <w:rPr>
          <w:rFonts w:ascii="Calibri" w:eastAsia="Calibri" w:hAnsi="Calibri" w:cs="Calibri"/>
          <w:color w:val="000000" w:themeColor="text1"/>
        </w:rPr>
        <w:t>the regional priorities.</w:t>
      </w:r>
    </w:p>
    <w:p w14:paraId="566FF70E" w14:textId="0D3F950C" w:rsidR="002E041F" w:rsidRPr="00C36599" w:rsidRDefault="002E041F" w:rsidP="00821FC4">
      <w:pPr>
        <w:tabs>
          <w:tab w:val="clear" w:pos="1134"/>
          <w:tab w:val="clear" w:pos="1871"/>
          <w:tab w:val="clear" w:pos="2268"/>
          <w:tab w:val="left" w:pos="794"/>
          <w:tab w:val="left" w:pos="1191"/>
          <w:tab w:val="left" w:pos="1588"/>
          <w:tab w:val="left" w:pos="1985"/>
        </w:tabs>
        <w:spacing w:line="240" w:lineRule="atLeast"/>
        <w:jc w:val="both"/>
      </w:pPr>
      <w:r w:rsidRPr="00C36599">
        <w:t xml:space="preserve">RPM-EUR </w:t>
      </w:r>
      <w:r>
        <w:t xml:space="preserve">took note of </w:t>
      </w:r>
      <w:r w:rsidR="00A0731C">
        <w:t xml:space="preserve">all information </w:t>
      </w:r>
      <w:r w:rsidRPr="00C36599">
        <w:t>document</w:t>
      </w:r>
      <w:r>
        <w:t>s</w:t>
      </w:r>
      <w:r w:rsidR="00A0731C">
        <w:t xml:space="preserve">. </w:t>
      </w:r>
    </w:p>
    <w:p w14:paraId="2AF2D607" w14:textId="67446CD1" w:rsidR="001B1212" w:rsidRPr="00821FC4" w:rsidRDefault="001B1212" w:rsidP="00E66D05">
      <w:pPr>
        <w:keepNext/>
        <w:rPr>
          <w:b/>
          <w:bCs/>
          <w:i/>
          <w:iCs/>
          <w:u w:val="single"/>
          <w:lang w:val="en-US"/>
        </w:rPr>
      </w:pPr>
      <w:r w:rsidRPr="00821FC4">
        <w:rPr>
          <w:b/>
          <w:bCs/>
          <w:i/>
          <w:iCs/>
          <w:u w:val="single"/>
          <w:lang w:val="en-US"/>
        </w:rPr>
        <w:t>Youth Declaration</w:t>
      </w:r>
    </w:p>
    <w:p w14:paraId="29085FE1" w14:textId="571F6538" w:rsidR="001B1212" w:rsidRDefault="001C6D49" w:rsidP="001C6D49">
      <w:pPr>
        <w:jc w:val="both"/>
        <w:rPr>
          <w:lang w:val="en-US"/>
        </w:rPr>
      </w:pPr>
      <w:r>
        <w:rPr>
          <w:lang w:val="en-US"/>
        </w:rPr>
        <w:t xml:space="preserve">The </w:t>
      </w:r>
      <w:r w:rsidR="0078375C">
        <w:rPr>
          <w:lang w:val="en-US"/>
        </w:rPr>
        <w:t>document</w:t>
      </w:r>
      <w:r w:rsidR="000339A6" w:rsidRPr="000339A6">
        <w:rPr>
          <w:lang w:val="en-US"/>
        </w:rPr>
        <w:t xml:space="preserve"> </w:t>
      </w:r>
      <w:hyperlink r:id="rId72" w:history="1">
        <w:r w:rsidRPr="00821FC4">
          <w:rPr>
            <w:rStyle w:val="Hyperlink"/>
            <w:b/>
            <w:bCs/>
            <w:lang w:val="en-US"/>
          </w:rPr>
          <w:t>[</w:t>
        </w:r>
        <w:r w:rsidR="0078375C" w:rsidRPr="00821FC4">
          <w:rPr>
            <w:rStyle w:val="Hyperlink"/>
            <w:b/>
            <w:bCs/>
            <w:lang w:val="en-US"/>
          </w:rPr>
          <w:t>22]</w:t>
        </w:r>
      </w:hyperlink>
      <w:r w:rsidR="0078375C">
        <w:rPr>
          <w:lang w:val="en-US"/>
        </w:rPr>
        <w:t xml:space="preserve"> was presented by the Generation Connect - Europe Youth Group. It contained a Declaration </w:t>
      </w:r>
      <w:r w:rsidR="000339A6" w:rsidRPr="000339A6">
        <w:rPr>
          <w:lang w:val="en-US"/>
        </w:rPr>
        <w:t>developed by the “Generation Connect - Europe Youth Group”. In line with the ITU Youth Strategy, the declaration and set out in this document identifies five thematic priorities as primary (capacity development, policy and regulation, cybersecurity, environment, and digital inclusion) while recognizing the importance of several other thematic priorities, elaborating on the key actions foreseen for Europe region for the period 2022-2025.</w:t>
      </w:r>
    </w:p>
    <w:p w14:paraId="0D867E17" w14:textId="77777777" w:rsidR="0099312E" w:rsidRDefault="0099312E" w:rsidP="0099312E">
      <w:pPr>
        <w:pStyle w:val="Title1"/>
        <w:spacing w:before="80"/>
        <w:jc w:val="both"/>
        <w:rPr>
          <w:caps w:val="0"/>
          <w:sz w:val="24"/>
        </w:rPr>
      </w:pPr>
      <w:r>
        <w:rPr>
          <w:caps w:val="0"/>
          <w:sz w:val="24"/>
        </w:rPr>
        <w:t>The ITU Youth Strategy</w:t>
      </w:r>
      <w:r>
        <w:t xml:space="preserve"> </w:t>
      </w:r>
      <w:r w:rsidRPr="00B26CEF">
        <w:rPr>
          <w:caps w:val="0"/>
          <w:sz w:val="24"/>
        </w:rPr>
        <w:t>aims to improve and have a real impact on the lives of young people around the world</w:t>
      </w:r>
      <w:r>
        <w:rPr>
          <w:caps w:val="0"/>
          <w:sz w:val="24"/>
        </w:rPr>
        <w:t>,</w:t>
      </w:r>
      <w:r w:rsidRPr="00B26CEF">
        <w:rPr>
          <w:caps w:val="0"/>
          <w:sz w:val="24"/>
        </w:rPr>
        <w:t xml:space="preserve"> and to ensure meaningful participation of youth in ITU as key stakeholders in the implementation of the 2030 Agenda for Sustainable Development</w:t>
      </w:r>
      <w:r>
        <w:rPr>
          <w:caps w:val="0"/>
          <w:sz w:val="24"/>
        </w:rPr>
        <w:t>. In line with the Strategy, European Youth have been called upon to contribute to the preparatory process for WTDC-21, in particular the Regional Preparatory Meeting (RPM) for Europe, through the establishment of the “</w:t>
      </w:r>
      <w:hyperlink r:id="rId73" w:history="1">
        <w:r w:rsidRPr="002142D8">
          <w:rPr>
            <w:rStyle w:val="Hyperlink"/>
            <w:caps w:val="0"/>
            <w:sz w:val="24"/>
          </w:rPr>
          <w:t>Generation Connect - Europe Youth Group</w:t>
        </w:r>
      </w:hyperlink>
      <w:r>
        <w:rPr>
          <w:caps w:val="0"/>
          <w:sz w:val="24"/>
        </w:rPr>
        <w:t xml:space="preserve">”. </w:t>
      </w:r>
    </w:p>
    <w:p w14:paraId="6A7B0BF4" w14:textId="0DC9777B" w:rsidR="0099312E" w:rsidRPr="00821FC4" w:rsidRDefault="0099312E" w:rsidP="00821FC4">
      <w:pPr>
        <w:pStyle w:val="Title1"/>
        <w:spacing w:before="80"/>
        <w:jc w:val="both"/>
        <w:rPr>
          <w:caps w:val="0"/>
          <w:sz w:val="24"/>
        </w:rPr>
      </w:pPr>
      <w:r>
        <w:rPr>
          <w:caps w:val="0"/>
          <w:sz w:val="24"/>
        </w:rPr>
        <w:t xml:space="preserve">The Members of the Europe Youth Group, consisting of 24 youth aged between 18 and 24, have been tasked to develop a document providing their views on the regional priorities of relevance to the Europe region, </w:t>
      </w:r>
      <w:r w:rsidRPr="00821FC4">
        <w:rPr>
          <w:caps w:val="0"/>
          <w:sz w:val="24"/>
        </w:rPr>
        <w:t>as an input to the RPM for Europe.  Members of the Group have been selected through a competitive process and worked in their own capacity as individuals</w:t>
      </w:r>
      <w:r w:rsidR="008F44B8" w:rsidRPr="00821FC4">
        <w:rPr>
          <w:caps w:val="0"/>
          <w:sz w:val="24"/>
        </w:rPr>
        <w:t xml:space="preserve"> for a period of </w:t>
      </w:r>
      <w:r w:rsidR="009634E5" w:rsidRPr="00821FC4">
        <w:rPr>
          <w:caps w:val="0"/>
          <w:sz w:val="24"/>
        </w:rPr>
        <w:t xml:space="preserve">eight </w:t>
      </w:r>
      <w:r w:rsidR="008F44B8" w:rsidRPr="00821FC4">
        <w:rPr>
          <w:caps w:val="0"/>
          <w:sz w:val="24"/>
        </w:rPr>
        <w:t>weeks</w:t>
      </w:r>
      <w:r w:rsidR="009634E5" w:rsidRPr="00821FC4">
        <w:rPr>
          <w:caps w:val="0"/>
          <w:sz w:val="24"/>
        </w:rPr>
        <w:t>.</w:t>
      </w:r>
    </w:p>
    <w:p w14:paraId="4100788E" w14:textId="4625D592" w:rsidR="001B1212" w:rsidRPr="00821FC4" w:rsidRDefault="001B1212" w:rsidP="001C6D49">
      <w:pPr>
        <w:jc w:val="both"/>
        <w:rPr>
          <w:lang w:val="en-US"/>
        </w:rPr>
      </w:pPr>
      <w:r w:rsidRPr="00821FC4">
        <w:rPr>
          <w:lang w:val="en-US"/>
        </w:rPr>
        <w:lastRenderedPageBreak/>
        <w:t xml:space="preserve">Poland </w:t>
      </w:r>
      <w:r w:rsidR="00943318" w:rsidRPr="00821FC4">
        <w:rPr>
          <w:lang w:val="en-US"/>
        </w:rPr>
        <w:t xml:space="preserve">expressed support for the Youth Declaration and reiterated </w:t>
      </w:r>
      <w:r w:rsidRPr="00821FC4">
        <w:rPr>
          <w:lang w:val="en-US"/>
        </w:rPr>
        <w:t xml:space="preserve">that </w:t>
      </w:r>
      <w:r w:rsidR="42A29116" w:rsidRPr="42A29116">
        <w:rPr>
          <w:lang w:val="en-US"/>
        </w:rPr>
        <w:t>youth</w:t>
      </w:r>
      <w:r w:rsidRPr="00821FC4">
        <w:rPr>
          <w:lang w:val="en-US"/>
        </w:rPr>
        <w:t xml:space="preserve"> is a</w:t>
      </w:r>
      <w:r w:rsidR="00A1407C" w:rsidRPr="00821FC4">
        <w:rPr>
          <w:lang w:val="en-US"/>
        </w:rPr>
        <w:t xml:space="preserve">n important priority </w:t>
      </w:r>
      <w:r w:rsidR="00943318" w:rsidRPr="00821FC4">
        <w:rPr>
          <w:lang w:val="en-US"/>
        </w:rPr>
        <w:t xml:space="preserve">in </w:t>
      </w:r>
      <w:r w:rsidR="55CAAE2E" w:rsidRPr="55CAAE2E">
        <w:rPr>
          <w:lang w:val="en-US"/>
        </w:rPr>
        <w:t xml:space="preserve">the </w:t>
      </w:r>
      <w:r w:rsidR="00943318" w:rsidRPr="00821FC4">
        <w:rPr>
          <w:lang w:val="en-US"/>
        </w:rPr>
        <w:t xml:space="preserve">context of </w:t>
      </w:r>
      <w:r w:rsidR="00A1407C" w:rsidRPr="00821FC4">
        <w:rPr>
          <w:lang w:val="en-US"/>
        </w:rPr>
        <w:t>IGF2021</w:t>
      </w:r>
      <w:r w:rsidR="00943318" w:rsidRPr="00821FC4">
        <w:rPr>
          <w:lang w:val="en-US"/>
        </w:rPr>
        <w:t>, which will be hosted by Poland.</w:t>
      </w:r>
      <w:r w:rsidR="00A1407C" w:rsidRPr="00821FC4">
        <w:rPr>
          <w:lang w:val="en-US"/>
        </w:rPr>
        <w:t xml:space="preserve"> </w:t>
      </w:r>
    </w:p>
    <w:p w14:paraId="39A298C4" w14:textId="0BDBD2B9" w:rsidR="001214E7" w:rsidRPr="00821FC4" w:rsidRDefault="001214E7" w:rsidP="00821FC4">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w:t>
      </w:r>
      <w:r w:rsidR="00586235" w:rsidRPr="00821FC4">
        <w:t xml:space="preserve">consider this contribution while </w:t>
      </w:r>
      <w:proofErr w:type="gramStart"/>
      <w:r w:rsidR="00586235" w:rsidRPr="00821FC4">
        <w:t xml:space="preserve">drafting </w:t>
      </w:r>
      <w:r w:rsidRPr="00821FC4">
        <w:t xml:space="preserve"> </w:t>
      </w:r>
      <w:r w:rsidR="00586235" w:rsidRPr="00821FC4">
        <w:t>the</w:t>
      </w:r>
      <w:proofErr w:type="gramEnd"/>
      <w:r w:rsidR="00586235" w:rsidRPr="00821FC4">
        <w:t xml:space="preserve"> </w:t>
      </w:r>
      <w:r w:rsidRPr="00821FC4">
        <w:t xml:space="preserve">common proposal for the </w:t>
      </w:r>
      <w:r w:rsidR="181D04CB">
        <w:t>regional</w:t>
      </w:r>
      <w:r w:rsidRPr="00821FC4">
        <w:t xml:space="preserve"> </w:t>
      </w:r>
      <w:r w:rsidR="03BC60A2">
        <w:t>initiatives</w:t>
      </w:r>
      <w:r w:rsidRPr="00821FC4">
        <w:t>.</w:t>
      </w:r>
      <w:r w:rsidRPr="00C36599">
        <w:t> </w:t>
      </w:r>
    </w:p>
    <w:p w14:paraId="2CE4FD98" w14:textId="1C7A9501" w:rsidR="000339A6" w:rsidRDefault="000339A6" w:rsidP="00E66D05">
      <w:pPr>
        <w:keepNext/>
        <w:rPr>
          <w:b/>
          <w:bCs/>
          <w:i/>
          <w:iCs/>
          <w:u w:val="single"/>
          <w:lang w:val="en-US"/>
        </w:rPr>
      </w:pPr>
      <w:r w:rsidRPr="00821FC4">
        <w:rPr>
          <w:b/>
          <w:bCs/>
          <w:i/>
          <w:iCs/>
          <w:u w:val="single"/>
          <w:lang w:val="en-US"/>
        </w:rPr>
        <w:t>Network of Women (</w:t>
      </w:r>
      <w:proofErr w:type="spellStart"/>
      <w:r w:rsidRPr="00821FC4">
        <w:rPr>
          <w:b/>
          <w:bCs/>
          <w:i/>
          <w:iCs/>
          <w:u w:val="single"/>
          <w:lang w:val="en-US"/>
        </w:rPr>
        <w:t>NoW</w:t>
      </w:r>
      <w:proofErr w:type="spellEnd"/>
      <w:r w:rsidRPr="00821FC4">
        <w:rPr>
          <w:b/>
          <w:bCs/>
          <w:i/>
          <w:iCs/>
          <w:u w:val="single"/>
          <w:lang w:val="en-US"/>
        </w:rPr>
        <w:t>)</w:t>
      </w:r>
    </w:p>
    <w:p w14:paraId="2A1C439D" w14:textId="77777777" w:rsidR="00BD13DF" w:rsidRPr="00C36599" w:rsidRDefault="00BD13DF" w:rsidP="00BD13DF">
      <w:pPr>
        <w:jc w:val="both"/>
        <w:rPr>
          <w:lang w:val="en-US"/>
        </w:rPr>
      </w:pPr>
      <w:r w:rsidRPr="00C36599">
        <w:rPr>
          <w:lang w:val="en-US"/>
        </w:rPr>
        <w:t>RPM Europe established the Network of Women (</w:t>
      </w:r>
      <w:proofErr w:type="spellStart"/>
      <w:r w:rsidRPr="00C36599">
        <w:rPr>
          <w:lang w:val="en-US"/>
        </w:rPr>
        <w:t>NoW</w:t>
      </w:r>
      <w:proofErr w:type="spellEnd"/>
      <w:r w:rsidRPr="00C36599">
        <w:rPr>
          <w:lang w:val="en-US"/>
        </w:rPr>
        <w:t xml:space="preserve">) for the ITU Telecommunication Development Sector.  This </w:t>
      </w:r>
      <w:proofErr w:type="gramStart"/>
      <w:r w:rsidRPr="00C36599">
        <w:rPr>
          <w:lang w:val="en-US"/>
        </w:rPr>
        <w:t>initiative  aims</w:t>
      </w:r>
      <w:proofErr w:type="gramEnd"/>
      <w:r w:rsidRPr="00C36599">
        <w:rPr>
          <w:lang w:val="en-US"/>
        </w:rPr>
        <w:t xml:space="preserve"> at building a community  to support female delegates, expand their network, and advocate and share experiences and knowledge with other female delegates. The Network of Women also aims at promoting the active participation of women in ITU activities and the tech sector in general. </w:t>
      </w:r>
    </w:p>
    <w:p w14:paraId="3434BF94" w14:textId="5E15A4EF" w:rsidR="00B46BEC" w:rsidRPr="00821FC4" w:rsidRDefault="00B46BEC" w:rsidP="00821FC4">
      <w:pPr>
        <w:jc w:val="both"/>
        <w:rPr>
          <w:lang w:val="en-US"/>
        </w:rPr>
      </w:pPr>
      <w:r w:rsidRPr="00821FC4">
        <w:rPr>
          <w:lang w:val="en-US"/>
        </w:rPr>
        <w:t>The Network of Women (</w:t>
      </w:r>
      <w:proofErr w:type="spellStart"/>
      <w:r w:rsidRPr="00821FC4">
        <w:rPr>
          <w:lang w:val="en-US"/>
        </w:rPr>
        <w:t>NoW</w:t>
      </w:r>
      <w:proofErr w:type="spellEnd"/>
      <w:r w:rsidRPr="00821FC4">
        <w:rPr>
          <w:lang w:val="en-US"/>
        </w:rPr>
        <w:t>) encourages gender balance in the activities leading up to the World Telecommunication Development Conference, WTDC-21, scheduled to take place from 8 to 19 November 2021 in Addis Ababa, Ethiopia.</w:t>
      </w:r>
    </w:p>
    <w:p w14:paraId="4ADF2BDE" w14:textId="6AB5F2F8" w:rsidR="01CCD50B" w:rsidRDefault="01CCD50B" w:rsidP="01CCD50B">
      <w:pPr>
        <w:pStyle w:val="Heading1"/>
        <w:spacing w:before="120" w:after="120"/>
        <w:jc w:val="both"/>
        <w:rPr>
          <w:lang w:val="en-US"/>
        </w:rPr>
      </w:pPr>
      <w:r w:rsidRPr="01CCD50B">
        <w:rPr>
          <w:lang w:val="en-US"/>
        </w:rPr>
        <w:t>European Regional Priorities for 2022-2025</w:t>
      </w:r>
    </w:p>
    <w:p w14:paraId="16502171" w14:textId="55038030" w:rsidR="00191FC2" w:rsidRPr="00520DEB" w:rsidRDefault="01CCD50B" w:rsidP="01CCD50B">
      <w:pPr>
        <w:spacing w:after="120"/>
        <w:jc w:val="both"/>
      </w:pPr>
      <w:r>
        <w:t>RPM agreed to create a drafting group that was chaired by Ms Inga Rimkevičienė, the Vice</w:t>
      </w:r>
      <w:r w:rsidR="499801D2">
        <w:t>-Chairman</w:t>
      </w:r>
      <w:r>
        <w:t xml:space="preserve"> of the RPM. </w:t>
      </w:r>
      <w:r w:rsidR="64AB7215">
        <w:t xml:space="preserve">The </w:t>
      </w:r>
      <w:r>
        <w:t xml:space="preserve">Drafting Group met </w:t>
      </w:r>
      <w:r w:rsidR="00C67494">
        <w:t xml:space="preserve">three </w:t>
      </w:r>
      <w:r>
        <w:t xml:space="preserve">times. The consolidated proposal was presented to the </w:t>
      </w:r>
      <w:r w:rsidR="64AB7215">
        <w:t>plenary</w:t>
      </w:r>
      <w:r>
        <w:t xml:space="preserve"> </w:t>
      </w:r>
      <w:hyperlink r:id="rId74" w:history="1">
        <w:r w:rsidR="00D447CC" w:rsidRPr="00005002">
          <w:rPr>
            <w:rStyle w:val="Hyperlink"/>
            <w:b/>
            <w:bCs/>
          </w:rPr>
          <w:t>[TD/3]</w:t>
        </w:r>
      </w:hyperlink>
      <w:r w:rsidR="00D447CC">
        <w:t xml:space="preserve"> </w:t>
      </w:r>
      <w:r>
        <w:t>and discussed in detail</w:t>
      </w:r>
      <w:r w:rsidR="00CC4A72">
        <w:t>.</w:t>
      </w:r>
    </w:p>
    <w:p w14:paraId="1B1F9856" w14:textId="42299E7B" w:rsidR="00191FC2" w:rsidRPr="00821FC4" w:rsidRDefault="01CCD50B" w:rsidP="01CCD50B">
      <w:pPr>
        <w:tabs>
          <w:tab w:val="clear" w:pos="1871"/>
          <w:tab w:val="clear" w:pos="2268"/>
          <w:tab w:val="left" w:pos="567"/>
        </w:tabs>
        <w:spacing w:after="120"/>
        <w:jc w:val="both"/>
        <w:rPr>
          <w:lang w:val="en-US"/>
        </w:rPr>
      </w:pPr>
      <w:r w:rsidRPr="01CCD50B">
        <w:rPr>
          <w:lang w:val="en-US"/>
        </w:rPr>
        <w:t xml:space="preserve">RPM-EUR approved five </w:t>
      </w:r>
      <w:r w:rsidR="64AB7215" w:rsidRPr="64AB7215">
        <w:rPr>
          <w:lang w:val="en-US"/>
        </w:rPr>
        <w:t>proposed</w:t>
      </w:r>
      <w:r w:rsidRPr="01CCD50B">
        <w:rPr>
          <w:lang w:val="en-US"/>
        </w:rPr>
        <w:t xml:space="preserve"> </w:t>
      </w:r>
      <w:proofErr w:type="spellStart"/>
      <w:r w:rsidR="22B2E3AC" w:rsidRPr="22B2E3AC">
        <w:rPr>
          <w:lang w:val="en-US"/>
        </w:rPr>
        <w:t>Rregional</w:t>
      </w:r>
      <w:proofErr w:type="spellEnd"/>
      <w:r w:rsidR="22B2E3AC" w:rsidRPr="22B2E3AC">
        <w:rPr>
          <w:lang w:val="en-US"/>
        </w:rPr>
        <w:t xml:space="preserve"> priorities</w:t>
      </w:r>
      <w:r w:rsidR="00C67494" w:rsidRPr="01CCD50B">
        <w:rPr>
          <w:lang w:val="en-US"/>
        </w:rPr>
        <w:t xml:space="preserve"> </w:t>
      </w:r>
      <w:r w:rsidRPr="01CCD50B">
        <w:rPr>
          <w:lang w:val="en-US"/>
        </w:rPr>
        <w:t>for Europe for the period 20</w:t>
      </w:r>
      <w:r w:rsidR="00A80748">
        <w:rPr>
          <w:lang w:val="en-US"/>
        </w:rPr>
        <w:t>22</w:t>
      </w:r>
      <w:r w:rsidRPr="01CCD50B">
        <w:rPr>
          <w:lang w:val="en-US"/>
        </w:rPr>
        <w:t>-202</w:t>
      </w:r>
      <w:r w:rsidR="00A80748">
        <w:rPr>
          <w:lang w:val="en-US"/>
        </w:rPr>
        <w:t>5</w:t>
      </w:r>
      <w:r w:rsidRPr="01CCD50B">
        <w:rPr>
          <w:lang w:val="en-US"/>
        </w:rPr>
        <w:t xml:space="preserve">, as </w:t>
      </w:r>
      <w:r w:rsidRPr="00821FC4">
        <w:rPr>
          <w:lang w:val="en-US"/>
        </w:rPr>
        <w:t xml:space="preserve">follows:   </w:t>
      </w:r>
    </w:p>
    <w:p w14:paraId="79BAA307" w14:textId="51B1A409" w:rsidR="00191FC2" w:rsidRPr="00821FC4" w:rsidRDefault="01CCD50B" w:rsidP="01CCD50B">
      <w:pPr>
        <w:pStyle w:val="ListParagraph"/>
        <w:numPr>
          <w:ilvl w:val="0"/>
          <w:numId w:val="5"/>
        </w:numPr>
        <w:tabs>
          <w:tab w:val="left" w:pos="1951"/>
        </w:tabs>
        <w:spacing w:after="120"/>
        <w:contextualSpacing w:val="0"/>
        <w:rPr>
          <w:rFonts w:eastAsiaTheme="minorEastAsia" w:cstheme="minorBidi"/>
          <w:lang w:val="en-US"/>
        </w:rPr>
      </w:pPr>
      <w:r w:rsidRPr="00821FC4">
        <w:t xml:space="preserve">RP-EUR 1: </w:t>
      </w:r>
      <w:r w:rsidR="00771FCC" w:rsidRPr="00821FC4">
        <w:t xml:space="preserve">Digital </w:t>
      </w:r>
      <w:r w:rsidR="499801D2">
        <w:t>infrastructure</w:t>
      </w:r>
      <w:r w:rsidR="00771FCC" w:rsidRPr="00821FC4">
        <w:t xml:space="preserve"> development </w:t>
      </w:r>
    </w:p>
    <w:p w14:paraId="48C0C35E" w14:textId="5D0C1249" w:rsidR="00191FC2" w:rsidRPr="00821FC4" w:rsidRDefault="01CCD50B" w:rsidP="01CCD50B">
      <w:pPr>
        <w:pStyle w:val="ListParagraph"/>
        <w:numPr>
          <w:ilvl w:val="0"/>
          <w:numId w:val="5"/>
        </w:numPr>
        <w:tabs>
          <w:tab w:val="left" w:pos="1951"/>
        </w:tabs>
        <w:spacing w:after="120"/>
        <w:contextualSpacing w:val="0"/>
        <w:rPr>
          <w:szCs w:val="24"/>
          <w:lang w:val="en-US"/>
        </w:rPr>
      </w:pPr>
      <w:r w:rsidRPr="00821FC4">
        <w:t xml:space="preserve">RP-EUR 2: </w:t>
      </w:r>
      <w:r w:rsidR="00DD11BA" w:rsidRPr="00821FC4">
        <w:t xml:space="preserve">Digital transformation for resilience </w:t>
      </w:r>
    </w:p>
    <w:p w14:paraId="2613BDC6" w14:textId="33265615" w:rsidR="00191FC2" w:rsidRPr="00821FC4" w:rsidRDefault="01CCD50B" w:rsidP="00902187">
      <w:pPr>
        <w:pStyle w:val="ListParagraph"/>
        <w:numPr>
          <w:ilvl w:val="0"/>
          <w:numId w:val="5"/>
        </w:numPr>
        <w:tabs>
          <w:tab w:val="clear" w:pos="1871"/>
          <w:tab w:val="clear" w:pos="2268"/>
          <w:tab w:val="left" w:pos="567"/>
        </w:tabs>
        <w:spacing w:after="120"/>
        <w:contextualSpacing w:val="0"/>
        <w:rPr>
          <w:lang w:val="en-US"/>
        </w:rPr>
      </w:pPr>
      <w:r w:rsidRPr="00821FC4">
        <w:rPr>
          <w:lang w:val="en-US"/>
        </w:rPr>
        <w:t>RP-EUR-3</w:t>
      </w:r>
      <w:r w:rsidRPr="00821FC4">
        <w:t xml:space="preserve">: </w:t>
      </w:r>
      <w:r w:rsidR="00C45762" w:rsidRPr="00821FC4">
        <w:t xml:space="preserve">Digital inclusion and skills development </w:t>
      </w:r>
    </w:p>
    <w:p w14:paraId="5E64197D" w14:textId="60C13C1E" w:rsidR="00191FC2" w:rsidRPr="00821FC4" w:rsidRDefault="01CCD50B" w:rsidP="00902187">
      <w:pPr>
        <w:pStyle w:val="ListParagraph"/>
        <w:numPr>
          <w:ilvl w:val="0"/>
          <w:numId w:val="5"/>
        </w:numPr>
        <w:tabs>
          <w:tab w:val="clear" w:pos="1871"/>
          <w:tab w:val="clear" w:pos="2268"/>
          <w:tab w:val="left" w:pos="567"/>
        </w:tabs>
        <w:spacing w:after="120"/>
        <w:contextualSpacing w:val="0"/>
        <w:rPr>
          <w:lang w:val="en-US"/>
        </w:rPr>
      </w:pPr>
      <w:r w:rsidRPr="00821FC4">
        <w:t xml:space="preserve">RP-EUR-4: </w:t>
      </w:r>
      <w:r w:rsidR="00236252" w:rsidRPr="00821FC4">
        <w:rPr>
          <w:rFonts w:cstheme="minorHAnsi"/>
          <w:szCs w:val="24"/>
        </w:rPr>
        <w:t>Trust and confidence in the use of digital technologies</w:t>
      </w:r>
      <w:r w:rsidR="00236252" w:rsidRPr="00821FC4">
        <w:rPr>
          <w:rFonts w:cstheme="minorHAnsi"/>
          <w:szCs w:val="24"/>
          <w:u w:val="single"/>
        </w:rPr>
        <w:t xml:space="preserve"> </w:t>
      </w:r>
    </w:p>
    <w:p w14:paraId="4132B1F8" w14:textId="702C3897" w:rsidR="00191FC2" w:rsidRPr="00821FC4" w:rsidRDefault="01CCD50B" w:rsidP="00902187">
      <w:pPr>
        <w:pStyle w:val="ListParagraph"/>
        <w:numPr>
          <w:ilvl w:val="0"/>
          <w:numId w:val="5"/>
        </w:numPr>
        <w:tabs>
          <w:tab w:val="clear" w:pos="1871"/>
          <w:tab w:val="clear" w:pos="2268"/>
          <w:tab w:val="left" w:pos="567"/>
        </w:tabs>
        <w:spacing w:after="120"/>
        <w:contextualSpacing w:val="0"/>
        <w:rPr>
          <w:lang w:val="en-US"/>
        </w:rPr>
      </w:pPr>
      <w:r w:rsidRPr="00821FC4">
        <w:rPr>
          <w:lang w:val="en-US"/>
        </w:rPr>
        <w:t xml:space="preserve">RP-EUR-5: </w:t>
      </w:r>
      <w:r w:rsidR="00384411" w:rsidRPr="00821FC4">
        <w:rPr>
          <w:lang w:val="en-US"/>
        </w:rPr>
        <w:t xml:space="preserve">Digital innovation ecosystems </w:t>
      </w:r>
    </w:p>
    <w:p w14:paraId="6C840FF9" w14:textId="66F8BD5A" w:rsidR="01CCD50B" w:rsidRDefault="01CCD50B" w:rsidP="01CCD50B">
      <w:pPr>
        <w:tabs>
          <w:tab w:val="clear" w:pos="1871"/>
          <w:tab w:val="clear" w:pos="2268"/>
          <w:tab w:val="left" w:pos="567"/>
        </w:tabs>
        <w:spacing w:after="120"/>
        <w:jc w:val="both"/>
        <w:rPr>
          <w:lang w:val="en-US"/>
        </w:rPr>
      </w:pPr>
      <w:r w:rsidRPr="00821FC4">
        <w:rPr>
          <w:lang w:val="en-US"/>
        </w:rPr>
        <w:t>Simultaneously</w:t>
      </w:r>
      <w:r w:rsidR="22B2E3AC" w:rsidRPr="22B2E3AC">
        <w:rPr>
          <w:lang w:val="en-US"/>
        </w:rPr>
        <w:t>,</w:t>
      </w:r>
      <w:r w:rsidRPr="00821FC4">
        <w:rPr>
          <w:lang w:val="en-US"/>
        </w:rPr>
        <w:t xml:space="preserve"> RPM agreed </w:t>
      </w:r>
      <w:proofErr w:type="gramStart"/>
      <w:r w:rsidRPr="00821FC4">
        <w:rPr>
          <w:lang w:val="en-US"/>
        </w:rPr>
        <w:t>that  Resolution</w:t>
      </w:r>
      <w:proofErr w:type="gramEnd"/>
      <w:r w:rsidRPr="00821FC4">
        <w:rPr>
          <w:lang w:val="en-US"/>
        </w:rPr>
        <w:t xml:space="preserve"> 17 (Rev. Buenos Aires, 2017) will require updating,</w:t>
      </w:r>
      <w:r w:rsidRPr="01CCD50B">
        <w:rPr>
          <w:lang w:val="en-US"/>
        </w:rPr>
        <w:t xml:space="preserve"> in order to reflect recent reforms aiming at making BDT fit for purpose and strengthening application of </w:t>
      </w:r>
      <w:r w:rsidR="5A42F55D" w:rsidRPr="5A42F55D">
        <w:rPr>
          <w:lang w:val="en-US"/>
        </w:rPr>
        <w:t xml:space="preserve">the </w:t>
      </w:r>
      <w:r w:rsidRPr="01CCD50B">
        <w:rPr>
          <w:lang w:val="en-US"/>
        </w:rPr>
        <w:t>Results</w:t>
      </w:r>
      <w:r w:rsidR="03265854" w:rsidRPr="03265854">
        <w:rPr>
          <w:lang w:val="en-US"/>
        </w:rPr>
        <w:t>-</w:t>
      </w:r>
      <w:r w:rsidRPr="01CCD50B">
        <w:rPr>
          <w:lang w:val="en-US"/>
        </w:rPr>
        <w:t xml:space="preserve">Based Management approach. This will also include </w:t>
      </w:r>
      <w:r w:rsidR="2C3CA281" w:rsidRPr="2C3CA281">
        <w:rPr>
          <w:lang w:val="en-US"/>
        </w:rPr>
        <w:t xml:space="preserve">a </w:t>
      </w:r>
      <w:r w:rsidRPr="01CCD50B">
        <w:rPr>
          <w:lang w:val="en-US"/>
        </w:rPr>
        <w:t xml:space="preserve">stronger alignment </w:t>
      </w:r>
      <w:proofErr w:type="gramStart"/>
      <w:r w:rsidRPr="01CCD50B">
        <w:rPr>
          <w:lang w:val="en-US"/>
        </w:rPr>
        <w:t xml:space="preserve">of  </w:t>
      </w:r>
      <w:r w:rsidR="3CD5040C" w:rsidRPr="3CD5040C">
        <w:rPr>
          <w:lang w:val="en-US"/>
        </w:rPr>
        <w:t>regional</w:t>
      </w:r>
      <w:proofErr w:type="gramEnd"/>
      <w:r w:rsidRPr="01CCD50B">
        <w:rPr>
          <w:lang w:val="en-US"/>
        </w:rPr>
        <w:t xml:space="preserve"> </w:t>
      </w:r>
      <w:r w:rsidR="01F4C1AF" w:rsidRPr="01F4C1AF">
        <w:rPr>
          <w:lang w:val="en-US"/>
        </w:rPr>
        <w:t>priorities with  BDT thematic priorities.</w:t>
      </w:r>
    </w:p>
    <w:p w14:paraId="50E23D9A" w14:textId="5D153363" w:rsidR="00191FC2" w:rsidRDefault="01CCD50B" w:rsidP="00191FC2">
      <w:pPr>
        <w:tabs>
          <w:tab w:val="clear" w:pos="1871"/>
          <w:tab w:val="clear" w:pos="2268"/>
          <w:tab w:val="left" w:pos="567"/>
        </w:tabs>
        <w:spacing w:after="120"/>
        <w:jc w:val="both"/>
      </w:pPr>
      <w:r w:rsidRPr="00821FC4">
        <w:t xml:space="preserve">Further details on the expected results </w:t>
      </w:r>
      <w:r w:rsidR="00715433">
        <w:t xml:space="preserve">of </w:t>
      </w:r>
      <w:r w:rsidR="2BDC2650">
        <w:t>regional priorities</w:t>
      </w:r>
      <w:r w:rsidR="00715433">
        <w:t xml:space="preserve"> </w:t>
      </w:r>
      <w:r w:rsidRPr="00821FC4">
        <w:t>are available in Annex 1</w:t>
      </w:r>
      <w:r w:rsidR="00715433" w:rsidRPr="00821FC4">
        <w:t xml:space="preserve"> to this document.</w:t>
      </w:r>
    </w:p>
    <w:p w14:paraId="126213DE" w14:textId="0B396E4B" w:rsidR="00191FC2" w:rsidRDefault="01CCD50B" w:rsidP="00191FC2">
      <w:pPr>
        <w:tabs>
          <w:tab w:val="clear" w:pos="1871"/>
          <w:tab w:val="clear" w:pos="2268"/>
          <w:tab w:val="left" w:pos="567"/>
        </w:tabs>
        <w:spacing w:after="120"/>
        <w:jc w:val="both"/>
      </w:pPr>
      <w:r>
        <w:t xml:space="preserve">These </w:t>
      </w:r>
      <w:r w:rsidR="00E376A4">
        <w:t>regional priorities</w:t>
      </w:r>
      <w:r>
        <w:t xml:space="preserve"> will be submitted to </w:t>
      </w:r>
      <w:proofErr w:type="gramStart"/>
      <w:r>
        <w:t>the  CEPT</w:t>
      </w:r>
      <w:proofErr w:type="gramEnd"/>
      <w:r>
        <w:t xml:space="preserve"> Com-ITU meeting, taking place remotely on 20-21 January 2021, for comments and further processing towards submission to the WTDC-21 as </w:t>
      </w:r>
      <w:r w:rsidR="00C2607B">
        <w:t xml:space="preserve">a </w:t>
      </w:r>
      <w:r>
        <w:t xml:space="preserve">European Common Proposal. </w:t>
      </w:r>
    </w:p>
    <w:p w14:paraId="57A0D3BC" w14:textId="77777777" w:rsidR="00191FC2" w:rsidRPr="00EA441B" w:rsidRDefault="01CCD50B" w:rsidP="006B2134">
      <w:pPr>
        <w:pStyle w:val="Heading1"/>
        <w:spacing w:before="360" w:after="120"/>
        <w:jc w:val="both"/>
      </w:pPr>
      <w:r w:rsidRPr="01CCD50B">
        <w:rPr>
          <w:lang w:val="en-US"/>
        </w:rPr>
        <w:lastRenderedPageBreak/>
        <w:t>9.</w:t>
      </w:r>
      <w:r w:rsidR="00191FC2">
        <w:tab/>
      </w:r>
      <w:r>
        <w:t>Other business</w:t>
      </w:r>
    </w:p>
    <w:p w14:paraId="3CA3E94E" w14:textId="72F7FDB3" w:rsidR="00DF6895" w:rsidRPr="00C36599" w:rsidRDefault="00DF6895" w:rsidP="00DF6895">
      <w:pPr>
        <w:keepNext/>
        <w:spacing w:after="120"/>
        <w:jc w:val="both"/>
        <w:rPr>
          <w:rFonts w:cstheme="minorBidi"/>
          <w:color w:val="000000" w:themeColor="text1"/>
          <w:u w:val="single"/>
          <w:lang w:val="en-US"/>
        </w:rPr>
      </w:pPr>
      <w:r w:rsidRPr="598FFA79">
        <w:rPr>
          <w:rFonts w:cstheme="minorBidi"/>
          <w:color w:val="000000" w:themeColor="text1"/>
          <w:u w:val="single"/>
          <w:lang w:val="en-US"/>
        </w:rPr>
        <w:t>[text to be inserted by Secretariat after closing ceremony]</w:t>
      </w:r>
    </w:p>
    <w:p w14:paraId="06EF7D9F" w14:textId="77777777" w:rsidR="00191FC2" w:rsidRPr="006B2134" w:rsidRDefault="00191FC2" w:rsidP="006B2134">
      <w:pPr>
        <w:pStyle w:val="Heading1"/>
        <w:spacing w:before="360" w:after="120"/>
        <w:jc w:val="both"/>
        <w:rPr>
          <w:lang w:val="en-US"/>
        </w:rPr>
      </w:pPr>
      <w:r w:rsidRPr="006B2134">
        <w:rPr>
          <w:lang w:val="en-US"/>
        </w:rPr>
        <w:t>10.</w:t>
      </w:r>
      <w:r w:rsidRPr="006B2134">
        <w:rPr>
          <w:lang w:val="en-US"/>
        </w:rPr>
        <w:tab/>
        <w:t>Main Outcomes</w:t>
      </w:r>
    </w:p>
    <w:p w14:paraId="2CB2F868" w14:textId="5D2010F8" w:rsidR="00191FC2" w:rsidRDefault="00191FC2" w:rsidP="00E66D05">
      <w:pPr>
        <w:keepNext/>
        <w:tabs>
          <w:tab w:val="clear" w:pos="1871"/>
          <w:tab w:val="clear" w:pos="2268"/>
          <w:tab w:val="left" w:pos="567"/>
        </w:tabs>
        <w:jc w:val="both"/>
        <w:rPr>
          <w:lang w:val="en-US"/>
        </w:rPr>
      </w:pPr>
      <w:r w:rsidRPr="00821FC4">
        <w:rPr>
          <w:lang w:val="en-US"/>
        </w:rPr>
        <w:t>RPM-EUR, after considering all input documents and discussions, came to the following conclusions:</w:t>
      </w:r>
    </w:p>
    <w:p w14:paraId="46F36530" w14:textId="2E7123AA" w:rsidR="000211DC" w:rsidRDefault="00191FC2"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rFonts w:ascii="Calibri" w:eastAsia="Calibri" w:hAnsi="Calibri" w:cs="Calibri"/>
          <w:color w:val="000000" w:themeColor="text1"/>
          <w:szCs w:val="24"/>
          <w:lang w:val="en-US"/>
        </w:rPr>
      </w:pPr>
      <w:r w:rsidRPr="00821FC4">
        <w:rPr>
          <w:lang w:val="en-US"/>
        </w:rPr>
        <w:t xml:space="preserve">RPM-EUR considered the </w:t>
      </w:r>
      <w:r w:rsidR="009E20F6" w:rsidRPr="00821FC4">
        <w:rPr>
          <w:lang w:val="en-US"/>
        </w:rPr>
        <w:t xml:space="preserve">final </w:t>
      </w:r>
      <w:r w:rsidR="0069706B" w:rsidRPr="00821FC4">
        <w:rPr>
          <w:lang w:val="en-US"/>
        </w:rPr>
        <w:t>Report of</w:t>
      </w:r>
      <w:r w:rsidR="00B97C76" w:rsidRPr="00821FC4">
        <w:rPr>
          <w:lang w:val="en-US"/>
        </w:rPr>
        <w:t xml:space="preserve"> </w:t>
      </w:r>
      <w:r w:rsidR="00B97C76" w:rsidRPr="00B97C76">
        <w:rPr>
          <w:rFonts w:ascii="Calibri" w:eastAsia="Calibri" w:hAnsi="Calibri" w:cs="Calibri"/>
          <w:b/>
          <w:bCs/>
          <w:color w:val="000000" w:themeColor="text1"/>
          <w:szCs w:val="24"/>
          <w:lang w:val="en-US"/>
        </w:rPr>
        <w:t>TDAG Working Group on WTDC Preparations (TDAG-WG-Prep)</w:t>
      </w:r>
      <w:r w:rsidR="00B97C76" w:rsidRPr="00B97C76">
        <w:rPr>
          <w:rFonts w:ascii="Calibri" w:eastAsia="Calibri" w:hAnsi="Calibri" w:cs="Calibri"/>
          <w:color w:val="000000" w:themeColor="text1"/>
          <w:szCs w:val="24"/>
          <w:lang w:val="en-US"/>
        </w:rPr>
        <w:t xml:space="preserve"> </w:t>
      </w:r>
      <w:r w:rsidR="008B2BAF">
        <w:rPr>
          <w:rFonts w:ascii="Calibri" w:eastAsia="Calibri" w:hAnsi="Calibri" w:cs="Calibri"/>
          <w:color w:val="000000" w:themeColor="text1"/>
          <w:szCs w:val="24"/>
          <w:lang w:val="en-US"/>
        </w:rPr>
        <w:t xml:space="preserve">welcoming all innovations proposed so far and </w:t>
      </w:r>
      <w:r w:rsidR="00D96333">
        <w:rPr>
          <w:rFonts w:ascii="Calibri" w:eastAsia="Calibri" w:hAnsi="Calibri" w:cs="Calibri"/>
          <w:color w:val="000000" w:themeColor="text1"/>
          <w:szCs w:val="24"/>
          <w:lang w:val="en-US"/>
        </w:rPr>
        <w:t>reiterating</w:t>
      </w:r>
      <w:r w:rsidR="00EC6B7E">
        <w:rPr>
          <w:rFonts w:ascii="Calibri" w:eastAsia="Calibri" w:hAnsi="Calibri" w:cs="Calibri"/>
          <w:color w:val="000000" w:themeColor="text1"/>
          <w:szCs w:val="24"/>
          <w:lang w:val="en-US"/>
        </w:rPr>
        <w:t xml:space="preserve"> the importance of </w:t>
      </w:r>
      <w:r w:rsidR="000211DC">
        <w:rPr>
          <w:rFonts w:ascii="Calibri" w:eastAsia="Calibri" w:hAnsi="Calibri" w:cs="Calibri"/>
          <w:color w:val="000000" w:themeColor="text1"/>
          <w:szCs w:val="24"/>
          <w:lang w:val="en-US"/>
        </w:rPr>
        <w:t xml:space="preserve">involvement of </w:t>
      </w:r>
      <w:r w:rsidR="024CEBB3" w:rsidRPr="024CEBB3">
        <w:rPr>
          <w:rFonts w:ascii="Calibri" w:eastAsia="Calibri" w:hAnsi="Calibri" w:cs="Calibri"/>
          <w:color w:val="000000" w:themeColor="text1"/>
          <w:lang w:val="en-US"/>
        </w:rPr>
        <w:t>youth</w:t>
      </w:r>
      <w:r w:rsidR="000211DC">
        <w:rPr>
          <w:rFonts w:ascii="Calibri" w:eastAsia="Calibri" w:hAnsi="Calibri" w:cs="Calibri"/>
          <w:color w:val="000000" w:themeColor="text1"/>
          <w:szCs w:val="24"/>
          <w:lang w:val="en-US"/>
        </w:rPr>
        <w:t xml:space="preserve"> and equal participation of </w:t>
      </w:r>
      <w:r w:rsidR="024CEBB3" w:rsidRPr="024CEBB3">
        <w:rPr>
          <w:rFonts w:ascii="Calibri" w:eastAsia="Calibri" w:hAnsi="Calibri" w:cs="Calibri"/>
          <w:color w:val="000000" w:themeColor="text1"/>
          <w:lang w:val="en-US"/>
        </w:rPr>
        <w:t>women</w:t>
      </w:r>
      <w:r w:rsidR="000211DC">
        <w:rPr>
          <w:rFonts w:ascii="Calibri" w:eastAsia="Calibri" w:hAnsi="Calibri" w:cs="Calibri"/>
          <w:color w:val="000000" w:themeColor="text1"/>
          <w:szCs w:val="24"/>
          <w:lang w:val="en-US"/>
        </w:rPr>
        <w:t xml:space="preserve"> in </w:t>
      </w:r>
      <w:r w:rsidR="00305A44">
        <w:rPr>
          <w:rFonts w:ascii="Calibri" w:eastAsia="Calibri" w:hAnsi="Calibri" w:cs="Calibri"/>
          <w:color w:val="000000" w:themeColor="text1"/>
          <w:szCs w:val="24"/>
          <w:lang w:val="en-US"/>
        </w:rPr>
        <w:t>WTDC</w:t>
      </w:r>
      <w:r w:rsidR="000211DC">
        <w:rPr>
          <w:rFonts w:ascii="Calibri" w:eastAsia="Calibri" w:hAnsi="Calibri" w:cs="Calibri"/>
          <w:color w:val="000000" w:themeColor="text1"/>
          <w:szCs w:val="24"/>
          <w:lang w:val="en-US"/>
        </w:rPr>
        <w:t>.</w:t>
      </w:r>
    </w:p>
    <w:p w14:paraId="0CC07EB5" w14:textId="77777777" w:rsidR="00123E58" w:rsidRDefault="000211DC"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rFonts w:ascii="Calibri" w:eastAsia="Calibri" w:hAnsi="Calibri" w:cs="Calibri"/>
          <w:color w:val="000000" w:themeColor="text1"/>
          <w:szCs w:val="24"/>
          <w:lang w:val="en-US"/>
        </w:rPr>
      </w:pPr>
      <w:r w:rsidRPr="00821FC4">
        <w:rPr>
          <w:lang w:val="en-US"/>
        </w:rPr>
        <w:t xml:space="preserve">RPM-EUR considered the final Report of </w:t>
      </w:r>
      <w:r w:rsidR="00B97C76" w:rsidRPr="00821FC4">
        <w:rPr>
          <w:rFonts w:ascii="Calibri" w:eastAsia="Calibri" w:hAnsi="Calibri" w:cs="Calibri"/>
          <w:b/>
          <w:bCs/>
          <w:color w:val="000000" w:themeColor="text1"/>
          <w:szCs w:val="24"/>
          <w:lang w:val="en-US"/>
        </w:rPr>
        <w:t xml:space="preserve">TDAG Working Group on Resolutions, Declaration and Thematic Priorities (TDAG-WG-RDTP) </w:t>
      </w:r>
      <w:r w:rsidR="004D1201" w:rsidRPr="00821FC4">
        <w:rPr>
          <w:rFonts w:ascii="Calibri" w:eastAsia="Calibri" w:hAnsi="Calibri" w:cs="Calibri"/>
          <w:color w:val="000000" w:themeColor="text1"/>
          <w:szCs w:val="24"/>
          <w:lang w:val="en-US"/>
        </w:rPr>
        <w:t xml:space="preserve">underlining the importance of </w:t>
      </w:r>
      <w:r w:rsidR="00990253" w:rsidRPr="00821FC4">
        <w:rPr>
          <w:rFonts w:ascii="Calibri" w:eastAsia="Calibri" w:hAnsi="Calibri" w:cs="Calibri"/>
          <w:color w:val="000000" w:themeColor="text1"/>
          <w:szCs w:val="24"/>
          <w:lang w:val="en-US"/>
        </w:rPr>
        <w:t xml:space="preserve">the outcomes and proposals therein, considering strengthened involvement of Europe </w:t>
      </w:r>
      <w:r w:rsidR="00A53B6A" w:rsidRPr="00821FC4">
        <w:rPr>
          <w:rFonts w:ascii="Calibri" w:eastAsia="Calibri" w:hAnsi="Calibri" w:cs="Calibri"/>
          <w:color w:val="000000" w:themeColor="text1"/>
          <w:szCs w:val="24"/>
          <w:lang w:val="en-US"/>
        </w:rPr>
        <w:t>facilitated by CEPT.</w:t>
      </w:r>
    </w:p>
    <w:p w14:paraId="21E8CDC0" w14:textId="085DACF2" w:rsidR="00B97C76" w:rsidRPr="00821FC4" w:rsidRDefault="00A53B6A"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rFonts w:ascii="Calibri" w:eastAsia="Calibri" w:hAnsi="Calibri" w:cs="Calibri"/>
          <w:color w:val="000000" w:themeColor="text1"/>
          <w:szCs w:val="24"/>
          <w:lang w:val="en-US"/>
        </w:rPr>
      </w:pPr>
      <w:r w:rsidRPr="00821FC4">
        <w:rPr>
          <w:lang w:val="en-US"/>
        </w:rPr>
        <w:t xml:space="preserve">RPM-EUR </w:t>
      </w:r>
      <w:r w:rsidRPr="00821FC4">
        <w:rPr>
          <w:rFonts w:ascii="Calibri" w:eastAsia="Calibri" w:hAnsi="Calibri" w:cs="Calibri"/>
          <w:color w:val="000000" w:themeColor="text1"/>
          <w:szCs w:val="24"/>
          <w:lang w:val="en-US"/>
        </w:rPr>
        <w:t>considered the final Report of</w:t>
      </w:r>
      <w:r w:rsidRPr="00821FC4">
        <w:rPr>
          <w:rFonts w:ascii="Calibri" w:eastAsia="Calibri" w:hAnsi="Calibri" w:cs="Calibri"/>
          <w:b/>
          <w:bCs/>
          <w:color w:val="000000" w:themeColor="text1"/>
          <w:szCs w:val="24"/>
          <w:u w:val="single"/>
          <w:lang w:val="en-US"/>
        </w:rPr>
        <w:t xml:space="preserve"> </w:t>
      </w:r>
      <w:r w:rsidR="00B97C76" w:rsidRPr="00821FC4">
        <w:rPr>
          <w:rFonts w:ascii="Calibri" w:eastAsia="Calibri" w:hAnsi="Calibri" w:cs="Calibri"/>
          <w:b/>
          <w:bCs/>
          <w:color w:val="000000" w:themeColor="text1"/>
          <w:szCs w:val="24"/>
          <w:lang w:val="en-US"/>
        </w:rPr>
        <w:t>TDAG Working Group on Strategic and Operational Plans (TDAG-WG-SOP)</w:t>
      </w:r>
      <w:r w:rsidR="00B97C76" w:rsidRPr="00821FC4">
        <w:rPr>
          <w:rFonts w:ascii="Calibri" w:eastAsia="Calibri" w:hAnsi="Calibri" w:cs="Calibri"/>
          <w:color w:val="000000" w:themeColor="text1"/>
          <w:szCs w:val="24"/>
          <w:lang w:val="en-US"/>
        </w:rPr>
        <w:t xml:space="preserve"> </w:t>
      </w:r>
      <w:r w:rsidR="00CE4D96" w:rsidRPr="00821FC4">
        <w:rPr>
          <w:rFonts w:ascii="Calibri" w:eastAsia="Calibri" w:hAnsi="Calibri" w:cs="Calibri"/>
          <w:color w:val="000000" w:themeColor="text1"/>
          <w:szCs w:val="24"/>
          <w:lang w:val="en-US"/>
        </w:rPr>
        <w:t xml:space="preserve">drawing the attention to the importance of </w:t>
      </w:r>
      <w:r w:rsidR="00891DF4" w:rsidRPr="00821FC4">
        <w:rPr>
          <w:rFonts w:ascii="Calibri" w:eastAsia="Calibri" w:hAnsi="Calibri" w:cs="Calibri"/>
          <w:color w:val="000000" w:themeColor="text1"/>
          <w:szCs w:val="24"/>
          <w:lang w:val="en-US"/>
        </w:rPr>
        <w:t xml:space="preserve">aligning BDT activities with </w:t>
      </w:r>
      <w:r w:rsidR="00123E58" w:rsidRPr="00821FC4">
        <w:rPr>
          <w:rFonts w:ascii="Calibri" w:eastAsia="Calibri" w:hAnsi="Calibri" w:cs="Calibri"/>
          <w:color w:val="000000" w:themeColor="text1"/>
          <w:szCs w:val="24"/>
          <w:lang w:val="en-US"/>
        </w:rPr>
        <w:t>the goals of the Union.</w:t>
      </w:r>
    </w:p>
    <w:p w14:paraId="4DAEAECB" w14:textId="64029662" w:rsidR="00191FC2" w:rsidRPr="00821FC4" w:rsidRDefault="00191FC2"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lang w:val="en-US"/>
        </w:rPr>
      </w:pPr>
      <w:r w:rsidRPr="00821FC4">
        <w:rPr>
          <w:lang w:val="en-US"/>
        </w:rPr>
        <w:t xml:space="preserve">RPM-EUR </w:t>
      </w:r>
      <w:r w:rsidR="4C15856E" w:rsidRPr="4C15856E">
        <w:rPr>
          <w:lang w:val="en-US"/>
        </w:rPr>
        <w:t>recognized</w:t>
      </w:r>
      <w:r w:rsidRPr="00821FC4">
        <w:rPr>
          <w:lang w:val="en-US"/>
        </w:rPr>
        <w:t xml:space="preserve"> that the ITU-D </w:t>
      </w:r>
      <w:r w:rsidR="3C79DA18" w:rsidRPr="3C79DA18">
        <w:rPr>
          <w:lang w:val="en-US"/>
        </w:rPr>
        <w:t>regional</w:t>
      </w:r>
      <w:r w:rsidRPr="00821FC4">
        <w:rPr>
          <w:lang w:val="en-US"/>
        </w:rPr>
        <w:t xml:space="preserve"> </w:t>
      </w:r>
      <w:r w:rsidR="458E17AC" w:rsidRPr="458E17AC">
        <w:rPr>
          <w:lang w:val="en-US"/>
        </w:rPr>
        <w:t>priorities</w:t>
      </w:r>
      <w:r w:rsidR="00123E58" w:rsidRPr="00821FC4">
        <w:rPr>
          <w:lang w:val="en-US"/>
        </w:rPr>
        <w:t xml:space="preserve"> </w:t>
      </w:r>
      <w:r w:rsidRPr="00821FC4">
        <w:rPr>
          <w:lang w:val="en-US"/>
        </w:rPr>
        <w:t xml:space="preserve">constitute an effective mechanism for fostering implementation of the WSIS outcomes and </w:t>
      </w:r>
      <w:r w:rsidR="75413857" w:rsidRPr="75413857">
        <w:rPr>
          <w:lang w:val="en-US"/>
        </w:rPr>
        <w:t xml:space="preserve">the </w:t>
      </w:r>
      <w:r w:rsidRPr="00821FC4">
        <w:rPr>
          <w:lang w:val="en-US"/>
        </w:rPr>
        <w:t xml:space="preserve">2030 Agenda for Sustainable Development, including achievement of the Sustainable Development Goals. </w:t>
      </w:r>
    </w:p>
    <w:p w14:paraId="41748626" w14:textId="6636E952" w:rsidR="00191FC2" w:rsidRPr="00821FC4" w:rsidRDefault="00191FC2"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lang w:val="en-US"/>
        </w:rPr>
      </w:pPr>
      <w:r w:rsidRPr="00821FC4">
        <w:rPr>
          <w:lang w:val="en-US"/>
        </w:rPr>
        <w:t xml:space="preserve">RPM-EUR approved five </w:t>
      </w:r>
      <w:r w:rsidR="66047696" w:rsidRPr="66047696">
        <w:rPr>
          <w:lang w:val="en-US"/>
        </w:rPr>
        <w:t>regional priorities</w:t>
      </w:r>
      <w:r w:rsidR="003E7EE1" w:rsidRPr="00821FC4">
        <w:rPr>
          <w:lang w:val="en-US"/>
        </w:rPr>
        <w:t xml:space="preserve"> </w:t>
      </w:r>
      <w:r w:rsidRPr="00821FC4">
        <w:rPr>
          <w:lang w:val="en-US"/>
        </w:rPr>
        <w:t>for Europe for the period 20</w:t>
      </w:r>
      <w:r w:rsidR="003E7EE1" w:rsidRPr="00821FC4">
        <w:rPr>
          <w:lang w:val="en-US"/>
        </w:rPr>
        <w:t>22</w:t>
      </w:r>
      <w:r w:rsidRPr="00821FC4">
        <w:rPr>
          <w:lang w:val="en-US"/>
        </w:rPr>
        <w:t>-202</w:t>
      </w:r>
      <w:r w:rsidR="003E7EE1" w:rsidRPr="00821FC4">
        <w:rPr>
          <w:lang w:val="en-US"/>
        </w:rPr>
        <w:t>5</w:t>
      </w:r>
      <w:r w:rsidRPr="00821FC4">
        <w:rPr>
          <w:lang w:val="en-US"/>
        </w:rPr>
        <w:t>, for submission to WTDC-</w:t>
      </w:r>
      <w:r w:rsidR="003E7EE1" w:rsidRPr="00821FC4">
        <w:rPr>
          <w:lang w:val="en-US"/>
        </w:rPr>
        <w:t>21</w:t>
      </w:r>
      <w:r w:rsidRPr="00821FC4">
        <w:rPr>
          <w:lang w:val="en-US"/>
        </w:rPr>
        <w:t xml:space="preserve"> as follows:  </w:t>
      </w:r>
    </w:p>
    <w:p w14:paraId="2D843633" w14:textId="63A1D883" w:rsidR="003E7EE1"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rFonts w:eastAsiaTheme="minorEastAsia" w:cstheme="minorBidi"/>
          <w:lang w:val="en-US"/>
        </w:rPr>
      </w:pPr>
      <w:r w:rsidRPr="00821FC4">
        <w:t xml:space="preserve">RP-EUR 1: Digital </w:t>
      </w:r>
      <w:r w:rsidR="66047696">
        <w:t>infrastructure</w:t>
      </w:r>
      <w:r w:rsidRPr="00821FC4">
        <w:t xml:space="preserve"> development </w:t>
      </w:r>
    </w:p>
    <w:p w14:paraId="44200091" w14:textId="77777777" w:rsidR="003E7EE1"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szCs w:val="24"/>
          <w:lang w:val="en-US"/>
        </w:rPr>
      </w:pPr>
      <w:r w:rsidRPr="00821FC4">
        <w:t xml:space="preserve">RP-EUR 2: Digital transformation for resilience </w:t>
      </w:r>
    </w:p>
    <w:p w14:paraId="111AF69D" w14:textId="77777777" w:rsidR="00B31342"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lang w:val="en-US"/>
        </w:rPr>
      </w:pPr>
      <w:r w:rsidRPr="00821FC4">
        <w:rPr>
          <w:lang w:val="en-US"/>
        </w:rPr>
        <w:t>RP-EUR-3</w:t>
      </w:r>
      <w:r w:rsidRPr="00821FC4">
        <w:t xml:space="preserve">: Digital inclusion and skills development </w:t>
      </w:r>
    </w:p>
    <w:p w14:paraId="14D850BA" w14:textId="77777777" w:rsidR="00B31342"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lang w:val="en-US"/>
        </w:rPr>
      </w:pPr>
      <w:r w:rsidRPr="00821FC4">
        <w:t xml:space="preserve">RP-EUR-4: </w:t>
      </w:r>
      <w:r w:rsidRPr="00821FC4">
        <w:rPr>
          <w:rFonts w:cstheme="minorHAnsi"/>
          <w:szCs w:val="24"/>
        </w:rPr>
        <w:t>Trust and confidence in the use of digital technologies</w:t>
      </w:r>
      <w:r w:rsidRPr="00821FC4">
        <w:rPr>
          <w:rFonts w:cstheme="minorHAnsi"/>
          <w:szCs w:val="24"/>
          <w:u w:val="single"/>
        </w:rPr>
        <w:t xml:space="preserve"> </w:t>
      </w:r>
    </w:p>
    <w:p w14:paraId="23A520F2" w14:textId="29113984" w:rsidR="00B31342" w:rsidRPr="00821FC4" w:rsidRDefault="00B31342" w:rsidP="006B2134">
      <w:pPr>
        <w:pStyle w:val="ListParagraph"/>
        <w:numPr>
          <w:ilvl w:val="0"/>
          <w:numId w:val="31"/>
        </w:numPr>
        <w:tabs>
          <w:tab w:val="clear" w:pos="1871"/>
          <w:tab w:val="clear" w:pos="2268"/>
          <w:tab w:val="left" w:pos="567"/>
          <w:tab w:val="left" w:pos="1701"/>
        </w:tabs>
        <w:spacing w:before="60"/>
        <w:ind w:left="1134" w:hanging="567"/>
        <w:contextualSpacing w:val="0"/>
        <w:rPr>
          <w:lang w:val="en-US"/>
        </w:rPr>
      </w:pPr>
      <w:r w:rsidRPr="00821FC4">
        <w:rPr>
          <w:lang w:val="en-US"/>
        </w:rPr>
        <w:t>RP-EUR-5: Digital innovation ecosystems</w:t>
      </w:r>
    </w:p>
    <w:p w14:paraId="3BF8CFAC" w14:textId="2868A11B" w:rsidR="00191FC2" w:rsidRDefault="00191FC2" w:rsidP="00E66D05">
      <w:pPr>
        <w:pStyle w:val="ListParagraph"/>
        <w:keepNext/>
        <w:tabs>
          <w:tab w:val="clear" w:pos="1871"/>
          <w:tab w:val="clear" w:pos="2268"/>
          <w:tab w:val="left" w:pos="567"/>
          <w:tab w:val="left" w:pos="1701"/>
        </w:tabs>
        <w:ind w:left="0"/>
        <w:contextualSpacing w:val="0"/>
        <w:jc w:val="both"/>
      </w:pPr>
      <w:r w:rsidRPr="00821FC4">
        <w:t xml:space="preserve">These </w:t>
      </w:r>
      <w:r w:rsidR="66047696">
        <w:t>regional initiatives</w:t>
      </w:r>
      <w:r w:rsidRPr="00821FC4">
        <w:t xml:space="preserve"> will be submitted to the </w:t>
      </w:r>
      <w:r w:rsidR="00A2496C" w:rsidRPr="00821FC4">
        <w:t xml:space="preserve">CEPT </w:t>
      </w:r>
      <w:r w:rsidRPr="00821FC4">
        <w:t xml:space="preserve">Com-ITU meeting, taking place </w:t>
      </w:r>
      <w:r w:rsidR="008D677D" w:rsidRPr="00821FC4">
        <w:t xml:space="preserve">virtually </w:t>
      </w:r>
      <w:r w:rsidRPr="00821FC4">
        <w:t xml:space="preserve">on </w:t>
      </w:r>
      <w:r w:rsidR="00A2496C" w:rsidRPr="00821FC4">
        <w:t>20</w:t>
      </w:r>
      <w:r w:rsidRPr="00821FC4">
        <w:t>-</w:t>
      </w:r>
      <w:r w:rsidR="00A2496C" w:rsidRPr="00821FC4">
        <w:t>21</w:t>
      </w:r>
      <w:r w:rsidRPr="00821FC4">
        <w:t xml:space="preserve"> </w:t>
      </w:r>
      <w:r w:rsidR="00A2496C" w:rsidRPr="00821FC4">
        <w:t xml:space="preserve">January </w:t>
      </w:r>
      <w:r w:rsidRPr="00821FC4">
        <w:t>2</w:t>
      </w:r>
      <w:r w:rsidR="00A2496C" w:rsidRPr="00821FC4">
        <w:t>021</w:t>
      </w:r>
      <w:r w:rsidRPr="00821FC4">
        <w:t xml:space="preserve">, for comments, if any. </w:t>
      </w:r>
    </w:p>
    <w:p w14:paraId="492127B5" w14:textId="05ED3814" w:rsidR="00C76F3D" w:rsidRDefault="00A123EB"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rPr>
          <w:lang w:val="en-US"/>
        </w:rPr>
        <w:t xml:space="preserve">RPM-EUR welcomed the </w:t>
      </w:r>
      <w:r w:rsidR="5915E6AC" w:rsidRPr="5915E6AC">
        <w:rPr>
          <w:lang w:val="en-US"/>
        </w:rPr>
        <w:t>“</w:t>
      </w:r>
      <w:r>
        <w:rPr>
          <w:lang w:val="en-US"/>
        </w:rPr>
        <w:t xml:space="preserve">Digital </w:t>
      </w:r>
      <w:r w:rsidR="5915E6AC" w:rsidRPr="5915E6AC">
        <w:rPr>
          <w:lang w:val="en-US"/>
        </w:rPr>
        <w:t>trends</w:t>
      </w:r>
      <w:r w:rsidR="09A30B71" w:rsidRPr="09A30B71">
        <w:rPr>
          <w:lang w:val="en-US"/>
        </w:rPr>
        <w:t xml:space="preserve">” report </w:t>
      </w:r>
      <w:proofErr w:type="gramStart"/>
      <w:r w:rsidR="09A30B71" w:rsidRPr="09A30B71">
        <w:rPr>
          <w:lang w:val="en-US"/>
        </w:rPr>
        <w:t xml:space="preserve">as </w:t>
      </w:r>
      <w:r w:rsidR="00DA3A6D">
        <w:rPr>
          <w:lang w:val="en-US"/>
        </w:rPr>
        <w:t xml:space="preserve"> the</w:t>
      </w:r>
      <w:proofErr w:type="gramEnd"/>
      <w:r w:rsidR="00DA3A6D">
        <w:rPr>
          <w:lang w:val="en-US"/>
        </w:rPr>
        <w:t xml:space="preserve"> new series of  BDT, </w:t>
      </w:r>
      <w:r w:rsidR="6EE2358B" w:rsidRPr="6EE2358B">
        <w:rPr>
          <w:lang w:val="en-US"/>
        </w:rPr>
        <w:t>highlighting</w:t>
      </w:r>
      <w:r w:rsidR="00DA3A6D">
        <w:rPr>
          <w:lang w:val="en-US"/>
        </w:rPr>
        <w:t xml:space="preserve"> of developments at the regional level in field of ICTs</w:t>
      </w:r>
      <w:r w:rsidR="00C759D4">
        <w:rPr>
          <w:lang w:val="en-US"/>
        </w:rPr>
        <w:t>.</w:t>
      </w:r>
    </w:p>
    <w:p w14:paraId="3B95332F" w14:textId="544DDD5C" w:rsidR="00CB611D" w:rsidRPr="00005002" w:rsidRDefault="00C759D4"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rPr>
          <w:lang w:val="en-US"/>
        </w:rPr>
        <w:t>RPM</w:t>
      </w:r>
      <w:r>
        <w:t>-EUR launched the Network of Women (</w:t>
      </w:r>
      <w:proofErr w:type="spellStart"/>
      <w:r>
        <w:t>NoW</w:t>
      </w:r>
      <w:proofErr w:type="spellEnd"/>
      <w:r>
        <w:t xml:space="preserve">) for the </w:t>
      </w:r>
      <w:r w:rsidR="2B1BE20C">
        <w:t xml:space="preserve">ITU </w:t>
      </w:r>
      <w:r>
        <w:t>Telecommunication Development Sector, paving th</w:t>
      </w:r>
      <w:r w:rsidR="000E4964">
        <w:t>e way for involvement in WTDC-21.</w:t>
      </w:r>
      <w:r w:rsidR="008C2BBF">
        <w:t xml:space="preserve"> </w:t>
      </w:r>
    </w:p>
    <w:p w14:paraId="1D2C3A7B" w14:textId="65D96B9D" w:rsidR="00C759D4" w:rsidRPr="00821FC4" w:rsidRDefault="008C2BBF"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t xml:space="preserve">RPM-EUR recognized that RPM-EUR was the first meeting to have </w:t>
      </w:r>
      <w:proofErr w:type="gramStart"/>
      <w:r w:rsidR="006272CD">
        <w:t>a majority of</w:t>
      </w:r>
      <w:proofErr w:type="gramEnd"/>
      <w:r w:rsidR="006272CD">
        <w:t xml:space="preserve"> women participating</w:t>
      </w:r>
      <w:r w:rsidR="008B1342">
        <w:t>.</w:t>
      </w:r>
    </w:p>
    <w:p w14:paraId="7E03F621" w14:textId="788D1D2C" w:rsidR="000E4964" w:rsidRPr="00821FC4" w:rsidRDefault="000E4964"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t xml:space="preserve">RPM-EUR welcomed the Youth Declaration developed by the Generation Connect – Europe Youth </w:t>
      </w:r>
      <w:proofErr w:type="spellStart"/>
      <w:r>
        <w:t>Group</w:t>
      </w:r>
      <w:r w:rsidR="00D30600">
        <w:t>n</w:t>
      </w:r>
      <w:proofErr w:type="spellEnd"/>
      <w:r w:rsidR="00D30600">
        <w:t xml:space="preserve"> as the meaningful engagement, empowerment and participation of </w:t>
      </w:r>
      <w:r w:rsidR="035AD322">
        <w:t>youth</w:t>
      </w:r>
      <w:r w:rsidR="00D30600">
        <w:t xml:space="preserve"> in </w:t>
      </w:r>
      <w:r w:rsidR="00F32E10">
        <w:t xml:space="preserve">the work of the </w:t>
      </w:r>
      <w:r w:rsidR="00D30600">
        <w:t>ITU</w:t>
      </w:r>
      <w:r w:rsidR="00F32E10">
        <w:t>.</w:t>
      </w:r>
    </w:p>
    <w:p w14:paraId="53830762" w14:textId="2EDF095F" w:rsidR="00F32E10" w:rsidRPr="00821FC4" w:rsidRDefault="00F32E10"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t xml:space="preserve">RPM-EUR recognized the important work of the ITU Centres of Excellence in capacity building in Europe region and noted the launch of the 2021 </w:t>
      </w:r>
      <w:proofErr w:type="spellStart"/>
      <w:r>
        <w:t>CoE</w:t>
      </w:r>
      <w:proofErr w:type="spellEnd"/>
      <w:r>
        <w:t xml:space="preserve"> training catalogue </w:t>
      </w:r>
      <w:r w:rsidR="00D324E1">
        <w:t>providing over 20 training opportunities in the field of broadband, cybersecurity and digital services.</w:t>
      </w:r>
    </w:p>
    <w:p w14:paraId="7FAA03B4" w14:textId="77777777" w:rsidR="00191FC2" w:rsidRPr="006B2134" w:rsidRDefault="00191FC2" w:rsidP="006B2134">
      <w:pPr>
        <w:pStyle w:val="Heading1"/>
        <w:spacing w:before="360" w:after="120"/>
        <w:jc w:val="both"/>
        <w:rPr>
          <w:lang w:val="en-US"/>
        </w:rPr>
      </w:pPr>
      <w:r w:rsidRPr="006B2134">
        <w:rPr>
          <w:lang w:val="en-US"/>
        </w:rPr>
        <w:t>11.</w:t>
      </w:r>
      <w:r w:rsidRPr="006B2134">
        <w:rPr>
          <w:lang w:val="en-US"/>
        </w:rPr>
        <w:tab/>
        <w:t>Closing ceremony</w:t>
      </w:r>
    </w:p>
    <w:p w14:paraId="6134AD81" w14:textId="6DEF35B0" w:rsidR="00191FC2" w:rsidRDefault="003B5705" w:rsidP="006B2134">
      <w:pPr>
        <w:spacing w:after="120"/>
        <w:jc w:val="both"/>
        <w:rPr>
          <w:rFonts w:cstheme="minorHAnsi"/>
          <w:color w:val="000000" w:themeColor="text1"/>
          <w:szCs w:val="24"/>
          <w:u w:val="single"/>
          <w:lang w:val="en-US"/>
        </w:rPr>
      </w:pPr>
      <w:r w:rsidRPr="00005002">
        <w:rPr>
          <w:rFonts w:cstheme="minorHAnsi"/>
          <w:color w:val="000000" w:themeColor="text1"/>
          <w:szCs w:val="24"/>
          <w:u w:val="single"/>
          <w:lang w:val="en-US"/>
        </w:rPr>
        <w:t>[text to be inserted by Secretariat after closing ceremony]</w:t>
      </w:r>
    </w:p>
    <w:p w14:paraId="7DCF44C3" w14:textId="77777777" w:rsidR="00B268B3" w:rsidRDefault="00B268B3" w:rsidP="006B2134">
      <w:pPr>
        <w:spacing w:after="120"/>
        <w:jc w:val="both"/>
        <w:rPr>
          <w:rFonts w:cstheme="minorHAnsi"/>
          <w:color w:val="000000" w:themeColor="text1"/>
          <w:szCs w:val="24"/>
          <w:u w:val="single"/>
          <w:lang w:val="en-US"/>
        </w:rPr>
      </w:pPr>
    </w:p>
    <w:p w14:paraId="47E82404" w14:textId="77777777" w:rsidR="00B268B3" w:rsidRDefault="00B268B3" w:rsidP="006B2134">
      <w:pPr>
        <w:spacing w:after="120"/>
        <w:jc w:val="both"/>
        <w:rPr>
          <w:rFonts w:cstheme="minorHAnsi"/>
          <w:color w:val="000000" w:themeColor="text1"/>
          <w:szCs w:val="24"/>
          <w:u w:val="single"/>
          <w:lang w:val="en-US"/>
        </w:rPr>
      </w:pPr>
    </w:p>
    <w:p w14:paraId="20444CAC" w14:textId="77777777" w:rsidR="00B268B3" w:rsidRPr="00005002" w:rsidRDefault="00B268B3" w:rsidP="006B2134">
      <w:pPr>
        <w:spacing w:after="120"/>
        <w:jc w:val="both"/>
        <w:rPr>
          <w:rFonts w:cstheme="minorHAnsi"/>
          <w:color w:val="000000" w:themeColor="text1"/>
          <w:szCs w:val="24"/>
          <w:u w:val="single"/>
          <w:lang w:val="en-US"/>
        </w:rPr>
      </w:pPr>
    </w:p>
    <w:p w14:paraId="0EF25A1F" w14:textId="3F173208" w:rsidR="00BF3378" w:rsidRPr="00821FC4" w:rsidRDefault="00BF3378" w:rsidP="00005002">
      <w:pPr>
        <w:tabs>
          <w:tab w:val="left" w:pos="5931"/>
        </w:tabs>
        <w:rPr>
          <w:rFonts w:cs="Calibri"/>
        </w:rPr>
      </w:pPr>
      <w:r w:rsidRPr="00BF3378">
        <w:rPr>
          <w:rFonts w:cs="Calibri"/>
        </w:rPr>
        <w:t xml:space="preserve">H.E. Mr Petr </w:t>
      </w:r>
      <w:proofErr w:type="spellStart"/>
      <w:r w:rsidRPr="00BF3378">
        <w:rPr>
          <w:rFonts w:cs="Calibri"/>
        </w:rPr>
        <w:t>Ocko</w:t>
      </w:r>
      <w:proofErr w:type="spellEnd"/>
      <w:r w:rsidRPr="00BF3378">
        <w:rPr>
          <w:rFonts w:cs="Calibri"/>
        </w:rPr>
        <w:t xml:space="preserve">, </w:t>
      </w:r>
      <w:r>
        <w:br/>
      </w:r>
      <w:r w:rsidRPr="00BF3378">
        <w:rPr>
          <w:rFonts w:cs="Calibri"/>
        </w:rPr>
        <w:t>Deputy Minister for Industry and Trade of the Czech Republic</w:t>
      </w:r>
      <w:r w:rsidRPr="00BF3378" w:rsidDel="00BF3378">
        <w:rPr>
          <w:rFonts w:cs="Calibri"/>
        </w:rPr>
        <w:t xml:space="preserve"> </w:t>
      </w:r>
    </w:p>
    <w:p w14:paraId="0584F8C8" w14:textId="327A27C8" w:rsidR="00191FC2" w:rsidRPr="00821FC4" w:rsidRDefault="00191FC2" w:rsidP="00005002">
      <w:pPr>
        <w:tabs>
          <w:tab w:val="left" w:pos="5931"/>
        </w:tabs>
        <w:spacing w:before="0"/>
        <w:rPr>
          <w:lang w:val="en-US"/>
        </w:rPr>
      </w:pPr>
      <w:r w:rsidRPr="00821FC4">
        <w:rPr>
          <w:lang w:val="en-US"/>
        </w:rPr>
        <w:t>Chairman, RPM-EUR for WTDC</w:t>
      </w:r>
      <w:r w:rsidRPr="00821FC4">
        <w:rPr>
          <w:lang w:val="en-US"/>
        </w:rPr>
        <w:noBreakHyphen/>
      </w:r>
      <w:r w:rsidR="00484905" w:rsidRPr="00821FC4">
        <w:rPr>
          <w:lang w:val="en-US"/>
        </w:rPr>
        <w:t>21</w:t>
      </w:r>
    </w:p>
    <w:p w14:paraId="44249FF3" w14:textId="6D03BC63" w:rsidR="003E7EE1" w:rsidRPr="00821FC4" w:rsidRDefault="003E7EE1" w:rsidP="00005002">
      <w:pPr>
        <w:spacing w:before="0" w:after="120"/>
        <w:rPr>
          <w:color w:val="000000" w:themeColor="text1"/>
          <w:lang w:val="en-US"/>
        </w:rPr>
      </w:pPr>
      <w:r w:rsidRPr="00821FC4">
        <w:rPr>
          <w:color w:val="000000" w:themeColor="text1"/>
          <w:lang w:val="en-US"/>
        </w:rPr>
        <w:t>1</w:t>
      </w:r>
      <w:r w:rsidR="00484905" w:rsidRPr="00821FC4">
        <w:rPr>
          <w:color w:val="000000" w:themeColor="text1"/>
          <w:lang w:val="en-US"/>
        </w:rPr>
        <w:t xml:space="preserve">9 </w:t>
      </w:r>
      <w:r w:rsidR="00484905" w:rsidRPr="00821FC4">
        <w:t xml:space="preserve">January </w:t>
      </w:r>
      <w:r w:rsidR="00191FC2" w:rsidRPr="00821FC4">
        <w:t>20</w:t>
      </w:r>
      <w:r w:rsidR="00484905" w:rsidRPr="00821FC4">
        <w:t>21</w:t>
      </w:r>
      <w:r w:rsidRPr="00821FC4">
        <w:t>, Czech Republic</w:t>
      </w:r>
    </w:p>
    <w:p w14:paraId="59006DDB" w14:textId="77777777" w:rsidR="00191FC2" w:rsidRDefault="00191FC2" w:rsidP="00005002">
      <w:pPr>
        <w:tabs>
          <w:tab w:val="clear" w:pos="1134"/>
          <w:tab w:val="clear" w:pos="1871"/>
          <w:tab w:val="clear" w:pos="2268"/>
        </w:tabs>
        <w:overflowPunct/>
        <w:autoSpaceDE/>
        <w:autoSpaceDN/>
        <w:adjustRightInd/>
        <w:spacing w:before="0"/>
        <w:textAlignment w:val="auto"/>
        <w:rPr>
          <w:lang w:val="en-US"/>
        </w:rPr>
      </w:pPr>
      <w:r>
        <w:rPr>
          <w:lang w:val="en-US"/>
        </w:rPr>
        <w:br w:type="page"/>
      </w:r>
    </w:p>
    <w:p w14:paraId="008359E8" w14:textId="77777777" w:rsidR="00191FC2" w:rsidRPr="00005002" w:rsidRDefault="00191FC2" w:rsidP="00191FC2">
      <w:pPr>
        <w:jc w:val="center"/>
        <w:rPr>
          <w:sz w:val="28"/>
        </w:rPr>
      </w:pPr>
      <w:r w:rsidRPr="00005002">
        <w:rPr>
          <w:sz w:val="28"/>
          <w:szCs w:val="28"/>
        </w:rPr>
        <w:lastRenderedPageBreak/>
        <w:t>Annex 1</w:t>
      </w:r>
    </w:p>
    <w:p w14:paraId="22F220EB" w14:textId="6810B205" w:rsidR="00DC53A2" w:rsidRPr="00005002" w:rsidRDefault="00DC53A2">
      <w:pPr>
        <w:keepNext/>
        <w:spacing w:before="240"/>
        <w:jc w:val="center"/>
        <w:rPr>
          <w:rFonts w:cstheme="minorBidi"/>
          <w:b/>
          <w:sz w:val="28"/>
          <w:szCs w:val="28"/>
        </w:rPr>
      </w:pPr>
      <w:r w:rsidRPr="2AAF2332">
        <w:rPr>
          <w:rFonts w:cstheme="minorBidi"/>
          <w:b/>
          <w:sz w:val="28"/>
          <w:szCs w:val="28"/>
        </w:rPr>
        <w:t xml:space="preserve">Outcome of the </w:t>
      </w:r>
      <w:r w:rsidR="007F7CA9">
        <w:rPr>
          <w:rFonts w:cstheme="minorBidi"/>
          <w:b/>
          <w:sz w:val="28"/>
          <w:szCs w:val="28"/>
        </w:rPr>
        <w:t xml:space="preserve">Drafting </w:t>
      </w:r>
      <w:r w:rsidRPr="2AAF2332">
        <w:rPr>
          <w:rFonts w:cstheme="minorBidi"/>
          <w:b/>
          <w:sz w:val="28"/>
          <w:szCs w:val="28"/>
        </w:rPr>
        <w:t xml:space="preserve">Group on Regional Priorities for Europe </w:t>
      </w:r>
      <w:r w:rsidR="007F7CA9">
        <w:rPr>
          <w:rFonts w:cstheme="minorBidi"/>
          <w:b/>
          <w:sz w:val="28"/>
          <w:szCs w:val="28"/>
        </w:rPr>
        <w:t>(</w:t>
      </w:r>
      <w:r w:rsidRPr="2AAF2332">
        <w:rPr>
          <w:rFonts w:cstheme="minorBidi"/>
          <w:b/>
          <w:sz w:val="28"/>
          <w:szCs w:val="28"/>
        </w:rPr>
        <w:t>2022-2025</w:t>
      </w:r>
      <w:r w:rsidR="007F7CA9">
        <w:rPr>
          <w:rFonts w:cstheme="minorBidi"/>
          <w:b/>
          <w:sz w:val="28"/>
          <w:szCs w:val="28"/>
        </w:rPr>
        <w:t>)</w:t>
      </w:r>
    </w:p>
    <w:p w14:paraId="3DE5AE70" w14:textId="73AB2759" w:rsidR="00DC53A2" w:rsidRPr="006E6F07" w:rsidRDefault="00DC53A2" w:rsidP="00DC53A2">
      <w:pPr>
        <w:keepNext/>
        <w:spacing w:before="240"/>
        <w:jc w:val="both"/>
        <w:rPr>
          <w:u w:val="single"/>
        </w:rPr>
      </w:pPr>
      <w:r w:rsidRPr="2AAF2332">
        <w:rPr>
          <w:u w:val="single"/>
        </w:rPr>
        <w:t xml:space="preserve">EUR1: Digital Infrastructure development </w:t>
      </w:r>
    </w:p>
    <w:p w14:paraId="2F61DB13" w14:textId="73AB2759" w:rsidR="00DC53A2" w:rsidRPr="006E6F07" w:rsidRDefault="00DC53A2" w:rsidP="00DC53A2">
      <w:pPr>
        <w:keepNext/>
        <w:jc w:val="both"/>
        <w:rPr>
          <w:rFonts w:cstheme="minorBidi"/>
        </w:rPr>
      </w:pPr>
      <w:r w:rsidRPr="2AAF2332">
        <w:rPr>
          <w:rFonts w:cstheme="minorBidi"/>
          <w:i/>
        </w:rPr>
        <w:t>Objective:</w:t>
      </w:r>
      <w:r w:rsidRPr="2AAF2332">
        <w:rPr>
          <w:rFonts w:cstheme="minorBidi"/>
        </w:rPr>
        <w:t xml:space="preserve"> To facilitate attainment of Gigabit connectivity through resilient and synergistic infrastructure development and an enabling environment ensuring ubiquitous coverage.</w:t>
      </w:r>
    </w:p>
    <w:p w14:paraId="581E4051" w14:textId="73AB2759" w:rsidR="00DC53A2" w:rsidRPr="006E6F07" w:rsidRDefault="00DC53A2" w:rsidP="00DC53A2">
      <w:pPr>
        <w:keepNext/>
        <w:jc w:val="both"/>
        <w:rPr>
          <w:rFonts w:cstheme="minorBidi"/>
          <w:i/>
        </w:rPr>
      </w:pPr>
      <w:r w:rsidRPr="2AAF2332">
        <w:rPr>
          <w:rFonts w:cstheme="minorBidi"/>
          <w:i/>
        </w:rPr>
        <w:t>Expected results:</w:t>
      </w:r>
      <w:r w:rsidRPr="2AAF2332">
        <w:rPr>
          <w:rFonts w:cstheme="minorBidi"/>
        </w:rPr>
        <w:t xml:space="preserve"> </w:t>
      </w:r>
      <w:r w:rsidRPr="2AAF2332">
        <w:rPr>
          <w:rFonts w:cstheme="minorBidi"/>
          <w:i/>
        </w:rPr>
        <w:t>Assistance to the countries in need on the following:</w:t>
      </w:r>
    </w:p>
    <w:p w14:paraId="1B964A28" w14:textId="73AB2759" w:rsidR="00DC53A2" w:rsidRDefault="00DC53A2" w:rsidP="00DC53A2">
      <w:pPr>
        <w:pStyle w:val="ListParagraph"/>
        <w:numPr>
          <w:ilvl w:val="0"/>
          <w:numId w:val="42"/>
        </w:numPr>
        <w:tabs>
          <w:tab w:val="left" w:pos="709"/>
          <w:tab w:val="left" w:leader="hyphen" w:pos="1134"/>
          <w:tab w:val="left" w:pos="1701"/>
        </w:tabs>
        <w:spacing w:before="80" w:after="80"/>
        <w:jc w:val="both"/>
        <w:rPr>
          <w:rFonts w:cstheme="minorBidi"/>
        </w:rPr>
      </w:pPr>
      <w:r w:rsidRPr="2AAF2332">
        <w:rPr>
          <w:rFonts w:cstheme="minorBidi"/>
        </w:rPr>
        <w:t xml:space="preserve"> Development and update of plans and feasibility studies for the deployment of ubiquitous resilient high-speed connectivity with all relevant components including legislation, standards, organizational set-up, capacity building and cooperation mechanisms, as needed. </w:t>
      </w:r>
    </w:p>
    <w:p w14:paraId="6FA79521" w14:textId="73AB2759" w:rsidR="00DC53A2" w:rsidRPr="00AD4924" w:rsidRDefault="00DC53A2" w:rsidP="00DC53A2">
      <w:pPr>
        <w:pStyle w:val="ListParagraph"/>
        <w:numPr>
          <w:ilvl w:val="0"/>
          <w:numId w:val="42"/>
        </w:numPr>
        <w:tabs>
          <w:tab w:val="left" w:pos="709"/>
          <w:tab w:val="left" w:leader="hyphen" w:pos="1134"/>
          <w:tab w:val="left" w:pos="1701"/>
        </w:tabs>
        <w:spacing w:before="80" w:after="80"/>
        <w:jc w:val="both"/>
        <w:rPr>
          <w:rFonts w:cstheme="minorBidi"/>
        </w:rPr>
      </w:pPr>
      <w:r w:rsidRPr="2AAF2332">
        <w:rPr>
          <w:rFonts w:cstheme="minorBidi"/>
        </w:rPr>
        <w:t xml:space="preserve"> Assessment of dynamics, challenges and opportunities in respect of the roll-out thereof and sharing of best practices and case studies on various above-mentioned possibilities via organizing regional workshops, conferences or webinars.</w:t>
      </w:r>
    </w:p>
    <w:p w14:paraId="0B110076" w14:textId="73AB2759" w:rsidR="00DC53A2" w:rsidRPr="00AD4924" w:rsidRDefault="00DC53A2" w:rsidP="00DC53A2">
      <w:pPr>
        <w:pStyle w:val="ListParagraph"/>
        <w:numPr>
          <w:ilvl w:val="0"/>
          <w:numId w:val="42"/>
        </w:numPr>
        <w:tabs>
          <w:tab w:val="left" w:pos="709"/>
          <w:tab w:val="left" w:leader="hyphen" w:pos="1134"/>
          <w:tab w:val="left" w:pos="1701"/>
        </w:tabs>
        <w:spacing w:before="80" w:after="80"/>
        <w:jc w:val="both"/>
        <w:rPr>
          <w:rFonts w:cstheme="minorBidi"/>
        </w:rPr>
      </w:pPr>
      <w:r w:rsidRPr="2AAF2332">
        <w:rPr>
          <w:rFonts w:cstheme="minorBidi"/>
        </w:rPr>
        <w:t xml:space="preserve">Sharing of guidelines on collaborative regulation between the telecommunication sector and other synergistic sectors such as energy, railway and transportation. </w:t>
      </w:r>
    </w:p>
    <w:p w14:paraId="264B70E2" w14:textId="73D4449A" w:rsidR="00DC53A2" w:rsidRPr="00AD4924" w:rsidRDefault="00DC53A2" w:rsidP="00DC53A2">
      <w:pPr>
        <w:pStyle w:val="ListParagraph"/>
        <w:numPr>
          <w:ilvl w:val="0"/>
          <w:numId w:val="42"/>
        </w:numPr>
        <w:tabs>
          <w:tab w:val="left" w:pos="709"/>
          <w:tab w:val="left" w:leader="hyphen" w:pos="1134"/>
          <w:tab w:val="left" w:pos="1701"/>
        </w:tabs>
        <w:spacing w:before="80" w:after="80"/>
        <w:jc w:val="both"/>
        <w:rPr>
          <w:rFonts w:cstheme="minorBidi"/>
        </w:rPr>
      </w:pPr>
      <w:r w:rsidRPr="2AAF2332">
        <w:rPr>
          <w:rFonts w:cstheme="minorBidi"/>
        </w:rPr>
        <w:t xml:space="preserve">Mapping of ubiquitous infrastructure and services, fostering harmonization of approaches across the region and </w:t>
      </w:r>
      <w:proofErr w:type="gramStart"/>
      <w:r w:rsidRPr="2AAF2332">
        <w:rPr>
          <w:rFonts w:cstheme="minorBidi"/>
        </w:rPr>
        <w:t>taking into account</w:t>
      </w:r>
      <w:proofErr w:type="gramEnd"/>
      <w:r w:rsidRPr="2AAF2332">
        <w:rPr>
          <w:rFonts w:cstheme="minorBidi"/>
        </w:rPr>
        <w:t xml:space="preserve"> infrastructure-sharing approaches applied by countries, including development of broadband mapping systems for broadband networks and related facilities and </w:t>
      </w:r>
      <w:r w:rsidR="008C0A5B" w:rsidRPr="008C0A5B">
        <w:rPr>
          <w:rFonts w:cstheme="minorBidi"/>
        </w:rPr>
        <w:t>promoting</w:t>
      </w:r>
      <w:r w:rsidRPr="2AAF2332">
        <w:rPr>
          <w:rFonts w:cstheme="minorBidi"/>
        </w:rPr>
        <w:t xml:space="preserve"> innovative solutions for meaningful connectivity.</w:t>
      </w:r>
    </w:p>
    <w:p w14:paraId="3736428D" w14:textId="73AB2759" w:rsidR="00DC53A2" w:rsidRDefault="00DC53A2" w:rsidP="2AAF2332">
      <w:pPr>
        <w:pStyle w:val="ListParagraph"/>
        <w:numPr>
          <w:ilvl w:val="0"/>
          <w:numId w:val="42"/>
        </w:numPr>
        <w:tabs>
          <w:tab w:val="left" w:pos="709"/>
          <w:tab w:val="left" w:leader="hyphen" w:pos="1134"/>
          <w:tab w:val="left" w:pos="1701"/>
        </w:tabs>
        <w:spacing w:before="80" w:after="80"/>
        <w:jc w:val="both"/>
        <w:rPr>
          <w:rFonts w:cstheme="minorBidi"/>
        </w:rPr>
      </w:pPr>
      <w:r w:rsidRPr="2AAF2332">
        <w:rPr>
          <w:rFonts w:cstheme="minorBidi"/>
        </w:rPr>
        <w:t xml:space="preserve"> Initiatives on wider deployment of ICT broadband services and contributing to the environmental sustainability.</w:t>
      </w:r>
    </w:p>
    <w:p w14:paraId="37A3FAC2" w14:textId="73AB2759" w:rsidR="00DC53A2" w:rsidRPr="00AD4924" w:rsidRDefault="00DC53A2" w:rsidP="00DC53A2">
      <w:pPr>
        <w:pStyle w:val="ListParagraph"/>
        <w:numPr>
          <w:ilvl w:val="0"/>
          <w:numId w:val="42"/>
        </w:numPr>
        <w:tabs>
          <w:tab w:val="left" w:pos="709"/>
          <w:tab w:val="left" w:leader="hyphen" w:pos="1134"/>
          <w:tab w:val="left" w:pos="1701"/>
        </w:tabs>
        <w:spacing w:before="80" w:after="80"/>
        <w:jc w:val="both"/>
        <w:rPr>
          <w:rFonts w:cstheme="minorBidi"/>
        </w:rPr>
      </w:pPr>
      <w:r w:rsidRPr="2AAF2332">
        <w:rPr>
          <w:rFonts w:cstheme="minorBidi"/>
        </w:rPr>
        <w:t>Initiatives to raise the state of awareness and education of citizens on new and emerging technologies and topics such as radiation originating from wireless radio systems.</w:t>
      </w:r>
    </w:p>
    <w:p w14:paraId="28D7AEA8" w14:textId="73AB2759" w:rsidR="00DC53A2" w:rsidRPr="006E6F07" w:rsidRDefault="00DC53A2" w:rsidP="00DC53A2">
      <w:pPr>
        <w:jc w:val="both"/>
        <w:rPr>
          <w:rFonts w:cstheme="minorBidi"/>
        </w:rPr>
      </w:pPr>
      <w:r w:rsidRPr="2AAF2332">
        <w:rPr>
          <w:rFonts w:cstheme="minorBidi"/>
          <w:i/>
        </w:rPr>
        <w:t xml:space="preserve">BDT Thematic Priorities: </w:t>
      </w:r>
      <w:r w:rsidRPr="2AAF2332">
        <w:rPr>
          <w:rFonts w:cstheme="minorBidi"/>
        </w:rPr>
        <w:t>Network and Infrastructure Development, Policy and Regulation.</w:t>
      </w:r>
    </w:p>
    <w:p w14:paraId="75543620" w14:textId="45BDD4A1" w:rsidR="00DC53A2" w:rsidRPr="006E6F07" w:rsidRDefault="00DC53A2" w:rsidP="00DC53A2">
      <w:pPr>
        <w:jc w:val="both"/>
        <w:rPr>
          <w:rFonts w:cstheme="minorBidi"/>
          <w:i/>
        </w:rPr>
      </w:pPr>
      <w:r w:rsidRPr="2AAF2332">
        <w:rPr>
          <w:rFonts w:cstheme="minorBidi"/>
          <w:i/>
        </w:rPr>
        <w:t xml:space="preserve">SDGs: </w:t>
      </w:r>
      <w:r w:rsidRPr="2AAF2332">
        <w:rPr>
          <w:rFonts w:cstheme="minorBidi"/>
        </w:rPr>
        <w:t>9, 17</w:t>
      </w:r>
    </w:p>
    <w:p w14:paraId="3AAD5453" w14:textId="45BDD4A1" w:rsidR="00DC53A2" w:rsidRPr="006E6F07" w:rsidRDefault="00DC53A2" w:rsidP="00DC53A2">
      <w:pPr>
        <w:jc w:val="both"/>
        <w:rPr>
          <w:rFonts w:cstheme="minorBidi"/>
          <w:i/>
        </w:rPr>
      </w:pPr>
      <w:r w:rsidRPr="2AAF2332">
        <w:rPr>
          <w:rFonts w:cstheme="minorBidi"/>
          <w:i/>
        </w:rPr>
        <w:t>WSIS Action Lines: C2, C9, C6</w:t>
      </w:r>
    </w:p>
    <w:p w14:paraId="2688C0CE" w14:textId="45BDD4A1" w:rsidR="00DC53A2" w:rsidRDefault="00DC53A2" w:rsidP="00DC53A2">
      <w:pPr>
        <w:jc w:val="both"/>
        <w:rPr>
          <w:rFonts w:cstheme="minorBidi"/>
        </w:rPr>
      </w:pPr>
      <w:r w:rsidRPr="2AAF2332">
        <w:rPr>
          <w:rFonts w:cstheme="minorBidi"/>
          <w:i/>
        </w:rPr>
        <w:t xml:space="preserve">Connect 2030 Agenda: </w:t>
      </w:r>
      <w:r w:rsidRPr="2AAF2332">
        <w:rPr>
          <w:rFonts w:cstheme="minorBidi"/>
        </w:rPr>
        <w:t>Goal 1, Goal 2</w:t>
      </w:r>
    </w:p>
    <w:p w14:paraId="6D6C028B" w14:textId="45BDD4A1" w:rsidR="00DC53A2" w:rsidRDefault="00DC53A2" w:rsidP="00DC53A2">
      <w:pPr>
        <w:keepNext/>
        <w:spacing w:before="240"/>
        <w:jc w:val="both"/>
        <w:rPr>
          <w:rFonts w:cstheme="minorBidi"/>
          <w:u w:val="single"/>
        </w:rPr>
      </w:pPr>
    </w:p>
    <w:p w14:paraId="63AA8DDF" w14:textId="45BDD4A1" w:rsidR="00DC53A2" w:rsidRPr="006E6F07" w:rsidRDefault="00DC53A2" w:rsidP="00DC53A2">
      <w:pPr>
        <w:keepNext/>
        <w:spacing w:before="240"/>
        <w:jc w:val="both"/>
        <w:rPr>
          <w:rFonts w:cstheme="minorBidi"/>
          <w:u w:val="single"/>
        </w:rPr>
      </w:pPr>
      <w:r w:rsidRPr="2AAF2332">
        <w:rPr>
          <w:rFonts w:cstheme="minorBidi"/>
          <w:u w:val="single"/>
        </w:rPr>
        <w:t xml:space="preserve">EUR2: Digital transformation for resilience </w:t>
      </w:r>
    </w:p>
    <w:p w14:paraId="21119C20" w14:textId="45BDD4A1" w:rsidR="00DC53A2" w:rsidRDefault="00DC53A2" w:rsidP="00DC53A2">
      <w:pPr>
        <w:keepNext/>
        <w:jc w:val="both"/>
        <w:rPr>
          <w:rFonts w:cstheme="minorBidi"/>
        </w:rPr>
      </w:pPr>
      <w:r w:rsidRPr="2AAF2332">
        <w:rPr>
          <w:rFonts w:cstheme="minorBidi"/>
          <w:i/>
        </w:rPr>
        <w:t>Objective:</w:t>
      </w:r>
      <w:r w:rsidRPr="2AAF2332">
        <w:rPr>
          <w:rFonts w:cstheme="minorBidi"/>
        </w:rPr>
        <w:t xml:space="preserve"> To facilitate the digitalization processes of services in different sectors (agriculture, health, government, education), including those of public administrations, to ensure greater resilience in responding to critical situations, including pandemic challenges.</w:t>
      </w:r>
    </w:p>
    <w:p w14:paraId="3B9F319F" w14:textId="45BDD4A1" w:rsidR="00DC53A2" w:rsidRDefault="00DC53A2" w:rsidP="00DC53A2">
      <w:pPr>
        <w:keepNext/>
        <w:jc w:val="both"/>
        <w:rPr>
          <w:rFonts w:cstheme="minorBidi"/>
          <w:i/>
        </w:rPr>
      </w:pPr>
      <w:r w:rsidRPr="2AAF2332">
        <w:rPr>
          <w:rFonts w:cstheme="minorBidi"/>
          <w:i/>
        </w:rPr>
        <w:t>Expected results: Assistance to the countries in need in the following areas:</w:t>
      </w:r>
    </w:p>
    <w:p w14:paraId="653F6ADD" w14:textId="45BDD4A1" w:rsidR="00DC53A2" w:rsidRPr="00AD4924" w:rsidRDefault="00DC53A2" w:rsidP="00DC53A2">
      <w:pPr>
        <w:ind w:left="567"/>
        <w:jc w:val="both"/>
        <w:rPr>
          <w:rFonts w:cstheme="minorBidi"/>
        </w:rPr>
      </w:pPr>
      <w:r>
        <w:t>1. Creation of an experience- and knowledge-exchange platform between countries.</w:t>
      </w:r>
    </w:p>
    <w:p w14:paraId="4CF392C6" w14:textId="45BDD4A1" w:rsidR="00DC53A2" w:rsidRPr="00AD4924" w:rsidRDefault="00DC53A2" w:rsidP="00DC53A2">
      <w:pPr>
        <w:ind w:left="567"/>
        <w:jc w:val="both"/>
      </w:pPr>
      <w:r>
        <w:t>2. Development of technical and service infrastructure (data centres, networks, secure gateways, authentication, interoperability, standards and metadata) as well as capacity building within the national administrations and institutions.</w:t>
      </w:r>
    </w:p>
    <w:p w14:paraId="3752A4C0" w14:textId="52746711" w:rsidR="00DC53A2" w:rsidRPr="00AD4924" w:rsidRDefault="00DC53A2" w:rsidP="00DC53A2">
      <w:pPr>
        <w:ind w:left="567"/>
        <w:jc w:val="both"/>
      </w:pPr>
      <w:r>
        <w:t>3. Fostering the development of</w:t>
      </w:r>
      <w:r w:rsidR="00E8FAB7">
        <w:t>,</w:t>
      </w:r>
      <w:r>
        <w:t xml:space="preserve"> and increase in</w:t>
      </w:r>
      <w:r w:rsidR="00E8FAB7">
        <w:t>,</w:t>
      </w:r>
      <w:r>
        <w:t xml:space="preserve"> types of online transactional services, including applications for administration-to-administration (A2A) and administration to-customer (A2C) services.</w:t>
      </w:r>
    </w:p>
    <w:p w14:paraId="78872606" w14:textId="45BDD4A1" w:rsidR="00DC53A2" w:rsidRPr="00AD4924" w:rsidRDefault="00DC53A2" w:rsidP="00DC53A2">
      <w:pPr>
        <w:ind w:left="567"/>
        <w:jc w:val="both"/>
      </w:pPr>
      <w:r>
        <w:lastRenderedPageBreak/>
        <w:t>4. Building the capacities necessary for accelerating the process of national and regional digitization, through development of national strategies and dedicated programmes.</w:t>
      </w:r>
    </w:p>
    <w:p w14:paraId="73CAB0EF" w14:textId="45BDD4A1" w:rsidR="00DC53A2" w:rsidRPr="00AD4924" w:rsidRDefault="00DC53A2" w:rsidP="00DC53A2">
      <w:pPr>
        <w:ind w:left="567"/>
        <w:jc w:val="both"/>
      </w:pPr>
      <w:r>
        <w:t>5. Raising public trust through security enhancements in e-government services, digitization processes and awareness-raising campaigns, including promotion of application-based solutions for e-government by national administrations and other institutions.</w:t>
      </w:r>
    </w:p>
    <w:p w14:paraId="41F2AB4C" w14:textId="45BDD4A1" w:rsidR="00DC53A2" w:rsidRPr="00AD4924" w:rsidRDefault="00DC53A2" w:rsidP="00DC53A2">
      <w:pPr>
        <w:ind w:left="567"/>
        <w:jc w:val="both"/>
        <w:rPr>
          <w:rFonts w:cstheme="minorBidi"/>
          <w:color w:val="4F81BD" w:themeColor="accent1"/>
          <w:sz w:val="28"/>
          <w:szCs w:val="28"/>
        </w:rPr>
      </w:pPr>
      <w:r>
        <w:t>6. Identification of areas for improvement and key horizontal factors for the successful implementation of e-government services and digitization, such as secure and accessible digital identification, tools for data analysis, integrating workflow solutions, approach to re-use of data, and fostering their development.</w:t>
      </w:r>
    </w:p>
    <w:p w14:paraId="15A260CC" w14:textId="45BDD4A1" w:rsidR="00DC53A2" w:rsidRPr="006E6F07" w:rsidRDefault="00DC53A2" w:rsidP="00DC53A2">
      <w:pPr>
        <w:jc w:val="both"/>
        <w:rPr>
          <w:rFonts w:cstheme="minorBidi"/>
        </w:rPr>
      </w:pPr>
      <w:r w:rsidRPr="2AAF2332">
        <w:rPr>
          <w:rFonts w:cstheme="minorBidi"/>
          <w:i/>
        </w:rPr>
        <w:t xml:space="preserve">BDT Thematic Priority: </w:t>
      </w:r>
      <w:r w:rsidRPr="2AAF2332">
        <w:rPr>
          <w:rFonts w:cstheme="minorBidi"/>
        </w:rPr>
        <w:t>Digital Services and Applications</w:t>
      </w:r>
    </w:p>
    <w:p w14:paraId="116831F4" w14:textId="45BDD4A1" w:rsidR="00DC53A2" w:rsidRPr="006E6F07" w:rsidRDefault="00DC53A2" w:rsidP="00DC53A2">
      <w:pPr>
        <w:jc w:val="both"/>
        <w:rPr>
          <w:rFonts w:cstheme="minorBidi"/>
        </w:rPr>
      </w:pPr>
      <w:r w:rsidRPr="2AAF2332">
        <w:rPr>
          <w:rFonts w:cstheme="minorBidi"/>
          <w:i/>
        </w:rPr>
        <w:t xml:space="preserve">SDGs: </w:t>
      </w:r>
      <w:r w:rsidRPr="2AAF2332">
        <w:rPr>
          <w:rFonts w:cstheme="minorBidi"/>
        </w:rPr>
        <w:t>2,3</w:t>
      </w:r>
    </w:p>
    <w:p w14:paraId="655107D3" w14:textId="45BDD4A1" w:rsidR="00DC53A2" w:rsidRPr="006E6F07" w:rsidRDefault="00DC53A2" w:rsidP="00DC53A2">
      <w:pPr>
        <w:jc w:val="both"/>
        <w:rPr>
          <w:rFonts w:cstheme="minorBidi"/>
          <w:i/>
        </w:rPr>
      </w:pPr>
      <w:r w:rsidRPr="2AAF2332">
        <w:rPr>
          <w:rFonts w:cstheme="minorBidi"/>
          <w:i/>
        </w:rPr>
        <w:t xml:space="preserve">WSIS Action Lines: </w:t>
      </w:r>
      <w:r w:rsidRPr="2AAF2332">
        <w:rPr>
          <w:rFonts w:cstheme="minorBidi"/>
        </w:rPr>
        <w:t>C7</w:t>
      </w:r>
    </w:p>
    <w:p w14:paraId="70A60D9B" w14:textId="45BDD4A1" w:rsidR="00DC53A2" w:rsidRDefault="00DC53A2" w:rsidP="00DC53A2">
      <w:pPr>
        <w:jc w:val="both"/>
        <w:rPr>
          <w:rFonts w:cstheme="minorBidi"/>
          <w:i/>
        </w:rPr>
      </w:pPr>
      <w:r w:rsidRPr="2AAF2332">
        <w:rPr>
          <w:rFonts w:cstheme="minorBidi"/>
          <w:i/>
        </w:rPr>
        <w:t>Connect 2030 Agenda: N/A</w:t>
      </w:r>
    </w:p>
    <w:p w14:paraId="10E5281F" w14:textId="45BDD4A1" w:rsidR="00DC53A2" w:rsidRPr="001D0FD3" w:rsidRDefault="00DC53A2" w:rsidP="00DC53A2">
      <w:pPr>
        <w:rPr>
          <w:rFonts w:cstheme="minorBidi"/>
          <w:i/>
          <w:lang w:val="it-IT"/>
        </w:rPr>
      </w:pPr>
    </w:p>
    <w:p w14:paraId="4240E84E" w14:textId="45BDD4A1" w:rsidR="00DC53A2" w:rsidRPr="006E6F07" w:rsidRDefault="00DC53A2" w:rsidP="00DC53A2">
      <w:pPr>
        <w:keepNext/>
        <w:spacing w:before="240"/>
        <w:jc w:val="both"/>
        <w:rPr>
          <w:rFonts w:cstheme="minorBidi"/>
          <w:u w:val="single"/>
        </w:rPr>
      </w:pPr>
      <w:r w:rsidRPr="2AAF2332">
        <w:rPr>
          <w:rFonts w:cstheme="minorBidi"/>
          <w:u w:val="single"/>
        </w:rPr>
        <w:t xml:space="preserve">EUR3: Digital inclusion and skills development </w:t>
      </w:r>
    </w:p>
    <w:p w14:paraId="4F1CD745" w14:textId="3A59FD27" w:rsidR="00DC53A2" w:rsidRPr="006E6F07" w:rsidRDefault="00DC53A2" w:rsidP="00DC53A2">
      <w:pPr>
        <w:keepNext/>
        <w:jc w:val="both"/>
        <w:rPr>
          <w:rFonts w:cstheme="minorBidi"/>
        </w:rPr>
      </w:pPr>
      <w:r w:rsidRPr="2AAF2332">
        <w:rPr>
          <w:rFonts w:cstheme="minorBidi"/>
          <w:i/>
        </w:rPr>
        <w:t>Objective:</w:t>
      </w:r>
      <w:r w:rsidRPr="2AAF2332">
        <w:rPr>
          <w:rFonts w:cstheme="minorBidi"/>
        </w:rPr>
        <w:t xml:space="preserve"> To facilitate equitable access to ICTs and necessary digital skills to all groups of society, including persons with disabilities and </w:t>
      </w:r>
      <w:r w:rsidR="18F1D252" w:rsidRPr="18F1D252">
        <w:rPr>
          <w:rFonts w:cstheme="minorBidi"/>
        </w:rPr>
        <w:t xml:space="preserve">persons with </w:t>
      </w:r>
      <w:r w:rsidRPr="2AAF2332">
        <w:rPr>
          <w:rFonts w:cstheme="minorBidi"/>
        </w:rPr>
        <w:t>specific needs, as well as women and youth, in order to take advantage of digital technologies.</w:t>
      </w:r>
    </w:p>
    <w:p w14:paraId="207B513A" w14:textId="45BDD4A1" w:rsidR="00DC53A2" w:rsidRPr="006E6F07" w:rsidRDefault="00DC53A2" w:rsidP="00DC53A2">
      <w:pPr>
        <w:keepNext/>
        <w:jc w:val="both"/>
        <w:rPr>
          <w:rFonts w:cstheme="minorBidi"/>
          <w:i/>
        </w:rPr>
      </w:pPr>
      <w:r w:rsidRPr="2AAF2332">
        <w:rPr>
          <w:rFonts w:cstheme="minorBidi"/>
          <w:i/>
        </w:rPr>
        <w:t>Expected results: Assistance to the countries in need in the following areas:</w:t>
      </w:r>
    </w:p>
    <w:p w14:paraId="35E7EBC6" w14:textId="2C20DFD6" w:rsidR="00DC53A2" w:rsidRPr="006E6F07" w:rsidRDefault="00DC53A2" w:rsidP="00DC53A2">
      <w:pPr>
        <w:pStyle w:val="ListParagraph"/>
        <w:numPr>
          <w:ilvl w:val="0"/>
          <w:numId w:val="43"/>
        </w:numPr>
        <w:tabs>
          <w:tab w:val="clear" w:pos="1871"/>
          <w:tab w:val="left" w:pos="709"/>
          <w:tab w:val="left" w:pos="1701"/>
          <w:tab w:val="left" w:pos="2835"/>
        </w:tabs>
        <w:spacing w:before="60"/>
        <w:contextualSpacing w:val="0"/>
        <w:jc w:val="both"/>
        <w:textAlignment w:val="auto"/>
        <w:rPr>
          <w:rFonts w:eastAsiaTheme="minorEastAsia" w:cstheme="minorBidi"/>
          <w:i/>
        </w:rPr>
      </w:pPr>
      <w:r w:rsidRPr="3978E786">
        <w:rPr>
          <w:rFonts w:cstheme="minorBidi"/>
        </w:rPr>
        <w:t xml:space="preserve">Leveraging </w:t>
      </w:r>
      <w:r w:rsidRPr="4A99FD67">
        <w:rPr>
          <w:rFonts w:cstheme="minorBidi"/>
        </w:rPr>
        <w:t>digital</w:t>
      </w:r>
      <w:r w:rsidRPr="1ACA4FC8">
        <w:rPr>
          <w:rFonts w:cstheme="minorBidi"/>
        </w:rPr>
        <w:t xml:space="preserve"> accessibility for persons with disabilities</w:t>
      </w:r>
      <w:r>
        <w:rPr>
          <w:rFonts w:cstheme="minorBidi"/>
        </w:rPr>
        <w:t xml:space="preserve"> and </w:t>
      </w:r>
      <w:r w:rsidR="18F1D252" w:rsidRPr="18F1D252">
        <w:rPr>
          <w:rFonts w:cstheme="minorBidi"/>
        </w:rPr>
        <w:t xml:space="preserve">persons </w:t>
      </w:r>
      <w:r w:rsidR="730A02D3" w:rsidRPr="730A02D3">
        <w:rPr>
          <w:rFonts w:cstheme="minorBidi"/>
        </w:rPr>
        <w:t xml:space="preserve">with </w:t>
      </w:r>
      <w:r>
        <w:rPr>
          <w:rFonts w:cstheme="minorBidi"/>
        </w:rPr>
        <w:t>specific needs</w:t>
      </w:r>
      <w:r w:rsidRPr="1ACA4FC8">
        <w:rPr>
          <w:rFonts w:cstheme="minorBidi"/>
        </w:rPr>
        <w:t xml:space="preserve"> </w:t>
      </w:r>
      <w:r w:rsidRPr="10958490">
        <w:rPr>
          <w:rFonts w:cstheme="minorBidi"/>
        </w:rPr>
        <w:t xml:space="preserve">as </w:t>
      </w:r>
      <w:r w:rsidRPr="19A9C224">
        <w:rPr>
          <w:rFonts w:cstheme="minorBidi"/>
        </w:rPr>
        <w:t xml:space="preserve">a priority </w:t>
      </w:r>
      <w:r w:rsidRPr="33F57B6F">
        <w:rPr>
          <w:rFonts w:cstheme="minorBidi"/>
        </w:rPr>
        <w:t xml:space="preserve">to the countries and </w:t>
      </w:r>
      <w:r w:rsidRPr="3893383C">
        <w:rPr>
          <w:rFonts w:cstheme="minorBidi"/>
        </w:rPr>
        <w:t xml:space="preserve">supporting them </w:t>
      </w:r>
      <w:r w:rsidRPr="566279A4">
        <w:rPr>
          <w:rFonts w:cstheme="minorBidi"/>
        </w:rPr>
        <w:t>through creation</w:t>
      </w:r>
      <w:r w:rsidRPr="2AFF903C">
        <w:rPr>
          <w:rFonts w:cstheme="minorBidi"/>
        </w:rPr>
        <w:t xml:space="preserve"> and </w:t>
      </w:r>
      <w:r w:rsidRPr="5332F83E">
        <w:rPr>
          <w:rFonts w:cstheme="minorBidi"/>
        </w:rPr>
        <w:t xml:space="preserve">update </w:t>
      </w:r>
      <w:r w:rsidRPr="1B843080">
        <w:rPr>
          <w:rFonts w:cstheme="minorBidi"/>
        </w:rPr>
        <w:t xml:space="preserve">of </w:t>
      </w:r>
      <w:r w:rsidRPr="3FF5726A">
        <w:rPr>
          <w:rFonts w:cstheme="minorBidi"/>
        </w:rPr>
        <w:t xml:space="preserve">strategies </w:t>
      </w:r>
      <w:r w:rsidRPr="02B3FBFC">
        <w:rPr>
          <w:rFonts w:cstheme="minorBidi"/>
        </w:rPr>
        <w:t>and policies</w:t>
      </w:r>
      <w:r w:rsidRPr="05816302">
        <w:rPr>
          <w:rFonts w:cstheme="minorBidi"/>
        </w:rPr>
        <w:t>,</w:t>
      </w:r>
      <w:r w:rsidRPr="02B3FBFC">
        <w:rPr>
          <w:rFonts w:cstheme="minorBidi"/>
        </w:rPr>
        <w:t xml:space="preserve"> </w:t>
      </w:r>
      <w:r w:rsidRPr="617EBA8E">
        <w:rPr>
          <w:rFonts w:cstheme="minorBidi"/>
        </w:rPr>
        <w:t xml:space="preserve">taking </w:t>
      </w:r>
      <w:r w:rsidRPr="0D56C091">
        <w:rPr>
          <w:rFonts w:cstheme="minorBidi"/>
        </w:rPr>
        <w:t xml:space="preserve">into </w:t>
      </w:r>
      <w:r w:rsidRPr="48CED1A4">
        <w:rPr>
          <w:rFonts w:cstheme="minorBidi"/>
        </w:rPr>
        <w:t xml:space="preserve">account regional or </w:t>
      </w:r>
      <w:r w:rsidRPr="524F422D">
        <w:rPr>
          <w:rFonts w:cstheme="minorBidi"/>
        </w:rPr>
        <w:t>global standards</w:t>
      </w:r>
      <w:r w:rsidRPr="5436F9E9">
        <w:rPr>
          <w:rFonts w:cstheme="minorBidi"/>
        </w:rPr>
        <w:t xml:space="preserve">, </w:t>
      </w:r>
      <w:r w:rsidRPr="17E158E8">
        <w:rPr>
          <w:rFonts w:cstheme="minorBidi"/>
        </w:rPr>
        <w:t xml:space="preserve">capacity </w:t>
      </w:r>
      <w:r w:rsidRPr="0F1902AF">
        <w:rPr>
          <w:rFonts w:cstheme="minorBidi"/>
        </w:rPr>
        <w:t xml:space="preserve">building, </w:t>
      </w:r>
      <w:r w:rsidRPr="5C39EC72">
        <w:rPr>
          <w:rFonts w:cstheme="minorBidi"/>
        </w:rPr>
        <w:t xml:space="preserve">fostering the </w:t>
      </w:r>
      <w:r w:rsidRPr="282CFF32">
        <w:rPr>
          <w:rFonts w:cstheme="minorBidi"/>
        </w:rPr>
        <w:t>innovation</w:t>
      </w:r>
      <w:r w:rsidRPr="631367B2">
        <w:rPr>
          <w:rFonts w:cstheme="minorBidi"/>
        </w:rPr>
        <w:t>, monitoring of the implementation of digital accessibility,</w:t>
      </w:r>
      <w:r w:rsidRPr="282CFF32">
        <w:rPr>
          <w:rFonts w:cstheme="minorBidi"/>
        </w:rPr>
        <w:t xml:space="preserve"> </w:t>
      </w:r>
      <w:r w:rsidRPr="566A9900">
        <w:rPr>
          <w:rFonts w:cstheme="minorBidi"/>
        </w:rPr>
        <w:t xml:space="preserve">and </w:t>
      </w:r>
      <w:r w:rsidRPr="17388131">
        <w:rPr>
          <w:rFonts w:cstheme="minorBidi"/>
        </w:rPr>
        <w:t xml:space="preserve">creating new or </w:t>
      </w:r>
      <w:r w:rsidRPr="0EBC1253">
        <w:rPr>
          <w:rFonts w:cstheme="minorBidi"/>
        </w:rPr>
        <w:t>strengthening</w:t>
      </w:r>
      <w:r w:rsidRPr="6293C53A">
        <w:rPr>
          <w:rFonts w:cstheme="minorBidi"/>
        </w:rPr>
        <w:t xml:space="preserve"> </w:t>
      </w:r>
      <w:r w:rsidRPr="276BFB3D">
        <w:rPr>
          <w:rFonts w:cstheme="minorBidi"/>
        </w:rPr>
        <w:t xml:space="preserve">existing </w:t>
      </w:r>
      <w:r w:rsidRPr="0EBC1253">
        <w:rPr>
          <w:rFonts w:cstheme="minorBidi"/>
        </w:rPr>
        <w:t>partnerships</w:t>
      </w:r>
      <w:r w:rsidRPr="3F31D522">
        <w:rPr>
          <w:rFonts w:cstheme="minorBidi"/>
        </w:rPr>
        <w:t xml:space="preserve"> </w:t>
      </w:r>
      <w:r w:rsidRPr="2D0DB9B5">
        <w:rPr>
          <w:rFonts w:cstheme="minorBidi"/>
        </w:rPr>
        <w:t>such as</w:t>
      </w:r>
      <w:r w:rsidRPr="16731D81">
        <w:rPr>
          <w:rFonts w:cstheme="minorBidi"/>
        </w:rPr>
        <w:t xml:space="preserve"> Accessible </w:t>
      </w:r>
      <w:r w:rsidRPr="4BCB940C">
        <w:rPr>
          <w:rFonts w:cstheme="minorBidi"/>
        </w:rPr>
        <w:t xml:space="preserve">Europe – ICT for All. </w:t>
      </w:r>
    </w:p>
    <w:p w14:paraId="1D4CCC45" w14:textId="060737FB" w:rsidR="00DC53A2" w:rsidRPr="006E6F07" w:rsidRDefault="00DC53A2" w:rsidP="00DC53A2">
      <w:pPr>
        <w:pStyle w:val="ListParagraph"/>
        <w:numPr>
          <w:ilvl w:val="0"/>
          <w:numId w:val="43"/>
        </w:numPr>
        <w:tabs>
          <w:tab w:val="clear" w:pos="1871"/>
          <w:tab w:val="left" w:pos="709"/>
          <w:tab w:val="left" w:pos="1701"/>
          <w:tab w:val="left" w:pos="2835"/>
        </w:tabs>
        <w:spacing w:before="60"/>
        <w:contextualSpacing w:val="0"/>
        <w:jc w:val="both"/>
        <w:textAlignment w:val="auto"/>
        <w:rPr>
          <w:rFonts w:cstheme="minorBidi"/>
          <w:i/>
          <w:iCs/>
        </w:rPr>
      </w:pPr>
      <w:r w:rsidRPr="49A8DC38">
        <w:rPr>
          <w:rFonts w:cstheme="minorBidi"/>
        </w:rPr>
        <w:t>Improving gender equality in all groups in</w:t>
      </w:r>
      <w:r>
        <w:rPr>
          <w:rFonts w:cstheme="minorBidi"/>
        </w:rPr>
        <w:t xml:space="preserve"> the</w:t>
      </w:r>
      <w:r w:rsidRPr="49A8DC38">
        <w:rPr>
          <w:rFonts w:cstheme="minorBidi"/>
        </w:rPr>
        <w:t xml:space="preserve"> digital sector and beyond</w:t>
      </w:r>
      <w:r w:rsidRPr="312EA7A4">
        <w:rPr>
          <w:rFonts w:cstheme="minorBidi"/>
        </w:rPr>
        <w:t xml:space="preserve"> </w:t>
      </w:r>
      <w:r w:rsidRPr="20CD989E">
        <w:rPr>
          <w:rFonts w:cstheme="minorBidi"/>
        </w:rPr>
        <w:t xml:space="preserve">by providing opportunities for collaboration; maximizing impact and supporting </w:t>
      </w:r>
      <w:r w:rsidR="4F4560E3" w:rsidRPr="4F4560E3">
        <w:rPr>
          <w:rFonts w:cstheme="minorBidi"/>
        </w:rPr>
        <w:t xml:space="preserve">the </w:t>
      </w:r>
      <w:proofErr w:type="spellStart"/>
      <w:r w:rsidRPr="1AEFFEB2">
        <w:rPr>
          <w:rFonts w:cstheme="minorBidi"/>
        </w:rPr>
        <w:t>set up</w:t>
      </w:r>
      <w:proofErr w:type="spellEnd"/>
      <w:r w:rsidRPr="1AEFFEB2">
        <w:rPr>
          <w:rFonts w:cstheme="minorBidi"/>
        </w:rPr>
        <w:t xml:space="preserve"> of new </w:t>
      </w:r>
      <w:r>
        <w:rPr>
          <w:rFonts w:cstheme="minorBidi"/>
        </w:rPr>
        <w:t xml:space="preserve">projects </w:t>
      </w:r>
      <w:r w:rsidRPr="1AEFFEB2">
        <w:rPr>
          <w:rFonts w:cstheme="minorBidi"/>
        </w:rPr>
        <w:t xml:space="preserve">and </w:t>
      </w:r>
      <w:r w:rsidRPr="20CD989E">
        <w:rPr>
          <w:rFonts w:cstheme="minorBidi"/>
        </w:rPr>
        <w:t xml:space="preserve">the scaling up of </w:t>
      </w:r>
      <w:r>
        <w:rPr>
          <w:rFonts w:cstheme="minorBidi"/>
        </w:rPr>
        <w:t xml:space="preserve">ongoing </w:t>
      </w:r>
      <w:r w:rsidRPr="20CD989E">
        <w:rPr>
          <w:rFonts w:cstheme="minorBidi"/>
        </w:rPr>
        <w:t>successful projects</w:t>
      </w:r>
      <w:r w:rsidRPr="30400EB5">
        <w:rPr>
          <w:rFonts w:cstheme="minorBidi"/>
        </w:rPr>
        <w:t>.</w:t>
      </w:r>
    </w:p>
    <w:p w14:paraId="26453588" w14:textId="5058BA3C" w:rsidR="00DC53A2" w:rsidRPr="00AD4924" w:rsidRDefault="00DC53A2" w:rsidP="00DC53A2">
      <w:pPr>
        <w:pStyle w:val="ListParagraph"/>
        <w:numPr>
          <w:ilvl w:val="0"/>
          <w:numId w:val="43"/>
        </w:numPr>
        <w:tabs>
          <w:tab w:val="clear" w:pos="1871"/>
          <w:tab w:val="left" w:pos="709"/>
          <w:tab w:val="left" w:pos="1701"/>
          <w:tab w:val="left" w:pos="2835"/>
        </w:tabs>
        <w:spacing w:before="60"/>
        <w:contextualSpacing w:val="0"/>
        <w:jc w:val="both"/>
        <w:textAlignment w:val="auto"/>
        <w:rPr>
          <w:rFonts w:asciiTheme="minorBidi" w:eastAsiaTheme="minorBidi" w:hAnsiTheme="minorBidi"/>
        </w:rPr>
      </w:pPr>
      <w:r w:rsidRPr="008F1B2A">
        <w:rPr>
          <w:rFonts w:cstheme="minorBidi"/>
        </w:rPr>
        <w:t>M</w:t>
      </w:r>
      <w:r w:rsidRPr="2AAF2332">
        <w:rPr>
          <w:rFonts w:cstheme="minorBidi"/>
        </w:rPr>
        <w:t xml:space="preserve">eaningful empowerment, engagement and participation of youth in </w:t>
      </w:r>
      <w:r w:rsidR="4F4560E3" w:rsidRPr="4F4560E3">
        <w:rPr>
          <w:rFonts w:cstheme="minorBidi"/>
        </w:rPr>
        <w:t xml:space="preserve">the </w:t>
      </w:r>
      <w:r w:rsidRPr="2AAF2332">
        <w:rPr>
          <w:rFonts w:cstheme="minorBidi"/>
        </w:rPr>
        <w:t xml:space="preserve">digital sector and </w:t>
      </w:r>
      <w:proofErr w:type="gramStart"/>
      <w:r w:rsidRPr="2AAF2332">
        <w:rPr>
          <w:rFonts w:cstheme="minorBidi"/>
        </w:rPr>
        <w:t>beyond, and</w:t>
      </w:r>
      <w:proofErr w:type="gramEnd"/>
      <w:r w:rsidRPr="2AAF2332">
        <w:rPr>
          <w:rFonts w:cstheme="minorBidi"/>
        </w:rPr>
        <w:t xml:space="preserve"> creating new career schemes and opportunities. </w:t>
      </w:r>
    </w:p>
    <w:p w14:paraId="48235A4D" w14:textId="45BDD4A1" w:rsidR="00DC53A2" w:rsidRPr="00764131" w:rsidRDefault="00DC53A2" w:rsidP="00DC53A2">
      <w:pPr>
        <w:pStyle w:val="ListParagraph"/>
        <w:numPr>
          <w:ilvl w:val="0"/>
          <w:numId w:val="43"/>
        </w:numPr>
        <w:tabs>
          <w:tab w:val="clear" w:pos="1871"/>
          <w:tab w:val="left" w:pos="709"/>
          <w:tab w:val="left" w:pos="1701"/>
          <w:tab w:val="left" w:pos="2835"/>
        </w:tabs>
        <w:spacing w:before="60"/>
        <w:contextualSpacing w:val="0"/>
        <w:jc w:val="both"/>
        <w:textAlignment w:val="auto"/>
        <w:rPr>
          <w:rFonts w:cstheme="minorBidi"/>
        </w:rPr>
      </w:pPr>
      <w:r w:rsidRPr="3DB1039E">
        <w:rPr>
          <w:rFonts w:cstheme="minorBidi"/>
        </w:rPr>
        <w:t>Assessment</w:t>
      </w:r>
      <w:r w:rsidRPr="3B66C660">
        <w:rPr>
          <w:rFonts w:cstheme="minorBidi"/>
        </w:rPr>
        <w:t xml:space="preserve"> of </w:t>
      </w:r>
      <w:r w:rsidRPr="1AEFFEB2">
        <w:rPr>
          <w:rFonts w:cstheme="minorBidi"/>
        </w:rPr>
        <w:t>national</w:t>
      </w:r>
      <w:r>
        <w:rPr>
          <w:rFonts w:cstheme="minorBidi"/>
        </w:rPr>
        <w:t xml:space="preserve"> and regional</w:t>
      </w:r>
      <w:r w:rsidRPr="1AEFFEB2">
        <w:rPr>
          <w:rFonts w:cstheme="minorBidi"/>
        </w:rPr>
        <w:t xml:space="preserve"> approaches for </w:t>
      </w:r>
      <w:r w:rsidRPr="3B66C660">
        <w:rPr>
          <w:rFonts w:cstheme="minorBidi"/>
        </w:rPr>
        <w:t>digital skills</w:t>
      </w:r>
      <w:r>
        <w:rPr>
          <w:rFonts w:cstheme="minorBidi"/>
        </w:rPr>
        <w:t xml:space="preserve"> </w:t>
      </w:r>
      <w:r w:rsidRPr="3B66C660">
        <w:rPr>
          <w:rFonts w:cstheme="minorBidi"/>
        </w:rPr>
        <w:t>development</w:t>
      </w:r>
      <w:r w:rsidRPr="1AEFFEB2">
        <w:rPr>
          <w:rFonts w:cstheme="minorBidi"/>
        </w:rPr>
        <w:t>, elaboration</w:t>
      </w:r>
      <w:r w:rsidRPr="3B66C660">
        <w:rPr>
          <w:rFonts w:cstheme="minorBidi"/>
        </w:rPr>
        <w:t xml:space="preserve"> of national </w:t>
      </w:r>
      <w:r>
        <w:rPr>
          <w:rFonts w:cstheme="minorBidi"/>
        </w:rPr>
        <w:t xml:space="preserve">and regional </w:t>
      </w:r>
      <w:r w:rsidRPr="3B66C660">
        <w:rPr>
          <w:rFonts w:cstheme="minorBidi"/>
        </w:rPr>
        <w:t>strategies</w:t>
      </w:r>
      <w:r w:rsidRPr="1AEFFEB2">
        <w:rPr>
          <w:rFonts w:cstheme="minorBidi"/>
        </w:rPr>
        <w:t xml:space="preserve"> or action plans,</w:t>
      </w:r>
      <w:r w:rsidRPr="3B66C660">
        <w:rPr>
          <w:rFonts w:cstheme="minorBidi"/>
        </w:rPr>
        <w:t xml:space="preserve"> development of necessary </w:t>
      </w:r>
      <w:r w:rsidRPr="7A17ADA0">
        <w:rPr>
          <w:rFonts w:cstheme="minorBidi"/>
        </w:rPr>
        <w:t>digital</w:t>
      </w:r>
      <w:r w:rsidRPr="3B66C660">
        <w:rPr>
          <w:rFonts w:cstheme="minorBidi"/>
        </w:rPr>
        <w:t xml:space="preserve"> skills</w:t>
      </w:r>
      <w:r>
        <w:rPr>
          <w:rFonts w:cstheme="minorBidi"/>
        </w:rPr>
        <w:t>, knowledge,</w:t>
      </w:r>
      <w:r w:rsidRPr="3B66C660">
        <w:rPr>
          <w:rFonts w:cstheme="minorBidi"/>
        </w:rPr>
        <w:t xml:space="preserve"> and literacy programmes</w:t>
      </w:r>
      <w:r w:rsidRPr="2850E7B4">
        <w:rPr>
          <w:rFonts w:cstheme="minorBidi"/>
        </w:rPr>
        <w:t>,</w:t>
      </w:r>
      <w:r w:rsidRPr="1AEFFEB2">
        <w:rPr>
          <w:rFonts w:cstheme="minorBidi"/>
        </w:rPr>
        <w:t xml:space="preserve"> and providing support for educators</w:t>
      </w:r>
      <w:r>
        <w:rPr>
          <w:rFonts w:cstheme="minorBidi"/>
        </w:rPr>
        <w:t>.</w:t>
      </w:r>
    </w:p>
    <w:p w14:paraId="0F4C2925" w14:textId="40E5E256" w:rsidR="00DC53A2" w:rsidRPr="00AD4924" w:rsidRDefault="00DC53A2" w:rsidP="00DC53A2">
      <w:pPr>
        <w:pStyle w:val="ListParagraph"/>
        <w:numPr>
          <w:ilvl w:val="0"/>
          <w:numId w:val="43"/>
        </w:numPr>
        <w:tabs>
          <w:tab w:val="clear" w:pos="1871"/>
          <w:tab w:val="left" w:pos="709"/>
          <w:tab w:val="left" w:pos="1701"/>
          <w:tab w:val="left" w:pos="2835"/>
        </w:tabs>
        <w:spacing w:before="60"/>
        <w:contextualSpacing w:val="0"/>
        <w:jc w:val="both"/>
        <w:textAlignment w:val="auto"/>
        <w:rPr>
          <w:i/>
        </w:rPr>
      </w:pPr>
      <w:r w:rsidRPr="00AD4924">
        <w:rPr>
          <w:rFonts w:ascii="Calibri" w:eastAsia="Calibri" w:hAnsi="Calibri" w:cs="Calibri"/>
        </w:rPr>
        <w:t xml:space="preserve">Building and/or strengthening partnerships with private sector, regional and sub-regional organizations, UN system organizations, academia and other possible </w:t>
      </w:r>
      <w:r w:rsidRPr="00005002">
        <w:rPr>
          <w:rFonts w:ascii="Calibri" w:eastAsia="Calibri" w:hAnsi="Calibri" w:cs="Calibri"/>
        </w:rPr>
        <w:t xml:space="preserve">stakeholders for the benefit </w:t>
      </w:r>
      <w:r w:rsidR="00C9780E" w:rsidRPr="00005002">
        <w:rPr>
          <w:rFonts w:ascii="Calibri" w:eastAsia="Calibri" w:hAnsi="Calibri" w:cs="Calibri"/>
        </w:rPr>
        <w:t xml:space="preserve">of </w:t>
      </w:r>
      <w:r w:rsidRPr="00AD4924">
        <w:rPr>
          <w:rFonts w:ascii="Calibri" w:eastAsia="Calibri" w:hAnsi="Calibri" w:cs="Calibri"/>
        </w:rPr>
        <w:t>digital inclusion in European region and globally.</w:t>
      </w:r>
    </w:p>
    <w:p w14:paraId="77D33CDD" w14:textId="45BDD4A1" w:rsidR="00DC53A2" w:rsidRPr="00005002" w:rsidRDefault="00DC53A2" w:rsidP="00005002">
      <w:pPr>
        <w:tabs>
          <w:tab w:val="clear" w:pos="1871"/>
          <w:tab w:val="left" w:pos="567"/>
          <w:tab w:val="left" w:pos="1701"/>
          <w:tab w:val="left" w:pos="2835"/>
        </w:tabs>
        <w:spacing w:before="60"/>
        <w:jc w:val="both"/>
        <w:rPr>
          <w:i/>
          <w:iCs/>
        </w:rPr>
      </w:pPr>
    </w:p>
    <w:p w14:paraId="7DD2F4F9" w14:textId="45BDD4A1" w:rsidR="00DC53A2" w:rsidRPr="006E6F07" w:rsidRDefault="00DC53A2" w:rsidP="00DC53A2">
      <w:pPr>
        <w:jc w:val="both"/>
      </w:pPr>
      <w:r w:rsidRPr="2AAF2332">
        <w:rPr>
          <w:i/>
        </w:rPr>
        <w:t xml:space="preserve">BDT Thematic Priority: </w:t>
      </w:r>
      <w:r>
        <w:t>Digital Inclusion, Capacity Development</w:t>
      </w:r>
    </w:p>
    <w:p w14:paraId="210CFD0E" w14:textId="45BDD4A1" w:rsidR="00DC53A2" w:rsidRPr="006E6F07" w:rsidRDefault="00DC53A2" w:rsidP="00DC53A2">
      <w:pPr>
        <w:jc w:val="both"/>
        <w:rPr>
          <w:rFonts w:cstheme="minorBidi"/>
          <w:i/>
        </w:rPr>
      </w:pPr>
      <w:r w:rsidRPr="2AAF2332">
        <w:rPr>
          <w:rFonts w:cstheme="minorBidi"/>
          <w:i/>
        </w:rPr>
        <w:t>SDGs:  4, 5, 8, 10, 17</w:t>
      </w:r>
    </w:p>
    <w:p w14:paraId="0A54BAA9" w14:textId="45BDD4A1" w:rsidR="00DC53A2" w:rsidRPr="006E6F07" w:rsidRDefault="00DC53A2" w:rsidP="00DC53A2">
      <w:pPr>
        <w:jc w:val="both"/>
        <w:rPr>
          <w:rFonts w:cstheme="minorBidi"/>
        </w:rPr>
      </w:pPr>
      <w:r w:rsidRPr="2AAF2332">
        <w:rPr>
          <w:rFonts w:cstheme="minorBidi"/>
          <w:i/>
        </w:rPr>
        <w:t xml:space="preserve">WSIS Action Lines: </w:t>
      </w:r>
      <w:r w:rsidRPr="2AAF2332">
        <w:rPr>
          <w:rFonts w:cstheme="minorBidi"/>
        </w:rPr>
        <w:t>C3, C4, C7</w:t>
      </w:r>
    </w:p>
    <w:p w14:paraId="6F899E30" w14:textId="45BDD4A1" w:rsidR="00DC53A2" w:rsidRDefault="00DC53A2" w:rsidP="00DC53A2">
      <w:pPr>
        <w:jc w:val="both"/>
        <w:rPr>
          <w:rFonts w:cstheme="minorBidi"/>
        </w:rPr>
      </w:pPr>
      <w:r w:rsidRPr="2AAF2332">
        <w:rPr>
          <w:rFonts w:cstheme="minorBidi"/>
          <w:i/>
        </w:rPr>
        <w:t xml:space="preserve">Connect 2030 Agenda: </w:t>
      </w:r>
      <w:r w:rsidRPr="2AAF2332">
        <w:rPr>
          <w:rFonts w:cstheme="minorBidi"/>
        </w:rPr>
        <w:t>Goal 2</w:t>
      </w:r>
    </w:p>
    <w:p w14:paraId="7DA29546" w14:textId="45BDD4A1" w:rsidR="00DC53A2" w:rsidRPr="006E6F07" w:rsidRDefault="00DC53A2" w:rsidP="00DC53A2">
      <w:pPr>
        <w:rPr>
          <w:rFonts w:cstheme="minorBidi"/>
          <w:i/>
        </w:rPr>
      </w:pPr>
    </w:p>
    <w:p w14:paraId="61458E39" w14:textId="45BDD4A1" w:rsidR="00DC53A2" w:rsidRPr="006E6F07" w:rsidRDefault="00DC53A2" w:rsidP="00DC53A2">
      <w:pPr>
        <w:keepNext/>
        <w:spacing w:before="240"/>
        <w:jc w:val="both"/>
        <w:rPr>
          <w:rFonts w:cstheme="minorBidi"/>
          <w:u w:val="single"/>
        </w:rPr>
      </w:pPr>
      <w:r w:rsidRPr="2AAF2332">
        <w:rPr>
          <w:rFonts w:cstheme="minorBidi"/>
          <w:u w:val="single"/>
        </w:rPr>
        <w:t xml:space="preserve">EUR4: Trust and confidence in the use of digital technologies </w:t>
      </w:r>
    </w:p>
    <w:p w14:paraId="446DFAD9" w14:textId="45BDD4A1" w:rsidR="00DC53A2" w:rsidRPr="006E6F07" w:rsidRDefault="00DC53A2" w:rsidP="00DC53A2">
      <w:pPr>
        <w:keepNext/>
        <w:jc w:val="both"/>
        <w:rPr>
          <w:rFonts w:cstheme="minorBidi"/>
        </w:rPr>
      </w:pPr>
      <w:r w:rsidRPr="2AAF2332">
        <w:rPr>
          <w:rFonts w:cstheme="minorBidi"/>
          <w:i/>
        </w:rPr>
        <w:t>Objective:</w:t>
      </w:r>
      <w:r w:rsidRPr="2AAF2332">
        <w:rPr>
          <w:rFonts w:cstheme="minorBidi"/>
        </w:rPr>
        <w:t xml:space="preserve"> To support the deployment of resilient infrastructure and secure services allowing all citizens, especially children, to use digital technologies in their daily lives with confidence.</w:t>
      </w:r>
    </w:p>
    <w:p w14:paraId="4A3D1E03" w14:textId="45BDD4A1" w:rsidR="00DC53A2" w:rsidRPr="006E6F07" w:rsidRDefault="00DC53A2" w:rsidP="00DC53A2">
      <w:pPr>
        <w:keepNext/>
        <w:jc w:val="both"/>
        <w:rPr>
          <w:rFonts w:cstheme="minorBidi"/>
          <w:i/>
        </w:rPr>
      </w:pPr>
      <w:r w:rsidRPr="2AAF2332">
        <w:rPr>
          <w:rFonts w:cstheme="minorBidi"/>
          <w:i/>
        </w:rPr>
        <w:t>Expected results: Assistance to the countries in need in the following areas:</w:t>
      </w:r>
    </w:p>
    <w:p w14:paraId="25B5485C" w14:textId="45BDD4A1" w:rsidR="00DC53A2" w:rsidRPr="00AD4924" w:rsidRDefault="00DC53A2" w:rsidP="00DC53A2">
      <w:pPr>
        <w:ind w:left="567"/>
        <w:rPr>
          <w:rFonts w:cstheme="minorBidi"/>
          <w:color w:val="000000"/>
          <w:lang w:val="en-US"/>
        </w:rPr>
      </w:pPr>
      <w:r w:rsidRPr="2AAF2332">
        <w:rPr>
          <w:lang w:val="en-US"/>
        </w:rPr>
        <w:t xml:space="preserve">1. Providing regional platforms and tools for building human capacities to enhance trust and confidence in the use of ICTs, including </w:t>
      </w:r>
      <w:r w:rsidRPr="2AAF2332">
        <w:rPr>
          <w:rFonts w:cstheme="minorBidi"/>
          <w:color w:val="000000" w:themeColor="text1"/>
          <w:lang w:val="en-US"/>
        </w:rPr>
        <w:t xml:space="preserve">establishing common cybersecurity capacity-building standards for European countries with cross-sectoral cybersecurity skills curriculum, guidelines promoting skills related to multiple sectors, such as law, psychology, social sciences, economics, security and </w:t>
      </w:r>
      <w:r w:rsidRPr="2AAF2332">
        <w:rPr>
          <w:lang w:val="en-US"/>
        </w:rPr>
        <w:t>risk management</w:t>
      </w:r>
      <w:r w:rsidRPr="2AAF2332">
        <w:rPr>
          <w:rFonts w:cstheme="minorBidi"/>
          <w:color w:val="000000" w:themeColor="text1"/>
          <w:lang w:val="en-US"/>
        </w:rPr>
        <w:t xml:space="preserve">, diplomacy and interdisciplinary skills. </w:t>
      </w:r>
    </w:p>
    <w:p w14:paraId="36A5C125" w14:textId="45BDD4A1" w:rsidR="00DC53A2" w:rsidRPr="00AD4924" w:rsidRDefault="00DC53A2" w:rsidP="00DC53A2">
      <w:pPr>
        <w:ind w:left="567"/>
        <w:rPr>
          <w:rFonts w:cstheme="minorBidi"/>
          <w:lang w:val="en-US"/>
        </w:rPr>
      </w:pPr>
      <w:r w:rsidRPr="2AAF2332">
        <w:rPr>
          <w:lang w:val="en-US"/>
        </w:rPr>
        <w:t xml:space="preserve">2. Sharing national and regional best practices and case studies, conducting surveys on enhancing confidence and trust in the use of ICTs, including </w:t>
      </w:r>
      <w:r w:rsidRPr="2AAF2332">
        <w:rPr>
          <w:rFonts w:cstheme="minorBidi"/>
          <w:lang w:val="en-US"/>
        </w:rPr>
        <w:t>trainings, and creating other opportunities for sharing knowledge and experience.</w:t>
      </w:r>
    </w:p>
    <w:p w14:paraId="0FEF8C79" w14:textId="45BDD4A1" w:rsidR="00DC53A2" w:rsidRPr="00AD4924" w:rsidRDefault="00DC53A2" w:rsidP="00DC53A2">
      <w:pPr>
        <w:ind w:left="567"/>
        <w:rPr>
          <w:lang w:val="en-US"/>
        </w:rPr>
      </w:pPr>
      <w:r w:rsidRPr="2AAF2332">
        <w:rPr>
          <w:lang w:val="en-US"/>
        </w:rPr>
        <w:t xml:space="preserve">3. Elaboration or review of national cybersecurity strategies, including </w:t>
      </w:r>
      <w:r w:rsidRPr="2AAF2332">
        <w:rPr>
          <w:rFonts w:cstheme="minorBidi"/>
          <w:lang w:val="en-US"/>
        </w:rPr>
        <w:t>promotion of online safety, ensuring a multi-stakeholders' engagement (government, children and young people, parents, guardians and educators, industry and connectivity providers, research and academia, non-governmental organizations, law enforcement, health, and social services).</w:t>
      </w:r>
    </w:p>
    <w:p w14:paraId="73ECC43D" w14:textId="45BDD4A1" w:rsidR="00DC53A2" w:rsidRPr="00AD4924" w:rsidRDefault="00DC53A2" w:rsidP="00DC53A2">
      <w:pPr>
        <w:ind w:left="567"/>
        <w:rPr>
          <w:lang w:val="en-US"/>
        </w:rPr>
      </w:pPr>
      <w:r w:rsidRPr="2AAF2332">
        <w:rPr>
          <w:lang w:val="en-US"/>
        </w:rPr>
        <w:t>4. Setting up or improving the capabilities of national computer security incident response teams (CSIRTs) and the corresponding networks to support these CSIRTs in cooperating with each other.</w:t>
      </w:r>
    </w:p>
    <w:p w14:paraId="5D314089" w14:textId="45BDD4A1" w:rsidR="00DC53A2" w:rsidRPr="00AD4924" w:rsidRDefault="00DC53A2" w:rsidP="00DC53A2">
      <w:pPr>
        <w:ind w:left="567"/>
        <w:rPr>
          <w:lang w:val="en-US"/>
        </w:rPr>
      </w:pPr>
      <w:r w:rsidRPr="2AAF2332">
        <w:rPr>
          <w:lang w:val="en-US"/>
        </w:rPr>
        <w:t xml:space="preserve">5. Conducting simulation or educational exercises such as </w:t>
      </w:r>
      <w:proofErr w:type="spellStart"/>
      <w:r w:rsidRPr="2AAF2332">
        <w:rPr>
          <w:lang w:val="en-US"/>
        </w:rPr>
        <w:t>cyberdrills</w:t>
      </w:r>
      <w:proofErr w:type="spellEnd"/>
      <w:r w:rsidRPr="2AAF2332">
        <w:rPr>
          <w:lang w:val="en-US"/>
        </w:rPr>
        <w:t xml:space="preserve"> or other events at national and regional level in cooperation with international and regional </w:t>
      </w:r>
      <w:proofErr w:type="gramStart"/>
      <w:r w:rsidRPr="2AAF2332">
        <w:rPr>
          <w:lang w:val="en-US"/>
        </w:rPr>
        <w:t>organizations, and</w:t>
      </w:r>
      <w:proofErr w:type="gramEnd"/>
      <w:r w:rsidRPr="2AAF2332">
        <w:rPr>
          <w:lang w:val="en-US"/>
        </w:rPr>
        <w:t xml:space="preserve"> assisting countries in developing tools through synergies and resource optimization. </w:t>
      </w:r>
    </w:p>
    <w:p w14:paraId="4585A2A8" w14:textId="45BDD4A1" w:rsidR="00DC53A2" w:rsidRPr="00AD4924" w:rsidRDefault="00DC53A2" w:rsidP="00DC53A2">
      <w:pPr>
        <w:ind w:left="567"/>
        <w:rPr>
          <w:lang w:val="en-US"/>
        </w:rPr>
      </w:pPr>
      <w:r w:rsidRPr="2AAF2332">
        <w:rPr>
          <w:lang w:val="en-US"/>
        </w:rPr>
        <w:t xml:space="preserve">6. Creation of the </w:t>
      </w:r>
      <w:r w:rsidRPr="2AAF2332">
        <w:rPr>
          <w:rFonts w:cstheme="minorBidi"/>
          <w:lang w:val="en-US"/>
        </w:rPr>
        <w:t xml:space="preserve">safer online environment for children and young people by </w:t>
      </w:r>
      <w:r w:rsidRPr="2AAF2332">
        <w:rPr>
          <w:rFonts w:cstheme="minorBidi"/>
          <w:color w:val="000000" w:themeColor="text1"/>
          <w:lang w:eastAsia="en-GB"/>
        </w:rPr>
        <w:t>r</w:t>
      </w:r>
      <w:proofErr w:type="spellStart"/>
      <w:r w:rsidRPr="2AAF2332">
        <w:rPr>
          <w:rFonts w:cstheme="minorBidi"/>
          <w:color w:val="000000" w:themeColor="text1"/>
          <w:lang w:val="en-US"/>
        </w:rPr>
        <w:t>aising</w:t>
      </w:r>
      <w:proofErr w:type="spellEnd"/>
      <w:r w:rsidRPr="2AAF2332">
        <w:rPr>
          <w:rFonts w:cstheme="minorBidi"/>
          <w:color w:val="000000" w:themeColor="text1"/>
          <w:lang w:val="en-US"/>
        </w:rPr>
        <w:t xml:space="preserve"> awareness and education about cybersecurity, </w:t>
      </w:r>
      <w:r w:rsidRPr="2AAF2332">
        <w:rPr>
          <w:rFonts w:cstheme="minorBidi"/>
          <w:lang w:val="en-US"/>
        </w:rPr>
        <w:t xml:space="preserve">implementation and promotion of available CoP Guidelines and other educational resources, encouraging the governments to identify risks and vulnerabilities to children in cyberspace, </w:t>
      </w:r>
      <w:r w:rsidRPr="2AAF2332">
        <w:rPr>
          <w:rFonts w:cstheme="minorBidi"/>
          <w:color w:val="000000" w:themeColor="text1"/>
          <w:lang w:val="en-US"/>
        </w:rPr>
        <w:t xml:space="preserve">promoting the media literacy on cybersecurity. </w:t>
      </w:r>
    </w:p>
    <w:p w14:paraId="32BDED89" w14:textId="45BDD4A1" w:rsidR="00DC53A2" w:rsidRPr="006E6F07" w:rsidRDefault="00DC53A2" w:rsidP="00DC53A2">
      <w:pPr>
        <w:jc w:val="both"/>
        <w:rPr>
          <w:rFonts w:cstheme="minorBidi"/>
        </w:rPr>
      </w:pPr>
      <w:r w:rsidRPr="2AAF2332">
        <w:rPr>
          <w:rFonts w:cstheme="minorBidi"/>
          <w:i/>
        </w:rPr>
        <w:t xml:space="preserve">BDT Thematic Priority: </w:t>
      </w:r>
      <w:r w:rsidRPr="2AAF2332">
        <w:rPr>
          <w:rFonts w:cstheme="minorBidi"/>
        </w:rPr>
        <w:t xml:space="preserve">Cybersecurity, Capacity Building </w:t>
      </w:r>
    </w:p>
    <w:p w14:paraId="3B4E66D4" w14:textId="45BDD4A1" w:rsidR="00DC53A2" w:rsidRPr="006E6F07" w:rsidRDefault="00DC53A2" w:rsidP="00DC53A2">
      <w:pPr>
        <w:jc w:val="both"/>
        <w:rPr>
          <w:rFonts w:cstheme="minorBidi"/>
          <w:i/>
        </w:rPr>
      </w:pPr>
      <w:r w:rsidRPr="2AAF2332">
        <w:rPr>
          <w:rFonts w:cstheme="minorBidi"/>
          <w:i/>
        </w:rPr>
        <w:t xml:space="preserve">SDGs: </w:t>
      </w:r>
      <w:r w:rsidRPr="2AAF2332">
        <w:rPr>
          <w:rFonts w:cstheme="minorBidi"/>
        </w:rPr>
        <w:t>9, 16, 17</w:t>
      </w:r>
    </w:p>
    <w:p w14:paraId="49CBA67C" w14:textId="45BDD4A1" w:rsidR="00DC53A2" w:rsidRPr="006E6F07" w:rsidRDefault="00DC53A2" w:rsidP="00DC53A2">
      <w:pPr>
        <w:jc w:val="both"/>
        <w:rPr>
          <w:rFonts w:cstheme="minorBidi"/>
        </w:rPr>
      </w:pPr>
      <w:r w:rsidRPr="2AAF2332">
        <w:rPr>
          <w:rFonts w:cstheme="minorBidi"/>
          <w:i/>
        </w:rPr>
        <w:t xml:space="preserve">WSIS Action Lines: </w:t>
      </w:r>
      <w:r w:rsidRPr="2AAF2332">
        <w:rPr>
          <w:rFonts w:cstheme="minorBidi"/>
        </w:rPr>
        <w:t>C5</w:t>
      </w:r>
    </w:p>
    <w:p w14:paraId="24BECA3A" w14:textId="45BDD4A1" w:rsidR="00DC53A2" w:rsidRDefault="00DC53A2" w:rsidP="00DC53A2">
      <w:pPr>
        <w:jc w:val="both"/>
        <w:rPr>
          <w:rFonts w:cstheme="minorBidi"/>
          <w:i/>
        </w:rPr>
      </w:pPr>
      <w:r w:rsidRPr="2AAF2332">
        <w:rPr>
          <w:rFonts w:cstheme="minorBidi"/>
          <w:i/>
        </w:rPr>
        <w:t>Connect 2030 Agenda: N/A</w:t>
      </w:r>
    </w:p>
    <w:p w14:paraId="0A5D12A5" w14:textId="45BDD4A1" w:rsidR="00DC53A2" w:rsidRPr="003C0E1D" w:rsidRDefault="00DC53A2" w:rsidP="00DC53A2">
      <w:pPr>
        <w:rPr>
          <w:rFonts w:cstheme="minorBidi"/>
          <w:i/>
        </w:rPr>
      </w:pPr>
    </w:p>
    <w:p w14:paraId="2FA10821" w14:textId="45BDD4A1" w:rsidR="00DC53A2" w:rsidRPr="006E6F07" w:rsidRDefault="00DC53A2" w:rsidP="00DC53A2">
      <w:pPr>
        <w:keepNext/>
        <w:spacing w:before="240"/>
        <w:jc w:val="both"/>
        <w:rPr>
          <w:u w:val="single"/>
        </w:rPr>
      </w:pPr>
      <w:r w:rsidRPr="2AAF2332">
        <w:rPr>
          <w:u w:val="single"/>
        </w:rPr>
        <w:lastRenderedPageBreak/>
        <w:t xml:space="preserve">EUR5: Digital innovation ecosystems </w:t>
      </w:r>
    </w:p>
    <w:p w14:paraId="4FC198B4" w14:textId="45BDD4A1" w:rsidR="00DC53A2" w:rsidRPr="006E6F07" w:rsidRDefault="00DC53A2" w:rsidP="00DC53A2">
      <w:pPr>
        <w:keepNext/>
        <w:jc w:val="both"/>
        <w:rPr>
          <w:rFonts w:cstheme="minorBidi"/>
        </w:rPr>
      </w:pPr>
      <w:r w:rsidRPr="2AAF2332">
        <w:rPr>
          <w:rFonts w:cstheme="minorBidi"/>
          <w:i/>
        </w:rPr>
        <w:t>Objective:</w:t>
      </w:r>
      <w:r w:rsidRPr="2AAF2332">
        <w:rPr>
          <w:rFonts w:cstheme="minorBidi"/>
        </w:rPr>
        <w:t xml:space="preserve"> To foster environments that are conducive to innovation and entrepreneurship through systemic approaches based on digital technologies, aimed at closing the growing digital innovation divide in the region.</w:t>
      </w:r>
    </w:p>
    <w:p w14:paraId="510C0C81" w14:textId="45BDD4A1" w:rsidR="00DC53A2" w:rsidRPr="006E6F07" w:rsidRDefault="00DC53A2" w:rsidP="00DC53A2">
      <w:pPr>
        <w:keepNext/>
        <w:jc w:val="both"/>
        <w:rPr>
          <w:rFonts w:cstheme="minorBidi"/>
          <w:i/>
        </w:rPr>
      </w:pPr>
      <w:r w:rsidRPr="2AAF2332">
        <w:rPr>
          <w:rFonts w:cstheme="minorBidi"/>
          <w:i/>
        </w:rPr>
        <w:t>Expected results: Assistance to the countries in need in the following areas:</w:t>
      </w:r>
    </w:p>
    <w:p w14:paraId="564885E8" w14:textId="45BDD4A1" w:rsidR="00DC53A2" w:rsidRPr="006E6F07" w:rsidRDefault="00DC53A2" w:rsidP="00DC53A2">
      <w:pPr>
        <w:pStyle w:val="ListParagraph"/>
        <w:numPr>
          <w:ilvl w:val="0"/>
          <w:numId w:val="44"/>
        </w:numPr>
        <w:jc w:val="both"/>
      </w:pPr>
      <w:r w:rsidRPr="618F9795">
        <w:t>National digital innovation strategies and policies</w:t>
      </w:r>
      <w:r w:rsidRPr="0E2EC6B5">
        <w:t xml:space="preserve"> such us country profiles and reviews, s</w:t>
      </w:r>
      <w:r>
        <w:t>ectoral innovation assessments to provide an accurate assessment of the digital innovation gaps.</w:t>
      </w:r>
    </w:p>
    <w:p w14:paraId="3745F557" w14:textId="45BDD4A1" w:rsidR="00DC53A2" w:rsidRPr="006E6F07" w:rsidRDefault="00DC53A2" w:rsidP="00DC53A2">
      <w:pPr>
        <w:pStyle w:val="ListParagraph"/>
        <w:numPr>
          <w:ilvl w:val="0"/>
          <w:numId w:val="44"/>
        </w:numPr>
        <w:tabs>
          <w:tab w:val="clear" w:pos="1871"/>
          <w:tab w:val="left" w:pos="709"/>
          <w:tab w:val="left" w:pos="1701"/>
          <w:tab w:val="left" w:pos="2835"/>
        </w:tabs>
        <w:spacing w:before="60"/>
        <w:contextualSpacing w:val="0"/>
        <w:jc w:val="both"/>
        <w:textAlignment w:val="auto"/>
        <w:rPr>
          <w:rFonts w:cstheme="minorBidi"/>
          <w:i/>
        </w:rPr>
      </w:pPr>
      <w:r w:rsidRPr="0E2EC6B5">
        <w:rPr>
          <w:rFonts w:cstheme="minorBidi"/>
        </w:rPr>
        <w:t xml:space="preserve">Capacity building and knowledge sharing platforms such as Regional Innovation Forums, </w:t>
      </w:r>
      <w:r>
        <w:rPr>
          <w:rFonts w:cstheme="minorBidi"/>
        </w:rPr>
        <w:t>Open Innovation Competitions</w:t>
      </w:r>
      <w:r w:rsidRPr="0E2EC6B5">
        <w:rPr>
          <w:rFonts w:cstheme="minorBidi"/>
        </w:rPr>
        <w:t>, ecosystem development trainings to empower stakeholders</w:t>
      </w:r>
      <w:r>
        <w:rPr>
          <w:rFonts w:cstheme="minorBidi"/>
        </w:rPr>
        <w:t>.</w:t>
      </w:r>
      <w:r w:rsidRPr="0E2EC6B5">
        <w:rPr>
          <w:rFonts w:cstheme="minorBidi"/>
        </w:rPr>
        <w:t xml:space="preserve"> </w:t>
      </w:r>
    </w:p>
    <w:p w14:paraId="11E1DF34" w14:textId="45BDD4A1" w:rsidR="00DC53A2" w:rsidRPr="00774FA2" w:rsidRDefault="00DC53A2" w:rsidP="00DC53A2">
      <w:pPr>
        <w:pStyle w:val="ListParagraph"/>
        <w:numPr>
          <w:ilvl w:val="0"/>
          <w:numId w:val="44"/>
        </w:numPr>
        <w:tabs>
          <w:tab w:val="clear" w:pos="1871"/>
          <w:tab w:val="left" w:pos="709"/>
          <w:tab w:val="left" w:pos="1701"/>
          <w:tab w:val="left" w:pos="2835"/>
        </w:tabs>
        <w:spacing w:before="60"/>
        <w:contextualSpacing w:val="0"/>
        <w:jc w:val="both"/>
        <w:textAlignment w:val="auto"/>
        <w:rPr>
          <w:rFonts w:cstheme="minorBidi"/>
          <w:i/>
        </w:rPr>
      </w:pPr>
      <w:r w:rsidRPr="0E2EC6B5">
        <w:rPr>
          <w:rFonts w:cstheme="minorBidi"/>
        </w:rPr>
        <w:t>Ecosystem building initiatives and projects such as technology sandboxes,</w:t>
      </w:r>
      <w:r>
        <w:rPr>
          <w:rFonts w:cstheme="minorBidi"/>
        </w:rPr>
        <w:t xml:space="preserve"> </w:t>
      </w:r>
      <w:r w:rsidRPr="0E2EC6B5">
        <w:rPr>
          <w:rFonts w:cstheme="minorBidi"/>
        </w:rPr>
        <w:t>programmes supporting tech start-ups and entrepreneurship to create concrete impact</w:t>
      </w:r>
      <w:r>
        <w:rPr>
          <w:rFonts w:cstheme="minorBidi"/>
        </w:rPr>
        <w:t>.</w:t>
      </w:r>
      <w:r w:rsidRPr="0E2EC6B5">
        <w:rPr>
          <w:rFonts w:cstheme="minorBidi"/>
        </w:rPr>
        <w:t xml:space="preserve"> </w:t>
      </w:r>
    </w:p>
    <w:p w14:paraId="213C8424" w14:textId="45BDD4A1" w:rsidR="00DC53A2" w:rsidRDefault="00DC53A2" w:rsidP="00DC53A2">
      <w:pPr>
        <w:pStyle w:val="ListParagraph"/>
        <w:numPr>
          <w:ilvl w:val="0"/>
          <w:numId w:val="44"/>
        </w:numPr>
        <w:tabs>
          <w:tab w:val="clear" w:pos="1871"/>
          <w:tab w:val="left" w:pos="709"/>
          <w:tab w:val="left" w:pos="1701"/>
          <w:tab w:val="left" w:pos="2835"/>
        </w:tabs>
        <w:spacing w:before="60"/>
        <w:jc w:val="both"/>
        <w:rPr>
          <w:i/>
        </w:rPr>
      </w:pPr>
      <w:r w:rsidRPr="0E2EC6B5">
        <w:rPr>
          <w:rFonts w:cstheme="minorBidi"/>
        </w:rPr>
        <w:t xml:space="preserve">Promoting </w:t>
      </w:r>
      <w:proofErr w:type="spellStart"/>
      <w:r w:rsidRPr="0E2EC6B5">
        <w:rPr>
          <w:rFonts w:cstheme="minorBidi"/>
        </w:rPr>
        <w:t>multistakeholder</w:t>
      </w:r>
      <w:proofErr w:type="spellEnd"/>
      <w:r w:rsidRPr="0E2EC6B5">
        <w:rPr>
          <w:rFonts w:cstheme="minorBidi"/>
        </w:rPr>
        <w:t xml:space="preserve"> and multisectoral partnerships between and within different ecosystems, for sustainability and scale-up. </w:t>
      </w:r>
    </w:p>
    <w:p w14:paraId="29A62009" w14:textId="45BDD4A1" w:rsidR="00DC53A2" w:rsidRDefault="00DC53A2" w:rsidP="00DC53A2">
      <w:pPr>
        <w:pStyle w:val="ListParagraph"/>
        <w:numPr>
          <w:ilvl w:val="0"/>
          <w:numId w:val="44"/>
        </w:numPr>
        <w:tabs>
          <w:tab w:val="clear" w:pos="1871"/>
          <w:tab w:val="left" w:pos="709"/>
          <w:tab w:val="left" w:pos="1701"/>
          <w:tab w:val="left" w:pos="2835"/>
        </w:tabs>
        <w:spacing w:before="60"/>
        <w:jc w:val="both"/>
        <w:rPr>
          <w:rFonts w:eastAsiaTheme="minorEastAsia" w:cstheme="minorBidi"/>
          <w:i/>
        </w:rPr>
      </w:pPr>
      <w:r w:rsidRPr="0E2EC6B5">
        <w:rPr>
          <w:rFonts w:cstheme="minorBidi"/>
        </w:rPr>
        <w:t>Fostering inclusion by sharing, twinning best practices and connecting different ecosystems with special attention to gender and youth</w:t>
      </w:r>
      <w:r>
        <w:rPr>
          <w:rFonts w:cstheme="minorBidi"/>
        </w:rPr>
        <w:t>.</w:t>
      </w:r>
      <w:r w:rsidRPr="0E2EC6B5">
        <w:rPr>
          <w:rFonts w:cstheme="minorBidi"/>
        </w:rPr>
        <w:t xml:space="preserve"> </w:t>
      </w:r>
    </w:p>
    <w:p w14:paraId="6527D3A2" w14:textId="45BDD4A1" w:rsidR="00DC53A2" w:rsidRPr="006E6F07" w:rsidRDefault="00DC53A2" w:rsidP="00DC53A2">
      <w:pPr>
        <w:pStyle w:val="ListParagraph"/>
        <w:tabs>
          <w:tab w:val="clear" w:pos="1871"/>
          <w:tab w:val="left" w:pos="567"/>
          <w:tab w:val="left" w:pos="1701"/>
          <w:tab w:val="left" w:pos="2835"/>
        </w:tabs>
        <w:spacing w:before="60"/>
        <w:ind w:left="567"/>
        <w:contextualSpacing w:val="0"/>
        <w:jc w:val="both"/>
        <w:textAlignment w:val="auto"/>
        <w:rPr>
          <w:rFonts w:cstheme="minorBidi"/>
          <w:i/>
        </w:rPr>
      </w:pPr>
    </w:p>
    <w:p w14:paraId="43EEC9F0" w14:textId="45BDD4A1" w:rsidR="00DC53A2" w:rsidRPr="006E6F07" w:rsidRDefault="00DC53A2" w:rsidP="00DC53A2">
      <w:pPr>
        <w:jc w:val="both"/>
        <w:rPr>
          <w:rFonts w:cstheme="minorBidi"/>
          <w:i/>
        </w:rPr>
      </w:pPr>
      <w:r w:rsidRPr="2AAF2332">
        <w:rPr>
          <w:rFonts w:cstheme="minorBidi"/>
          <w:i/>
        </w:rPr>
        <w:t xml:space="preserve">BDT Thematic Priority: </w:t>
      </w:r>
      <w:r w:rsidRPr="2AAF2332">
        <w:rPr>
          <w:rFonts w:cstheme="minorBidi"/>
        </w:rPr>
        <w:t>Digital Innovation Ecosystems</w:t>
      </w:r>
    </w:p>
    <w:p w14:paraId="3AC5DF18" w14:textId="45BDD4A1" w:rsidR="00DC53A2" w:rsidRPr="006E6F07" w:rsidRDefault="00DC53A2" w:rsidP="00DC53A2">
      <w:pPr>
        <w:jc w:val="both"/>
        <w:rPr>
          <w:i/>
        </w:rPr>
      </w:pPr>
      <w:r w:rsidRPr="2AAF2332">
        <w:rPr>
          <w:i/>
        </w:rPr>
        <w:t xml:space="preserve">SDGs: </w:t>
      </w:r>
      <w:r>
        <w:t>9, 17, 8</w:t>
      </w:r>
    </w:p>
    <w:p w14:paraId="540C6C91" w14:textId="45BDD4A1" w:rsidR="00DC53A2" w:rsidRPr="006E6F07" w:rsidRDefault="00DC53A2" w:rsidP="00DC53A2">
      <w:pPr>
        <w:jc w:val="both"/>
        <w:rPr>
          <w:rFonts w:cstheme="minorBidi"/>
        </w:rPr>
      </w:pPr>
      <w:r w:rsidRPr="2AAF2332">
        <w:rPr>
          <w:rFonts w:cstheme="minorBidi"/>
          <w:i/>
        </w:rPr>
        <w:t xml:space="preserve">WSIS Action Lines: </w:t>
      </w:r>
      <w:r w:rsidRPr="2AAF2332">
        <w:rPr>
          <w:rFonts w:cstheme="minorBidi"/>
        </w:rPr>
        <w:t>C1</w:t>
      </w:r>
    </w:p>
    <w:p w14:paraId="7BADD023" w14:textId="45BDD4A1" w:rsidR="00DC53A2" w:rsidRPr="006E6F07" w:rsidRDefault="00DC53A2" w:rsidP="00DC53A2">
      <w:pPr>
        <w:jc w:val="both"/>
      </w:pPr>
      <w:r w:rsidRPr="2AAF2332">
        <w:rPr>
          <w:i/>
        </w:rPr>
        <w:t xml:space="preserve">Connect 2030 Agenda: </w:t>
      </w:r>
      <w:r>
        <w:t>Goal 4</w:t>
      </w:r>
    </w:p>
    <w:p w14:paraId="5616CA45" w14:textId="23B8D947" w:rsidR="00DC53A2" w:rsidRPr="001D0FD3" w:rsidRDefault="00DC53A2" w:rsidP="00DC53A2">
      <w:pPr>
        <w:rPr>
          <w:rFonts w:cstheme="minorBidi"/>
          <w:lang w:val="it-IT"/>
        </w:rPr>
      </w:pPr>
    </w:p>
    <w:p w14:paraId="1587FC52" w14:textId="77777777" w:rsidR="00DC53A2" w:rsidRPr="00005002" w:rsidRDefault="00DC53A2" w:rsidP="008D455F">
      <w:pPr>
        <w:pStyle w:val="NormalWeb"/>
        <w:tabs>
          <w:tab w:val="left" w:pos="567"/>
          <w:tab w:val="left" w:pos="1134"/>
          <w:tab w:val="left" w:pos="1701"/>
          <w:tab w:val="left" w:pos="2268"/>
        </w:tabs>
        <w:spacing w:before="120" w:beforeAutospacing="0" w:after="0" w:afterAutospacing="0"/>
        <w:jc w:val="both"/>
        <w:outlineLvl w:val="1"/>
        <w:rPr>
          <w:rFonts w:asciiTheme="minorHAnsi" w:hAnsiTheme="minorHAnsi" w:cstheme="minorHAnsi"/>
          <w:color w:val="000000"/>
          <w:lang w:val="it-IT"/>
        </w:rPr>
      </w:pPr>
    </w:p>
    <w:sectPr w:rsidR="00DC53A2" w:rsidRPr="00005002" w:rsidSect="00674952">
      <w:headerReference w:type="default" r:id="rId75"/>
      <w:footerReference w:type="even" r:id="rId76"/>
      <w:footerReference w:type="first" r:id="rId7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7611F" w14:textId="77777777" w:rsidR="005302F0" w:rsidRDefault="005302F0">
      <w:r>
        <w:separator/>
      </w:r>
    </w:p>
  </w:endnote>
  <w:endnote w:type="continuationSeparator" w:id="0">
    <w:p w14:paraId="7DC69412" w14:textId="77777777" w:rsidR="005302F0" w:rsidRDefault="005302F0">
      <w:r>
        <w:continuationSeparator/>
      </w:r>
    </w:p>
  </w:endnote>
  <w:endnote w:type="continuationNotice" w:id="1">
    <w:p w14:paraId="0DD01941" w14:textId="77777777" w:rsidR="005302F0" w:rsidRDefault="005302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0D2BAD1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FF287C">
      <w:rPr>
        <w:noProof/>
      </w:rPr>
      <w:t>19.01.21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FA6866" w:rsidRPr="004D495C" w14:paraId="2405CDF7" w14:textId="77777777" w:rsidTr="00FA6866">
      <w:tc>
        <w:tcPr>
          <w:tcW w:w="1432" w:type="dxa"/>
          <w:tcBorders>
            <w:top w:val="single" w:sz="4" w:space="0" w:color="000000"/>
          </w:tcBorders>
          <w:shd w:val="clear" w:color="auto" w:fill="auto"/>
        </w:tcPr>
        <w:p w14:paraId="069CC8A3" w14:textId="77777777" w:rsidR="00FA6866" w:rsidRPr="00251C8B" w:rsidRDefault="00FA6866" w:rsidP="00FA6866">
          <w:pPr>
            <w:pStyle w:val="FirstFooter"/>
            <w:tabs>
              <w:tab w:val="left" w:pos="1559"/>
              <w:tab w:val="left" w:pos="3828"/>
            </w:tabs>
            <w:rPr>
              <w:sz w:val="18"/>
              <w:szCs w:val="18"/>
            </w:rPr>
          </w:pPr>
          <w:r w:rsidRPr="00251C8B">
            <w:rPr>
              <w:sz w:val="18"/>
              <w:szCs w:val="18"/>
              <w:lang w:val="en-US"/>
            </w:rPr>
            <w:t>Contact:</w:t>
          </w:r>
        </w:p>
      </w:tc>
      <w:tc>
        <w:tcPr>
          <w:tcW w:w="2250" w:type="dxa"/>
          <w:tcBorders>
            <w:top w:val="single" w:sz="4" w:space="0" w:color="000000"/>
          </w:tcBorders>
          <w:shd w:val="clear" w:color="auto" w:fill="auto"/>
        </w:tcPr>
        <w:p w14:paraId="47C9D700" w14:textId="77777777" w:rsidR="00FA6866" w:rsidRPr="00251C8B" w:rsidRDefault="00FA6866" w:rsidP="00FA6866">
          <w:pPr>
            <w:pStyle w:val="FirstFooter"/>
            <w:tabs>
              <w:tab w:val="left" w:pos="2302"/>
            </w:tabs>
            <w:ind w:left="2302" w:hanging="2302"/>
            <w:rPr>
              <w:sz w:val="18"/>
              <w:szCs w:val="18"/>
              <w:lang w:val="en-US"/>
            </w:rPr>
          </w:pPr>
          <w:r w:rsidRPr="00251C8B">
            <w:rPr>
              <w:sz w:val="18"/>
              <w:szCs w:val="18"/>
              <w:lang w:val="en-US"/>
            </w:rPr>
            <w:t>Name/Organization/Entity:</w:t>
          </w:r>
        </w:p>
      </w:tc>
      <w:tc>
        <w:tcPr>
          <w:tcW w:w="5958" w:type="dxa"/>
          <w:tcBorders>
            <w:top w:val="single" w:sz="4" w:space="0" w:color="000000"/>
          </w:tcBorders>
        </w:tcPr>
        <w:p w14:paraId="5F5AB292" w14:textId="3158BF3B" w:rsidR="00FA6866" w:rsidRPr="00005002" w:rsidRDefault="006C7B05" w:rsidP="00FA6866">
          <w:pPr>
            <w:pStyle w:val="FirstFooter"/>
            <w:tabs>
              <w:tab w:val="left" w:pos="2302"/>
            </w:tabs>
            <w:rPr>
              <w:sz w:val="18"/>
              <w:szCs w:val="18"/>
            </w:rPr>
          </w:pPr>
          <w:bookmarkStart w:id="12" w:name="_Hlk61957497"/>
          <w:r>
            <w:rPr>
              <w:sz w:val="18"/>
              <w:szCs w:val="18"/>
            </w:rPr>
            <w:t>Chair</w:t>
          </w:r>
          <w:r w:rsidR="00BF3378">
            <w:rPr>
              <w:sz w:val="18"/>
              <w:szCs w:val="18"/>
            </w:rPr>
            <w:t>man of RPM</w:t>
          </w:r>
          <w:r w:rsidR="00DD0BD2">
            <w:rPr>
              <w:sz w:val="18"/>
              <w:szCs w:val="18"/>
            </w:rPr>
            <w:t xml:space="preserve">, H.E. </w:t>
          </w:r>
          <w:r w:rsidR="00DD0BD2" w:rsidRPr="00005002">
            <w:rPr>
              <w:sz w:val="18"/>
              <w:szCs w:val="18"/>
            </w:rPr>
            <w:t xml:space="preserve">Mr Petr </w:t>
          </w:r>
          <w:proofErr w:type="spellStart"/>
          <w:r w:rsidR="00DD0BD2" w:rsidRPr="00005002">
            <w:rPr>
              <w:sz w:val="18"/>
              <w:szCs w:val="18"/>
            </w:rPr>
            <w:t>Ocko</w:t>
          </w:r>
          <w:proofErr w:type="spellEnd"/>
          <w:r w:rsidR="00DD0BD2" w:rsidRPr="00005002">
            <w:rPr>
              <w:sz w:val="18"/>
              <w:szCs w:val="18"/>
            </w:rPr>
            <w:t>, Deputy Minister for Industry and Trade of the Czech Republic</w:t>
          </w:r>
          <w:bookmarkEnd w:id="12"/>
        </w:p>
      </w:tc>
      <w:bookmarkStart w:id="13" w:name="OrgName"/>
      <w:bookmarkEnd w:id="13"/>
    </w:tr>
    <w:tr w:rsidR="00FA6866" w:rsidRPr="004D495C" w14:paraId="4607CF08" w14:textId="77777777" w:rsidTr="00FA6866">
      <w:tc>
        <w:tcPr>
          <w:tcW w:w="1432" w:type="dxa"/>
          <w:shd w:val="clear" w:color="auto" w:fill="auto"/>
        </w:tcPr>
        <w:p w14:paraId="0DBB45CA" w14:textId="77777777" w:rsidR="00FA6866" w:rsidRPr="00251C8B" w:rsidRDefault="00FA6866" w:rsidP="00FA6866">
          <w:pPr>
            <w:pStyle w:val="FirstFooter"/>
            <w:tabs>
              <w:tab w:val="left" w:pos="1559"/>
              <w:tab w:val="left" w:pos="3828"/>
            </w:tabs>
            <w:rPr>
              <w:sz w:val="18"/>
              <w:szCs w:val="18"/>
              <w:lang w:val="en-US"/>
            </w:rPr>
          </w:pPr>
        </w:p>
      </w:tc>
      <w:tc>
        <w:tcPr>
          <w:tcW w:w="2250" w:type="dxa"/>
          <w:shd w:val="clear" w:color="auto" w:fill="auto"/>
        </w:tcPr>
        <w:p w14:paraId="64710DAE" w14:textId="77777777" w:rsidR="00FA6866" w:rsidRPr="00251C8B" w:rsidRDefault="00FA6866" w:rsidP="00FA6866">
          <w:pPr>
            <w:pStyle w:val="FirstFooter"/>
            <w:tabs>
              <w:tab w:val="left" w:pos="2302"/>
            </w:tabs>
            <w:rPr>
              <w:sz w:val="18"/>
              <w:szCs w:val="18"/>
              <w:lang w:val="en-US"/>
            </w:rPr>
          </w:pPr>
          <w:r w:rsidRPr="00251C8B">
            <w:rPr>
              <w:sz w:val="18"/>
              <w:szCs w:val="18"/>
              <w:lang w:val="en-US"/>
            </w:rPr>
            <w:t>Phone number:</w:t>
          </w:r>
        </w:p>
      </w:tc>
      <w:tc>
        <w:tcPr>
          <w:tcW w:w="5958" w:type="dxa"/>
        </w:tcPr>
        <w:p w14:paraId="44F8A482" w14:textId="272E91A7" w:rsidR="00FA6866" w:rsidRPr="00005002" w:rsidRDefault="00FF287C" w:rsidP="00FA6866">
          <w:pPr>
            <w:pStyle w:val="FirstFooter"/>
            <w:tabs>
              <w:tab w:val="left" w:pos="2302"/>
            </w:tabs>
            <w:rPr>
              <w:sz w:val="18"/>
              <w:szCs w:val="18"/>
            </w:rPr>
          </w:pPr>
          <w:r>
            <w:rPr>
              <w:sz w:val="18"/>
              <w:szCs w:val="18"/>
            </w:rPr>
            <w:t>n/a</w:t>
          </w:r>
        </w:p>
      </w:tc>
      <w:bookmarkStart w:id="14" w:name="PhoneNo"/>
      <w:bookmarkEnd w:id="14"/>
    </w:tr>
    <w:tr w:rsidR="00FA6866" w:rsidRPr="004D495C" w14:paraId="474E069B" w14:textId="77777777" w:rsidTr="00FA6866">
      <w:tc>
        <w:tcPr>
          <w:tcW w:w="1432" w:type="dxa"/>
          <w:shd w:val="clear" w:color="auto" w:fill="auto"/>
        </w:tcPr>
        <w:p w14:paraId="349E473D" w14:textId="77777777" w:rsidR="00FA6866" w:rsidRPr="00251C8B" w:rsidRDefault="00FA6866" w:rsidP="00FA6866">
          <w:pPr>
            <w:pStyle w:val="FirstFooter"/>
            <w:tabs>
              <w:tab w:val="left" w:pos="1559"/>
              <w:tab w:val="left" w:pos="3828"/>
            </w:tabs>
            <w:rPr>
              <w:sz w:val="18"/>
              <w:szCs w:val="18"/>
              <w:lang w:val="en-US"/>
            </w:rPr>
          </w:pPr>
        </w:p>
      </w:tc>
      <w:tc>
        <w:tcPr>
          <w:tcW w:w="2250" w:type="dxa"/>
          <w:shd w:val="clear" w:color="auto" w:fill="auto"/>
        </w:tcPr>
        <w:p w14:paraId="371FC720" w14:textId="77777777" w:rsidR="00FA6866" w:rsidRPr="00251C8B" w:rsidRDefault="00FA6866" w:rsidP="00FA6866">
          <w:pPr>
            <w:pStyle w:val="FirstFooter"/>
            <w:tabs>
              <w:tab w:val="left" w:pos="2302"/>
            </w:tabs>
            <w:rPr>
              <w:sz w:val="18"/>
              <w:szCs w:val="18"/>
              <w:lang w:val="en-US"/>
            </w:rPr>
          </w:pPr>
          <w:r w:rsidRPr="00251C8B">
            <w:rPr>
              <w:sz w:val="18"/>
              <w:szCs w:val="18"/>
              <w:lang w:val="en-US"/>
            </w:rPr>
            <w:t>E-mail:</w:t>
          </w:r>
        </w:p>
      </w:tc>
      <w:tc>
        <w:tcPr>
          <w:tcW w:w="5958" w:type="dxa"/>
        </w:tcPr>
        <w:p w14:paraId="5520D536" w14:textId="3A76B36E" w:rsidR="00FA6866" w:rsidRPr="00005002" w:rsidRDefault="00FF287C" w:rsidP="00FA6866">
          <w:pPr>
            <w:pStyle w:val="FirstFooter"/>
            <w:tabs>
              <w:tab w:val="left" w:pos="2302"/>
            </w:tabs>
            <w:rPr>
              <w:sz w:val="18"/>
              <w:szCs w:val="18"/>
            </w:rPr>
          </w:pPr>
          <w:hyperlink r:id="rId1" w:history="1">
            <w:r w:rsidRPr="003D32A3">
              <w:rPr>
                <w:rStyle w:val="Hyperlink"/>
                <w:sz w:val="18"/>
                <w:szCs w:val="18"/>
              </w:rPr>
              <w:t>ocko@mpo.cz</w:t>
            </w:r>
          </w:hyperlink>
          <w:r>
            <w:rPr>
              <w:sz w:val="18"/>
              <w:szCs w:val="18"/>
            </w:rPr>
            <w:t xml:space="preserve"> </w:t>
          </w:r>
        </w:p>
      </w:tc>
      <w:bookmarkStart w:id="15" w:name="Email"/>
      <w:bookmarkEnd w:id="15"/>
    </w:tr>
  </w:tbl>
  <w:p w14:paraId="65715F79" w14:textId="01CD572E" w:rsidR="00E45D05" w:rsidRPr="00F80F88" w:rsidRDefault="00FF287C" w:rsidP="00F80F88">
    <w:pPr>
      <w:jc w:val="center"/>
      <w:rPr>
        <w:sz w:val="20"/>
        <w:szCs w:val="16"/>
      </w:rPr>
    </w:pPr>
    <w:hyperlink r:id="rId2" w:history="1">
      <w:r w:rsidR="00F80F88"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B7C32" w14:textId="77777777" w:rsidR="005302F0" w:rsidRDefault="005302F0">
      <w:r>
        <w:rPr>
          <w:b/>
        </w:rPr>
        <w:t>_______________</w:t>
      </w:r>
    </w:p>
  </w:footnote>
  <w:footnote w:type="continuationSeparator" w:id="0">
    <w:p w14:paraId="6D74E4A5" w14:textId="77777777" w:rsidR="005302F0" w:rsidRDefault="005302F0">
      <w:r>
        <w:continuationSeparator/>
      </w:r>
    </w:p>
  </w:footnote>
  <w:footnote w:type="continuationNotice" w:id="1">
    <w:p w14:paraId="67A993C7" w14:textId="77777777" w:rsidR="005302F0" w:rsidRDefault="005302F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338BDFBA" w:rsidR="00A066F1" w:rsidRPr="006F376D" w:rsidRDefault="00D83BF5" w:rsidP="000D41C5">
    <w:pPr>
      <w:tabs>
        <w:tab w:val="clear" w:pos="1134"/>
        <w:tab w:val="clear" w:pos="1871"/>
        <w:tab w:val="clear" w:pos="2268"/>
        <w:tab w:val="center" w:pos="4820"/>
        <w:tab w:val="right" w:pos="10206"/>
      </w:tabs>
      <w:ind w:right="1"/>
      <w:rPr>
        <w:smallCaps/>
        <w:spacing w:val="24"/>
        <w:sz w:val="22"/>
        <w:szCs w:val="22"/>
        <w:lang w:val="fr-FR"/>
      </w:rPr>
    </w:pPr>
    <w:r w:rsidRPr="004D495C">
      <w:rPr>
        <w:sz w:val="22"/>
        <w:szCs w:val="22"/>
      </w:rPr>
      <w:tab/>
    </w:r>
    <w:r w:rsidRPr="006F376D">
      <w:rPr>
        <w:sz w:val="22"/>
        <w:szCs w:val="22"/>
        <w:lang w:val="fr-FR"/>
      </w:rPr>
      <w:t>ITU-D/</w:t>
    </w:r>
    <w:bookmarkStart w:id="10" w:name="DocRef2"/>
    <w:bookmarkEnd w:id="10"/>
    <w:r w:rsidRPr="006F376D">
      <w:rPr>
        <w:sz w:val="22"/>
        <w:szCs w:val="22"/>
        <w:lang w:val="fr-FR"/>
      </w:rPr>
      <w:t>RPM-</w:t>
    </w:r>
    <w:r w:rsidR="0055118B" w:rsidRPr="006F376D">
      <w:rPr>
        <w:sz w:val="22"/>
        <w:szCs w:val="22"/>
        <w:lang w:val="fr-FR"/>
      </w:rPr>
      <w:t>EUR</w:t>
    </w:r>
    <w:r w:rsidR="00674952" w:rsidRPr="006F376D">
      <w:rPr>
        <w:sz w:val="22"/>
        <w:szCs w:val="22"/>
        <w:lang w:val="fr-FR"/>
      </w:rPr>
      <w:t>21</w:t>
    </w:r>
    <w:r w:rsidRPr="006F376D">
      <w:rPr>
        <w:sz w:val="22"/>
        <w:szCs w:val="22"/>
        <w:lang w:val="fr-FR"/>
      </w:rPr>
      <w:t>/</w:t>
    </w:r>
    <w:bookmarkStart w:id="11" w:name="DocNo2"/>
    <w:bookmarkEnd w:id="11"/>
    <w:r w:rsidR="00C34B9A">
      <w:rPr>
        <w:sz w:val="22"/>
        <w:szCs w:val="22"/>
        <w:lang w:val="fr-FR"/>
      </w:rPr>
      <w:t>DT/4</w:t>
    </w:r>
    <w:r w:rsidR="00251C8B" w:rsidRPr="006F376D">
      <w:rPr>
        <w:sz w:val="22"/>
        <w:szCs w:val="22"/>
        <w:lang w:val="fr-FR"/>
      </w:rPr>
      <w:t>-E</w:t>
    </w:r>
    <w:r w:rsidRPr="006F376D">
      <w:rPr>
        <w:sz w:val="22"/>
        <w:szCs w:val="22"/>
        <w:lang w:val="fr-FR"/>
      </w:rPr>
      <w:tab/>
      <w:t xml:space="preserve">Page </w:t>
    </w:r>
    <w:r w:rsidRPr="004D495C">
      <w:rPr>
        <w:sz w:val="22"/>
        <w:szCs w:val="22"/>
      </w:rPr>
      <w:fldChar w:fldCharType="begin"/>
    </w:r>
    <w:r w:rsidRPr="006F376D">
      <w:rPr>
        <w:sz w:val="22"/>
        <w:szCs w:val="22"/>
        <w:lang w:val="fr-FR"/>
      </w:rPr>
      <w:instrText xml:space="preserve"> PAGE </w:instrText>
    </w:r>
    <w:r w:rsidRPr="004D495C">
      <w:rPr>
        <w:sz w:val="22"/>
        <w:szCs w:val="22"/>
      </w:rPr>
      <w:fldChar w:fldCharType="separate"/>
    </w:r>
    <w:r w:rsidR="00515E90" w:rsidRPr="006F376D">
      <w:rPr>
        <w:noProof/>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CE0"/>
    <w:multiLevelType w:val="hybridMultilevel"/>
    <w:tmpl w:val="FFFFFFFF"/>
    <w:lvl w:ilvl="0" w:tplc="586489C8">
      <w:start w:val="1"/>
      <w:numFmt w:val="bullet"/>
      <w:lvlText w:val=""/>
      <w:lvlJc w:val="left"/>
      <w:pPr>
        <w:ind w:left="720" w:hanging="360"/>
      </w:pPr>
      <w:rPr>
        <w:rFonts w:ascii="Symbol" w:hAnsi="Symbol" w:hint="default"/>
      </w:rPr>
    </w:lvl>
    <w:lvl w:ilvl="1" w:tplc="3FFAD446">
      <w:start w:val="1"/>
      <w:numFmt w:val="bullet"/>
      <w:lvlText w:val="o"/>
      <w:lvlJc w:val="left"/>
      <w:pPr>
        <w:ind w:left="1440" w:hanging="360"/>
      </w:pPr>
      <w:rPr>
        <w:rFonts w:ascii="Courier New" w:hAnsi="Courier New" w:hint="default"/>
      </w:rPr>
    </w:lvl>
    <w:lvl w:ilvl="2" w:tplc="26F047E6">
      <w:start w:val="1"/>
      <w:numFmt w:val="bullet"/>
      <w:lvlText w:val=""/>
      <w:lvlJc w:val="left"/>
      <w:pPr>
        <w:ind w:left="2160" w:hanging="360"/>
      </w:pPr>
      <w:rPr>
        <w:rFonts w:ascii="Wingdings" w:hAnsi="Wingdings" w:hint="default"/>
      </w:rPr>
    </w:lvl>
    <w:lvl w:ilvl="3" w:tplc="C13EFD1E">
      <w:start w:val="1"/>
      <w:numFmt w:val="bullet"/>
      <w:lvlText w:val=""/>
      <w:lvlJc w:val="left"/>
      <w:pPr>
        <w:ind w:left="2880" w:hanging="360"/>
      </w:pPr>
      <w:rPr>
        <w:rFonts w:ascii="Symbol" w:hAnsi="Symbol" w:hint="default"/>
      </w:rPr>
    </w:lvl>
    <w:lvl w:ilvl="4" w:tplc="23A611BA">
      <w:start w:val="1"/>
      <w:numFmt w:val="bullet"/>
      <w:lvlText w:val="o"/>
      <w:lvlJc w:val="left"/>
      <w:pPr>
        <w:ind w:left="3600" w:hanging="360"/>
      </w:pPr>
      <w:rPr>
        <w:rFonts w:ascii="Courier New" w:hAnsi="Courier New" w:hint="default"/>
      </w:rPr>
    </w:lvl>
    <w:lvl w:ilvl="5" w:tplc="7A3CE862">
      <w:start w:val="1"/>
      <w:numFmt w:val="bullet"/>
      <w:lvlText w:val=""/>
      <w:lvlJc w:val="left"/>
      <w:pPr>
        <w:ind w:left="4320" w:hanging="360"/>
      </w:pPr>
      <w:rPr>
        <w:rFonts w:ascii="Wingdings" w:hAnsi="Wingdings" w:hint="default"/>
      </w:rPr>
    </w:lvl>
    <w:lvl w:ilvl="6" w:tplc="A04A9DF0">
      <w:start w:val="1"/>
      <w:numFmt w:val="bullet"/>
      <w:lvlText w:val=""/>
      <w:lvlJc w:val="left"/>
      <w:pPr>
        <w:ind w:left="5040" w:hanging="360"/>
      </w:pPr>
      <w:rPr>
        <w:rFonts w:ascii="Symbol" w:hAnsi="Symbol" w:hint="default"/>
      </w:rPr>
    </w:lvl>
    <w:lvl w:ilvl="7" w:tplc="A6964B4E">
      <w:start w:val="1"/>
      <w:numFmt w:val="bullet"/>
      <w:lvlText w:val="o"/>
      <w:lvlJc w:val="left"/>
      <w:pPr>
        <w:ind w:left="5760" w:hanging="360"/>
      </w:pPr>
      <w:rPr>
        <w:rFonts w:ascii="Courier New" w:hAnsi="Courier New" w:hint="default"/>
      </w:rPr>
    </w:lvl>
    <w:lvl w:ilvl="8" w:tplc="7668F616">
      <w:start w:val="1"/>
      <w:numFmt w:val="bullet"/>
      <w:lvlText w:val=""/>
      <w:lvlJc w:val="left"/>
      <w:pPr>
        <w:ind w:left="6480" w:hanging="360"/>
      </w:pPr>
      <w:rPr>
        <w:rFonts w:ascii="Wingdings" w:hAnsi="Wingdings" w:hint="default"/>
      </w:rPr>
    </w:lvl>
  </w:abstractNum>
  <w:abstractNum w:abstractNumId="1" w15:restartNumberingAfterBreak="0">
    <w:nsid w:val="02C904FA"/>
    <w:multiLevelType w:val="hybridMultilevel"/>
    <w:tmpl w:val="1BFCD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27DC8"/>
    <w:multiLevelType w:val="hybridMultilevel"/>
    <w:tmpl w:val="207A2F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64946"/>
    <w:multiLevelType w:val="hybridMultilevel"/>
    <w:tmpl w:val="7F9851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67EFB"/>
    <w:multiLevelType w:val="hybridMultilevel"/>
    <w:tmpl w:val="FFFFFFFF"/>
    <w:lvl w:ilvl="0" w:tplc="78FCDA3A">
      <w:start w:val="1"/>
      <w:numFmt w:val="bullet"/>
      <w:lvlText w:val=""/>
      <w:lvlJc w:val="left"/>
      <w:pPr>
        <w:ind w:left="720" w:hanging="360"/>
      </w:pPr>
      <w:rPr>
        <w:rFonts w:ascii="Symbol" w:hAnsi="Symbol" w:hint="default"/>
      </w:rPr>
    </w:lvl>
    <w:lvl w:ilvl="1" w:tplc="7E36413E">
      <w:start w:val="1"/>
      <w:numFmt w:val="bullet"/>
      <w:lvlText w:val="o"/>
      <w:lvlJc w:val="left"/>
      <w:pPr>
        <w:ind w:left="1440" w:hanging="360"/>
      </w:pPr>
      <w:rPr>
        <w:rFonts w:ascii="Courier New" w:hAnsi="Courier New" w:hint="default"/>
      </w:rPr>
    </w:lvl>
    <w:lvl w:ilvl="2" w:tplc="50BEEC3E">
      <w:start w:val="1"/>
      <w:numFmt w:val="bullet"/>
      <w:lvlText w:val=""/>
      <w:lvlJc w:val="left"/>
      <w:pPr>
        <w:ind w:left="2160" w:hanging="360"/>
      </w:pPr>
      <w:rPr>
        <w:rFonts w:ascii="Wingdings" w:hAnsi="Wingdings" w:hint="default"/>
      </w:rPr>
    </w:lvl>
    <w:lvl w:ilvl="3" w:tplc="B26A3C98">
      <w:start w:val="1"/>
      <w:numFmt w:val="bullet"/>
      <w:lvlText w:val=""/>
      <w:lvlJc w:val="left"/>
      <w:pPr>
        <w:ind w:left="2880" w:hanging="360"/>
      </w:pPr>
      <w:rPr>
        <w:rFonts w:ascii="Symbol" w:hAnsi="Symbol" w:hint="default"/>
      </w:rPr>
    </w:lvl>
    <w:lvl w:ilvl="4" w:tplc="0F50C0D0">
      <w:start w:val="1"/>
      <w:numFmt w:val="bullet"/>
      <w:lvlText w:val="o"/>
      <w:lvlJc w:val="left"/>
      <w:pPr>
        <w:ind w:left="3600" w:hanging="360"/>
      </w:pPr>
      <w:rPr>
        <w:rFonts w:ascii="Courier New" w:hAnsi="Courier New" w:hint="default"/>
      </w:rPr>
    </w:lvl>
    <w:lvl w:ilvl="5" w:tplc="909C599E">
      <w:start w:val="1"/>
      <w:numFmt w:val="bullet"/>
      <w:lvlText w:val=""/>
      <w:lvlJc w:val="left"/>
      <w:pPr>
        <w:ind w:left="4320" w:hanging="360"/>
      </w:pPr>
      <w:rPr>
        <w:rFonts w:ascii="Wingdings" w:hAnsi="Wingdings" w:hint="default"/>
      </w:rPr>
    </w:lvl>
    <w:lvl w:ilvl="6" w:tplc="624C839A">
      <w:start w:val="1"/>
      <w:numFmt w:val="bullet"/>
      <w:lvlText w:val=""/>
      <w:lvlJc w:val="left"/>
      <w:pPr>
        <w:ind w:left="5040" w:hanging="360"/>
      </w:pPr>
      <w:rPr>
        <w:rFonts w:ascii="Symbol" w:hAnsi="Symbol" w:hint="default"/>
      </w:rPr>
    </w:lvl>
    <w:lvl w:ilvl="7" w:tplc="2376B61A">
      <w:start w:val="1"/>
      <w:numFmt w:val="bullet"/>
      <w:lvlText w:val="o"/>
      <w:lvlJc w:val="left"/>
      <w:pPr>
        <w:ind w:left="5760" w:hanging="360"/>
      </w:pPr>
      <w:rPr>
        <w:rFonts w:ascii="Courier New" w:hAnsi="Courier New" w:hint="default"/>
      </w:rPr>
    </w:lvl>
    <w:lvl w:ilvl="8" w:tplc="96A832C0">
      <w:start w:val="1"/>
      <w:numFmt w:val="bullet"/>
      <w:lvlText w:val=""/>
      <w:lvlJc w:val="left"/>
      <w:pPr>
        <w:ind w:left="6480" w:hanging="360"/>
      </w:pPr>
      <w:rPr>
        <w:rFonts w:ascii="Wingdings" w:hAnsi="Wingdings" w:hint="default"/>
      </w:rPr>
    </w:lvl>
  </w:abstractNum>
  <w:abstractNum w:abstractNumId="6" w15:restartNumberingAfterBreak="0">
    <w:nsid w:val="0F927A92"/>
    <w:multiLevelType w:val="hybridMultilevel"/>
    <w:tmpl w:val="FFFFFFFF"/>
    <w:lvl w:ilvl="0" w:tplc="0A5A9C76">
      <w:start w:val="1"/>
      <w:numFmt w:val="bullet"/>
      <w:lvlText w:val=""/>
      <w:lvlJc w:val="left"/>
      <w:pPr>
        <w:ind w:left="720" w:hanging="360"/>
      </w:pPr>
      <w:rPr>
        <w:rFonts w:ascii="Symbol" w:hAnsi="Symbol" w:hint="default"/>
      </w:rPr>
    </w:lvl>
    <w:lvl w:ilvl="1" w:tplc="E872E720">
      <w:start w:val="1"/>
      <w:numFmt w:val="bullet"/>
      <w:lvlText w:val="o"/>
      <w:lvlJc w:val="left"/>
      <w:pPr>
        <w:ind w:left="1440" w:hanging="360"/>
      </w:pPr>
      <w:rPr>
        <w:rFonts w:ascii="Courier New" w:hAnsi="Courier New" w:hint="default"/>
      </w:rPr>
    </w:lvl>
    <w:lvl w:ilvl="2" w:tplc="572A3882">
      <w:start w:val="1"/>
      <w:numFmt w:val="bullet"/>
      <w:lvlText w:val=""/>
      <w:lvlJc w:val="left"/>
      <w:pPr>
        <w:ind w:left="2160" w:hanging="360"/>
      </w:pPr>
      <w:rPr>
        <w:rFonts w:ascii="Wingdings" w:hAnsi="Wingdings" w:hint="default"/>
      </w:rPr>
    </w:lvl>
    <w:lvl w:ilvl="3" w:tplc="1E060CBA">
      <w:start w:val="1"/>
      <w:numFmt w:val="bullet"/>
      <w:lvlText w:val=""/>
      <w:lvlJc w:val="left"/>
      <w:pPr>
        <w:ind w:left="2880" w:hanging="360"/>
      </w:pPr>
      <w:rPr>
        <w:rFonts w:ascii="Symbol" w:hAnsi="Symbol" w:hint="default"/>
      </w:rPr>
    </w:lvl>
    <w:lvl w:ilvl="4" w:tplc="9F064D82">
      <w:start w:val="1"/>
      <w:numFmt w:val="bullet"/>
      <w:lvlText w:val="o"/>
      <w:lvlJc w:val="left"/>
      <w:pPr>
        <w:ind w:left="3600" w:hanging="360"/>
      </w:pPr>
      <w:rPr>
        <w:rFonts w:ascii="Courier New" w:hAnsi="Courier New" w:hint="default"/>
      </w:rPr>
    </w:lvl>
    <w:lvl w:ilvl="5" w:tplc="EBF23E30">
      <w:start w:val="1"/>
      <w:numFmt w:val="bullet"/>
      <w:lvlText w:val=""/>
      <w:lvlJc w:val="left"/>
      <w:pPr>
        <w:ind w:left="4320" w:hanging="360"/>
      </w:pPr>
      <w:rPr>
        <w:rFonts w:ascii="Wingdings" w:hAnsi="Wingdings" w:hint="default"/>
      </w:rPr>
    </w:lvl>
    <w:lvl w:ilvl="6" w:tplc="19D20E64">
      <w:start w:val="1"/>
      <w:numFmt w:val="bullet"/>
      <w:lvlText w:val=""/>
      <w:lvlJc w:val="left"/>
      <w:pPr>
        <w:ind w:left="5040" w:hanging="360"/>
      </w:pPr>
      <w:rPr>
        <w:rFonts w:ascii="Symbol" w:hAnsi="Symbol" w:hint="default"/>
      </w:rPr>
    </w:lvl>
    <w:lvl w:ilvl="7" w:tplc="6D921780">
      <w:start w:val="1"/>
      <w:numFmt w:val="bullet"/>
      <w:lvlText w:val="o"/>
      <w:lvlJc w:val="left"/>
      <w:pPr>
        <w:ind w:left="5760" w:hanging="360"/>
      </w:pPr>
      <w:rPr>
        <w:rFonts w:ascii="Courier New" w:hAnsi="Courier New" w:hint="default"/>
      </w:rPr>
    </w:lvl>
    <w:lvl w:ilvl="8" w:tplc="CB90ED30">
      <w:start w:val="1"/>
      <w:numFmt w:val="bullet"/>
      <w:lvlText w:val=""/>
      <w:lvlJc w:val="left"/>
      <w:pPr>
        <w:ind w:left="6480" w:hanging="360"/>
      </w:pPr>
      <w:rPr>
        <w:rFonts w:ascii="Wingdings" w:hAnsi="Wingdings" w:hint="default"/>
      </w:rPr>
    </w:lvl>
  </w:abstractNum>
  <w:abstractNum w:abstractNumId="7" w15:restartNumberingAfterBreak="0">
    <w:nsid w:val="13706B03"/>
    <w:multiLevelType w:val="hybridMultilevel"/>
    <w:tmpl w:val="FFFFFFFF"/>
    <w:lvl w:ilvl="0" w:tplc="448E6EF8">
      <w:start w:val="1"/>
      <w:numFmt w:val="bullet"/>
      <w:lvlText w:val="-"/>
      <w:lvlJc w:val="left"/>
      <w:pPr>
        <w:ind w:left="720" w:hanging="360"/>
      </w:pPr>
      <w:rPr>
        <w:rFonts w:ascii="Calibri" w:hAnsi="Calibri" w:hint="default"/>
      </w:rPr>
    </w:lvl>
    <w:lvl w:ilvl="1" w:tplc="9ADA155C">
      <w:start w:val="1"/>
      <w:numFmt w:val="bullet"/>
      <w:lvlText w:val="o"/>
      <w:lvlJc w:val="left"/>
      <w:pPr>
        <w:ind w:left="1440" w:hanging="360"/>
      </w:pPr>
      <w:rPr>
        <w:rFonts w:ascii="Courier New" w:hAnsi="Courier New" w:hint="default"/>
      </w:rPr>
    </w:lvl>
    <w:lvl w:ilvl="2" w:tplc="B03C966E">
      <w:start w:val="1"/>
      <w:numFmt w:val="bullet"/>
      <w:lvlText w:val=""/>
      <w:lvlJc w:val="left"/>
      <w:pPr>
        <w:ind w:left="2160" w:hanging="360"/>
      </w:pPr>
      <w:rPr>
        <w:rFonts w:ascii="Wingdings" w:hAnsi="Wingdings" w:hint="default"/>
      </w:rPr>
    </w:lvl>
    <w:lvl w:ilvl="3" w:tplc="77C662B6">
      <w:start w:val="1"/>
      <w:numFmt w:val="bullet"/>
      <w:lvlText w:val=""/>
      <w:lvlJc w:val="left"/>
      <w:pPr>
        <w:ind w:left="2880" w:hanging="360"/>
      </w:pPr>
      <w:rPr>
        <w:rFonts w:ascii="Symbol" w:hAnsi="Symbol" w:hint="default"/>
      </w:rPr>
    </w:lvl>
    <w:lvl w:ilvl="4" w:tplc="507886C0">
      <w:start w:val="1"/>
      <w:numFmt w:val="bullet"/>
      <w:lvlText w:val="o"/>
      <w:lvlJc w:val="left"/>
      <w:pPr>
        <w:ind w:left="3600" w:hanging="360"/>
      </w:pPr>
      <w:rPr>
        <w:rFonts w:ascii="Courier New" w:hAnsi="Courier New" w:hint="default"/>
      </w:rPr>
    </w:lvl>
    <w:lvl w:ilvl="5" w:tplc="1646DFA6">
      <w:start w:val="1"/>
      <w:numFmt w:val="bullet"/>
      <w:lvlText w:val=""/>
      <w:lvlJc w:val="left"/>
      <w:pPr>
        <w:ind w:left="4320" w:hanging="360"/>
      </w:pPr>
      <w:rPr>
        <w:rFonts w:ascii="Wingdings" w:hAnsi="Wingdings" w:hint="default"/>
      </w:rPr>
    </w:lvl>
    <w:lvl w:ilvl="6" w:tplc="8000032A">
      <w:start w:val="1"/>
      <w:numFmt w:val="bullet"/>
      <w:lvlText w:val=""/>
      <w:lvlJc w:val="left"/>
      <w:pPr>
        <w:ind w:left="5040" w:hanging="360"/>
      </w:pPr>
      <w:rPr>
        <w:rFonts w:ascii="Symbol" w:hAnsi="Symbol" w:hint="default"/>
      </w:rPr>
    </w:lvl>
    <w:lvl w:ilvl="7" w:tplc="E3D2A79C">
      <w:start w:val="1"/>
      <w:numFmt w:val="bullet"/>
      <w:lvlText w:val="o"/>
      <w:lvlJc w:val="left"/>
      <w:pPr>
        <w:ind w:left="5760" w:hanging="360"/>
      </w:pPr>
      <w:rPr>
        <w:rFonts w:ascii="Courier New" w:hAnsi="Courier New" w:hint="default"/>
      </w:rPr>
    </w:lvl>
    <w:lvl w:ilvl="8" w:tplc="88547C0C">
      <w:start w:val="1"/>
      <w:numFmt w:val="bullet"/>
      <w:lvlText w:val=""/>
      <w:lvlJc w:val="left"/>
      <w:pPr>
        <w:ind w:left="6480" w:hanging="360"/>
      </w:pPr>
      <w:rPr>
        <w:rFonts w:ascii="Wingdings" w:hAnsi="Wingdings" w:hint="default"/>
      </w:rPr>
    </w:lvl>
  </w:abstractNum>
  <w:abstractNum w:abstractNumId="8"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4B3B99"/>
    <w:multiLevelType w:val="hybridMultilevel"/>
    <w:tmpl w:val="FFFFFFFF"/>
    <w:lvl w:ilvl="0" w:tplc="55B45590">
      <w:start w:val="1"/>
      <w:numFmt w:val="bullet"/>
      <w:lvlText w:val=""/>
      <w:lvlJc w:val="left"/>
      <w:pPr>
        <w:ind w:left="720" w:hanging="360"/>
      </w:pPr>
      <w:rPr>
        <w:rFonts w:ascii="Symbol" w:hAnsi="Symbol" w:hint="default"/>
      </w:rPr>
    </w:lvl>
    <w:lvl w:ilvl="1" w:tplc="DFD8DD48">
      <w:start w:val="1"/>
      <w:numFmt w:val="bullet"/>
      <w:lvlText w:val="o"/>
      <w:lvlJc w:val="left"/>
      <w:pPr>
        <w:ind w:left="1440" w:hanging="360"/>
      </w:pPr>
      <w:rPr>
        <w:rFonts w:ascii="Courier New" w:hAnsi="Courier New" w:hint="default"/>
      </w:rPr>
    </w:lvl>
    <w:lvl w:ilvl="2" w:tplc="BD7AA942">
      <w:start w:val="1"/>
      <w:numFmt w:val="bullet"/>
      <w:lvlText w:val=""/>
      <w:lvlJc w:val="left"/>
      <w:pPr>
        <w:ind w:left="2160" w:hanging="360"/>
      </w:pPr>
      <w:rPr>
        <w:rFonts w:ascii="Wingdings" w:hAnsi="Wingdings" w:hint="default"/>
      </w:rPr>
    </w:lvl>
    <w:lvl w:ilvl="3" w:tplc="CE8EB440">
      <w:start w:val="1"/>
      <w:numFmt w:val="bullet"/>
      <w:lvlText w:val=""/>
      <w:lvlJc w:val="left"/>
      <w:pPr>
        <w:ind w:left="2880" w:hanging="360"/>
      </w:pPr>
      <w:rPr>
        <w:rFonts w:ascii="Symbol" w:hAnsi="Symbol" w:hint="default"/>
      </w:rPr>
    </w:lvl>
    <w:lvl w:ilvl="4" w:tplc="926A52BA">
      <w:start w:val="1"/>
      <w:numFmt w:val="bullet"/>
      <w:lvlText w:val="o"/>
      <w:lvlJc w:val="left"/>
      <w:pPr>
        <w:ind w:left="3600" w:hanging="360"/>
      </w:pPr>
      <w:rPr>
        <w:rFonts w:ascii="Courier New" w:hAnsi="Courier New" w:hint="default"/>
      </w:rPr>
    </w:lvl>
    <w:lvl w:ilvl="5" w:tplc="23EA44E2">
      <w:start w:val="1"/>
      <w:numFmt w:val="bullet"/>
      <w:lvlText w:val=""/>
      <w:lvlJc w:val="left"/>
      <w:pPr>
        <w:ind w:left="4320" w:hanging="360"/>
      </w:pPr>
      <w:rPr>
        <w:rFonts w:ascii="Wingdings" w:hAnsi="Wingdings" w:hint="default"/>
      </w:rPr>
    </w:lvl>
    <w:lvl w:ilvl="6" w:tplc="E142378E">
      <w:start w:val="1"/>
      <w:numFmt w:val="bullet"/>
      <w:lvlText w:val=""/>
      <w:lvlJc w:val="left"/>
      <w:pPr>
        <w:ind w:left="5040" w:hanging="360"/>
      </w:pPr>
      <w:rPr>
        <w:rFonts w:ascii="Symbol" w:hAnsi="Symbol" w:hint="default"/>
      </w:rPr>
    </w:lvl>
    <w:lvl w:ilvl="7" w:tplc="B6186C98">
      <w:start w:val="1"/>
      <w:numFmt w:val="bullet"/>
      <w:lvlText w:val="o"/>
      <w:lvlJc w:val="left"/>
      <w:pPr>
        <w:ind w:left="5760" w:hanging="360"/>
      </w:pPr>
      <w:rPr>
        <w:rFonts w:ascii="Courier New" w:hAnsi="Courier New" w:hint="default"/>
      </w:rPr>
    </w:lvl>
    <w:lvl w:ilvl="8" w:tplc="6C5C702C">
      <w:start w:val="1"/>
      <w:numFmt w:val="bullet"/>
      <w:lvlText w:val=""/>
      <w:lvlJc w:val="left"/>
      <w:pPr>
        <w:ind w:left="6480" w:hanging="360"/>
      </w:pPr>
      <w:rPr>
        <w:rFonts w:ascii="Wingdings" w:hAnsi="Wingdings" w:hint="default"/>
      </w:rPr>
    </w:lvl>
  </w:abstractNum>
  <w:abstractNum w:abstractNumId="10" w15:restartNumberingAfterBreak="0">
    <w:nsid w:val="1BFC53AF"/>
    <w:multiLevelType w:val="hybridMultilevel"/>
    <w:tmpl w:val="2EC48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E812C0"/>
    <w:multiLevelType w:val="hybridMultilevel"/>
    <w:tmpl w:val="E45E74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430AB"/>
    <w:multiLevelType w:val="hybridMultilevel"/>
    <w:tmpl w:val="FFFFFFFF"/>
    <w:lvl w:ilvl="0" w:tplc="892A8382">
      <w:start w:val="1"/>
      <w:numFmt w:val="bullet"/>
      <w:lvlText w:val=""/>
      <w:lvlJc w:val="left"/>
      <w:pPr>
        <w:ind w:left="720" w:hanging="360"/>
      </w:pPr>
      <w:rPr>
        <w:rFonts w:ascii="Symbol" w:hAnsi="Symbol" w:hint="default"/>
      </w:rPr>
    </w:lvl>
    <w:lvl w:ilvl="1" w:tplc="B2C836F2">
      <w:start w:val="1"/>
      <w:numFmt w:val="bullet"/>
      <w:lvlText w:val="o"/>
      <w:lvlJc w:val="left"/>
      <w:pPr>
        <w:ind w:left="1440" w:hanging="360"/>
      </w:pPr>
      <w:rPr>
        <w:rFonts w:ascii="Courier New" w:hAnsi="Courier New" w:hint="default"/>
      </w:rPr>
    </w:lvl>
    <w:lvl w:ilvl="2" w:tplc="44A6216C">
      <w:start w:val="1"/>
      <w:numFmt w:val="bullet"/>
      <w:lvlText w:val=""/>
      <w:lvlJc w:val="left"/>
      <w:pPr>
        <w:ind w:left="2160" w:hanging="360"/>
      </w:pPr>
      <w:rPr>
        <w:rFonts w:ascii="Wingdings" w:hAnsi="Wingdings" w:hint="default"/>
      </w:rPr>
    </w:lvl>
    <w:lvl w:ilvl="3" w:tplc="78E6866E">
      <w:start w:val="1"/>
      <w:numFmt w:val="bullet"/>
      <w:lvlText w:val=""/>
      <w:lvlJc w:val="left"/>
      <w:pPr>
        <w:ind w:left="2880" w:hanging="360"/>
      </w:pPr>
      <w:rPr>
        <w:rFonts w:ascii="Symbol" w:hAnsi="Symbol" w:hint="default"/>
      </w:rPr>
    </w:lvl>
    <w:lvl w:ilvl="4" w:tplc="D1B0F2A0">
      <w:start w:val="1"/>
      <w:numFmt w:val="bullet"/>
      <w:lvlText w:val="o"/>
      <w:lvlJc w:val="left"/>
      <w:pPr>
        <w:ind w:left="3600" w:hanging="360"/>
      </w:pPr>
      <w:rPr>
        <w:rFonts w:ascii="Courier New" w:hAnsi="Courier New" w:hint="default"/>
      </w:rPr>
    </w:lvl>
    <w:lvl w:ilvl="5" w:tplc="65282B88">
      <w:start w:val="1"/>
      <w:numFmt w:val="bullet"/>
      <w:lvlText w:val=""/>
      <w:lvlJc w:val="left"/>
      <w:pPr>
        <w:ind w:left="4320" w:hanging="360"/>
      </w:pPr>
      <w:rPr>
        <w:rFonts w:ascii="Wingdings" w:hAnsi="Wingdings" w:hint="default"/>
      </w:rPr>
    </w:lvl>
    <w:lvl w:ilvl="6" w:tplc="5E5ED112">
      <w:start w:val="1"/>
      <w:numFmt w:val="bullet"/>
      <w:lvlText w:val=""/>
      <w:lvlJc w:val="left"/>
      <w:pPr>
        <w:ind w:left="5040" w:hanging="360"/>
      </w:pPr>
      <w:rPr>
        <w:rFonts w:ascii="Symbol" w:hAnsi="Symbol" w:hint="default"/>
      </w:rPr>
    </w:lvl>
    <w:lvl w:ilvl="7" w:tplc="283C1042">
      <w:start w:val="1"/>
      <w:numFmt w:val="bullet"/>
      <w:lvlText w:val="o"/>
      <w:lvlJc w:val="left"/>
      <w:pPr>
        <w:ind w:left="5760" w:hanging="360"/>
      </w:pPr>
      <w:rPr>
        <w:rFonts w:ascii="Courier New" w:hAnsi="Courier New" w:hint="default"/>
      </w:rPr>
    </w:lvl>
    <w:lvl w:ilvl="8" w:tplc="2CA4DE12">
      <w:start w:val="1"/>
      <w:numFmt w:val="bullet"/>
      <w:lvlText w:val=""/>
      <w:lvlJc w:val="left"/>
      <w:pPr>
        <w:ind w:left="6480" w:hanging="360"/>
      </w:pPr>
      <w:rPr>
        <w:rFonts w:ascii="Wingdings" w:hAnsi="Wingdings" w:hint="default"/>
      </w:rPr>
    </w:lvl>
  </w:abstractNum>
  <w:abstractNum w:abstractNumId="13" w15:restartNumberingAfterBreak="0">
    <w:nsid w:val="1FCE6715"/>
    <w:multiLevelType w:val="hybridMultilevel"/>
    <w:tmpl w:val="FFFFFFFF"/>
    <w:lvl w:ilvl="0" w:tplc="DC1CAE6C">
      <w:start w:val="1"/>
      <w:numFmt w:val="bullet"/>
      <w:lvlText w:val=""/>
      <w:lvlJc w:val="left"/>
      <w:pPr>
        <w:ind w:left="720" w:hanging="360"/>
      </w:pPr>
      <w:rPr>
        <w:rFonts w:ascii="Symbol" w:hAnsi="Symbol" w:hint="default"/>
      </w:rPr>
    </w:lvl>
    <w:lvl w:ilvl="1" w:tplc="DC58BCC2">
      <w:start w:val="1"/>
      <w:numFmt w:val="bullet"/>
      <w:lvlText w:val="o"/>
      <w:lvlJc w:val="left"/>
      <w:pPr>
        <w:ind w:left="1440" w:hanging="360"/>
      </w:pPr>
      <w:rPr>
        <w:rFonts w:ascii="Courier New" w:hAnsi="Courier New" w:hint="default"/>
      </w:rPr>
    </w:lvl>
    <w:lvl w:ilvl="2" w:tplc="F1140C70">
      <w:start w:val="1"/>
      <w:numFmt w:val="bullet"/>
      <w:lvlText w:val=""/>
      <w:lvlJc w:val="left"/>
      <w:pPr>
        <w:ind w:left="2160" w:hanging="360"/>
      </w:pPr>
      <w:rPr>
        <w:rFonts w:ascii="Wingdings" w:hAnsi="Wingdings" w:hint="default"/>
      </w:rPr>
    </w:lvl>
    <w:lvl w:ilvl="3" w:tplc="8D92BE2E">
      <w:start w:val="1"/>
      <w:numFmt w:val="bullet"/>
      <w:lvlText w:val=""/>
      <w:lvlJc w:val="left"/>
      <w:pPr>
        <w:ind w:left="2880" w:hanging="360"/>
      </w:pPr>
      <w:rPr>
        <w:rFonts w:ascii="Symbol" w:hAnsi="Symbol" w:hint="default"/>
      </w:rPr>
    </w:lvl>
    <w:lvl w:ilvl="4" w:tplc="7A684A40">
      <w:start w:val="1"/>
      <w:numFmt w:val="bullet"/>
      <w:lvlText w:val="o"/>
      <w:lvlJc w:val="left"/>
      <w:pPr>
        <w:ind w:left="3600" w:hanging="360"/>
      </w:pPr>
      <w:rPr>
        <w:rFonts w:ascii="Courier New" w:hAnsi="Courier New" w:hint="default"/>
      </w:rPr>
    </w:lvl>
    <w:lvl w:ilvl="5" w:tplc="E140D24C">
      <w:start w:val="1"/>
      <w:numFmt w:val="bullet"/>
      <w:lvlText w:val=""/>
      <w:lvlJc w:val="left"/>
      <w:pPr>
        <w:ind w:left="4320" w:hanging="360"/>
      </w:pPr>
      <w:rPr>
        <w:rFonts w:ascii="Wingdings" w:hAnsi="Wingdings" w:hint="default"/>
      </w:rPr>
    </w:lvl>
    <w:lvl w:ilvl="6" w:tplc="5B8EF45E">
      <w:start w:val="1"/>
      <w:numFmt w:val="bullet"/>
      <w:lvlText w:val=""/>
      <w:lvlJc w:val="left"/>
      <w:pPr>
        <w:ind w:left="5040" w:hanging="360"/>
      </w:pPr>
      <w:rPr>
        <w:rFonts w:ascii="Symbol" w:hAnsi="Symbol" w:hint="default"/>
      </w:rPr>
    </w:lvl>
    <w:lvl w:ilvl="7" w:tplc="6444033C">
      <w:start w:val="1"/>
      <w:numFmt w:val="bullet"/>
      <w:lvlText w:val="o"/>
      <w:lvlJc w:val="left"/>
      <w:pPr>
        <w:ind w:left="5760" w:hanging="360"/>
      </w:pPr>
      <w:rPr>
        <w:rFonts w:ascii="Courier New" w:hAnsi="Courier New" w:hint="default"/>
      </w:rPr>
    </w:lvl>
    <w:lvl w:ilvl="8" w:tplc="80DAA9E8">
      <w:start w:val="1"/>
      <w:numFmt w:val="bullet"/>
      <w:lvlText w:val=""/>
      <w:lvlJc w:val="left"/>
      <w:pPr>
        <w:ind w:left="6480" w:hanging="360"/>
      </w:pPr>
      <w:rPr>
        <w:rFonts w:ascii="Wingdings" w:hAnsi="Wingdings" w:hint="default"/>
      </w:rPr>
    </w:lvl>
  </w:abstractNum>
  <w:abstractNum w:abstractNumId="14" w15:restartNumberingAfterBreak="0">
    <w:nsid w:val="217C38EE"/>
    <w:multiLevelType w:val="hybridMultilevel"/>
    <w:tmpl w:val="FFFFFFFF"/>
    <w:lvl w:ilvl="0" w:tplc="79A2A4EE">
      <w:start w:val="1"/>
      <w:numFmt w:val="bullet"/>
      <w:lvlText w:val="-"/>
      <w:lvlJc w:val="left"/>
      <w:pPr>
        <w:ind w:left="720" w:hanging="360"/>
      </w:pPr>
      <w:rPr>
        <w:rFonts w:ascii="Calibri" w:hAnsi="Calibri" w:hint="default"/>
      </w:rPr>
    </w:lvl>
    <w:lvl w:ilvl="1" w:tplc="E4EA7864">
      <w:start w:val="1"/>
      <w:numFmt w:val="bullet"/>
      <w:lvlText w:val="o"/>
      <w:lvlJc w:val="left"/>
      <w:pPr>
        <w:ind w:left="1440" w:hanging="360"/>
      </w:pPr>
      <w:rPr>
        <w:rFonts w:ascii="Courier New" w:hAnsi="Courier New" w:hint="default"/>
      </w:rPr>
    </w:lvl>
    <w:lvl w:ilvl="2" w:tplc="0BB21C22">
      <w:start w:val="1"/>
      <w:numFmt w:val="bullet"/>
      <w:lvlText w:val=""/>
      <w:lvlJc w:val="left"/>
      <w:pPr>
        <w:ind w:left="2160" w:hanging="360"/>
      </w:pPr>
      <w:rPr>
        <w:rFonts w:ascii="Wingdings" w:hAnsi="Wingdings" w:hint="default"/>
      </w:rPr>
    </w:lvl>
    <w:lvl w:ilvl="3" w:tplc="BA8060EE">
      <w:start w:val="1"/>
      <w:numFmt w:val="bullet"/>
      <w:lvlText w:val=""/>
      <w:lvlJc w:val="left"/>
      <w:pPr>
        <w:ind w:left="2880" w:hanging="360"/>
      </w:pPr>
      <w:rPr>
        <w:rFonts w:ascii="Symbol" w:hAnsi="Symbol" w:hint="default"/>
      </w:rPr>
    </w:lvl>
    <w:lvl w:ilvl="4" w:tplc="FAF64F2C">
      <w:start w:val="1"/>
      <w:numFmt w:val="bullet"/>
      <w:lvlText w:val="o"/>
      <w:lvlJc w:val="left"/>
      <w:pPr>
        <w:ind w:left="3600" w:hanging="360"/>
      </w:pPr>
      <w:rPr>
        <w:rFonts w:ascii="Courier New" w:hAnsi="Courier New" w:hint="default"/>
      </w:rPr>
    </w:lvl>
    <w:lvl w:ilvl="5" w:tplc="A14EA094">
      <w:start w:val="1"/>
      <w:numFmt w:val="bullet"/>
      <w:lvlText w:val=""/>
      <w:lvlJc w:val="left"/>
      <w:pPr>
        <w:ind w:left="4320" w:hanging="360"/>
      </w:pPr>
      <w:rPr>
        <w:rFonts w:ascii="Wingdings" w:hAnsi="Wingdings" w:hint="default"/>
      </w:rPr>
    </w:lvl>
    <w:lvl w:ilvl="6" w:tplc="BC14C158">
      <w:start w:val="1"/>
      <w:numFmt w:val="bullet"/>
      <w:lvlText w:val=""/>
      <w:lvlJc w:val="left"/>
      <w:pPr>
        <w:ind w:left="5040" w:hanging="360"/>
      </w:pPr>
      <w:rPr>
        <w:rFonts w:ascii="Symbol" w:hAnsi="Symbol" w:hint="default"/>
      </w:rPr>
    </w:lvl>
    <w:lvl w:ilvl="7" w:tplc="C7242216">
      <w:start w:val="1"/>
      <w:numFmt w:val="bullet"/>
      <w:lvlText w:val="o"/>
      <w:lvlJc w:val="left"/>
      <w:pPr>
        <w:ind w:left="5760" w:hanging="360"/>
      </w:pPr>
      <w:rPr>
        <w:rFonts w:ascii="Courier New" w:hAnsi="Courier New" w:hint="default"/>
      </w:rPr>
    </w:lvl>
    <w:lvl w:ilvl="8" w:tplc="0F58E4CA">
      <w:start w:val="1"/>
      <w:numFmt w:val="bullet"/>
      <w:lvlText w:val=""/>
      <w:lvlJc w:val="left"/>
      <w:pPr>
        <w:ind w:left="6480" w:hanging="360"/>
      </w:pPr>
      <w:rPr>
        <w:rFonts w:ascii="Wingdings" w:hAnsi="Wingdings" w:hint="default"/>
      </w:rPr>
    </w:lvl>
  </w:abstractNum>
  <w:abstractNum w:abstractNumId="15" w15:restartNumberingAfterBreak="0">
    <w:nsid w:val="264A26D0"/>
    <w:multiLevelType w:val="hybridMultilevel"/>
    <w:tmpl w:val="FFFFFFFF"/>
    <w:lvl w:ilvl="0" w:tplc="5562E664">
      <w:start w:val="1"/>
      <w:numFmt w:val="bullet"/>
      <w:lvlText w:val="-"/>
      <w:lvlJc w:val="left"/>
      <w:pPr>
        <w:ind w:left="720" w:hanging="360"/>
      </w:pPr>
      <w:rPr>
        <w:rFonts w:ascii="Calibri" w:hAnsi="Calibri" w:hint="default"/>
      </w:rPr>
    </w:lvl>
    <w:lvl w:ilvl="1" w:tplc="260888BA">
      <w:start w:val="1"/>
      <w:numFmt w:val="bullet"/>
      <w:lvlText w:val="o"/>
      <w:lvlJc w:val="left"/>
      <w:pPr>
        <w:ind w:left="1440" w:hanging="360"/>
      </w:pPr>
      <w:rPr>
        <w:rFonts w:ascii="Courier New" w:hAnsi="Courier New" w:hint="default"/>
      </w:rPr>
    </w:lvl>
    <w:lvl w:ilvl="2" w:tplc="B3CE8DC8">
      <w:start w:val="1"/>
      <w:numFmt w:val="bullet"/>
      <w:lvlText w:val=""/>
      <w:lvlJc w:val="left"/>
      <w:pPr>
        <w:ind w:left="2160" w:hanging="360"/>
      </w:pPr>
      <w:rPr>
        <w:rFonts w:ascii="Wingdings" w:hAnsi="Wingdings" w:hint="default"/>
      </w:rPr>
    </w:lvl>
    <w:lvl w:ilvl="3" w:tplc="C80E435A">
      <w:start w:val="1"/>
      <w:numFmt w:val="bullet"/>
      <w:lvlText w:val=""/>
      <w:lvlJc w:val="left"/>
      <w:pPr>
        <w:ind w:left="2880" w:hanging="360"/>
      </w:pPr>
      <w:rPr>
        <w:rFonts w:ascii="Symbol" w:hAnsi="Symbol" w:hint="default"/>
      </w:rPr>
    </w:lvl>
    <w:lvl w:ilvl="4" w:tplc="3C247A82">
      <w:start w:val="1"/>
      <w:numFmt w:val="bullet"/>
      <w:lvlText w:val="o"/>
      <w:lvlJc w:val="left"/>
      <w:pPr>
        <w:ind w:left="3600" w:hanging="360"/>
      </w:pPr>
      <w:rPr>
        <w:rFonts w:ascii="Courier New" w:hAnsi="Courier New" w:hint="default"/>
      </w:rPr>
    </w:lvl>
    <w:lvl w:ilvl="5" w:tplc="4F3650C2">
      <w:start w:val="1"/>
      <w:numFmt w:val="bullet"/>
      <w:lvlText w:val=""/>
      <w:lvlJc w:val="left"/>
      <w:pPr>
        <w:ind w:left="4320" w:hanging="360"/>
      </w:pPr>
      <w:rPr>
        <w:rFonts w:ascii="Wingdings" w:hAnsi="Wingdings" w:hint="default"/>
      </w:rPr>
    </w:lvl>
    <w:lvl w:ilvl="6" w:tplc="AC908B92">
      <w:start w:val="1"/>
      <w:numFmt w:val="bullet"/>
      <w:lvlText w:val=""/>
      <w:lvlJc w:val="left"/>
      <w:pPr>
        <w:ind w:left="5040" w:hanging="360"/>
      </w:pPr>
      <w:rPr>
        <w:rFonts w:ascii="Symbol" w:hAnsi="Symbol" w:hint="default"/>
      </w:rPr>
    </w:lvl>
    <w:lvl w:ilvl="7" w:tplc="F4AE71B0">
      <w:start w:val="1"/>
      <w:numFmt w:val="bullet"/>
      <w:lvlText w:val="o"/>
      <w:lvlJc w:val="left"/>
      <w:pPr>
        <w:ind w:left="5760" w:hanging="360"/>
      </w:pPr>
      <w:rPr>
        <w:rFonts w:ascii="Courier New" w:hAnsi="Courier New" w:hint="default"/>
      </w:rPr>
    </w:lvl>
    <w:lvl w:ilvl="8" w:tplc="DBDAE8C4">
      <w:start w:val="1"/>
      <w:numFmt w:val="bullet"/>
      <w:lvlText w:val=""/>
      <w:lvlJc w:val="left"/>
      <w:pPr>
        <w:ind w:left="6480" w:hanging="360"/>
      </w:pPr>
      <w:rPr>
        <w:rFonts w:ascii="Wingdings" w:hAnsi="Wingdings" w:hint="default"/>
      </w:rPr>
    </w:lvl>
  </w:abstractNum>
  <w:abstractNum w:abstractNumId="16" w15:restartNumberingAfterBreak="0">
    <w:nsid w:val="288B17AF"/>
    <w:multiLevelType w:val="hybridMultilevel"/>
    <w:tmpl w:val="47142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B54B71"/>
    <w:multiLevelType w:val="hybridMultilevel"/>
    <w:tmpl w:val="FFFFFFFF"/>
    <w:lvl w:ilvl="0" w:tplc="0ACC7140">
      <w:start w:val="1"/>
      <w:numFmt w:val="bullet"/>
      <w:lvlText w:val=""/>
      <w:lvlJc w:val="left"/>
      <w:pPr>
        <w:ind w:left="720" w:hanging="360"/>
      </w:pPr>
      <w:rPr>
        <w:rFonts w:ascii="Symbol" w:hAnsi="Symbol" w:hint="default"/>
      </w:rPr>
    </w:lvl>
    <w:lvl w:ilvl="1" w:tplc="132E2EE6">
      <w:start w:val="1"/>
      <w:numFmt w:val="bullet"/>
      <w:lvlText w:val="o"/>
      <w:lvlJc w:val="left"/>
      <w:pPr>
        <w:ind w:left="1440" w:hanging="360"/>
      </w:pPr>
      <w:rPr>
        <w:rFonts w:ascii="Courier New" w:hAnsi="Courier New" w:hint="default"/>
      </w:rPr>
    </w:lvl>
    <w:lvl w:ilvl="2" w:tplc="73AAA964">
      <w:start w:val="1"/>
      <w:numFmt w:val="bullet"/>
      <w:lvlText w:val=""/>
      <w:lvlJc w:val="left"/>
      <w:pPr>
        <w:ind w:left="2160" w:hanging="360"/>
      </w:pPr>
      <w:rPr>
        <w:rFonts w:ascii="Wingdings" w:hAnsi="Wingdings" w:hint="default"/>
      </w:rPr>
    </w:lvl>
    <w:lvl w:ilvl="3" w:tplc="F08A9A24">
      <w:start w:val="1"/>
      <w:numFmt w:val="bullet"/>
      <w:lvlText w:val=""/>
      <w:lvlJc w:val="left"/>
      <w:pPr>
        <w:ind w:left="2880" w:hanging="360"/>
      </w:pPr>
      <w:rPr>
        <w:rFonts w:ascii="Symbol" w:hAnsi="Symbol" w:hint="default"/>
      </w:rPr>
    </w:lvl>
    <w:lvl w:ilvl="4" w:tplc="D2103C88">
      <w:start w:val="1"/>
      <w:numFmt w:val="bullet"/>
      <w:lvlText w:val="o"/>
      <w:lvlJc w:val="left"/>
      <w:pPr>
        <w:ind w:left="3600" w:hanging="360"/>
      </w:pPr>
      <w:rPr>
        <w:rFonts w:ascii="Courier New" w:hAnsi="Courier New" w:hint="default"/>
      </w:rPr>
    </w:lvl>
    <w:lvl w:ilvl="5" w:tplc="B51A1954">
      <w:start w:val="1"/>
      <w:numFmt w:val="bullet"/>
      <w:lvlText w:val=""/>
      <w:lvlJc w:val="left"/>
      <w:pPr>
        <w:ind w:left="4320" w:hanging="360"/>
      </w:pPr>
      <w:rPr>
        <w:rFonts w:ascii="Wingdings" w:hAnsi="Wingdings" w:hint="default"/>
      </w:rPr>
    </w:lvl>
    <w:lvl w:ilvl="6" w:tplc="F0FCBB4A">
      <w:start w:val="1"/>
      <w:numFmt w:val="bullet"/>
      <w:lvlText w:val=""/>
      <w:lvlJc w:val="left"/>
      <w:pPr>
        <w:ind w:left="5040" w:hanging="360"/>
      </w:pPr>
      <w:rPr>
        <w:rFonts w:ascii="Symbol" w:hAnsi="Symbol" w:hint="default"/>
      </w:rPr>
    </w:lvl>
    <w:lvl w:ilvl="7" w:tplc="A000A192">
      <w:start w:val="1"/>
      <w:numFmt w:val="bullet"/>
      <w:lvlText w:val="o"/>
      <w:lvlJc w:val="left"/>
      <w:pPr>
        <w:ind w:left="5760" w:hanging="360"/>
      </w:pPr>
      <w:rPr>
        <w:rFonts w:ascii="Courier New" w:hAnsi="Courier New" w:hint="default"/>
      </w:rPr>
    </w:lvl>
    <w:lvl w:ilvl="8" w:tplc="F1F61480">
      <w:start w:val="1"/>
      <w:numFmt w:val="bullet"/>
      <w:lvlText w:val=""/>
      <w:lvlJc w:val="left"/>
      <w:pPr>
        <w:ind w:left="6480" w:hanging="360"/>
      </w:pPr>
      <w:rPr>
        <w:rFonts w:ascii="Wingdings" w:hAnsi="Wingdings" w:hint="default"/>
      </w:rPr>
    </w:lvl>
  </w:abstractNum>
  <w:abstractNum w:abstractNumId="18" w15:restartNumberingAfterBreak="0">
    <w:nsid w:val="2D972A4C"/>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01DBF"/>
    <w:multiLevelType w:val="hybridMultilevel"/>
    <w:tmpl w:val="60505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706AF"/>
    <w:multiLevelType w:val="hybridMultilevel"/>
    <w:tmpl w:val="2614325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A14D0"/>
    <w:multiLevelType w:val="hybridMultilevel"/>
    <w:tmpl w:val="4D926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740B5"/>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E856DF"/>
    <w:multiLevelType w:val="hybridMultilevel"/>
    <w:tmpl w:val="2AFC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D31249"/>
    <w:multiLevelType w:val="hybridMultilevel"/>
    <w:tmpl w:val="8EA00F86"/>
    <w:lvl w:ilvl="0" w:tplc="949CA62C">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F01BF"/>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5216D6"/>
    <w:multiLevelType w:val="hybridMultilevel"/>
    <w:tmpl w:val="FFFFFFFF"/>
    <w:lvl w:ilvl="0" w:tplc="6DFA72EE">
      <w:start w:val="1"/>
      <w:numFmt w:val="bullet"/>
      <w:lvlText w:val=""/>
      <w:lvlJc w:val="left"/>
      <w:pPr>
        <w:ind w:left="720" w:hanging="360"/>
      </w:pPr>
      <w:rPr>
        <w:rFonts w:ascii="Symbol" w:hAnsi="Symbol" w:hint="default"/>
      </w:rPr>
    </w:lvl>
    <w:lvl w:ilvl="1" w:tplc="7436D8A8">
      <w:start w:val="1"/>
      <w:numFmt w:val="bullet"/>
      <w:lvlText w:val="o"/>
      <w:lvlJc w:val="left"/>
      <w:pPr>
        <w:ind w:left="1440" w:hanging="360"/>
      </w:pPr>
      <w:rPr>
        <w:rFonts w:ascii="Courier New" w:hAnsi="Courier New" w:hint="default"/>
      </w:rPr>
    </w:lvl>
    <w:lvl w:ilvl="2" w:tplc="3C445FF2">
      <w:start w:val="1"/>
      <w:numFmt w:val="bullet"/>
      <w:lvlText w:val=""/>
      <w:lvlJc w:val="left"/>
      <w:pPr>
        <w:ind w:left="2160" w:hanging="360"/>
      </w:pPr>
      <w:rPr>
        <w:rFonts w:ascii="Wingdings" w:hAnsi="Wingdings" w:hint="default"/>
      </w:rPr>
    </w:lvl>
    <w:lvl w:ilvl="3" w:tplc="6094961E">
      <w:start w:val="1"/>
      <w:numFmt w:val="bullet"/>
      <w:lvlText w:val=""/>
      <w:lvlJc w:val="left"/>
      <w:pPr>
        <w:ind w:left="2880" w:hanging="360"/>
      </w:pPr>
      <w:rPr>
        <w:rFonts w:ascii="Symbol" w:hAnsi="Symbol" w:hint="default"/>
      </w:rPr>
    </w:lvl>
    <w:lvl w:ilvl="4" w:tplc="709EEF66">
      <w:start w:val="1"/>
      <w:numFmt w:val="bullet"/>
      <w:lvlText w:val="o"/>
      <w:lvlJc w:val="left"/>
      <w:pPr>
        <w:ind w:left="3600" w:hanging="360"/>
      </w:pPr>
      <w:rPr>
        <w:rFonts w:ascii="Courier New" w:hAnsi="Courier New" w:hint="default"/>
      </w:rPr>
    </w:lvl>
    <w:lvl w:ilvl="5" w:tplc="C4E053A4">
      <w:start w:val="1"/>
      <w:numFmt w:val="bullet"/>
      <w:lvlText w:val=""/>
      <w:lvlJc w:val="left"/>
      <w:pPr>
        <w:ind w:left="4320" w:hanging="360"/>
      </w:pPr>
      <w:rPr>
        <w:rFonts w:ascii="Wingdings" w:hAnsi="Wingdings" w:hint="default"/>
      </w:rPr>
    </w:lvl>
    <w:lvl w:ilvl="6" w:tplc="29702EE2">
      <w:start w:val="1"/>
      <w:numFmt w:val="bullet"/>
      <w:lvlText w:val=""/>
      <w:lvlJc w:val="left"/>
      <w:pPr>
        <w:ind w:left="5040" w:hanging="360"/>
      </w:pPr>
      <w:rPr>
        <w:rFonts w:ascii="Symbol" w:hAnsi="Symbol" w:hint="default"/>
      </w:rPr>
    </w:lvl>
    <w:lvl w:ilvl="7" w:tplc="FF54DB12">
      <w:start w:val="1"/>
      <w:numFmt w:val="bullet"/>
      <w:lvlText w:val="o"/>
      <w:lvlJc w:val="left"/>
      <w:pPr>
        <w:ind w:left="5760" w:hanging="360"/>
      </w:pPr>
      <w:rPr>
        <w:rFonts w:ascii="Courier New" w:hAnsi="Courier New" w:hint="default"/>
      </w:rPr>
    </w:lvl>
    <w:lvl w:ilvl="8" w:tplc="DB8E5B64">
      <w:start w:val="1"/>
      <w:numFmt w:val="bullet"/>
      <w:lvlText w:val=""/>
      <w:lvlJc w:val="left"/>
      <w:pPr>
        <w:ind w:left="6480" w:hanging="360"/>
      </w:pPr>
      <w:rPr>
        <w:rFonts w:ascii="Wingdings" w:hAnsi="Wingdings" w:hint="default"/>
      </w:rPr>
    </w:lvl>
  </w:abstractNum>
  <w:abstractNum w:abstractNumId="27" w15:restartNumberingAfterBreak="0">
    <w:nsid w:val="5AB17A44"/>
    <w:multiLevelType w:val="hybridMultilevel"/>
    <w:tmpl w:val="FFFFFFFF"/>
    <w:lvl w:ilvl="0" w:tplc="8D7E8C92">
      <w:start w:val="1"/>
      <w:numFmt w:val="bullet"/>
      <w:lvlText w:val=""/>
      <w:lvlJc w:val="left"/>
      <w:pPr>
        <w:ind w:left="720" w:hanging="360"/>
      </w:pPr>
      <w:rPr>
        <w:rFonts w:ascii="Symbol" w:hAnsi="Symbol" w:hint="default"/>
      </w:rPr>
    </w:lvl>
    <w:lvl w:ilvl="1" w:tplc="4D4E3FAA">
      <w:start w:val="1"/>
      <w:numFmt w:val="bullet"/>
      <w:lvlText w:val="o"/>
      <w:lvlJc w:val="left"/>
      <w:pPr>
        <w:ind w:left="1440" w:hanging="360"/>
      </w:pPr>
      <w:rPr>
        <w:rFonts w:ascii="Courier New" w:hAnsi="Courier New" w:hint="default"/>
      </w:rPr>
    </w:lvl>
    <w:lvl w:ilvl="2" w:tplc="AE907F66">
      <w:start w:val="1"/>
      <w:numFmt w:val="bullet"/>
      <w:lvlText w:val=""/>
      <w:lvlJc w:val="left"/>
      <w:pPr>
        <w:ind w:left="2160" w:hanging="360"/>
      </w:pPr>
      <w:rPr>
        <w:rFonts w:ascii="Wingdings" w:hAnsi="Wingdings" w:hint="default"/>
      </w:rPr>
    </w:lvl>
    <w:lvl w:ilvl="3" w:tplc="DBD4FC3A">
      <w:start w:val="1"/>
      <w:numFmt w:val="bullet"/>
      <w:lvlText w:val=""/>
      <w:lvlJc w:val="left"/>
      <w:pPr>
        <w:ind w:left="2880" w:hanging="360"/>
      </w:pPr>
      <w:rPr>
        <w:rFonts w:ascii="Symbol" w:hAnsi="Symbol" w:hint="default"/>
      </w:rPr>
    </w:lvl>
    <w:lvl w:ilvl="4" w:tplc="02E453E4">
      <w:start w:val="1"/>
      <w:numFmt w:val="bullet"/>
      <w:lvlText w:val="o"/>
      <w:lvlJc w:val="left"/>
      <w:pPr>
        <w:ind w:left="3600" w:hanging="360"/>
      </w:pPr>
      <w:rPr>
        <w:rFonts w:ascii="Courier New" w:hAnsi="Courier New" w:hint="default"/>
      </w:rPr>
    </w:lvl>
    <w:lvl w:ilvl="5" w:tplc="BB789196">
      <w:start w:val="1"/>
      <w:numFmt w:val="bullet"/>
      <w:lvlText w:val=""/>
      <w:lvlJc w:val="left"/>
      <w:pPr>
        <w:ind w:left="4320" w:hanging="360"/>
      </w:pPr>
      <w:rPr>
        <w:rFonts w:ascii="Wingdings" w:hAnsi="Wingdings" w:hint="default"/>
      </w:rPr>
    </w:lvl>
    <w:lvl w:ilvl="6" w:tplc="8BC80DF8">
      <w:start w:val="1"/>
      <w:numFmt w:val="bullet"/>
      <w:lvlText w:val=""/>
      <w:lvlJc w:val="left"/>
      <w:pPr>
        <w:ind w:left="5040" w:hanging="360"/>
      </w:pPr>
      <w:rPr>
        <w:rFonts w:ascii="Symbol" w:hAnsi="Symbol" w:hint="default"/>
      </w:rPr>
    </w:lvl>
    <w:lvl w:ilvl="7" w:tplc="3EBAB94C">
      <w:start w:val="1"/>
      <w:numFmt w:val="bullet"/>
      <w:lvlText w:val="o"/>
      <w:lvlJc w:val="left"/>
      <w:pPr>
        <w:ind w:left="5760" w:hanging="360"/>
      </w:pPr>
      <w:rPr>
        <w:rFonts w:ascii="Courier New" w:hAnsi="Courier New" w:hint="default"/>
      </w:rPr>
    </w:lvl>
    <w:lvl w:ilvl="8" w:tplc="26283624">
      <w:start w:val="1"/>
      <w:numFmt w:val="bullet"/>
      <w:lvlText w:val=""/>
      <w:lvlJc w:val="left"/>
      <w:pPr>
        <w:ind w:left="6480" w:hanging="360"/>
      </w:pPr>
      <w:rPr>
        <w:rFonts w:ascii="Wingdings" w:hAnsi="Wingdings" w:hint="default"/>
      </w:rPr>
    </w:lvl>
  </w:abstractNum>
  <w:abstractNum w:abstractNumId="28" w15:restartNumberingAfterBreak="0">
    <w:nsid w:val="5BD00ED4"/>
    <w:multiLevelType w:val="hybridMultilevel"/>
    <w:tmpl w:val="BE4611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A5B66"/>
    <w:multiLevelType w:val="hybridMultilevel"/>
    <w:tmpl w:val="FFFFFFFF"/>
    <w:lvl w:ilvl="0" w:tplc="402E96A2">
      <w:start w:val="1"/>
      <w:numFmt w:val="bullet"/>
      <w:lvlText w:val="-"/>
      <w:lvlJc w:val="left"/>
      <w:pPr>
        <w:ind w:left="720" w:hanging="360"/>
      </w:pPr>
      <w:rPr>
        <w:rFonts w:ascii="Calibri" w:hAnsi="Calibri" w:hint="default"/>
      </w:rPr>
    </w:lvl>
    <w:lvl w:ilvl="1" w:tplc="3AA2B418">
      <w:start w:val="1"/>
      <w:numFmt w:val="bullet"/>
      <w:lvlText w:val="o"/>
      <w:lvlJc w:val="left"/>
      <w:pPr>
        <w:ind w:left="1440" w:hanging="360"/>
      </w:pPr>
      <w:rPr>
        <w:rFonts w:ascii="Courier New" w:hAnsi="Courier New" w:hint="default"/>
      </w:rPr>
    </w:lvl>
    <w:lvl w:ilvl="2" w:tplc="847ADD5E">
      <w:start w:val="1"/>
      <w:numFmt w:val="bullet"/>
      <w:lvlText w:val=""/>
      <w:lvlJc w:val="left"/>
      <w:pPr>
        <w:ind w:left="2160" w:hanging="360"/>
      </w:pPr>
      <w:rPr>
        <w:rFonts w:ascii="Wingdings" w:hAnsi="Wingdings" w:hint="default"/>
      </w:rPr>
    </w:lvl>
    <w:lvl w:ilvl="3" w:tplc="19E48782">
      <w:start w:val="1"/>
      <w:numFmt w:val="bullet"/>
      <w:lvlText w:val=""/>
      <w:lvlJc w:val="left"/>
      <w:pPr>
        <w:ind w:left="2880" w:hanging="360"/>
      </w:pPr>
      <w:rPr>
        <w:rFonts w:ascii="Symbol" w:hAnsi="Symbol" w:hint="default"/>
      </w:rPr>
    </w:lvl>
    <w:lvl w:ilvl="4" w:tplc="EDB855F6">
      <w:start w:val="1"/>
      <w:numFmt w:val="bullet"/>
      <w:lvlText w:val="o"/>
      <w:lvlJc w:val="left"/>
      <w:pPr>
        <w:ind w:left="3600" w:hanging="360"/>
      </w:pPr>
      <w:rPr>
        <w:rFonts w:ascii="Courier New" w:hAnsi="Courier New" w:hint="default"/>
      </w:rPr>
    </w:lvl>
    <w:lvl w:ilvl="5" w:tplc="120EE600">
      <w:start w:val="1"/>
      <w:numFmt w:val="bullet"/>
      <w:lvlText w:val=""/>
      <w:lvlJc w:val="left"/>
      <w:pPr>
        <w:ind w:left="4320" w:hanging="360"/>
      </w:pPr>
      <w:rPr>
        <w:rFonts w:ascii="Wingdings" w:hAnsi="Wingdings" w:hint="default"/>
      </w:rPr>
    </w:lvl>
    <w:lvl w:ilvl="6" w:tplc="48D8D8E8">
      <w:start w:val="1"/>
      <w:numFmt w:val="bullet"/>
      <w:lvlText w:val=""/>
      <w:lvlJc w:val="left"/>
      <w:pPr>
        <w:ind w:left="5040" w:hanging="360"/>
      </w:pPr>
      <w:rPr>
        <w:rFonts w:ascii="Symbol" w:hAnsi="Symbol" w:hint="default"/>
      </w:rPr>
    </w:lvl>
    <w:lvl w:ilvl="7" w:tplc="C5F0350E">
      <w:start w:val="1"/>
      <w:numFmt w:val="bullet"/>
      <w:lvlText w:val="o"/>
      <w:lvlJc w:val="left"/>
      <w:pPr>
        <w:ind w:left="5760" w:hanging="360"/>
      </w:pPr>
      <w:rPr>
        <w:rFonts w:ascii="Courier New" w:hAnsi="Courier New" w:hint="default"/>
      </w:rPr>
    </w:lvl>
    <w:lvl w:ilvl="8" w:tplc="E07CAF88">
      <w:start w:val="1"/>
      <w:numFmt w:val="bullet"/>
      <w:lvlText w:val=""/>
      <w:lvlJc w:val="left"/>
      <w:pPr>
        <w:ind w:left="6480" w:hanging="360"/>
      </w:pPr>
      <w:rPr>
        <w:rFonts w:ascii="Wingdings" w:hAnsi="Wingdings" w:hint="default"/>
      </w:rPr>
    </w:lvl>
  </w:abstractNum>
  <w:abstractNum w:abstractNumId="30" w15:restartNumberingAfterBreak="0">
    <w:nsid w:val="613B6E5E"/>
    <w:multiLevelType w:val="hybridMultilevel"/>
    <w:tmpl w:val="FFFFFFFF"/>
    <w:lvl w:ilvl="0" w:tplc="A3768594">
      <w:start w:val="1"/>
      <w:numFmt w:val="bullet"/>
      <w:lvlText w:val=""/>
      <w:lvlJc w:val="left"/>
      <w:pPr>
        <w:ind w:left="720" w:hanging="360"/>
      </w:pPr>
      <w:rPr>
        <w:rFonts w:ascii="Symbol" w:hAnsi="Symbol" w:hint="default"/>
      </w:rPr>
    </w:lvl>
    <w:lvl w:ilvl="1" w:tplc="FFAAC036">
      <w:start w:val="1"/>
      <w:numFmt w:val="bullet"/>
      <w:lvlText w:val="o"/>
      <w:lvlJc w:val="left"/>
      <w:pPr>
        <w:ind w:left="1440" w:hanging="360"/>
      </w:pPr>
      <w:rPr>
        <w:rFonts w:ascii="Courier New" w:hAnsi="Courier New" w:hint="default"/>
      </w:rPr>
    </w:lvl>
    <w:lvl w:ilvl="2" w:tplc="885CCEEA">
      <w:start w:val="1"/>
      <w:numFmt w:val="bullet"/>
      <w:lvlText w:val=""/>
      <w:lvlJc w:val="left"/>
      <w:pPr>
        <w:ind w:left="2160" w:hanging="360"/>
      </w:pPr>
      <w:rPr>
        <w:rFonts w:ascii="Wingdings" w:hAnsi="Wingdings" w:hint="default"/>
      </w:rPr>
    </w:lvl>
    <w:lvl w:ilvl="3" w:tplc="85A20C70">
      <w:start w:val="1"/>
      <w:numFmt w:val="bullet"/>
      <w:lvlText w:val=""/>
      <w:lvlJc w:val="left"/>
      <w:pPr>
        <w:ind w:left="2880" w:hanging="360"/>
      </w:pPr>
      <w:rPr>
        <w:rFonts w:ascii="Symbol" w:hAnsi="Symbol" w:hint="default"/>
      </w:rPr>
    </w:lvl>
    <w:lvl w:ilvl="4" w:tplc="8A08E456">
      <w:start w:val="1"/>
      <w:numFmt w:val="bullet"/>
      <w:lvlText w:val="o"/>
      <w:lvlJc w:val="left"/>
      <w:pPr>
        <w:ind w:left="3600" w:hanging="360"/>
      </w:pPr>
      <w:rPr>
        <w:rFonts w:ascii="Courier New" w:hAnsi="Courier New" w:hint="default"/>
      </w:rPr>
    </w:lvl>
    <w:lvl w:ilvl="5" w:tplc="74545D9E">
      <w:start w:val="1"/>
      <w:numFmt w:val="bullet"/>
      <w:lvlText w:val=""/>
      <w:lvlJc w:val="left"/>
      <w:pPr>
        <w:ind w:left="4320" w:hanging="360"/>
      </w:pPr>
      <w:rPr>
        <w:rFonts w:ascii="Wingdings" w:hAnsi="Wingdings" w:hint="default"/>
      </w:rPr>
    </w:lvl>
    <w:lvl w:ilvl="6" w:tplc="CC429AB4">
      <w:start w:val="1"/>
      <w:numFmt w:val="bullet"/>
      <w:lvlText w:val=""/>
      <w:lvlJc w:val="left"/>
      <w:pPr>
        <w:ind w:left="5040" w:hanging="360"/>
      </w:pPr>
      <w:rPr>
        <w:rFonts w:ascii="Symbol" w:hAnsi="Symbol" w:hint="default"/>
      </w:rPr>
    </w:lvl>
    <w:lvl w:ilvl="7" w:tplc="8578BF9C">
      <w:start w:val="1"/>
      <w:numFmt w:val="bullet"/>
      <w:lvlText w:val="o"/>
      <w:lvlJc w:val="left"/>
      <w:pPr>
        <w:ind w:left="5760" w:hanging="360"/>
      </w:pPr>
      <w:rPr>
        <w:rFonts w:ascii="Courier New" w:hAnsi="Courier New" w:hint="default"/>
      </w:rPr>
    </w:lvl>
    <w:lvl w:ilvl="8" w:tplc="711842DC">
      <w:start w:val="1"/>
      <w:numFmt w:val="bullet"/>
      <w:lvlText w:val=""/>
      <w:lvlJc w:val="left"/>
      <w:pPr>
        <w:ind w:left="6480" w:hanging="360"/>
      </w:pPr>
      <w:rPr>
        <w:rFonts w:ascii="Wingdings" w:hAnsi="Wingdings" w:hint="default"/>
      </w:rPr>
    </w:lvl>
  </w:abstractNum>
  <w:abstractNum w:abstractNumId="31" w15:restartNumberingAfterBreak="0">
    <w:nsid w:val="62F76FA9"/>
    <w:multiLevelType w:val="hybridMultilevel"/>
    <w:tmpl w:val="FFFFFFFF"/>
    <w:lvl w:ilvl="0" w:tplc="EE527760">
      <w:start w:val="1"/>
      <w:numFmt w:val="bullet"/>
      <w:lvlText w:val=""/>
      <w:lvlJc w:val="left"/>
      <w:pPr>
        <w:ind w:left="720" w:hanging="360"/>
      </w:pPr>
      <w:rPr>
        <w:rFonts w:ascii="Symbol" w:hAnsi="Symbol" w:hint="default"/>
      </w:rPr>
    </w:lvl>
    <w:lvl w:ilvl="1" w:tplc="2D462FAA">
      <w:start w:val="1"/>
      <w:numFmt w:val="bullet"/>
      <w:lvlText w:val="o"/>
      <w:lvlJc w:val="left"/>
      <w:pPr>
        <w:ind w:left="1440" w:hanging="360"/>
      </w:pPr>
      <w:rPr>
        <w:rFonts w:ascii="Courier New" w:hAnsi="Courier New" w:hint="default"/>
      </w:rPr>
    </w:lvl>
    <w:lvl w:ilvl="2" w:tplc="F8404428">
      <w:start w:val="1"/>
      <w:numFmt w:val="bullet"/>
      <w:lvlText w:val=""/>
      <w:lvlJc w:val="left"/>
      <w:pPr>
        <w:ind w:left="2160" w:hanging="360"/>
      </w:pPr>
      <w:rPr>
        <w:rFonts w:ascii="Wingdings" w:hAnsi="Wingdings" w:hint="default"/>
      </w:rPr>
    </w:lvl>
    <w:lvl w:ilvl="3" w:tplc="245415B0">
      <w:start w:val="1"/>
      <w:numFmt w:val="bullet"/>
      <w:lvlText w:val=""/>
      <w:lvlJc w:val="left"/>
      <w:pPr>
        <w:ind w:left="2880" w:hanging="360"/>
      </w:pPr>
      <w:rPr>
        <w:rFonts w:ascii="Symbol" w:hAnsi="Symbol" w:hint="default"/>
      </w:rPr>
    </w:lvl>
    <w:lvl w:ilvl="4" w:tplc="6434A470">
      <w:start w:val="1"/>
      <w:numFmt w:val="bullet"/>
      <w:lvlText w:val="o"/>
      <w:lvlJc w:val="left"/>
      <w:pPr>
        <w:ind w:left="3600" w:hanging="360"/>
      </w:pPr>
      <w:rPr>
        <w:rFonts w:ascii="Courier New" w:hAnsi="Courier New" w:hint="default"/>
      </w:rPr>
    </w:lvl>
    <w:lvl w:ilvl="5" w:tplc="E6EC6AA0">
      <w:start w:val="1"/>
      <w:numFmt w:val="bullet"/>
      <w:lvlText w:val=""/>
      <w:lvlJc w:val="left"/>
      <w:pPr>
        <w:ind w:left="4320" w:hanging="360"/>
      </w:pPr>
      <w:rPr>
        <w:rFonts w:ascii="Wingdings" w:hAnsi="Wingdings" w:hint="default"/>
      </w:rPr>
    </w:lvl>
    <w:lvl w:ilvl="6" w:tplc="EA5C918A">
      <w:start w:val="1"/>
      <w:numFmt w:val="bullet"/>
      <w:lvlText w:val=""/>
      <w:lvlJc w:val="left"/>
      <w:pPr>
        <w:ind w:left="5040" w:hanging="360"/>
      </w:pPr>
      <w:rPr>
        <w:rFonts w:ascii="Symbol" w:hAnsi="Symbol" w:hint="default"/>
      </w:rPr>
    </w:lvl>
    <w:lvl w:ilvl="7" w:tplc="BF026916">
      <w:start w:val="1"/>
      <w:numFmt w:val="bullet"/>
      <w:lvlText w:val="o"/>
      <w:lvlJc w:val="left"/>
      <w:pPr>
        <w:ind w:left="5760" w:hanging="360"/>
      </w:pPr>
      <w:rPr>
        <w:rFonts w:ascii="Courier New" w:hAnsi="Courier New" w:hint="default"/>
      </w:rPr>
    </w:lvl>
    <w:lvl w:ilvl="8" w:tplc="F7EA4CB4">
      <w:start w:val="1"/>
      <w:numFmt w:val="bullet"/>
      <w:lvlText w:val=""/>
      <w:lvlJc w:val="left"/>
      <w:pPr>
        <w:ind w:left="6480" w:hanging="360"/>
      </w:pPr>
      <w:rPr>
        <w:rFonts w:ascii="Wingdings" w:hAnsi="Wingdings" w:hint="default"/>
      </w:rPr>
    </w:lvl>
  </w:abstractNum>
  <w:abstractNum w:abstractNumId="32"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20D23"/>
    <w:multiLevelType w:val="hybridMultilevel"/>
    <w:tmpl w:val="FFFFFFFF"/>
    <w:lvl w:ilvl="0" w:tplc="37844B58">
      <w:start w:val="1"/>
      <w:numFmt w:val="bullet"/>
      <w:lvlText w:val=""/>
      <w:lvlJc w:val="left"/>
      <w:pPr>
        <w:ind w:left="720" w:hanging="360"/>
      </w:pPr>
      <w:rPr>
        <w:rFonts w:ascii="Symbol" w:hAnsi="Symbol" w:hint="default"/>
      </w:rPr>
    </w:lvl>
    <w:lvl w:ilvl="1" w:tplc="F35A4BBE">
      <w:start w:val="1"/>
      <w:numFmt w:val="bullet"/>
      <w:lvlText w:val="o"/>
      <w:lvlJc w:val="left"/>
      <w:pPr>
        <w:ind w:left="1440" w:hanging="360"/>
      </w:pPr>
      <w:rPr>
        <w:rFonts w:ascii="Courier New" w:hAnsi="Courier New" w:hint="default"/>
      </w:rPr>
    </w:lvl>
    <w:lvl w:ilvl="2" w:tplc="180A9A3C">
      <w:start w:val="1"/>
      <w:numFmt w:val="bullet"/>
      <w:lvlText w:val=""/>
      <w:lvlJc w:val="left"/>
      <w:pPr>
        <w:ind w:left="2160" w:hanging="360"/>
      </w:pPr>
      <w:rPr>
        <w:rFonts w:ascii="Wingdings" w:hAnsi="Wingdings" w:hint="default"/>
      </w:rPr>
    </w:lvl>
    <w:lvl w:ilvl="3" w:tplc="57862728">
      <w:start w:val="1"/>
      <w:numFmt w:val="bullet"/>
      <w:lvlText w:val=""/>
      <w:lvlJc w:val="left"/>
      <w:pPr>
        <w:ind w:left="2880" w:hanging="360"/>
      </w:pPr>
      <w:rPr>
        <w:rFonts w:ascii="Symbol" w:hAnsi="Symbol" w:hint="default"/>
      </w:rPr>
    </w:lvl>
    <w:lvl w:ilvl="4" w:tplc="7C02EC78">
      <w:start w:val="1"/>
      <w:numFmt w:val="bullet"/>
      <w:lvlText w:val="o"/>
      <w:lvlJc w:val="left"/>
      <w:pPr>
        <w:ind w:left="3600" w:hanging="360"/>
      </w:pPr>
      <w:rPr>
        <w:rFonts w:ascii="Courier New" w:hAnsi="Courier New" w:hint="default"/>
      </w:rPr>
    </w:lvl>
    <w:lvl w:ilvl="5" w:tplc="49164C4C">
      <w:start w:val="1"/>
      <w:numFmt w:val="bullet"/>
      <w:lvlText w:val=""/>
      <w:lvlJc w:val="left"/>
      <w:pPr>
        <w:ind w:left="4320" w:hanging="360"/>
      </w:pPr>
      <w:rPr>
        <w:rFonts w:ascii="Wingdings" w:hAnsi="Wingdings" w:hint="default"/>
      </w:rPr>
    </w:lvl>
    <w:lvl w:ilvl="6" w:tplc="64C07176">
      <w:start w:val="1"/>
      <w:numFmt w:val="bullet"/>
      <w:lvlText w:val=""/>
      <w:lvlJc w:val="left"/>
      <w:pPr>
        <w:ind w:left="5040" w:hanging="360"/>
      </w:pPr>
      <w:rPr>
        <w:rFonts w:ascii="Symbol" w:hAnsi="Symbol" w:hint="default"/>
      </w:rPr>
    </w:lvl>
    <w:lvl w:ilvl="7" w:tplc="3FC035A2">
      <w:start w:val="1"/>
      <w:numFmt w:val="bullet"/>
      <w:lvlText w:val="o"/>
      <w:lvlJc w:val="left"/>
      <w:pPr>
        <w:ind w:left="5760" w:hanging="360"/>
      </w:pPr>
      <w:rPr>
        <w:rFonts w:ascii="Courier New" w:hAnsi="Courier New" w:hint="default"/>
      </w:rPr>
    </w:lvl>
    <w:lvl w:ilvl="8" w:tplc="F9803326">
      <w:start w:val="1"/>
      <w:numFmt w:val="bullet"/>
      <w:lvlText w:val=""/>
      <w:lvlJc w:val="left"/>
      <w:pPr>
        <w:ind w:left="6480" w:hanging="360"/>
      </w:pPr>
      <w:rPr>
        <w:rFonts w:ascii="Wingdings" w:hAnsi="Wingdings" w:hint="default"/>
      </w:rPr>
    </w:lvl>
  </w:abstractNum>
  <w:abstractNum w:abstractNumId="36" w15:restartNumberingAfterBreak="0">
    <w:nsid w:val="70D736F6"/>
    <w:multiLevelType w:val="hybridMultilevel"/>
    <w:tmpl w:val="FFFFFFFF"/>
    <w:lvl w:ilvl="0" w:tplc="6816B3FC">
      <w:start w:val="4"/>
      <w:numFmt w:val="decimal"/>
      <w:lvlText w:val="%1."/>
      <w:lvlJc w:val="left"/>
      <w:pPr>
        <w:ind w:left="720" w:hanging="360"/>
      </w:pPr>
    </w:lvl>
    <w:lvl w:ilvl="1" w:tplc="4FD64C9E">
      <w:start w:val="1"/>
      <w:numFmt w:val="lowerLetter"/>
      <w:lvlText w:val="%2."/>
      <w:lvlJc w:val="left"/>
      <w:pPr>
        <w:ind w:left="1440" w:hanging="360"/>
      </w:pPr>
    </w:lvl>
    <w:lvl w:ilvl="2" w:tplc="AC5CB3F6">
      <w:start w:val="1"/>
      <w:numFmt w:val="lowerRoman"/>
      <w:lvlText w:val="%3."/>
      <w:lvlJc w:val="right"/>
      <w:pPr>
        <w:ind w:left="2160" w:hanging="180"/>
      </w:pPr>
    </w:lvl>
    <w:lvl w:ilvl="3" w:tplc="61AA504A">
      <w:start w:val="1"/>
      <w:numFmt w:val="decimal"/>
      <w:lvlText w:val="%4."/>
      <w:lvlJc w:val="left"/>
      <w:pPr>
        <w:ind w:left="2880" w:hanging="360"/>
      </w:pPr>
    </w:lvl>
    <w:lvl w:ilvl="4" w:tplc="7A324694">
      <w:start w:val="1"/>
      <w:numFmt w:val="lowerLetter"/>
      <w:lvlText w:val="%5."/>
      <w:lvlJc w:val="left"/>
      <w:pPr>
        <w:ind w:left="3600" w:hanging="360"/>
      </w:pPr>
    </w:lvl>
    <w:lvl w:ilvl="5" w:tplc="F20C7BF4">
      <w:start w:val="1"/>
      <w:numFmt w:val="lowerRoman"/>
      <w:lvlText w:val="%6."/>
      <w:lvlJc w:val="right"/>
      <w:pPr>
        <w:ind w:left="4320" w:hanging="180"/>
      </w:pPr>
    </w:lvl>
    <w:lvl w:ilvl="6" w:tplc="9CE0E6B4">
      <w:start w:val="1"/>
      <w:numFmt w:val="decimal"/>
      <w:lvlText w:val="%7."/>
      <w:lvlJc w:val="left"/>
      <w:pPr>
        <w:ind w:left="5040" w:hanging="360"/>
      </w:pPr>
    </w:lvl>
    <w:lvl w:ilvl="7" w:tplc="31587A2A">
      <w:start w:val="1"/>
      <w:numFmt w:val="lowerLetter"/>
      <w:lvlText w:val="%8."/>
      <w:lvlJc w:val="left"/>
      <w:pPr>
        <w:ind w:left="5760" w:hanging="360"/>
      </w:pPr>
    </w:lvl>
    <w:lvl w:ilvl="8" w:tplc="1E7CE05C">
      <w:start w:val="1"/>
      <w:numFmt w:val="lowerRoman"/>
      <w:lvlText w:val="%9."/>
      <w:lvlJc w:val="right"/>
      <w:pPr>
        <w:ind w:left="6480" w:hanging="180"/>
      </w:pPr>
    </w:lvl>
  </w:abstractNum>
  <w:abstractNum w:abstractNumId="37" w15:restartNumberingAfterBreak="0">
    <w:nsid w:val="732F178E"/>
    <w:multiLevelType w:val="hybridMultilevel"/>
    <w:tmpl w:val="FFFFFFFF"/>
    <w:lvl w:ilvl="0" w:tplc="9C68B998">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38" w15:restartNumberingAfterBreak="0">
    <w:nsid w:val="74122704"/>
    <w:multiLevelType w:val="hybridMultilevel"/>
    <w:tmpl w:val="FFFFFFFF"/>
    <w:lvl w:ilvl="0" w:tplc="0C7AE86A">
      <w:start w:val="1"/>
      <w:numFmt w:val="bullet"/>
      <w:lvlText w:val="-"/>
      <w:lvlJc w:val="left"/>
      <w:pPr>
        <w:ind w:left="720" w:hanging="360"/>
      </w:pPr>
      <w:rPr>
        <w:rFonts w:ascii="Calibri" w:hAnsi="Calibri" w:hint="default"/>
      </w:rPr>
    </w:lvl>
    <w:lvl w:ilvl="1" w:tplc="D9B22B52">
      <w:start w:val="1"/>
      <w:numFmt w:val="bullet"/>
      <w:lvlText w:val="o"/>
      <w:lvlJc w:val="left"/>
      <w:pPr>
        <w:ind w:left="1440" w:hanging="360"/>
      </w:pPr>
      <w:rPr>
        <w:rFonts w:ascii="Courier New" w:hAnsi="Courier New" w:hint="default"/>
      </w:rPr>
    </w:lvl>
    <w:lvl w:ilvl="2" w:tplc="5D34F178">
      <w:start w:val="1"/>
      <w:numFmt w:val="bullet"/>
      <w:lvlText w:val=""/>
      <w:lvlJc w:val="left"/>
      <w:pPr>
        <w:ind w:left="2160" w:hanging="360"/>
      </w:pPr>
      <w:rPr>
        <w:rFonts w:ascii="Wingdings" w:hAnsi="Wingdings" w:hint="default"/>
      </w:rPr>
    </w:lvl>
    <w:lvl w:ilvl="3" w:tplc="19B0E38A">
      <w:start w:val="1"/>
      <w:numFmt w:val="bullet"/>
      <w:lvlText w:val=""/>
      <w:lvlJc w:val="left"/>
      <w:pPr>
        <w:ind w:left="2880" w:hanging="360"/>
      </w:pPr>
      <w:rPr>
        <w:rFonts w:ascii="Symbol" w:hAnsi="Symbol" w:hint="default"/>
      </w:rPr>
    </w:lvl>
    <w:lvl w:ilvl="4" w:tplc="C8863FF8">
      <w:start w:val="1"/>
      <w:numFmt w:val="bullet"/>
      <w:lvlText w:val="o"/>
      <w:lvlJc w:val="left"/>
      <w:pPr>
        <w:ind w:left="3600" w:hanging="360"/>
      </w:pPr>
      <w:rPr>
        <w:rFonts w:ascii="Courier New" w:hAnsi="Courier New" w:hint="default"/>
      </w:rPr>
    </w:lvl>
    <w:lvl w:ilvl="5" w:tplc="80CA6662">
      <w:start w:val="1"/>
      <w:numFmt w:val="bullet"/>
      <w:lvlText w:val=""/>
      <w:lvlJc w:val="left"/>
      <w:pPr>
        <w:ind w:left="4320" w:hanging="360"/>
      </w:pPr>
      <w:rPr>
        <w:rFonts w:ascii="Wingdings" w:hAnsi="Wingdings" w:hint="default"/>
      </w:rPr>
    </w:lvl>
    <w:lvl w:ilvl="6" w:tplc="4704CFD8">
      <w:start w:val="1"/>
      <w:numFmt w:val="bullet"/>
      <w:lvlText w:val=""/>
      <w:lvlJc w:val="left"/>
      <w:pPr>
        <w:ind w:left="5040" w:hanging="360"/>
      </w:pPr>
      <w:rPr>
        <w:rFonts w:ascii="Symbol" w:hAnsi="Symbol" w:hint="default"/>
      </w:rPr>
    </w:lvl>
    <w:lvl w:ilvl="7" w:tplc="4FBC64DA">
      <w:start w:val="1"/>
      <w:numFmt w:val="bullet"/>
      <w:lvlText w:val="o"/>
      <w:lvlJc w:val="left"/>
      <w:pPr>
        <w:ind w:left="5760" w:hanging="360"/>
      </w:pPr>
      <w:rPr>
        <w:rFonts w:ascii="Courier New" w:hAnsi="Courier New" w:hint="default"/>
      </w:rPr>
    </w:lvl>
    <w:lvl w:ilvl="8" w:tplc="61A67934">
      <w:start w:val="1"/>
      <w:numFmt w:val="bullet"/>
      <w:lvlText w:val=""/>
      <w:lvlJc w:val="left"/>
      <w:pPr>
        <w:ind w:left="6480" w:hanging="360"/>
      </w:pPr>
      <w:rPr>
        <w:rFonts w:ascii="Wingdings" w:hAnsi="Wingdings" w:hint="default"/>
      </w:rPr>
    </w:lvl>
  </w:abstractNum>
  <w:abstractNum w:abstractNumId="39"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24789B"/>
    <w:multiLevelType w:val="hybridMultilevel"/>
    <w:tmpl w:val="CD525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25688"/>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372986"/>
    <w:multiLevelType w:val="hybridMultilevel"/>
    <w:tmpl w:val="42E24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33"/>
  </w:num>
  <w:num w:numId="4">
    <w:abstractNumId w:val="23"/>
  </w:num>
  <w:num w:numId="5">
    <w:abstractNumId w:val="8"/>
  </w:num>
  <w:num w:numId="6">
    <w:abstractNumId w:val="41"/>
  </w:num>
  <w:num w:numId="7">
    <w:abstractNumId w:val="3"/>
  </w:num>
  <w:num w:numId="8">
    <w:abstractNumId w:val="22"/>
  </w:num>
  <w:num w:numId="9">
    <w:abstractNumId w:val="1"/>
  </w:num>
  <w:num w:numId="10">
    <w:abstractNumId w:val="20"/>
  </w:num>
  <w:num w:numId="11">
    <w:abstractNumId w:val="25"/>
  </w:num>
  <w:num w:numId="12">
    <w:abstractNumId w:val="18"/>
  </w:num>
  <w:num w:numId="13">
    <w:abstractNumId w:val="38"/>
  </w:num>
  <w:num w:numId="14">
    <w:abstractNumId w:val="15"/>
  </w:num>
  <w:num w:numId="15">
    <w:abstractNumId w:val="29"/>
  </w:num>
  <w:num w:numId="16">
    <w:abstractNumId w:val="7"/>
  </w:num>
  <w:num w:numId="17">
    <w:abstractNumId w:val="14"/>
  </w:num>
  <w:num w:numId="18">
    <w:abstractNumId w:val="31"/>
  </w:num>
  <w:num w:numId="19">
    <w:abstractNumId w:val="26"/>
  </w:num>
  <w:num w:numId="20">
    <w:abstractNumId w:val="6"/>
  </w:num>
  <w:num w:numId="21">
    <w:abstractNumId w:val="17"/>
  </w:num>
  <w:num w:numId="22">
    <w:abstractNumId w:val="5"/>
  </w:num>
  <w:num w:numId="23">
    <w:abstractNumId w:val="12"/>
  </w:num>
  <w:num w:numId="24">
    <w:abstractNumId w:val="9"/>
  </w:num>
  <w:num w:numId="25">
    <w:abstractNumId w:val="13"/>
  </w:num>
  <w:num w:numId="26">
    <w:abstractNumId w:val="27"/>
  </w:num>
  <w:num w:numId="27">
    <w:abstractNumId w:val="35"/>
  </w:num>
  <w:num w:numId="28">
    <w:abstractNumId w:val="0"/>
  </w:num>
  <w:num w:numId="29">
    <w:abstractNumId w:val="30"/>
  </w:num>
  <w:num w:numId="30">
    <w:abstractNumId w:val="40"/>
  </w:num>
  <w:num w:numId="31">
    <w:abstractNumId w:val="34"/>
  </w:num>
  <w:num w:numId="32">
    <w:abstractNumId w:val="4"/>
  </w:num>
  <w:num w:numId="33">
    <w:abstractNumId w:val="28"/>
  </w:num>
  <w:num w:numId="34">
    <w:abstractNumId w:val="21"/>
  </w:num>
  <w:num w:numId="35">
    <w:abstractNumId w:val="19"/>
  </w:num>
  <w:num w:numId="36">
    <w:abstractNumId w:val="42"/>
  </w:num>
  <w:num w:numId="37">
    <w:abstractNumId w:val="10"/>
  </w:num>
  <w:num w:numId="38">
    <w:abstractNumId w:val="11"/>
  </w:num>
  <w:num w:numId="39">
    <w:abstractNumId w:val="16"/>
  </w:num>
  <w:num w:numId="40">
    <w:abstractNumId w:val="2"/>
  </w:num>
  <w:num w:numId="41">
    <w:abstractNumId w:val="24"/>
  </w:num>
  <w:num w:numId="42">
    <w:abstractNumId w:val="32"/>
  </w:num>
  <w:num w:numId="43">
    <w:abstractNumId w:val="39"/>
  </w:num>
  <w:num w:numId="44">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3B"/>
    <w:rsid w:val="000041EA"/>
    <w:rsid w:val="0000462E"/>
    <w:rsid w:val="00005002"/>
    <w:rsid w:val="00016B76"/>
    <w:rsid w:val="0001777E"/>
    <w:rsid w:val="00020158"/>
    <w:rsid w:val="000211DC"/>
    <w:rsid w:val="00022A29"/>
    <w:rsid w:val="00023BBF"/>
    <w:rsid w:val="0003009E"/>
    <w:rsid w:val="00030905"/>
    <w:rsid w:val="000339A6"/>
    <w:rsid w:val="000355FD"/>
    <w:rsid w:val="00035E14"/>
    <w:rsid w:val="00037FB5"/>
    <w:rsid w:val="00043857"/>
    <w:rsid w:val="00043B5A"/>
    <w:rsid w:val="000453DF"/>
    <w:rsid w:val="00047F22"/>
    <w:rsid w:val="000515CA"/>
    <w:rsid w:val="000517A2"/>
    <w:rsid w:val="00051E39"/>
    <w:rsid w:val="00052506"/>
    <w:rsid w:val="00056735"/>
    <w:rsid w:val="00063600"/>
    <w:rsid w:val="00066CB5"/>
    <w:rsid w:val="00066F1D"/>
    <w:rsid w:val="00070E2B"/>
    <w:rsid w:val="00072279"/>
    <w:rsid w:val="00075C63"/>
    <w:rsid w:val="00077016"/>
    <w:rsid w:val="00077239"/>
    <w:rsid w:val="00077944"/>
    <w:rsid w:val="000822BE"/>
    <w:rsid w:val="00083B42"/>
    <w:rsid w:val="000851C4"/>
    <w:rsid w:val="000855B8"/>
    <w:rsid w:val="0008637D"/>
    <w:rsid w:val="00086491"/>
    <w:rsid w:val="00087635"/>
    <w:rsid w:val="00087BC5"/>
    <w:rsid w:val="000910B6"/>
    <w:rsid w:val="00091346"/>
    <w:rsid w:val="0009440B"/>
    <w:rsid w:val="00095574"/>
    <w:rsid w:val="00097B9D"/>
    <w:rsid w:val="000A267F"/>
    <w:rsid w:val="000A41DA"/>
    <w:rsid w:val="000A5670"/>
    <w:rsid w:val="000A74AB"/>
    <w:rsid w:val="000B2220"/>
    <w:rsid w:val="000B4E1F"/>
    <w:rsid w:val="000B7A43"/>
    <w:rsid w:val="000C0085"/>
    <w:rsid w:val="000C0177"/>
    <w:rsid w:val="000C0C30"/>
    <w:rsid w:val="000C4CD3"/>
    <w:rsid w:val="000C58EA"/>
    <w:rsid w:val="000C58FA"/>
    <w:rsid w:val="000C5CF4"/>
    <w:rsid w:val="000C6ECB"/>
    <w:rsid w:val="000D3B0A"/>
    <w:rsid w:val="000D3EB8"/>
    <w:rsid w:val="000D41C5"/>
    <w:rsid w:val="000D4987"/>
    <w:rsid w:val="000D6DC1"/>
    <w:rsid w:val="000D7F7D"/>
    <w:rsid w:val="000E0E2E"/>
    <w:rsid w:val="000E1431"/>
    <w:rsid w:val="000E158C"/>
    <w:rsid w:val="000E4964"/>
    <w:rsid w:val="000E6985"/>
    <w:rsid w:val="000E7F36"/>
    <w:rsid w:val="000F2557"/>
    <w:rsid w:val="000F343B"/>
    <w:rsid w:val="000F3EF9"/>
    <w:rsid w:val="000F4C67"/>
    <w:rsid w:val="000F5653"/>
    <w:rsid w:val="000F73FF"/>
    <w:rsid w:val="001008CA"/>
    <w:rsid w:val="0010381B"/>
    <w:rsid w:val="00103C50"/>
    <w:rsid w:val="00104541"/>
    <w:rsid w:val="0010581A"/>
    <w:rsid w:val="00105A36"/>
    <w:rsid w:val="00110691"/>
    <w:rsid w:val="00110F12"/>
    <w:rsid w:val="00113ABD"/>
    <w:rsid w:val="00114CF7"/>
    <w:rsid w:val="0011581F"/>
    <w:rsid w:val="00120B3C"/>
    <w:rsid w:val="001214E7"/>
    <w:rsid w:val="00122710"/>
    <w:rsid w:val="001228BD"/>
    <w:rsid w:val="00123B68"/>
    <w:rsid w:val="00123DBD"/>
    <w:rsid w:val="00123E58"/>
    <w:rsid w:val="00124000"/>
    <w:rsid w:val="00124A96"/>
    <w:rsid w:val="00125892"/>
    <w:rsid w:val="00125A0D"/>
    <w:rsid w:val="00126F2E"/>
    <w:rsid w:val="00131424"/>
    <w:rsid w:val="00131948"/>
    <w:rsid w:val="00133014"/>
    <w:rsid w:val="001333E4"/>
    <w:rsid w:val="00133A0D"/>
    <w:rsid w:val="001350AF"/>
    <w:rsid w:val="00135703"/>
    <w:rsid w:val="00135AFB"/>
    <w:rsid w:val="00140A82"/>
    <w:rsid w:val="001439A2"/>
    <w:rsid w:val="00145062"/>
    <w:rsid w:val="00146F6F"/>
    <w:rsid w:val="00147DC4"/>
    <w:rsid w:val="0015026C"/>
    <w:rsid w:val="00152957"/>
    <w:rsid w:val="00152E84"/>
    <w:rsid w:val="00162C96"/>
    <w:rsid w:val="001633E4"/>
    <w:rsid w:val="00174A30"/>
    <w:rsid w:val="00181E46"/>
    <w:rsid w:val="001823A2"/>
    <w:rsid w:val="00187998"/>
    <w:rsid w:val="00187BD9"/>
    <w:rsid w:val="00187DA1"/>
    <w:rsid w:val="00190B55"/>
    <w:rsid w:val="00191EAA"/>
    <w:rsid w:val="00191FC2"/>
    <w:rsid w:val="00192A87"/>
    <w:rsid w:val="00192AB5"/>
    <w:rsid w:val="00193346"/>
    <w:rsid w:val="0019348B"/>
    <w:rsid w:val="00194CFB"/>
    <w:rsid w:val="00196318"/>
    <w:rsid w:val="00197BDD"/>
    <w:rsid w:val="001A18B9"/>
    <w:rsid w:val="001A3AD3"/>
    <w:rsid w:val="001B0777"/>
    <w:rsid w:val="001B1212"/>
    <w:rsid w:val="001B1930"/>
    <w:rsid w:val="001B2ED3"/>
    <w:rsid w:val="001B34E2"/>
    <w:rsid w:val="001B5995"/>
    <w:rsid w:val="001B77FD"/>
    <w:rsid w:val="001C1345"/>
    <w:rsid w:val="001C271D"/>
    <w:rsid w:val="001C3B5F"/>
    <w:rsid w:val="001C4700"/>
    <w:rsid w:val="001C65C2"/>
    <w:rsid w:val="001C6D49"/>
    <w:rsid w:val="001C7CEB"/>
    <w:rsid w:val="001D058F"/>
    <w:rsid w:val="001D0E8F"/>
    <w:rsid w:val="001D148F"/>
    <w:rsid w:val="001D1A58"/>
    <w:rsid w:val="001D303A"/>
    <w:rsid w:val="001D4AAF"/>
    <w:rsid w:val="001D585B"/>
    <w:rsid w:val="001E0382"/>
    <w:rsid w:val="001E0F12"/>
    <w:rsid w:val="001E2B6C"/>
    <w:rsid w:val="001E6A39"/>
    <w:rsid w:val="001E7A9A"/>
    <w:rsid w:val="001F0317"/>
    <w:rsid w:val="001F0B1F"/>
    <w:rsid w:val="001F45DF"/>
    <w:rsid w:val="001F6155"/>
    <w:rsid w:val="002009EA"/>
    <w:rsid w:val="002010F4"/>
    <w:rsid w:val="00202CA0"/>
    <w:rsid w:val="00211355"/>
    <w:rsid w:val="002142D8"/>
    <w:rsid w:val="002154A6"/>
    <w:rsid w:val="002161CE"/>
    <w:rsid w:val="00216622"/>
    <w:rsid w:val="00217437"/>
    <w:rsid w:val="002176E9"/>
    <w:rsid w:val="0022054F"/>
    <w:rsid w:val="00221EE1"/>
    <w:rsid w:val="00224570"/>
    <w:rsid w:val="002255B3"/>
    <w:rsid w:val="00225D91"/>
    <w:rsid w:val="0022786C"/>
    <w:rsid w:val="0023056B"/>
    <w:rsid w:val="00230CF3"/>
    <w:rsid w:val="00231783"/>
    <w:rsid w:val="00233389"/>
    <w:rsid w:val="00234BCB"/>
    <w:rsid w:val="00236252"/>
    <w:rsid w:val="002365BA"/>
    <w:rsid w:val="002377BB"/>
    <w:rsid w:val="00241563"/>
    <w:rsid w:val="00242AEF"/>
    <w:rsid w:val="002439C4"/>
    <w:rsid w:val="00244338"/>
    <w:rsid w:val="00246EF5"/>
    <w:rsid w:val="002474B6"/>
    <w:rsid w:val="00247A1B"/>
    <w:rsid w:val="00251C8B"/>
    <w:rsid w:val="00260446"/>
    <w:rsid w:val="00261825"/>
    <w:rsid w:val="002630CE"/>
    <w:rsid w:val="00263728"/>
    <w:rsid w:val="002667FA"/>
    <w:rsid w:val="00271316"/>
    <w:rsid w:val="00272E45"/>
    <w:rsid w:val="00282474"/>
    <w:rsid w:val="00282DD1"/>
    <w:rsid w:val="00283916"/>
    <w:rsid w:val="00286B38"/>
    <w:rsid w:val="00287B20"/>
    <w:rsid w:val="00290726"/>
    <w:rsid w:val="00290A94"/>
    <w:rsid w:val="00290B69"/>
    <w:rsid w:val="0029266E"/>
    <w:rsid w:val="00293F32"/>
    <w:rsid w:val="002950C6"/>
    <w:rsid w:val="002A0209"/>
    <w:rsid w:val="002A15C1"/>
    <w:rsid w:val="002A3A5B"/>
    <w:rsid w:val="002A4FF9"/>
    <w:rsid w:val="002A52C9"/>
    <w:rsid w:val="002B053A"/>
    <w:rsid w:val="002B2909"/>
    <w:rsid w:val="002B320E"/>
    <w:rsid w:val="002B4027"/>
    <w:rsid w:val="002B410A"/>
    <w:rsid w:val="002B5056"/>
    <w:rsid w:val="002B6869"/>
    <w:rsid w:val="002B738C"/>
    <w:rsid w:val="002C0861"/>
    <w:rsid w:val="002C1D46"/>
    <w:rsid w:val="002C5045"/>
    <w:rsid w:val="002C5A58"/>
    <w:rsid w:val="002C5D76"/>
    <w:rsid w:val="002D41DC"/>
    <w:rsid w:val="002D43C9"/>
    <w:rsid w:val="002D58BE"/>
    <w:rsid w:val="002E01B9"/>
    <w:rsid w:val="002E041F"/>
    <w:rsid w:val="002E0A28"/>
    <w:rsid w:val="002E2605"/>
    <w:rsid w:val="002E3B5B"/>
    <w:rsid w:val="002F0D76"/>
    <w:rsid w:val="002F1A5B"/>
    <w:rsid w:val="002F654F"/>
    <w:rsid w:val="00300C82"/>
    <w:rsid w:val="003013EE"/>
    <w:rsid w:val="00301947"/>
    <w:rsid w:val="0030534A"/>
    <w:rsid w:val="00305A44"/>
    <w:rsid w:val="00311BCC"/>
    <w:rsid w:val="00312272"/>
    <w:rsid w:val="00314F58"/>
    <w:rsid w:val="00320918"/>
    <w:rsid w:val="00321E83"/>
    <w:rsid w:val="00322879"/>
    <w:rsid w:val="00324C60"/>
    <w:rsid w:val="003251D5"/>
    <w:rsid w:val="00327FD4"/>
    <w:rsid w:val="003309B6"/>
    <w:rsid w:val="003310A4"/>
    <w:rsid w:val="0033598C"/>
    <w:rsid w:val="003408EB"/>
    <w:rsid w:val="00346D4C"/>
    <w:rsid w:val="003509C1"/>
    <w:rsid w:val="00351895"/>
    <w:rsid w:val="00351C3F"/>
    <w:rsid w:val="00351D49"/>
    <w:rsid w:val="0036488F"/>
    <w:rsid w:val="0036663C"/>
    <w:rsid w:val="00367DB9"/>
    <w:rsid w:val="00370E92"/>
    <w:rsid w:val="00371269"/>
    <w:rsid w:val="00375E57"/>
    <w:rsid w:val="00375FC4"/>
    <w:rsid w:val="00376BC2"/>
    <w:rsid w:val="00377835"/>
    <w:rsid w:val="00377BD3"/>
    <w:rsid w:val="00380796"/>
    <w:rsid w:val="00381CA4"/>
    <w:rsid w:val="0038212A"/>
    <w:rsid w:val="00383CE1"/>
    <w:rsid w:val="00384088"/>
    <w:rsid w:val="00384411"/>
    <w:rsid w:val="0038508D"/>
    <w:rsid w:val="003863A7"/>
    <w:rsid w:val="00386C28"/>
    <w:rsid w:val="0039169B"/>
    <w:rsid w:val="0039402F"/>
    <w:rsid w:val="00394DB0"/>
    <w:rsid w:val="003A0C94"/>
    <w:rsid w:val="003A3AF6"/>
    <w:rsid w:val="003A65A0"/>
    <w:rsid w:val="003A7360"/>
    <w:rsid w:val="003A7F8C"/>
    <w:rsid w:val="003B0E07"/>
    <w:rsid w:val="003B1E9F"/>
    <w:rsid w:val="003B2417"/>
    <w:rsid w:val="003B25AF"/>
    <w:rsid w:val="003B2B54"/>
    <w:rsid w:val="003B2C42"/>
    <w:rsid w:val="003B3FB8"/>
    <w:rsid w:val="003B532E"/>
    <w:rsid w:val="003B5365"/>
    <w:rsid w:val="003B5705"/>
    <w:rsid w:val="003B6F14"/>
    <w:rsid w:val="003B7D1F"/>
    <w:rsid w:val="003C047A"/>
    <w:rsid w:val="003C0FDB"/>
    <w:rsid w:val="003C1B10"/>
    <w:rsid w:val="003C1D0D"/>
    <w:rsid w:val="003C5AC3"/>
    <w:rsid w:val="003C7E9C"/>
    <w:rsid w:val="003D0F8B"/>
    <w:rsid w:val="003D1960"/>
    <w:rsid w:val="003D553A"/>
    <w:rsid w:val="003D75BA"/>
    <w:rsid w:val="003E4889"/>
    <w:rsid w:val="003E5A6F"/>
    <w:rsid w:val="003E7EE1"/>
    <w:rsid w:val="003F2B91"/>
    <w:rsid w:val="003F4097"/>
    <w:rsid w:val="003F570C"/>
    <w:rsid w:val="003F61C9"/>
    <w:rsid w:val="0040055B"/>
    <w:rsid w:val="00403153"/>
    <w:rsid w:val="00403B73"/>
    <w:rsid w:val="00404041"/>
    <w:rsid w:val="00406B8E"/>
    <w:rsid w:val="00410A6B"/>
    <w:rsid w:val="0041159A"/>
    <w:rsid w:val="00411E89"/>
    <w:rsid w:val="0041244C"/>
    <w:rsid w:val="004131D4"/>
    <w:rsid w:val="0041348E"/>
    <w:rsid w:val="0041623C"/>
    <w:rsid w:val="00420779"/>
    <w:rsid w:val="00423178"/>
    <w:rsid w:val="00427C4E"/>
    <w:rsid w:val="0043364C"/>
    <w:rsid w:val="00433FE5"/>
    <w:rsid w:val="00434DCD"/>
    <w:rsid w:val="00434EF7"/>
    <w:rsid w:val="00442AD6"/>
    <w:rsid w:val="00443560"/>
    <w:rsid w:val="00444C24"/>
    <w:rsid w:val="004469D6"/>
    <w:rsid w:val="00446BC1"/>
    <w:rsid w:val="00447308"/>
    <w:rsid w:val="00450B3E"/>
    <w:rsid w:val="004511F7"/>
    <w:rsid w:val="00454E52"/>
    <w:rsid w:val="0046221A"/>
    <w:rsid w:val="0046235B"/>
    <w:rsid w:val="00472B66"/>
    <w:rsid w:val="004749DB"/>
    <w:rsid w:val="00474ED1"/>
    <w:rsid w:val="004751B7"/>
    <w:rsid w:val="00476429"/>
    <w:rsid w:val="004765FF"/>
    <w:rsid w:val="00476743"/>
    <w:rsid w:val="0048233A"/>
    <w:rsid w:val="004832E5"/>
    <w:rsid w:val="00483BFE"/>
    <w:rsid w:val="00484905"/>
    <w:rsid w:val="00492075"/>
    <w:rsid w:val="00492296"/>
    <w:rsid w:val="004927DB"/>
    <w:rsid w:val="00494B9C"/>
    <w:rsid w:val="00495FCE"/>
    <w:rsid w:val="004967C6"/>
    <w:rsid w:val="004969AD"/>
    <w:rsid w:val="004A1F5A"/>
    <w:rsid w:val="004A34AE"/>
    <w:rsid w:val="004A402C"/>
    <w:rsid w:val="004A7615"/>
    <w:rsid w:val="004B13CB"/>
    <w:rsid w:val="004B1B26"/>
    <w:rsid w:val="004B21E2"/>
    <w:rsid w:val="004B285C"/>
    <w:rsid w:val="004B404D"/>
    <w:rsid w:val="004B4FDF"/>
    <w:rsid w:val="004C01B9"/>
    <w:rsid w:val="004C1289"/>
    <w:rsid w:val="004C1E67"/>
    <w:rsid w:val="004C5373"/>
    <w:rsid w:val="004C6214"/>
    <w:rsid w:val="004D02EF"/>
    <w:rsid w:val="004D1201"/>
    <w:rsid w:val="004D1B9A"/>
    <w:rsid w:val="004D5D5C"/>
    <w:rsid w:val="004D661D"/>
    <w:rsid w:val="004D7083"/>
    <w:rsid w:val="004D725D"/>
    <w:rsid w:val="004D77A5"/>
    <w:rsid w:val="004E194D"/>
    <w:rsid w:val="004E4CA3"/>
    <w:rsid w:val="004E4FDD"/>
    <w:rsid w:val="004E7D47"/>
    <w:rsid w:val="004F1131"/>
    <w:rsid w:val="004F3194"/>
    <w:rsid w:val="004F483B"/>
    <w:rsid w:val="004F55FA"/>
    <w:rsid w:val="004F7907"/>
    <w:rsid w:val="004F7D07"/>
    <w:rsid w:val="0050079A"/>
    <w:rsid w:val="0050139F"/>
    <w:rsid w:val="0050496A"/>
    <w:rsid w:val="00512108"/>
    <w:rsid w:val="00514C86"/>
    <w:rsid w:val="00515E90"/>
    <w:rsid w:val="00520AEC"/>
    <w:rsid w:val="00520DEB"/>
    <w:rsid w:val="00521223"/>
    <w:rsid w:val="00522887"/>
    <w:rsid w:val="00525A2B"/>
    <w:rsid w:val="005302F0"/>
    <w:rsid w:val="00531BDB"/>
    <w:rsid w:val="00534ACC"/>
    <w:rsid w:val="0053565E"/>
    <w:rsid w:val="0053670F"/>
    <w:rsid w:val="00545C99"/>
    <w:rsid w:val="0054742E"/>
    <w:rsid w:val="00547A3F"/>
    <w:rsid w:val="0055118B"/>
    <w:rsid w:val="0055140B"/>
    <w:rsid w:val="00553029"/>
    <w:rsid w:val="00561287"/>
    <w:rsid w:val="00561D23"/>
    <w:rsid w:val="0056209F"/>
    <w:rsid w:val="00562F06"/>
    <w:rsid w:val="005630E5"/>
    <w:rsid w:val="00563A8C"/>
    <w:rsid w:val="005648A7"/>
    <w:rsid w:val="0057047D"/>
    <w:rsid w:val="00572DFC"/>
    <w:rsid w:val="005742A8"/>
    <w:rsid w:val="00576524"/>
    <w:rsid w:val="005814A8"/>
    <w:rsid w:val="00581C7E"/>
    <w:rsid w:val="005836BE"/>
    <w:rsid w:val="0058406C"/>
    <w:rsid w:val="00584EAD"/>
    <w:rsid w:val="00586235"/>
    <w:rsid w:val="00587450"/>
    <w:rsid w:val="00595278"/>
    <w:rsid w:val="0059645F"/>
    <w:rsid w:val="005964AB"/>
    <w:rsid w:val="005977DE"/>
    <w:rsid w:val="005A137E"/>
    <w:rsid w:val="005A3A8D"/>
    <w:rsid w:val="005A3BCC"/>
    <w:rsid w:val="005A548E"/>
    <w:rsid w:val="005A69F5"/>
    <w:rsid w:val="005B45E9"/>
    <w:rsid w:val="005B4916"/>
    <w:rsid w:val="005B71CC"/>
    <w:rsid w:val="005C099A"/>
    <w:rsid w:val="005C0AF9"/>
    <w:rsid w:val="005C1D3A"/>
    <w:rsid w:val="005C2271"/>
    <w:rsid w:val="005C31A5"/>
    <w:rsid w:val="005C4013"/>
    <w:rsid w:val="005C603A"/>
    <w:rsid w:val="005D0459"/>
    <w:rsid w:val="005D1F2B"/>
    <w:rsid w:val="005D458D"/>
    <w:rsid w:val="005D478E"/>
    <w:rsid w:val="005D622F"/>
    <w:rsid w:val="005D6361"/>
    <w:rsid w:val="005E0F1A"/>
    <w:rsid w:val="005E10C9"/>
    <w:rsid w:val="005E2B31"/>
    <w:rsid w:val="005E33EE"/>
    <w:rsid w:val="005E4A60"/>
    <w:rsid w:val="005E61DD"/>
    <w:rsid w:val="005E6321"/>
    <w:rsid w:val="005E7606"/>
    <w:rsid w:val="005E7F1C"/>
    <w:rsid w:val="005F09BB"/>
    <w:rsid w:val="005F2651"/>
    <w:rsid w:val="005F437C"/>
    <w:rsid w:val="005F4766"/>
    <w:rsid w:val="005F5C19"/>
    <w:rsid w:val="005F608B"/>
    <w:rsid w:val="006023DF"/>
    <w:rsid w:val="00605B65"/>
    <w:rsid w:val="00606676"/>
    <w:rsid w:val="00611CD1"/>
    <w:rsid w:val="00612788"/>
    <w:rsid w:val="006141C9"/>
    <w:rsid w:val="00614C32"/>
    <w:rsid w:val="00616966"/>
    <w:rsid w:val="006272CD"/>
    <w:rsid w:val="00627449"/>
    <w:rsid w:val="00627536"/>
    <w:rsid w:val="00630187"/>
    <w:rsid w:val="006318E3"/>
    <w:rsid w:val="0063330B"/>
    <w:rsid w:val="006347C3"/>
    <w:rsid w:val="006352C7"/>
    <w:rsid w:val="00637C8D"/>
    <w:rsid w:val="0064167B"/>
    <w:rsid w:val="00641C29"/>
    <w:rsid w:val="00641C93"/>
    <w:rsid w:val="006428F0"/>
    <w:rsid w:val="00642FA5"/>
    <w:rsid w:val="00644C35"/>
    <w:rsid w:val="00645060"/>
    <w:rsid w:val="00645C2D"/>
    <w:rsid w:val="00647F64"/>
    <w:rsid w:val="00650D53"/>
    <w:rsid w:val="00654393"/>
    <w:rsid w:val="006552B4"/>
    <w:rsid w:val="00657DE0"/>
    <w:rsid w:val="00666467"/>
    <w:rsid w:val="006677C4"/>
    <w:rsid w:val="00667DFD"/>
    <w:rsid w:val="00670A28"/>
    <w:rsid w:val="0067199F"/>
    <w:rsid w:val="00672CAE"/>
    <w:rsid w:val="006748E2"/>
    <w:rsid w:val="00674952"/>
    <w:rsid w:val="00676AF2"/>
    <w:rsid w:val="006772CA"/>
    <w:rsid w:val="00680FBB"/>
    <w:rsid w:val="00684187"/>
    <w:rsid w:val="00684E36"/>
    <w:rsid w:val="00685313"/>
    <w:rsid w:val="00687800"/>
    <w:rsid w:val="00690A17"/>
    <w:rsid w:val="00691D72"/>
    <w:rsid w:val="00692F9F"/>
    <w:rsid w:val="00693D32"/>
    <w:rsid w:val="006946E0"/>
    <w:rsid w:val="006948F5"/>
    <w:rsid w:val="00694BB3"/>
    <w:rsid w:val="0069706B"/>
    <w:rsid w:val="00697D4E"/>
    <w:rsid w:val="006A18B9"/>
    <w:rsid w:val="006A44E4"/>
    <w:rsid w:val="006A6E9B"/>
    <w:rsid w:val="006A7413"/>
    <w:rsid w:val="006B00E9"/>
    <w:rsid w:val="006B2134"/>
    <w:rsid w:val="006B416D"/>
    <w:rsid w:val="006B5210"/>
    <w:rsid w:val="006B610E"/>
    <w:rsid w:val="006B761C"/>
    <w:rsid w:val="006B7C2A"/>
    <w:rsid w:val="006C1CBE"/>
    <w:rsid w:val="006C23DA"/>
    <w:rsid w:val="006C2B7C"/>
    <w:rsid w:val="006C3085"/>
    <w:rsid w:val="006C379F"/>
    <w:rsid w:val="006C3F76"/>
    <w:rsid w:val="006C7B05"/>
    <w:rsid w:val="006D35E0"/>
    <w:rsid w:val="006D6171"/>
    <w:rsid w:val="006D74BE"/>
    <w:rsid w:val="006E00CC"/>
    <w:rsid w:val="006E133C"/>
    <w:rsid w:val="006E1A66"/>
    <w:rsid w:val="006E21B2"/>
    <w:rsid w:val="006E2AE3"/>
    <w:rsid w:val="006E2E2A"/>
    <w:rsid w:val="006E3836"/>
    <w:rsid w:val="006E3D45"/>
    <w:rsid w:val="006E52CE"/>
    <w:rsid w:val="006E71AC"/>
    <w:rsid w:val="006F08E7"/>
    <w:rsid w:val="006F0C16"/>
    <w:rsid w:val="006F2C33"/>
    <w:rsid w:val="006F376D"/>
    <w:rsid w:val="006F4812"/>
    <w:rsid w:val="006F4D7F"/>
    <w:rsid w:val="006F4E14"/>
    <w:rsid w:val="006F7FE4"/>
    <w:rsid w:val="00703706"/>
    <w:rsid w:val="007069A6"/>
    <w:rsid w:val="007106ED"/>
    <w:rsid w:val="007130F4"/>
    <w:rsid w:val="00713486"/>
    <w:rsid w:val="0071485A"/>
    <w:rsid w:val="007149F9"/>
    <w:rsid w:val="00715433"/>
    <w:rsid w:val="0071798A"/>
    <w:rsid w:val="007307BD"/>
    <w:rsid w:val="007334CB"/>
    <w:rsid w:val="00733A30"/>
    <w:rsid w:val="007354E9"/>
    <w:rsid w:val="00743870"/>
    <w:rsid w:val="00745AEE"/>
    <w:rsid w:val="007479EA"/>
    <w:rsid w:val="00750F10"/>
    <w:rsid w:val="007523EC"/>
    <w:rsid w:val="00752788"/>
    <w:rsid w:val="00753267"/>
    <w:rsid w:val="00756B4D"/>
    <w:rsid w:val="0075746F"/>
    <w:rsid w:val="00757866"/>
    <w:rsid w:val="007578A3"/>
    <w:rsid w:val="00760C28"/>
    <w:rsid w:val="00760D75"/>
    <w:rsid w:val="00760DAD"/>
    <w:rsid w:val="007614B7"/>
    <w:rsid w:val="00761DE1"/>
    <w:rsid w:val="00761E15"/>
    <w:rsid w:val="00762207"/>
    <w:rsid w:val="00765F58"/>
    <w:rsid w:val="00766399"/>
    <w:rsid w:val="007708FC"/>
    <w:rsid w:val="00771DD4"/>
    <w:rsid w:val="00771FCC"/>
    <w:rsid w:val="007742CA"/>
    <w:rsid w:val="00782268"/>
    <w:rsid w:val="007822E3"/>
    <w:rsid w:val="0078375C"/>
    <w:rsid w:val="0078405A"/>
    <w:rsid w:val="00784A51"/>
    <w:rsid w:val="00784B61"/>
    <w:rsid w:val="00785FDB"/>
    <w:rsid w:val="00792386"/>
    <w:rsid w:val="00792E93"/>
    <w:rsid w:val="00797110"/>
    <w:rsid w:val="007A0274"/>
    <w:rsid w:val="007A1488"/>
    <w:rsid w:val="007A2ED7"/>
    <w:rsid w:val="007A3E28"/>
    <w:rsid w:val="007A425F"/>
    <w:rsid w:val="007A6E1C"/>
    <w:rsid w:val="007A7E34"/>
    <w:rsid w:val="007B2250"/>
    <w:rsid w:val="007B3CD7"/>
    <w:rsid w:val="007B4B56"/>
    <w:rsid w:val="007B56C4"/>
    <w:rsid w:val="007B7407"/>
    <w:rsid w:val="007C0A8E"/>
    <w:rsid w:val="007C281A"/>
    <w:rsid w:val="007C28CA"/>
    <w:rsid w:val="007C61DF"/>
    <w:rsid w:val="007C6F47"/>
    <w:rsid w:val="007D06F0"/>
    <w:rsid w:val="007D20FD"/>
    <w:rsid w:val="007D254F"/>
    <w:rsid w:val="007D2867"/>
    <w:rsid w:val="007D3F6E"/>
    <w:rsid w:val="007D4392"/>
    <w:rsid w:val="007D45E3"/>
    <w:rsid w:val="007D5320"/>
    <w:rsid w:val="007D775F"/>
    <w:rsid w:val="007E2DEA"/>
    <w:rsid w:val="007E33AA"/>
    <w:rsid w:val="007E34B3"/>
    <w:rsid w:val="007E5014"/>
    <w:rsid w:val="007E67F1"/>
    <w:rsid w:val="007F11F8"/>
    <w:rsid w:val="007F43BC"/>
    <w:rsid w:val="007F4797"/>
    <w:rsid w:val="007F5BED"/>
    <w:rsid w:val="007F7CA9"/>
    <w:rsid w:val="00800972"/>
    <w:rsid w:val="00804086"/>
    <w:rsid w:val="00804475"/>
    <w:rsid w:val="008110E8"/>
    <w:rsid w:val="00811633"/>
    <w:rsid w:val="00811CAD"/>
    <w:rsid w:val="00811D67"/>
    <w:rsid w:val="00812804"/>
    <w:rsid w:val="00814F00"/>
    <w:rsid w:val="00816375"/>
    <w:rsid w:val="00821CEF"/>
    <w:rsid w:val="00821FC4"/>
    <w:rsid w:val="00822FFD"/>
    <w:rsid w:val="00824339"/>
    <w:rsid w:val="00824C8B"/>
    <w:rsid w:val="00825224"/>
    <w:rsid w:val="008275D8"/>
    <w:rsid w:val="008302EE"/>
    <w:rsid w:val="008307CF"/>
    <w:rsid w:val="008319D8"/>
    <w:rsid w:val="00832828"/>
    <w:rsid w:val="00834C8B"/>
    <w:rsid w:val="008360D2"/>
    <w:rsid w:val="00836137"/>
    <w:rsid w:val="0083645A"/>
    <w:rsid w:val="00840A62"/>
    <w:rsid w:val="00841119"/>
    <w:rsid w:val="00841AEA"/>
    <w:rsid w:val="0084697C"/>
    <w:rsid w:val="00846FD8"/>
    <w:rsid w:val="00847954"/>
    <w:rsid w:val="008506F3"/>
    <w:rsid w:val="00853C7B"/>
    <w:rsid w:val="00855916"/>
    <w:rsid w:val="00855A5A"/>
    <w:rsid w:val="00857B11"/>
    <w:rsid w:val="00857EDD"/>
    <w:rsid w:val="008606D3"/>
    <w:rsid w:val="00861161"/>
    <w:rsid w:val="00864F12"/>
    <w:rsid w:val="00866A4C"/>
    <w:rsid w:val="00867E5E"/>
    <w:rsid w:val="00870592"/>
    <w:rsid w:val="00870962"/>
    <w:rsid w:val="00870FC8"/>
    <w:rsid w:val="00872FC8"/>
    <w:rsid w:val="00874383"/>
    <w:rsid w:val="0087444B"/>
    <w:rsid w:val="008766FC"/>
    <w:rsid w:val="00876C10"/>
    <w:rsid w:val="0088018B"/>
    <w:rsid w:val="008801D3"/>
    <w:rsid w:val="0088039B"/>
    <w:rsid w:val="00881610"/>
    <w:rsid w:val="008845D0"/>
    <w:rsid w:val="00884CEB"/>
    <w:rsid w:val="008867D1"/>
    <w:rsid w:val="008902E8"/>
    <w:rsid w:val="0089160F"/>
    <w:rsid w:val="00891DF4"/>
    <w:rsid w:val="00892438"/>
    <w:rsid w:val="00895EAC"/>
    <w:rsid w:val="008A0DD5"/>
    <w:rsid w:val="008A445F"/>
    <w:rsid w:val="008A4831"/>
    <w:rsid w:val="008A6368"/>
    <w:rsid w:val="008B1342"/>
    <w:rsid w:val="008B2BAF"/>
    <w:rsid w:val="008B406D"/>
    <w:rsid w:val="008B43F2"/>
    <w:rsid w:val="008B6CFF"/>
    <w:rsid w:val="008C0A5B"/>
    <w:rsid w:val="008C1A3C"/>
    <w:rsid w:val="008C2BBF"/>
    <w:rsid w:val="008C3175"/>
    <w:rsid w:val="008C582A"/>
    <w:rsid w:val="008C7455"/>
    <w:rsid w:val="008D02DE"/>
    <w:rsid w:val="008D3129"/>
    <w:rsid w:val="008D4103"/>
    <w:rsid w:val="008D455F"/>
    <w:rsid w:val="008D677D"/>
    <w:rsid w:val="008E274D"/>
    <w:rsid w:val="008E470D"/>
    <w:rsid w:val="008E4C3A"/>
    <w:rsid w:val="008E5D1F"/>
    <w:rsid w:val="008E6A50"/>
    <w:rsid w:val="008F0132"/>
    <w:rsid w:val="008F1AC7"/>
    <w:rsid w:val="008F1AEA"/>
    <w:rsid w:val="008F1DEB"/>
    <w:rsid w:val="008F2310"/>
    <w:rsid w:val="008F28BF"/>
    <w:rsid w:val="008F2DBD"/>
    <w:rsid w:val="008F337E"/>
    <w:rsid w:val="008F3958"/>
    <w:rsid w:val="008F44B8"/>
    <w:rsid w:val="008F4CDC"/>
    <w:rsid w:val="008F5880"/>
    <w:rsid w:val="008F6903"/>
    <w:rsid w:val="008F716A"/>
    <w:rsid w:val="009019FA"/>
    <w:rsid w:val="00902187"/>
    <w:rsid w:val="00904C13"/>
    <w:rsid w:val="00905462"/>
    <w:rsid w:val="00907AC9"/>
    <w:rsid w:val="00910074"/>
    <w:rsid w:val="00910B26"/>
    <w:rsid w:val="00910C05"/>
    <w:rsid w:val="0091105B"/>
    <w:rsid w:val="009138B7"/>
    <w:rsid w:val="009139C7"/>
    <w:rsid w:val="00916022"/>
    <w:rsid w:val="009207CB"/>
    <w:rsid w:val="009209E1"/>
    <w:rsid w:val="00925A16"/>
    <w:rsid w:val="009274B4"/>
    <w:rsid w:val="0093166B"/>
    <w:rsid w:val="00933A22"/>
    <w:rsid w:val="00934EA2"/>
    <w:rsid w:val="009402A5"/>
    <w:rsid w:val="00942217"/>
    <w:rsid w:val="00942B7B"/>
    <w:rsid w:val="00943318"/>
    <w:rsid w:val="00944677"/>
    <w:rsid w:val="00944A5C"/>
    <w:rsid w:val="00946880"/>
    <w:rsid w:val="00952A66"/>
    <w:rsid w:val="00952BCA"/>
    <w:rsid w:val="00954524"/>
    <w:rsid w:val="00954CBE"/>
    <w:rsid w:val="00954D33"/>
    <w:rsid w:val="00957994"/>
    <w:rsid w:val="00957EAE"/>
    <w:rsid w:val="00960C6F"/>
    <w:rsid w:val="0096226B"/>
    <w:rsid w:val="009626DC"/>
    <w:rsid w:val="009634E5"/>
    <w:rsid w:val="00966B5D"/>
    <w:rsid w:val="00966D3D"/>
    <w:rsid w:val="00966E38"/>
    <w:rsid w:val="00967002"/>
    <w:rsid w:val="00970652"/>
    <w:rsid w:val="0097337E"/>
    <w:rsid w:val="00975FE0"/>
    <w:rsid w:val="009813FB"/>
    <w:rsid w:val="00981E68"/>
    <w:rsid w:val="00982D0B"/>
    <w:rsid w:val="00983A27"/>
    <w:rsid w:val="009844A1"/>
    <w:rsid w:val="009849EA"/>
    <w:rsid w:val="00985DAB"/>
    <w:rsid w:val="00986C30"/>
    <w:rsid w:val="00990253"/>
    <w:rsid w:val="00990B3C"/>
    <w:rsid w:val="0099274E"/>
    <w:rsid w:val="0099312E"/>
    <w:rsid w:val="00994057"/>
    <w:rsid w:val="00995ECF"/>
    <w:rsid w:val="009968AA"/>
    <w:rsid w:val="009A13C7"/>
    <w:rsid w:val="009A2087"/>
    <w:rsid w:val="009A3B76"/>
    <w:rsid w:val="009A51F3"/>
    <w:rsid w:val="009A5409"/>
    <w:rsid w:val="009B7293"/>
    <w:rsid w:val="009B7491"/>
    <w:rsid w:val="009C20C8"/>
    <w:rsid w:val="009C26BF"/>
    <w:rsid w:val="009C3CCA"/>
    <w:rsid w:val="009C54CE"/>
    <w:rsid w:val="009C56E5"/>
    <w:rsid w:val="009C5AC5"/>
    <w:rsid w:val="009D2CAB"/>
    <w:rsid w:val="009D3162"/>
    <w:rsid w:val="009D4BC8"/>
    <w:rsid w:val="009D628E"/>
    <w:rsid w:val="009D6901"/>
    <w:rsid w:val="009E0FD7"/>
    <w:rsid w:val="009E1E04"/>
    <w:rsid w:val="009E20F6"/>
    <w:rsid w:val="009E2A14"/>
    <w:rsid w:val="009E42A9"/>
    <w:rsid w:val="009E5FC8"/>
    <w:rsid w:val="009E687A"/>
    <w:rsid w:val="009E7059"/>
    <w:rsid w:val="009E7B3F"/>
    <w:rsid w:val="009F05F8"/>
    <w:rsid w:val="009F10AC"/>
    <w:rsid w:val="009F1A0F"/>
    <w:rsid w:val="009F2C86"/>
    <w:rsid w:val="009F45C1"/>
    <w:rsid w:val="009F7896"/>
    <w:rsid w:val="00A03C5C"/>
    <w:rsid w:val="00A066F1"/>
    <w:rsid w:val="00A069C0"/>
    <w:rsid w:val="00A0731C"/>
    <w:rsid w:val="00A123EB"/>
    <w:rsid w:val="00A1407C"/>
    <w:rsid w:val="00A141AF"/>
    <w:rsid w:val="00A16D29"/>
    <w:rsid w:val="00A20E5E"/>
    <w:rsid w:val="00A212AB"/>
    <w:rsid w:val="00A2276C"/>
    <w:rsid w:val="00A22E06"/>
    <w:rsid w:val="00A23057"/>
    <w:rsid w:val="00A2496C"/>
    <w:rsid w:val="00A26FBE"/>
    <w:rsid w:val="00A275F1"/>
    <w:rsid w:val="00A30305"/>
    <w:rsid w:val="00A3139C"/>
    <w:rsid w:val="00A31D2D"/>
    <w:rsid w:val="00A37722"/>
    <w:rsid w:val="00A43BD7"/>
    <w:rsid w:val="00A45542"/>
    <w:rsid w:val="00A45937"/>
    <w:rsid w:val="00A4600A"/>
    <w:rsid w:val="00A50B84"/>
    <w:rsid w:val="00A51A50"/>
    <w:rsid w:val="00A5354A"/>
    <w:rsid w:val="00A538A6"/>
    <w:rsid w:val="00A53B6A"/>
    <w:rsid w:val="00A53C8C"/>
    <w:rsid w:val="00A545D3"/>
    <w:rsid w:val="00A54C25"/>
    <w:rsid w:val="00A55E59"/>
    <w:rsid w:val="00A571D2"/>
    <w:rsid w:val="00A610E4"/>
    <w:rsid w:val="00A63344"/>
    <w:rsid w:val="00A63819"/>
    <w:rsid w:val="00A63FA9"/>
    <w:rsid w:val="00A65034"/>
    <w:rsid w:val="00A6513B"/>
    <w:rsid w:val="00A6580C"/>
    <w:rsid w:val="00A664AF"/>
    <w:rsid w:val="00A710E7"/>
    <w:rsid w:val="00A711D6"/>
    <w:rsid w:val="00A71D44"/>
    <w:rsid w:val="00A7336E"/>
    <w:rsid w:val="00A7372E"/>
    <w:rsid w:val="00A76DFF"/>
    <w:rsid w:val="00A80748"/>
    <w:rsid w:val="00A80A3D"/>
    <w:rsid w:val="00A84D7D"/>
    <w:rsid w:val="00A855CD"/>
    <w:rsid w:val="00A8564D"/>
    <w:rsid w:val="00A868A1"/>
    <w:rsid w:val="00A91208"/>
    <w:rsid w:val="00A937F1"/>
    <w:rsid w:val="00A93B85"/>
    <w:rsid w:val="00A94922"/>
    <w:rsid w:val="00A953A2"/>
    <w:rsid w:val="00A96DFE"/>
    <w:rsid w:val="00A9731B"/>
    <w:rsid w:val="00A975CD"/>
    <w:rsid w:val="00A976D2"/>
    <w:rsid w:val="00A97B52"/>
    <w:rsid w:val="00AA0B18"/>
    <w:rsid w:val="00AA13B4"/>
    <w:rsid w:val="00AA19D2"/>
    <w:rsid w:val="00AA19D6"/>
    <w:rsid w:val="00AA1AF2"/>
    <w:rsid w:val="00AA20AF"/>
    <w:rsid w:val="00AA235F"/>
    <w:rsid w:val="00AA2414"/>
    <w:rsid w:val="00AA2B39"/>
    <w:rsid w:val="00AA5ED8"/>
    <w:rsid w:val="00AA666F"/>
    <w:rsid w:val="00AA66BD"/>
    <w:rsid w:val="00AB3C71"/>
    <w:rsid w:val="00AB4DD1"/>
    <w:rsid w:val="00AB5839"/>
    <w:rsid w:val="00AB661F"/>
    <w:rsid w:val="00AC4515"/>
    <w:rsid w:val="00AC6770"/>
    <w:rsid w:val="00AC6C2B"/>
    <w:rsid w:val="00AC6FBB"/>
    <w:rsid w:val="00AC7098"/>
    <w:rsid w:val="00AD03C0"/>
    <w:rsid w:val="00AD10DA"/>
    <w:rsid w:val="00AD1926"/>
    <w:rsid w:val="00AD3088"/>
    <w:rsid w:val="00AD3517"/>
    <w:rsid w:val="00AD6B00"/>
    <w:rsid w:val="00AE02FD"/>
    <w:rsid w:val="00AE1F48"/>
    <w:rsid w:val="00AE29C9"/>
    <w:rsid w:val="00AE3F06"/>
    <w:rsid w:val="00AF005E"/>
    <w:rsid w:val="00AF00BC"/>
    <w:rsid w:val="00AF278F"/>
    <w:rsid w:val="00AF3C2F"/>
    <w:rsid w:val="00AF7ADC"/>
    <w:rsid w:val="00AF7F9A"/>
    <w:rsid w:val="00B00238"/>
    <w:rsid w:val="00B004E5"/>
    <w:rsid w:val="00B027CB"/>
    <w:rsid w:val="00B03C41"/>
    <w:rsid w:val="00B04069"/>
    <w:rsid w:val="00B0456C"/>
    <w:rsid w:val="00B05A66"/>
    <w:rsid w:val="00B067C0"/>
    <w:rsid w:val="00B15DA5"/>
    <w:rsid w:val="00B17A89"/>
    <w:rsid w:val="00B21EAB"/>
    <w:rsid w:val="00B22359"/>
    <w:rsid w:val="00B256D7"/>
    <w:rsid w:val="00B25FF4"/>
    <w:rsid w:val="00B2601A"/>
    <w:rsid w:val="00B268B3"/>
    <w:rsid w:val="00B26CEF"/>
    <w:rsid w:val="00B27246"/>
    <w:rsid w:val="00B300C6"/>
    <w:rsid w:val="00B31342"/>
    <w:rsid w:val="00B356BC"/>
    <w:rsid w:val="00B35CEE"/>
    <w:rsid w:val="00B360B8"/>
    <w:rsid w:val="00B4054E"/>
    <w:rsid w:val="00B40AB0"/>
    <w:rsid w:val="00B40CA5"/>
    <w:rsid w:val="00B40D5E"/>
    <w:rsid w:val="00B4362A"/>
    <w:rsid w:val="00B443E5"/>
    <w:rsid w:val="00B46BEC"/>
    <w:rsid w:val="00B50621"/>
    <w:rsid w:val="00B51CBF"/>
    <w:rsid w:val="00B522CD"/>
    <w:rsid w:val="00B528C5"/>
    <w:rsid w:val="00B549F7"/>
    <w:rsid w:val="00B5698A"/>
    <w:rsid w:val="00B5771B"/>
    <w:rsid w:val="00B6205E"/>
    <w:rsid w:val="00B639E9"/>
    <w:rsid w:val="00B64F4E"/>
    <w:rsid w:val="00B6537E"/>
    <w:rsid w:val="00B717E2"/>
    <w:rsid w:val="00B73874"/>
    <w:rsid w:val="00B76A76"/>
    <w:rsid w:val="00B80635"/>
    <w:rsid w:val="00B817CD"/>
    <w:rsid w:val="00B90348"/>
    <w:rsid w:val="00B9178A"/>
    <w:rsid w:val="00B92C36"/>
    <w:rsid w:val="00B93CD9"/>
    <w:rsid w:val="00B93E44"/>
    <w:rsid w:val="00B950D7"/>
    <w:rsid w:val="00B97C76"/>
    <w:rsid w:val="00BA0A17"/>
    <w:rsid w:val="00BA1AC0"/>
    <w:rsid w:val="00BA4A96"/>
    <w:rsid w:val="00BA65F3"/>
    <w:rsid w:val="00BA7B9D"/>
    <w:rsid w:val="00BB0C0F"/>
    <w:rsid w:val="00BB29C8"/>
    <w:rsid w:val="00BB3A95"/>
    <w:rsid w:val="00BB5748"/>
    <w:rsid w:val="00BB6BAF"/>
    <w:rsid w:val="00BB7EA5"/>
    <w:rsid w:val="00BC05F7"/>
    <w:rsid w:val="00BC1A67"/>
    <w:rsid w:val="00BC1FD5"/>
    <w:rsid w:val="00BC4C38"/>
    <w:rsid w:val="00BC5584"/>
    <w:rsid w:val="00BC5D63"/>
    <w:rsid w:val="00BC6E20"/>
    <w:rsid w:val="00BC7E6C"/>
    <w:rsid w:val="00BD13DF"/>
    <w:rsid w:val="00BD2811"/>
    <w:rsid w:val="00BD4C60"/>
    <w:rsid w:val="00BD54B6"/>
    <w:rsid w:val="00BD747E"/>
    <w:rsid w:val="00BD7D40"/>
    <w:rsid w:val="00BE04F3"/>
    <w:rsid w:val="00BE1455"/>
    <w:rsid w:val="00BE2205"/>
    <w:rsid w:val="00BF0FCD"/>
    <w:rsid w:val="00BF1D66"/>
    <w:rsid w:val="00BF3378"/>
    <w:rsid w:val="00BF5043"/>
    <w:rsid w:val="00BF5340"/>
    <w:rsid w:val="00BF5878"/>
    <w:rsid w:val="00BF5DE6"/>
    <w:rsid w:val="00BF668E"/>
    <w:rsid w:val="00BF66D8"/>
    <w:rsid w:val="00C0018F"/>
    <w:rsid w:val="00C04490"/>
    <w:rsid w:val="00C06146"/>
    <w:rsid w:val="00C072DC"/>
    <w:rsid w:val="00C0751C"/>
    <w:rsid w:val="00C12C02"/>
    <w:rsid w:val="00C12EAC"/>
    <w:rsid w:val="00C13526"/>
    <w:rsid w:val="00C152D9"/>
    <w:rsid w:val="00C16B93"/>
    <w:rsid w:val="00C20036"/>
    <w:rsid w:val="00C20466"/>
    <w:rsid w:val="00C20FFB"/>
    <w:rsid w:val="00C214ED"/>
    <w:rsid w:val="00C22D8E"/>
    <w:rsid w:val="00C234E6"/>
    <w:rsid w:val="00C25336"/>
    <w:rsid w:val="00C2607B"/>
    <w:rsid w:val="00C276D6"/>
    <w:rsid w:val="00C30B0A"/>
    <w:rsid w:val="00C30F03"/>
    <w:rsid w:val="00C324A8"/>
    <w:rsid w:val="00C33F80"/>
    <w:rsid w:val="00C34B9A"/>
    <w:rsid w:val="00C36C7D"/>
    <w:rsid w:val="00C41CE8"/>
    <w:rsid w:val="00C43220"/>
    <w:rsid w:val="00C43B55"/>
    <w:rsid w:val="00C45762"/>
    <w:rsid w:val="00C4724A"/>
    <w:rsid w:val="00C4798A"/>
    <w:rsid w:val="00C54517"/>
    <w:rsid w:val="00C5528B"/>
    <w:rsid w:val="00C5587C"/>
    <w:rsid w:val="00C603FA"/>
    <w:rsid w:val="00C63BC4"/>
    <w:rsid w:val="00C64B30"/>
    <w:rsid w:val="00C64CD8"/>
    <w:rsid w:val="00C66166"/>
    <w:rsid w:val="00C67494"/>
    <w:rsid w:val="00C67D35"/>
    <w:rsid w:val="00C728A9"/>
    <w:rsid w:val="00C74ABA"/>
    <w:rsid w:val="00C756A2"/>
    <w:rsid w:val="00C759D4"/>
    <w:rsid w:val="00C76CC4"/>
    <w:rsid w:val="00C76F3D"/>
    <w:rsid w:val="00C810A0"/>
    <w:rsid w:val="00C8168F"/>
    <w:rsid w:val="00C81D3C"/>
    <w:rsid w:val="00C832FC"/>
    <w:rsid w:val="00C849FA"/>
    <w:rsid w:val="00C85428"/>
    <w:rsid w:val="00C928B3"/>
    <w:rsid w:val="00C9780E"/>
    <w:rsid w:val="00C97C68"/>
    <w:rsid w:val="00CA1A47"/>
    <w:rsid w:val="00CA2364"/>
    <w:rsid w:val="00CA3B4F"/>
    <w:rsid w:val="00CA66F1"/>
    <w:rsid w:val="00CB0FBE"/>
    <w:rsid w:val="00CB1D30"/>
    <w:rsid w:val="00CB35BC"/>
    <w:rsid w:val="00CB553F"/>
    <w:rsid w:val="00CB611D"/>
    <w:rsid w:val="00CB61EF"/>
    <w:rsid w:val="00CB65BC"/>
    <w:rsid w:val="00CC049E"/>
    <w:rsid w:val="00CC247A"/>
    <w:rsid w:val="00CC3E45"/>
    <w:rsid w:val="00CC4A72"/>
    <w:rsid w:val="00CC50E2"/>
    <w:rsid w:val="00CC6935"/>
    <w:rsid w:val="00CC735C"/>
    <w:rsid w:val="00CD10D0"/>
    <w:rsid w:val="00CD15CD"/>
    <w:rsid w:val="00CD4475"/>
    <w:rsid w:val="00CD77F6"/>
    <w:rsid w:val="00CE1349"/>
    <w:rsid w:val="00CE18E1"/>
    <w:rsid w:val="00CE2180"/>
    <w:rsid w:val="00CE37AF"/>
    <w:rsid w:val="00CE4D96"/>
    <w:rsid w:val="00CE5E47"/>
    <w:rsid w:val="00CE7873"/>
    <w:rsid w:val="00CF0167"/>
    <w:rsid w:val="00CF01C4"/>
    <w:rsid w:val="00CF020F"/>
    <w:rsid w:val="00CF031F"/>
    <w:rsid w:val="00CF193C"/>
    <w:rsid w:val="00CF2100"/>
    <w:rsid w:val="00CF2802"/>
    <w:rsid w:val="00CF2B5B"/>
    <w:rsid w:val="00CF4A34"/>
    <w:rsid w:val="00CF4DAE"/>
    <w:rsid w:val="00CF4DC1"/>
    <w:rsid w:val="00CF5507"/>
    <w:rsid w:val="00CF6DEC"/>
    <w:rsid w:val="00CF77DD"/>
    <w:rsid w:val="00D02CB2"/>
    <w:rsid w:val="00D02F83"/>
    <w:rsid w:val="00D03C27"/>
    <w:rsid w:val="00D10AF2"/>
    <w:rsid w:val="00D11E40"/>
    <w:rsid w:val="00D14CE0"/>
    <w:rsid w:val="00D15DB8"/>
    <w:rsid w:val="00D168CB"/>
    <w:rsid w:val="00D208EB"/>
    <w:rsid w:val="00D22795"/>
    <w:rsid w:val="00D22D26"/>
    <w:rsid w:val="00D23015"/>
    <w:rsid w:val="00D301AD"/>
    <w:rsid w:val="00D30600"/>
    <w:rsid w:val="00D324E1"/>
    <w:rsid w:val="00D35BEC"/>
    <w:rsid w:val="00D447CC"/>
    <w:rsid w:val="00D44E59"/>
    <w:rsid w:val="00D4647A"/>
    <w:rsid w:val="00D467BD"/>
    <w:rsid w:val="00D4694F"/>
    <w:rsid w:val="00D477D1"/>
    <w:rsid w:val="00D51345"/>
    <w:rsid w:val="00D542CB"/>
    <w:rsid w:val="00D5530D"/>
    <w:rsid w:val="00D5651D"/>
    <w:rsid w:val="00D5757B"/>
    <w:rsid w:val="00D57DDC"/>
    <w:rsid w:val="00D60290"/>
    <w:rsid w:val="00D60B38"/>
    <w:rsid w:val="00D64A47"/>
    <w:rsid w:val="00D70FF2"/>
    <w:rsid w:val="00D71F17"/>
    <w:rsid w:val="00D723A0"/>
    <w:rsid w:val="00D73517"/>
    <w:rsid w:val="00D74898"/>
    <w:rsid w:val="00D801ED"/>
    <w:rsid w:val="00D807FB"/>
    <w:rsid w:val="00D80FBD"/>
    <w:rsid w:val="00D83B5B"/>
    <w:rsid w:val="00D83BF5"/>
    <w:rsid w:val="00D85E4A"/>
    <w:rsid w:val="00D86F66"/>
    <w:rsid w:val="00D925C2"/>
    <w:rsid w:val="00D92A6C"/>
    <w:rsid w:val="00D936BC"/>
    <w:rsid w:val="00D95A14"/>
    <w:rsid w:val="00D96333"/>
    <w:rsid w:val="00D96530"/>
    <w:rsid w:val="00D96B2A"/>
    <w:rsid w:val="00D96B4B"/>
    <w:rsid w:val="00DA013F"/>
    <w:rsid w:val="00DA315E"/>
    <w:rsid w:val="00DA323A"/>
    <w:rsid w:val="00DA3A6D"/>
    <w:rsid w:val="00DA59F7"/>
    <w:rsid w:val="00DA7078"/>
    <w:rsid w:val="00DB22D6"/>
    <w:rsid w:val="00DB3218"/>
    <w:rsid w:val="00DB748D"/>
    <w:rsid w:val="00DC1731"/>
    <w:rsid w:val="00DC53A2"/>
    <w:rsid w:val="00DC5BA4"/>
    <w:rsid w:val="00DC5E24"/>
    <w:rsid w:val="00DD08B4"/>
    <w:rsid w:val="00DD0BD2"/>
    <w:rsid w:val="00DD0F02"/>
    <w:rsid w:val="00DD11BA"/>
    <w:rsid w:val="00DD2F61"/>
    <w:rsid w:val="00DD3303"/>
    <w:rsid w:val="00DD3FD4"/>
    <w:rsid w:val="00DD44AF"/>
    <w:rsid w:val="00DE0651"/>
    <w:rsid w:val="00DE0DA4"/>
    <w:rsid w:val="00DE207B"/>
    <w:rsid w:val="00DE2AC3"/>
    <w:rsid w:val="00DE4074"/>
    <w:rsid w:val="00DE434C"/>
    <w:rsid w:val="00DE4CE2"/>
    <w:rsid w:val="00DE5692"/>
    <w:rsid w:val="00DE6275"/>
    <w:rsid w:val="00DE745F"/>
    <w:rsid w:val="00DF1FCF"/>
    <w:rsid w:val="00DF6895"/>
    <w:rsid w:val="00DF6F8E"/>
    <w:rsid w:val="00E0076D"/>
    <w:rsid w:val="00E03C94"/>
    <w:rsid w:val="00E06374"/>
    <w:rsid w:val="00E07105"/>
    <w:rsid w:val="00E07D1D"/>
    <w:rsid w:val="00E11784"/>
    <w:rsid w:val="00E124E1"/>
    <w:rsid w:val="00E1309A"/>
    <w:rsid w:val="00E13374"/>
    <w:rsid w:val="00E142A2"/>
    <w:rsid w:val="00E15898"/>
    <w:rsid w:val="00E17219"/>
    <w:rsid w:val="00E26226"/>
    <w:rsid w:val="00E266EA"/>
    <w:rsid w:val="00E33A50"/>
    <w:rsid w:val="00E341E6"/>
    <w:rsid w:val="00E37292"/>
    <w:rsid w:val="00E3755C"/>
    <w:rsid w:val="00E376A4"/>
    <w:rsid w:val="00E45632"/>
    <w:rsid w:val="00E459AC"/>
    <w:rsid w:val="00E45D05"/>
    <w:rsid w:val="00E46EBB"/>
    <w:rsid w:val="00E5054F"/>
    <w:rsid w:val="00E51D95"/>
    <w:rsid w:val="00E52001"/>
    <w:rsid w:val="00E5383E"/>
    <w:rsid w:val="00E55816"/>
    <w:rsid w:val="00E558D4"/>
    <w:rsid w:val="00E55AEF"/>
    <w:rsid w:val="00E56DC9"/>
    <w:rsid w:val="00E611B3"/>
    <w:rsid w:val="00E64E39"/>
    <w:rsid w:val="00E66D05"/>
    <w:rsid w:val="00E715DF"/>
    <w:rsid w:val="00E73FE2"/>
    <w:rsid w:val="00E77737"/>
    <w:rsid w:val="00E77B82"/>
    <w:rsid w:val="00E77CAE"/>
    <w:rsid w:val="00E82258"/>
    <w:rsid w:val="00E861D3"/>
    <w:rsid w:val="00E86667"/>
    <w:rsid w:val="00E8705F"/>
    <w:rsid w:val="00E8FAB7"/>
    <w:rsid w:val="00E906CD"/>
    <w:rsid w:val="00E91BF0"/>
    <w:rsid w:val="00E9293A"/>
    <w:rsid w:val="00E9389A"/>
    <w:rsid w:val="00E96D48"/>
    <w:rsid w:val="00E976C1"/>
    <w:rsid w:val="00EA12E5"/>
    <w:rsid w:val="00EA2776"/>
    <w:rsid w:val="00EA469C"/>
    <w:rsid w:val="00EA4AAA"/>
    <w:rsid w:val="00EA5810"/>
    <w:rsid w:val="00EA6769"/>
    <w:rsid w:val="00EB0336"/>
    <w:rsid w:val="00EB04FA"/>
    <w:rsid w:val="00EB29AC"/>
    <w:rsid w:val="00EB2A68"/>
    <w:rsid w:val="00EC059D"/>
    <w:rsid w:val="00EC56AC"/>
    <w:rsid w:val="00EC65F0"/>
    <w:rsid w:val="00EC6B7E"/>
    <w:rsid w:val="00EC6CCB"/>
    <w:rsid w:val="00ED0923"/>
    <w:rsid w:val="00ED3510"/>
    <w:rsid w:val="00ED60D1"/>
    <w:rsid w:val="00ED64CE"/>
    <w:rsid w:val="00EE5F89"/>
    <w:rsid w:val="00EE75BD"/>
    <w:rsid w:val="00EF1DAD"/>
    <w:rsid w:val="00EF2908"/>
    <w:rsid w:val="00F02766"/>
    <w:rsid w:val="00F04067"/>
    <w:rsid w:val="00F05BD4"/>
    <w:rsid w:val="00F06291"/>
    <w:rsid w:val="00F10709"/>
    <w:rsid w:val="00F1224C"/>
    <w:rsid w:val="00F135ED"/>
    <w:rsid w:val="00F15BFD"/>
    <w:rsid w:val="00F2172F"/>
    <w:rsid w:val="00F2184C"/>
    <w:rsid w:val="00F21A1D"/>
    <w:rsid w:val="00F21C56"/>
    <w:rsid w:val="00F22018"/>
    <w:rsid w:val="00F27430"/>
    <w:rsid w:val="00F27F98"/>
    <w:rsid w:val="00F30B2D"/>
    <w:rsid w:val="00F30D3D"/>
    <w:rsid w:val="00F31BF2"/>
    <w:rsid w:val="00F32E10"/>
    <w:rsid w:val="00F33577"/>
    <w:rsid w:val="00F33C89"/>
    <w:rsid w:val="00F34B35"/>
    <w:rsid w:val="00F35A56"/>
    <w:rsid w:val="00F36F82"/>
    <w:rsid w:val="00F40520"/>
    <w:rsid w:val="00F40FF7"/>
    <w:rsid w:val="00F41155"/>
    <w:rsid w:val="00F41904"/>
    <w:rsid w:val="00F420A3"/>
    <w:rsid w:val="00F420F2"/>
    <w:rsid w:val="00F432D7"/>
    <w:rsid w:val="00F45145"/>
    <w:rsid w:val="00F45372"/>
    <w:rsid w:val="00F530E8"/>
    <w:rsid w:val="00F5733E"/>
    <w:rsid w:val="00F57FAE"/>
    <w:rsid w:val="00F62A2B"/>
    <w:rsid w:val="00F62D64"/>
    <w:rsid w:val="00F63AB1"/>
    <w:rsid w:val="00F64C1F"/>
    <w:rsid w:val="00F65C19"/>
    <w:rsid w:val="00F7063E"/>
    <w:rsid w:val="00F754A1"/>
    <w:rsid w:val="00F75C95"/>
    <w:rsid w:val="00F76CCC"/>
    <w:rsid w:val="00F7702D"/>
    <w:rsid w:val="00F80F88"/>
    <w:rsid w:val="00F81168"/>
    <w:rsid w:val="00F840A6"/>
    <w:rsid w:val="00F863C7"/>
    <w:rsid w:val="00F86918"/>
    <w:rsid w:val="00F921FF"/>
    <w:rsid w:val="00F92D04"/>
    <w:rsid w:val="00F951E2"/>
    <w:rsid w:val="00FA2617"/>
    <w:rsid w:val="00FA36AF"/>
    <w:rsid w:val="00FA454C"/>
    <w:rsid w:val="00FA4AE2"/>
    <w:rsid w:val="00FA516A"/>
    <w:rsid w:val="00FA567C"/>
    <w:rsid w:val="00FA6866"/>
    <w:rsid w:val="00FA7024"/>
    <w:rsid w:val="00FB404A"/>
    <w:rsid w:val="00FB53FF"/>
    <w:rsid w:val="00FB5CF6"/>
    <w:rsid w:val="00FB617F"/>
    <w:rsid w:val="00FC010D"/>
    <w:rsid w:val="00FC1BA1"/>
    <w:rsid w:val="00FC52BA"/>
    <w:rsid w:val="00FC6F93"/>
    <w:rsid w:val="00FD2546"/>
    <w:rsid w:val="00FD4BC0"/>
    <w:rsid w:val="00FD5102"/>
    <w:rsid w:val="00FD772E"/>
    <w:rsid w:val="00FE27C4"/>
    <w:rsid w:val="00FE2A95"/>
    <w:rsid w:val="00FE4E0D"/>
    <w:rsid w:val="00FE6AD6"/>
    <w:rsid w:val="00FE6F5D"/>
    <w:rsid w:val="00FE78C7"/>
    <w:rsid w:val="00FF287C"/>
    <w:rsid w:val="00FF43AC"/>
    <w:rsid w:val="00FF49CE"/>
    <w:rsid w:val="00FF5608"/>
    <w:rsid w:val="01239628"/>
    <w:rsid w:val="01CCD50B"/>
    <w:rsid w:val="01E22517"/>
    <w:rsid w:val="01F4C1AF"/>
    <w:rsid w:val="024CEBB3"/>
    <w:rsid w:val="02ECFB83"/>
    <w:rsid w:val="0319236E"/>
    <w:rsid w:val="03265854"/>
    <w:rsid w:val="0338E2DE"/>
    <w:rsid w:val="035AD322"/>
    <w:rsid w:val="039FE923"/>
    <w:rsid w:val="03BC60A2"/>
    <w:rsid w:val="03D00DD3"/>
    <w:rsid w:val="04358E7B"/>
    <w:rsid w:val="049111C8"/>
    <w:rsid w:val="06232F36"/>
    <w:rsid w:val="0645038A"/>
    <w:rsid w:val="0666D0AD"/>
    <w:rsid w:val="06D31F4D"/>
    <w:rsid w:val="06F56D07"/>
    <w:rsid w:val="07103EE1"/>
    <w:rsid w:val="07B5261C"/>
    <w:rsid w:val="081F538F"/>
    <w:rsid w:val="0835600C"/>
    <w:rsid w:val="09A30B71"/>
    <w:rsid w:val="09EB48A0"/>
    <w:rsid w:val="0A913748"/>
    <w:rsid w:val="0B3B31A6"/>
    <w:rsid w:val="0C388104"/>
    <w:rsid w:val="0E5D69AC"/>
    <w:rsid w:val="0E6090DA"/>
    <w:rsid w:val="0E99DB9D"/>
    <w:rsid w:val="0F0AA11E"/>
    <w:rsid w:val="0F2D607E"/>
    <w:rsid w:val="0F60D2E4"/>
    <w:rsid w:val="10C963B0"/>
    <w:rsid w:val="11329504"/>
    <w:rsid w:val="1162C5FD"/>
    <w:rsid w:val="1172B121"/>
    <w:rsid w:val="1195FCAB"/>
    <w:rsid w:val="12F32F11"/>
    <w:rsid w:val="13066D03"/>
    <w:rsid w:val="133FB7C6"/>
    <w:rsid w:val="1352545E"/>
    <w:rsid w:val="13760FDD"/>
    <w:rsid w:val="1394D17D"/>
    <w:rsid w:val="1433D57E"/>
    <w:rsid w:val="14A23D64"/>
    <w:rsid w:val="15F3396A"/>
    <w:rsid w:val="16B366CD"/>
    <w:rsid w:val="1703E0B4"/>
    <w:rsid w:val="1732196F"/>
    <w:rsid w:val="179C532B"/>
    <w:rsid w:val="181D04CB"/>
    <w:rsid w:val="1898DECB"/>
    <w:rsid w:val="18F1D252"/>
    <w:rsid w:val="1917352C"/>
    <w:rsid w:val="19C29C99"/>
    <w:rsid w:val="19EE2EBD"/>
    <w:rsid w:val="1A4CA7D3"/>
    <w:rsid w:val="1AF1334E"/>
    <w:rsid w:val="1B25EB85"/>
    <w:rsid w:val="1B3FF411"/>
    <w:rsid w:val="1B4208F5"/>
    <w:rsid w:val="1B7BB8A4"/>
    <w:rsid w:val="1BE70560"/>
    <w:rsid w:val="1C35A2F9"/>
    <w:rsid w:val="1D52675F"/>
    <w:rsid w:val="1D71B6DA"/>
    <w:rsid w:val="1DA571F7"/>
    <w:rsid w:val="1E783D5E"/>
    <w:rsid w:val="1EC2B2E0"/>
    <w:rsid w:val="1EC93EA5"/>
    <w:rsid w:val="1ECD2F21"/>
    <w:rsid w:val="1F6091D3"/>
    <w:rsid w:val="212DC06C"/>
    <w:rsid w:val="219854ED"/>
    <w:rsid w:val="225C5721"/>
    <w:rsid w:val="22AB17E4"/>
    <w:rsid w:val="22B2E3AC"/>
    <w:rsid w:val="23AEC5FB"/>
    <w:rsid w:val="246EED99"/>
    <w:rsid w:val="24C18741"/>
    <w:rsid w:val="259CAEB7"/>
    <w:rsid w:val="2636E5E5"/>
    <w:rsid w:val="26565D54"/>
    <w:rsid w:val="2696FD6F"/>
    <w:rsid w:val="270619E4"/>
    <w:rsid w:val="2763CD13"/>
    <w:rsid w:val="281A3309"/>
    <w:rsid w:val="28DF96B9"/>
    <w:rsid w:val="28E00542"/>
    <w:rsid w:val="293C8715"/>
    <w:rsid w:val="296B9D98"/>
    <w:rsid w:val="2AAF2332"/>
    <w:rsid w:val="2AD60378"/>
    <w:rsid w:val="2B1335D0"/>
    <w:rsid w:val="2B1BE20C"/>
    <w:rsid w:val="2BA97BCC"/>
    <w:rsid w:val="2BDC2650"/>
    <w:rsid w:val="2C3CA281"/>
    <w:rsid w:val="2C878DBD"/>
    <w:rsid w:val="2D3F89B6"/>
    <w:rsid w:val="2D4F9698"/>
    <w:rsid w:val="2E26192F"/>
    <w:rsid w:val="2E5F7600"/>
    <w:rsid w:val="2E704198"/>
    <w:rsid w:val="2FD13E37"/>
    <w:rsid w:val="30A81971"/>
    <w:rsid w:val="310DFD0F"/>
    <w:rsid w:val="3115531D"/>
    <w:rsid w:val="316AC6E3"/>
    <w:rsid w:val="326F37CD"/>
    <w:rsid w:val="326FF5CD"/>
    <w:rsid w:val="335930EC"/>
    <w:rsid w:val="33803A21"/>
    <w:rsid w:val="36073E95"/>
    <w:rsid w:val="36DD5B19"/>
    <w:rsid w:val="371CF533"/>
    <w:rsid w:val="372D4034"/>
    <w:rsid w:val="37426039"/>
    <w:rsid w:val="377ED22A"/>
    <w:rsid w:val="38718F1C"/>
    <w:rsid w:val="388DCC99"/>
    <w:rsid w:val="39706FAA"/>
    <w:rsid w:val="3987E880"/>
    <w:rsid w:val="39BF306D"/>
    <w:rsid w:val="39CA109F"/>
    <w:rsid w:val="3A0AA6D8"/>
    <w:rsid w:val="3A0B3E50"/>
    <w:rsid w:val="3A245BD0"/>
    <w:rsid w:val="3A53D7F5"/>
    <w:rsid w:val="3A5725AB"/>
    <w:rsid w:val="3B5F4AA3"/>
    <w:rsid w:val="3B8451B8"/>
    <w:rsid w:val="3C74C48E"/>
    <w:rsid w:val="3C79DA18"/>
    <w:rsid w:val="3CD5040C"/>
    <w:rsid w:val="3DA98261"/>
    <w:rsid w:val="3EFAFEFE"/>
    <w:rsid w:val="3F5DC7B7"/>
    <w:rsid w:val="3F81C4B3"/>
    <w:rsid w:val="3FBC18D9"/>
    <w:rsid w:val="42A29116"/>
    <w:rsid w:val="4341B5DA"/>
    <w:rsid w:val="4349A265"/>
    <w:rsid w:val="4446F057"/>
    <w:rsid w:val="458E17AC"/>
    <w:rsid w:val="4625F13F"/>
    <w:rsid w:val="46296124"/>
    <w:rsid w:val="46CA4C50"/>
    <w:rsid w:val="472A421C"/>
    <w:rsid w:val="49741FCB"/>
    <w:rsid w:val="499801D2"/>
    <w:rsid w:val="4A2C280D"/>
    <w:rsid w:val="4A4F9AD5"/>
    <w:rsid w:val="4A8259D3"/>
    <w:rsid w:val="4AD4FFC4"/>
    <w:rsid w:val="4C15856E"/>
    <w:rsid w:val="4C3E9179"/>
    <w:rsid w:val="4C3F512A"/>
    <w:rsid w:val="4CCD5ADF"/>
    <w:rsid w:val="4D1B08A2"/>
    <w:rsid w:val="4D30EB93"/>
    <w:rsid w:val="4D9E37EA"/>
    <w:rsid w:val="4DF827A0"/>
    <w:rsid w:val="4E4B3238"/>
    <w:rsid w:val="4EA3F3B4"/>
    <w:rsid w:val="4EAD2610"/>
    <w:rsid w:val="4EEA3074"/>
    <w:rsid w:val="4EECB3E1"/>
    <w:rsid w:val="4F1BDC72"/>
    <w:rsid w:val="4F4560E3"/>
    <w:rsid w:val="4FB3AB28"/>
    <w:rsid w:val="506748D2"/>
    <w:rsid w:val="5094DDCC"/>
    <w:rsid w:val="50E28B8F"/>
    <w:rsid w:val="510F0D89"/>
    <w:rsid w:val="52CC09B3"/>
    <w:rsid w:val="52DB197B"/>
    <w:rsid w:val="5343BFA0"/>
    <w:rsid w:val="53F810B2"/>
    <w:rsid w:val="54E5A03E"/>
    <w:rsid w:val="55CAAE2E"/>
    <w:rsid w:val="55DF4D9C"/>
    <w:rsid w:val="55EFC80C"/>
    <w:rsid w:val="5610F3D5"/>
    <w:rsid w:val="56DDAD93"/>
    <w:rsid w:val="578D04C6"/>
    <w:rsid w:val="5831AD9D"/>
    <w:rsid w:val="587D5940"/>
    <w:rsid w:val="5915E6AC"/>
    <w:rsid w:val="598FFA79"/>
    <w:rsid w:val="5A42F55D"/>
    <w:rsid w:val="5A9CC772"/>
    <w:rsid w:val="5B06B368"/>
    <w:rsid w:val="5D541254"/>
    <w:rsid w:val="5D5835A1"/>
    <w:rsid w:val="5DB53095"/>
    <w:rsid w:val="5E1D9951"/>
    <w:rsid w:val="5EA421E2"/>
    <w:rsid w:val="5ED76DC0"/>
    <w:rsid w:val="5F440FF4"/>
    <w:rsid w:val="6010A32A"/>
    <w:rsid w:val="60D7CD42"/>
    <w:rsid w:val="6160268E"/>
    <w:rsid w:val="6207EB45"/>
    <w:rsid w:val="63277CCA"/>
    <w:rsid w:val="63373AEB"/>
    <w:rsid w:val="633A88A1"/>
    <w:rsid w:val="639F33B2"/>
    <w:rsid w:val="64AB7215"/>
    <w:rsid w:val="64DBC220"/>
    <w:rsid w:val="66047696"/>
    <w:rsid w:val="677074E0"/>
    <w:rsid w:val="67723B48"/>
    <w:rsid w:val="686AD4AB"/>
    <w:rsid w:val="692EBA39"/>
    <w:rsid w:val="69B1E981"/>
    <w:rsid w:val="69E0223C"/>
    <w:rsid w:val="69F41DE9"/>
    <w:rsid w:val="6AA3BF84"/>
    <w:rsid w:val="6B1EAEAD"/>
    <w:rsid w:val="6BB563E8"/>
    <w:rsid w:val="6C004F24"/>
    <w:rsid w:val="6C5DCC60"/>
    <w:rsid w:val="6C7DFB0F"/>
    <w:rsid w:val="6E02CF1D"/>
    <w:rsid w:val="6E43F085"/>
    <w:rsid w:val="6EE2358B"/>
    <w:rsid w:val="6F141A28"/>
    <w:rsid w:val="6F747596"/>
    <w:rsid w:val="6FDFC0E6"/>
    <w:rsid w:val="70FFAD30"/>
    <w:rsid w:val="711BEAAD"/>
    <w:rsid w:val="71497FA7"/>
    <w:rsid w:val="71562641"/>
    <w:rsid w:val="72F0EFEB"/>
    <w:rsid w:val="730A02D3"/>
    <w:rsid w:val="732D6E25"/>
    <w:rsid w:val="737CD525"/>
    <w:rsid w:val="74A69607"/>
    <w:rsid w:val="753E978E"/>
    <w:rsid w:val="75413857"/>
    <w:rsid w:val="7795387D"/>
    <w:rsid w:val="78EC39E3"/>
    <w:rsid w:val="793AC669"/>
    <w:rsid w:val="79E440E6"/>
    <w:rsid w:val="7A5D1A75"/>
    <w:rsid w:val="7AB8E72F"/>
    <w:rsid w:val="7AC3264C"/>
    <w:rsid w:val="7AF3BBEC"/>
    <w:rsid w:val="7B6F4D25"/>
    <w:rsid w:val="7BBB5543"/>
    <w:rsid w:val="7BD93865"/>
    <w:rsid w:val="7C00E3AA"/>
    <w:rsid w:val="7C345610"/>
    <w:rsid w:val="7CADD265"/>
    <w:rsid w:val="7CF102EC"/>
    <w:rsid w:val="7D755742"/>
    <w:rsid w:val="7D75F89C"/>
    <w:rsid w:val="7DEB51A4"/>
    <w:rsid w:val="7FF06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DBC7A"/>
  <w15:docId w15:val="{C4CCC003-DA58-499F-9A8D-6B0611C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styleId="UnresolvedMention">
    <w:name w:val="Unresolved Mention"/>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RPMEUR-210118/sum/en" TargetMode="External"/><Relationship Id="rId21" Type="http://schemas.openxmlformats.org/officeDocument/2006/relationships/hyperlink" Target="https://www.itu.int/md/meetingdoc.asp?lang=en&amp;parent=D18-RPMEUR-INF-0013" TargetMode="External"/><Relationship Id="rId42" Type="http://schemas.openxmlformats.org/officeDocument/2006/relationships/hyperlink" Target="https://www.itu.int/md/meetingdoc.asp?lang=en&amp;parent=D18-RPMEUR-C-0019" TargetMode="External"/><Relationship Id="rId47" Type="http://schemas.openxmlformats.org/officeDocument/2006/relationships/hyperlink" Target="https://www.itu.int/md/meetingdoc.asp?lang=en&amp;parent=D18-RPMEUR-C-0028" TargetMode="External"/><Relationship Id="rId63" Type="http://schemas.openxmlformats.org/officeDocument/2006/relationships/hyperlink" Target="https://www.itu.int/md/meetingdoc.asp?lang=en&amp;parent=D18-RPMEUR-INF-0003" TargetMode="External"/><Relationship Id="rId68" Type="http://schemas.openxmlformats.org/officeDocument/2006/relationships/hyperlink" Target="https://www.itu.int/md/meetingdoc.asp?lang=en&amp;parent=D18-RPMEUR-INF-0001" TargetMode="External"/><Relationship Id="rId16" Type="http://schemas.openxmlformats.org/officeDocument/2006/relationships/hyperlink" Target="https://www.itu.int/md/meetingdoc.asp?lang=en&amp;parent=D18-RPMEUR-INF-0015" TargetMode="External"/><Relationship Id="rId11" Type="http://schemas.openxmlformats.org/officeDocument/2006/relationships/endnotes" Target="endnotes.xml"/><Relationship Id="rId24" Type="http://schemas.openxmlformats.org/officeDocument/2006/relationships/hyperlink" Target="https://www.itu.int/md/meetingdoc.asp?lang=en&amp;parent=D18-RPMEUR-C-0001" TargetMode="External"/><Relationship Id="rId32" Type="http://schemas.openxmlformats.org/officeDocument/2006/relationships/hyperlink" Target="https://www.itu.int/md/D18-RPMEUR-C-0005/en" TargetMode="External"/><Relationship Id="rId37" Type="http://schemas.openxmlformats.org/officeDocument/2006/relationships/hyperlink" Target="https://www.itu.int/en/ITU-D/Regional-Presence/Europe/Pages/Projects/GCEUR/About.aspx" TargetMode="External"/><Relationship Id="rId40" Type="http://schemas.openxmlformats.org/officeDocument/2006/relationships/hyperlink" Target="https://www.itu.int/md/meetingdoc.asp?lang=en&amp;parent=D18-RPMEUR-C-0008" TargetMode="External"/><Relationship Id="rId45" Type="http://schemas.openxmlformats.org/officeDocument/2006/relationships/hyperlink" Target="https://www.itu.int/md/meetingdoc.asp?lang=en&amp;parent=D18-RPMEUR-C-0023" TargetMode="External"/><Relationship Id="rId53" Type="http://schemas.openxmlformats.org/officeDocument/2006/relationships/hyperlink" Target="https://www.itu.int/md/meetingdoc.asp?lang=en&amp;parent=D18-RPMEUR-C-0031" TargetMode="External"/><Relationship Id="rId58" Type="http://schemas.openxmlformats.org/officeDocument/2006/relationships/hyperlink" Target="https://www.itu.int/md/meetingdoc.asp?lang=en&amp;parent=D18-RPMEUR-C-0017" TargetMode="External"/><Relationship Id="rId66" Type="http://schemas.openxmlformats.org/officeDocument/2006/relationships/hyperlink" Target="https://www.itu.int/md/meetingdoc.asp?lang=en&amp;parent=D18-RPMEUR-INF-0006" TargetMode="External"/><Relationship Id="rId74" Type="http://schemas.openxmlformats.org/officeDocument/2006/relationships/hyperlink" Target="https://www.itu.int/md/meetingdoc.asp?lang=en&amp;parent=D18-RPMEUR-210118-TD-0003"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itu.int/md/meetingdoc.asp?lang=en&amp;parent=D18-RPMEUR-C-0014" TargetMode="External"/><Relationship Id="rId19" Type="http://schemas.openxmlformats.org/officeDocument/2006/relationships/hyperlink" Target="https://www.itu.int/md/D18-RPMEUR-INF-0012/en" TargetMode="External"/><Relationship Id="rId14" Type="http://schemas.openxmlformats.org/officeDocument/2006/relationships/hyperlink" Target="https://www.itu.int/md/D14-RPMEUR-ADM-0002/" TargetMode="External"/><Relationship Id="rId22" Type="http://schemas.openxmlformats.org/officeDocument/2006/relationships/hyperlink" Target="https://www.itu.int/md/meetingdoc.asp?lang=en&amp;parent=D18-RPMEUR-C-0033" TargetMode="External"/><Relationship Id="rId27" Type="http://schemas.openxmlformats.org/officeDocument/2006/relationships/hyperlink" Target="https://www.itu.int/md/D18-RPMEUR-C-0002/en" TargetMode="External"/><Relationship Id="rId30" Type="http://schemas.openxmlformats.org/officeDocument/2006/relationships/hyperlink" Target="https://www.itu.int/en/ITU-D/Conferences/WTDC/WTDC17/Documents/WTDC17_final_report_en.pdf" TargetMode="External"/><Relationship Id="rId35" Type="http://schemas.openxmlformats.org/officeDocument/2006/relationships/hyperlink" Target="https://www.itu.int/md/T17-TSAG-210111-TD-GEN-0994/en" TargetMode="External"/><Relationship Id="rId43" Type="http://schemas.openxmlformats.org/officeDocument/2006/relationships/hyperlink" Target="https://www.itu.int/md/meetingdoc.asp?lang=en&amp;parent=D18-RPMEUR-C-0020" TargetMode="External"/><Relationship Id="rId48" Type="http://schemas.openxmlformats.org/officeDocument/2006/relationships/hyperlink" Target="https://www.itu.int/md/meetingdoc.asp?lang=en&amp;parent=D18-RPMEUR-C-0033" TargetMode="External"/><Relationship Id="rId56" Type="http://schemas.openxmlformats.org/officeDocument/2006/relationships/hyperlink" Target="https://www.itu.int/md/meetingdoc.asp?lang=en&amp;parent=D18-RPMEUR-C-0013" TargetMode="External"/><Relationship Id="rId64" Type="http://schemas.openxmlformats.org/officeDocument/2006/relationships/hyperlink" Target="https://www.itu.int/md/meetingdoc.asp?lang=en&amp;parent=D18-RPMEUR-INF-0004" TargetMode="External"/><Relationship Id="rId69" Type="http://schemas.openxmlformats.org/officeDocument/2006/relationships/hyperlink" Target="https://www.itu.int/md/meetingdoc.asp?lang=en&amp;parent=D18-RPMEUR-INF-0002" TargetMode="Externa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itu.int/md/meetingdoc.asp?lang=en&amp;parent=D18-RPMEUR-C-0030" TargetMode="External"/><Relationship Id="rId72" Type="http://schemas.openxmlformats.org/officeDocument/2006/relationships/hyperlink" Target="https://www.itu.int/md/meetingdoc.asp?lang=en&amp;parent=D18-RPMEUR-C-0022"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meetingdoc.asp?lang=en&amp;parent=D18-RPMEUR-INF-0014" TargetMode="External"/><Relationship Id="rId25" Type="http://schemas.openxmlformats.org/officeDocument/2006/relationships/hyperlink" Target="https://www.itu.int/md/D18-RPMEUR-210118-TD-0001/en" TargetMode="External"/><Relationship Id="rId33" Type="http://schemas.openxmlformats.org/officeDocument/2006/relationships/hyperlink" Target="https://www.itu.int/dms_pub/itu-t/md/17/tsag/td/210111/GEN/T17-TSAG-210111-TD-GEN-0932!R1!MSW-E.docx" TargetMode="External"/><Relationship Id="rId38" Type="http://schemas.openxmlformats.org/officeDocument/2006/relationships/hyperlink" Target="https://www.itu.int/en/ITU-D/Conferences/WTDC/WTDC21/Pages/NoW/Europe/default.aspx" TargetMode="External"/><Relationship Id="rId46" Type="http://schemas.openxmlformats.org/officeDocument/2006/relationships/hyperlink" Target="https://www.itu.int/md/meetingdoc.asp?lang=en&amp;parent=D18-RPMEUR-C-0024" TargetMode="External"/><Relationship Id="rId59" Type="http://schemas.openxmlformats.org/officeDocument/2006/relationships/hyperlink" Target="https://www.itu.int/md/meetingdoc.asp?lang=en&amp;parent=D18-RPMEUR-C-0027" TargetMode="External"/><Relationship Id="rId67" Type="http://schemas.openxmlformats.org/officeDocument/2006/relationships/hyperlink" Target="https://www.itu.int/md/meetingdoc.asp?lang=en&amp;parent=D18-RPMEUR-INF-0007" TargetMode="External"/><Relationship Id="rId20" Type="http://schemas.openxmlformats.org/officeDocument/2006/relationships/hyperlink" Target="https://www.itu.int/md/meetingdoc.asp?lang=en&amp;parent=D18-RPMEUR-INF-0008" TargetMode="External"/><Relationship Id="rId41" Type="http://schemas.openxmlformats.org/officeDocument/2006/relationships/hyperlink" Target="https://www.itu.int/md/meetingdoc.asp?lang=en&amp;parent=D18-RPMEUR-C-0028" TargetMode="External"/><Relationship Id="rId54" Type="http://schemas.openxmlformats.org/officeDocument/2006/relationships/hyperlink" Target="https://www.itu.int/md/meetingdoc.asp?lang=en&amp;parent=D18-RPMEUR-C-0026" TargetMode="External"/><Relationship Id="rId62" Type="http://schemas.openxmlformats.org/officeDocument/2006/relationships/hyperlink" Target="https://www.itu.int/md/meetingdoc.asp?lang=en&amp;parent=D18-RPMEUR-C-0018" TargetMode="External"/><Relationship Id="rId70" Type="http://schemas.openxmlformats.org/officeDocument/2006/relationships/hyperlink" Target="https://www.itu.int/md/meetingdoc.asp?lang=en&amp;parent=D18-RPMEUR-INF-0009"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en/ITU-D/Conferences/WTDC/WTDC21/Pages/RPM-EUR.aspx" TargetMode="External"/><Relationship Id="rId23" Type="http://schemas.openxmlformats.org/officeDocument/2006/relationships/hyperlink" Target="https://www.itu.int/md/D18-RPMEUR-C-0022/en" TargetMode="External"/><Relationship Id="rId28" Type="http://schemas.openxmlformats.org/officeDocument/2006/relationships/hyperlink" Target="https://www.itu.int/md/D18-RPMEUR-C-0003/en" TargetMode="External"/><Relationship Id="rId36" Type="http://schemas.openxmlformats.org/officeDocument/2006/relationships/hyperlink" Target="https://www.itu.int/md/meetingdoc.asp?lang=en&amp;parent=D18-RPMEUR-C-0006" TargetMode="External"/><Relationship Id="rId49" Type="http://schemas.openxmlformats.org/officeDocument/2006/relationships/hyperlink" Target="https://www.itu.int/md/meetingdoc.asp?lang=en&amp;parent=D18-RPMEUR-C-0025" TargetMode="External"/><Relationship Id="rId57" Type="http://schemas.openxmlformats.org/officeDocument/2006/relationships/hyperlink" Target="https://www.itu.int/md/meetingdoc.asp?lang=en&amp;parent=D18-RPMEUR-C-0016" TargetMode="External"/><Relationship Id="rId10" Type="http://schemas.openxmlformats.org/officeDocument/2006/relationships/footnotes" Target="footnotes.xml"/><Relationship Id="rId31" Type="http://schemas.openxmlformats.org/officeDocument/2006/relationships/hyperlink" Target="https://www.itu.int/dms_pub/itu-d/md/18/rpmeur/c/D18-RPMEUR-C-0004!N2!MSW-E.docx" TargetMode="External"/><Relationship Id="rId44" Type="http://schemas.openxmlformats.org/officeDocument/2006/relationships/hyperlink" Target="https://www.itu.int/md/meetingdoc.asp?lang=en&amp;parent=D18-RPMEUR-C-0021" TargetMode="External"/><Relationship Id="rId52" Type="http://schemas.openxmlformats.org/officeDocument/2006/relationships/hyperlink" Target="https://www.itu.int/md/meetingdoc.asp?lang=en&amp;parent=D18-RPMEUR-C-0015" TargetMode="External"/><Relationship Id="rId60" Type="http://schemas.openxmlformats.org/officeDocument/2006/relationships/hyperlink" Target="https://www.itu.int/md/meetingdoc.asp?lang=en&amp;parent=D18-RPMEUR-C-0011" TargetMode="External"/><Relationship Id="rId65" Type="http://schemas.openxmlformats.org/officeDocument/2006/relationships/hyperlink" Target="https://www.itu.int/md/meetingdoc.asp?lang=en&amp;parent=D18-RPMEUR-INF-0005" TargetMode="External"/><Relationship Id="rId73" Type="http://schemas.openxmlformats.org/officeDocument/2006/relationships/hyperlink" Target="https://www.itu.int/en/ITU-D/Regional-Presence/Europe/Pages/Projects/GCEUR/About.asp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itu.int/md/meetingdoc.asp?lang=en&amp;parent=D18-RPMEUR-INF-0011" TargetMode="External"/><Relationship Id="rId39" Type="http://schemas.openxmlformats.org/officeDocument/2006/relationships/hyperlink" Target="https://www.itu.int/md/meetingdoc.asp?lang=en&amp;parent=D18-RPMEUR-C-0007" TargetMode="External"/><Relationship Id="rId34" Type="http://schemas.openxmlformats.org/officeDocument/2006/relationships/hyperlink" Target="https://www.itu.int/en/ITU-T/wtsa20/irc/Pages/default.aspx" TargetMode="External"/><Relationship Id="rId50" Type="http://schemas.openxmlformats.org/officeDocument/2006/relationships/hyperlink" Target="mailto:https://www.itu.int/md/D18-RPMEUR-C-0029/en" TargetMode="External"/><Relationship Id="rId55" Type="http://schemas.openxmlformats.org/officeDocument/2006/relationships/hyperlink" Target="https://www.itu.int/md/meetingdoc.asp?lang=en&amp;parent=D18-RPMEUR-C-0012"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itu.int/md/meetingdoc.asp?lang=en&amp;parent=D18-RPMEUR-INF-0010" TargetMode="External"/><Relationship Id="rId2" Type="http://schemas.openxmlformats.org/officeDocument/2006/relationships/customXml" Target="../customXml/item2.xml"/><Relationship Id="rId29" Type="http://schemas.openxmlformats.org/officeDocument/2006/relationships/hyperlink" Target="https://www.itu.int/md/D18-RPMEUR-C-0004/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ocko@m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A9CBEF-3E99-4274-8F66-C83F684B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8106</Words>
  <Characters>53258</Characters>
  <Application>Microsoft Office Word</Application>
  <DocSecurity>0</DocSecurity>
  <Lines>443</Lines>
  <Paragraphs>122</Paragraphs>
  <ScaleCrop>false</ScaleCrop>
  <Manager>General Secretariat - Pool</Manager>
  <Company/>
  <LinksUpToDate>false</LinksUpToDate>
  <CharactersWithSpaces>61242</CharactersWithSpaces>
  <SharedDoc>false</SharedDoc>
  <HyperlinkBase/>
  <HLinks>
    <vt:vector size="372" baseType="variant">
      <vt:variant>
        <vt:i4>7340139</vt:i4>
      </vt:variant>
      <vt:variant>
        <vt:i4>183</vt:i4>
      </vt:variant>
      <vt:variant>
        <vt:i4>0</vt:i4>
      </vt:variant>
      <vt:variant>
        <vt:i4>5</vt:i4>
      </vt:variant>
      <vt:variant>
        <vt:lpwstr>https://www.itu.int/md/meetingdoc.asp?lang=en&amp;parent=D18-RPMEUR-210118-TD-0003</vt:lpwstr>
      </vt:variant>
      <vt:variant>
        <vt:lpwstr/>
      </vt:variant>
      <vt:variant>
        <vt:i4>589830</vt:i4>
      </vt:variant>
      <vt:variant>
        <vt:i4>180</vt:i4>
      </vt:variant>
      <vt:variant>
        <vt:i4>0</vt:i4>
      </vt:variant>
      <vt:variant>
        <vt:i4>5</vt:i4>
      </vt:variant>
      <vt:variant>
        <vt:lpwstr>https://www.itu.int/en/ITU-D/Regional-Presence/Europe/Pages/Projects/GCEUR/About.aspx</vt:lpwstr>
      </vt:variant>
      <vt:variant>
        <vt:lpwstr/>
      </vt:variant>
      <vt:variant>
        <vt:i4>3997808</vt:i4>
      </vt:variant>
      <vt:variant>
        <vt:i4>177</vt:i4>
      </vt:variant>
      <vt:variant>
        <vt:i4>0</vt:i4>
      </vt:variant>
      <vt:variant>
        <vt:i4>5</vt:i4>
      </vt:variant>
      <vt:variant>
        <vt:lpwstr>https://www.itu.int/md/meetingdoc.asp?lang=en&amp;parent=D18-RPMEUR-C-0022</vt:lpwstr>
      </vt:variant>
      <vt:variant>
        <vt:lpwstr/>
      </vt:variant>
      <vt:variant>
        <vt:i4>5308447</vt:i4>
      </vt:variant>
      <vt:variant>
        <vt:i4>174</vt:i4>
      </vt:variant>
      <vt:variant>
        <vt:i4>0</vt:i4>
      </vt:variant>
      <vt:variant>
        <vt:i4>5</vt:i4>
      </vt:variant>
      <vt:variant>
        <vt:lpwstr>https://www.itu.int/md/meetingdoc.asp?lang=en&amp;parent=D18-RPMEUR-INF-0010</vt:lpwstr>
      </vt:variant>
      <vt:variant>
        <vt:lpwstr/>
      </vt:variant>
      <vt:variant>
        <vt:i4>5767198</vt:i4>
      </vt:variant>
      <vt:variant>
        <vt:i4>171</vt:i4>
      </vt:variant>
      <vt:variant>
        <vt:i4>0</vt:i4>
      </vt:variant>
      <vt:variant>
        <vt:i4>5</vt:i4>
      </vt:variant>
      <vt:variant>
        <vt:lpwstr>https://www.itu.int/md/meetingdoc.asp?lang=en&amp;parent=D18-RPMEUR-INF-0009</vt:lpwstr>
      </vt:variant>
      <vt:variant>
        <vt:lpwstr/>
      </vt:variant>
      <vt:variant>
        <vt:i4>5439518</vt:i4>
      </vt:variant>
      <vt:variant>
        <vt:i4>168</vt:i4>
      </vt:variant>
      <vt:variant>
        <vt:i4>0</vt:i4>
      </vt:variant>
      <vt:variant>
        <vt:i4>5</vt:i4>
      </vt:variant>
      <vt:variant>
        <vt:lpwstr>https://www.itu.int/md/meetingdoc.asp?lang=en&amp;parent=D18-RPMEUR-INF-0002</vt:lpwstr>
      </vt:variant>
      <vt:variant>
        <vt:lpwstr/>
      </vt:variant>
      <vt:variant>
        <vt:i4>5242910</vt:i4>
      </vt:variant>
      <vt:variant>
        <vt:i4>165</vt:i4>
      </vt:variant>
      <vt:variant>
        <vt:i4>0</vt:i4>
      </vt:variant>
      <vt:variant>
        <vt:i4>5</vt:i4>
      </vt:variant>
      <vt:variant>
        <vt:lpwstr>https://www.itu.int/md/meetingdoc.asp?lang=en&amp;parent=D18-RPMEUR-INF-0001</vt:lpwstr>
      </vt:variant>
      <vt:variant>
        <vt:lpwstr/>
      </vt:variant>
      <vt:variant>
        <vt:i4>5636126</vt:i4>
      </vt:variant>
      <vt:variant>
        <vt:i4>162</vt:i4>
      </vt:variant>
      <vt:variant>
        <vt:i4>0</vt:i4>
      </vt:variant>
      <vt:variant>
        <vt:i4>5</vt:i4>
      </vt:variant>
      <vt:variant>
        <vt:lpwstr>https://www.itu.int/md/meetingdoc.asp?lang=en&amp;parent=D18-RPMEUR-INF-0007</vt:lpwstr>
      </vt:variant>
      <vt:variant>
        <vt:lpwstr/>
      </vt:variant>
      <vt:variant>
        <vt:i4>5701662</vt:i4>
      </vt:variant>
      <vt:variant>
        <vt:i4>159</vt:i4>
      </vt:variant>
      <vt:variant>
        <vt:i4>0</vt:i4>
      </vt:variant>
      <vt:variant>
        <vt:i4>5</vt:i4>
      </vt:variant>
      <vt:variant>
        <vt:lpwstr>https://www.itu.int/md/meetingdoc.asp?lang=en&amp;parent=D18-RPMEUR-INF-0006</vt:lpwstr>
      </vt:variant>
      <vt:variant>
        <vt:lpwstr/>
      </vt:variant>
      <vt:variant>
        <vt:i4>5505054</vt:i4>
      </vt:variant>
      <vt:variant>
        <vt:i4>156</vt:i4>
      </vt:variant>
      <vt:variant>
        <vt:i4>0</vt:i4>
      </vt:variant>
      <vt:variant>
        <vt:i4>5</vt:i4>
      </vt:variant>
      <vt:variant>
        <vt:lpwstr>https://www.itu.int/md/meetingdoc.asp?lang=en&amp;parent=D18-RPMEUR-INF-0005</vt:lpwstr>
      </vt:variant>
      <vt:variant>
        <vt:lpwstr/>
      </vt:variant>
      <vt:variant>
        <vt:i4>5570590</vt:i4>
      </vt:variant>
      <vt:variant>
        <vt:i4>153</vt:i4>
      </vt:variant>
      <vt:variant>
        <vt:i4>0</vt:i4>
      </vt:variant>
      <vt:variant>
        <vt:i4>5</vt:i4>
      </vt:variant>
      <vt:variant>
        <vt:lpwstr>https://www.itu.int/md/meetingdoc.asp?lang=en&amp;parent=D18-RPMEUR-INF-0004</vt:lpwstr>
      </vt:variant>
      <vt:variant>
        <vt:lpwstr/>
      </vt:variant>
      <vt:variant>
        <vt:i4>5373982</vt:i4>
      </vt:variant>
      <vt:variant>
        <vt:i4>150</vt:i4>
      </vt:variant>
      <vt:variant>
        <vt:i4>0</vt:i4>
      </vt:variant>
      <vt:variant>
        <vt:i4>5</vt:i4>
      </vt:variant>
      <vt:variant>
        <vt:lpwstr>https://www.itu.int/md/meetingdoc.asp?lang=en&amp;parent=D18-RPMEUR-INF-0003</vt:lpwstr>
      </vt:variant>
      <vt:variant>
        <vt:lpwstr/>
      </vt:variant>
      <vt:variant>
        <vt:i4>3604595</vt:i4>
      </vt:variant>
      <vt:variant>
        <vt:i4>147</vt:i4>
      </vt:variant>
      <vt:variant>
        <vt:i4>0</vt:i4>
      </vt:variant>
      <vt:variant>
        <vt:i4>5</vt:i4>
      </vt:variant>
      <vt:variant>
        <vt:lpwstr>https://www.itu.int/md/meetingdoc.asp?lang=en&amp;parent=D18-RPMEUR-C-0018</vt:lpwstr>
      </vt:variant>
      <vt:variant>
        <vt:lpwstr/>
      </vt:variant>
      <vt:variant>
        <vt:i4>3866739</vt:i4>
      </vt:variant>
      <vt:variant>
        <vt:i4>144</vt:i4>
      </vt:variant>
      <vt:variant>
        <vt:i4>0</vt:i4>
      </vt:variant>
      <vt:variant>
        <vt:i4>5</vt:i4>
      </vt:variant>
      <vt:variant>
        <vt:lpwstr>https://www.itu.int/md/meetingdoc.asp?lang=en&amp;parent=D18-RPMEUR-C-0014</vt:lpwstr>
      </vt:variant>
      <vt:variant>
        <vt:lpwstr/>
      </vt:variant>
      <vt:variant>
        <vt:i4>4063347</vt:i4>
      </vt:variant>
      <vt:variant>
        <vt:i4>141</vt:i4>
      </vt:variant>
      <vt:variant>
        <vt:i4>0</vt:i4>
      </vt:variant>
      <vt:variant>
        <vt:i4>5</vt:i4>
      </vt:variant>
      <vt:variant>
        <vt:lpwstr>https://www.itu.int/md/meetingdoc.asp?lang=en&amp;parent=D18-RPMEUR-C-0011</vt:lpwstr>
      </vt:variant>
      <vt:variant>
        <vt:lpwstr/>
      </vt:variant>
      <vt:variant>
        <vt:i4>3670128</vt:i4>
      </vt:variant>
      <vt:variant>
        <vt:i4>138</vt:i4>
      </vt:variant>
      <vt:variant>
        <vt:i4>0</vt:i4>
      </vt:variant>
      <vt:variant>
        <vt:i4>5</vt:i4>
      </vt:variant>
      <vt:variant>
        <vt:lpwstr>https://www.itu.int/md/meetingdoc.asp?lang=en&amp;parent=D18-RPMEUR-C-0027</vt:lpwstr>
      </vt:variant>
      <vt:variant>
        <vt:lpwstr/>
      </vt:variant>
      <vt:variant>
        <vt:i4>3670131</vt:i4>
      </vt:variant>
      <vt:variant>
        <vt:i4>135</vt:i4>
      </vt:variant>
      <vt:variant>
        <vt:i4>0</vt:i4>
      </vt:variant>
      <vt:variant>
        <vt:i4>5</vt:i4>
      </vt:variant>
      <vt:variant>
        <vt:lpwstr>https://www.itu.int/md/meetingdoc.asp?lang=en&amp;parent=D18-RPMEUR-C-0017</vt:lpwstr>
      </vt:variant>
      <vt:variant>
        <vt:lpwstr/>
      </vt:variant>
      <vt:variant>
        <vt:i4>3735667</vt:i4>
      </vt:variant>
      <vt:variant>
        <vt:i4>132</vt:i4>
      </vt:variant>
      <vt:variant>
        <vt:i4>0</vt:i4>
      </vt:variant>
      <vt:variant>
        <vt:i4>5</vt:i4>
      </vt:variant>
      <vt:variant>
        <vt:lpwstr>https://www.itu.int/md/meetingdoc.asp?lang=en&amp;parent=D18-RPMEUR-C-0016</vt:lpwstr>
      </vt:variant>
      <vt:variant>
        <vt:lpwstr/>
      </vt:variant>
      <vt:variant>
        <vt:i4>3932275</vt:i4>
      </vt:variant>
      <vt:variant>
        <vt:i4>129</vt:i4>
      </vt:variant>
      <vt:variant>
        <vt:i4>0</vt:i4>
      </vt:variant>
      <vt:variant>
        <vt:i4>5</vt:i4>
      </vt:variant>
      <vt:variant>
        <vt:lpwstr>https://www.itu.int/md/meetingdoc.asp?lang=en&amp;parent=D18-RPMEUR-C-0013</vt:lpwstr>
      </vt:variant>
      <vt:variant>
        <vt:lpwstr/>
      </vt:variant>
      <vt:variant>
        <vt:i4>3997811</vt:i4>
      </vt:variant>
      <vt:variant>
        <vt:i4>126</vt:i4>
      </vt:variant>
      <vt:variant>
        <vt:i4>0</vt:i4>
      </vt:variant>
      <vt:variant>
        <vt:i4>5</vt:i4>
      </vt:variant>
      <vt:variant>
        <vt:lpwstr>https://www.itu.int/md/meetingdoc.asp?lang=en&amp;parent=D18-RPMEUR-C-0012</vt:lpwstr>
      </vt:variant>
      <vt:variant>
        <vt:lpwstr/>
      </vt:variant>
      <vt:variant>
        <vt:i4>3735664</vt:i4>
      </vt:variant>
      <vt:variant>
        <vt:i4>123</vt:i4>
      </vt:variant>
      <vt:variant>
        <vt:i4>0</vt:i4>
      </vt:variant>
      <vt:variant>
        <vt:i4>5</vt:i4>
      </vt:variant>
      <vt:variant>
        <vt:lpwstr>https://www.itu.int/md/meetingdoc.asp?lang=en&amp;parent=D18-RPMEUR-C-0026</vt:lpwstr>
      </vt:variant>
      <vt:variant>
        <vt:lpwstr/>
      </vt:variant>
      <vt:variant>
        <vt:i4>4063345</vt:i4>
      </vt:variant>
      <vt:variant>
        <vt:i4>120</vt:i4>
      </vt:variant>
      <vt:variant>
        <vt:i4>0</vt:i4>
      </vt:variant>
      <vt:variant>
        <vt:i4>5</vt:i4>
      </vt:variant>
      <vt:variant>
        <vt:lpwstr>https://www.itu.int/md/meetingdoc.asp?lang=en&amp;parent=D18-RPMEUR-C-0031</vt:lpwstr>
      </vt:variant>
      <vt:variant>
        <vt:lpwstr/>
      </vt:variant>
      <vt:variant>
        <vt:i4>3801203</vt:i4>
      </vt:variant>
      <vt:variant>
        <vt:i4>117</vt:i4>
      </vt:variant>
      <vt:variant>
        <vt:i4>0</vt:i4>
      </vt:variant>
      <vt:variant>
        <vt:i4>5</vt:i4>
      </vt:variant>
      <vt:variant>
        <vt:lpwstr>https://www.itu.int/md/meetingdoc.asp?lang=en&amp;parent=D18-RPMEUR-C-0015</vt:lpwstr>
      </vt:variant>
      <vt:variant>
        <vt:lpwstr/>
      </vt:variant>
      <vt:variant>
        <vt:i4>4128881</vt:i4>
      </vt:variant>
      <vt:variant>
        <vt:i4>114</vt:i4>
      </vt:variant>
      <vt:variant>
        <vt:i4>0</vt:i4>
      </vt:variant>
      <vt:variant>
        <vt:i4>5</vt:i4>
      </vt:variant>
      <vt:variant>
        <vt:lpwstr>https://www.itu.int/md/meetingdoc.asp?lang=en&amp;parent=D18-RPMEUR-C-0030</vt:lpwstr>
      </vt:variant>
      <vt:variant>
        <vt:lpwstr/>
      </vt:variant>
      <vt:variant>
        <vt:i4>3801127</vt:i4>
      </vt:variant>
      <vt:variant>
        <vt:i4>111</vt:i4>
      </vt:variant>
      <vt:variant>
        <vt:i4>0</vt:i4>
      </vt:variant>
      <vt:variant>
        <vt:i4>5</vt:i4>
      </vt:variant>
      <vt:variant>
        <vt:lpwstr>mailto:https://www.itu.int/md/D18-RPMEUR-C-0029/en</vt:lpwstr>
      </vt:variant>
      <vt:variant>
        <vt:lpwstr/>
      </vt:variant>
      <vt:variant>
        <vt:i4>3801200</vt:i4>
      </vt:variant>
      <vt:variant>
        <vt:i4>108</vt:i4>
      </vt:variant>
      <vt:variant>
        <vt:i4>0</vt:i4>
      </vt:variant>
      <vt:variant>
        <vt:i4>5</vt:i4>
      </vt:variant>
      <vt:variant>
        <vt:lpwstr>https://www.itu.int/md/meetingdoc.asp?lang=en&amp;parent=D18-RPMEUR-C-0025</vt:lpwstr>
      </vt:variant>
      <vt:variant>
        <vt:lpwstr/>
      </vt:variant>
      <vt:variant>
        <vt:i4>3932273</vt:i4>
      </vt:variant>
      <vt:variant>
        <vt:i4>105</vt:i4>
      </vt:variant>
      <vt:variant>
        <vt:i4>0</vt:i4>
      </vt:variant>
      <vt:variant>
        <vt:i4>5</vt:i4>
      </vt:variant>
      <vt:variant>
        <vt:lpwstr>https://www.itu.int/md/meetingdoc.asp?lang=en&amp;parent=D18-RPMEUR-C-0033</vt:lpwstr>
      </vt:variant>
      <vt:variant>
        <vt:lpwstr/>
      </vt:variant>
      <vt:variant>
        <vt:i4>3604592</vt:i4>
      </vt:variant>
      <vt:variant>
        <vt:i4>102</vt:i4>
      </vt:variant>
      <vt:variant>
        <vt:i4>0</vt:i4>
      </vt:variant>
      <vt:variant>
        <vt:i4>5</vt:i4>
      </vt:variant>
      <vt:variant>
        <vt:lpwstr>https://www.itu.int/md/meetingdoc.asp?lang=en&amp;parent=D18-RPMEUR-C-0028</vt:lpwstr>
      </vt:variant>
      <vt:variant>
        <vt:lpwstr/>
      </vt:variant>
      <vt:variant>
        <vt:i4>3866736</vt:i4>
      </vt:variant>
      <vt:variant>
        <vt:i4>99</vt:i4>
      </vt:variant>
      <vt:variant>
        <vt:i4>0</vt:i4>
      </vt:variant>
      <vt:variant>
        <vt:i4>5</vt:i4>
      </vt:variant>
      <vt:variant>
        <vt:lpwstr>https://www.itu.int/md/meetingdoc.asp?lang=en&amp;parent=D18-RPMEUR-C-0024</vt:lpwstr>
      </vt:variant>
      <vt:variant>
        <vt:lpwstr/>
      </vt:variant>
      <vt:variant>
        <vt:i4>3932272</vt:i4>
      </vt:variant>
      <vt:variant>
        <vt:i4>96</vt:i4>
      </vt:variant>
      <vt:variant>
        <vt:i4>0</vt:i4>
      </vt:variant>
      <vt:variant>
        <vt:i4>5</vt:i4>
      </vt:variant>
      <vt:variant>
        <vt:lpwstr>https://www.itu.int/md/meetingdoc.asp?lang=en&amp;parent=D18-RPMEUR-C-0023</vt:lpwstr>
      </vt:variant>
      <vt:variant>
        <vt:lpwstr/>
      </vt:variant>
      <vt:variant>
        <vt:i4>4063344</vt:i4>
      </vt:variant>
      <vt:variant>
        <vt:i4>93</vt:i4>
      </vt:variant>
      <vt:variant>
        <vt:i4>0</vt:i4>
      </vt:variant>
      <vt:variant>
        <vt:i4>5</vt:i4>
      </vt:variant>
      <vt:variant>
        <vt:lpwstr>https://www.itu.int/md/meetingdoc.asp?lang=en&amp;parent=D18-RPMEUR-C-0021</vt:lpwstr>
      </vt:variant>
      <vt:variant>
        <vt:lpwstr/>
      </vt:variant>
      <vt:variant>
        <vt:i4>4128880</vt:i4>
      </vt:variant>
      <vt:variant>
        <vt:i4>90</vt:i4>
      </vt:variant>
      <vt:variant>
        <vt:i4>0</vt:i4>
      </vt:variant>
      <vt:variant>
        <vt:i4>5</vt:i4>
      </vt:variant>
      <vt:variant>
        <vt:lpwstr>https://www.itu.int/md/meetingdoc.asp?lang=en&amp;parent=D18-RPMEUR-C-0020</vt:lpwstr>
      </vt:variant>
      <vt:variant>
        <vt:lpwstr/>
      </vt:variant>
      <vt:variant>
        <vt:i4>3539059</vt:i4>
      </vt:variant>
      <vt:variant>
        <vt:i4>87</vt:i4>
      </vt:variant>
      <vt:variant>
        <vt:i4>0</vt:i4>
      </vt:variant>
      <vt:variant>
        <vt:i4>5</vt:i4>
      </vt:variant>
      <vt:variant>
        <vt:lpwstr>https://www.itu.int/md/meetingdoc.asp?lang=en&amp;parent=D18-RPMEUR-C-0019</vt:lpwstr>
      </vt:variant>
      <vt:variant>
        <vt:lpwstr/>
      </vt:variant>
      <vt:variant>
        <vt:i4>3604592</vt:i4>
      </vt:variant>
      <vt:variant>
        <vt:i4>84</vt:i4>
      </vt:variant>
      <vt:variant>
        <vt:i4>0</vt:i4>
      </vt:variant>
      <vt:variant>
        <vt:i4>5</vt:i4>
      </vt:variant>
      <vt:variant>
        <vt:lpwstr>https://www.itu.int/md/meetingdoc.asp?lang=en&amp;parent=D18-RPMEUR-C-0028</vt:lpwstr>
      </vt:variant>
      <vt:variant>
        <vt:lpwstr/>
      </vt:variant>
      <vt:variant>
        <vt:i4>3604594</vt:i4>
      </vt:variant>
      <vt:variant>
        <vt:i4>81</vt:i4>
      </vt:variant>
      <vt:variant>
        <vt:i4>0</vt:i4>
      </vt:variant>
      <vt:variant>
        <vt:i4>5</vt:i4>
      </vt:variant>
      <vt:variant>
        <vt:lpwstr>https://www.itu.int/md/meetingdoc.asp?lang=en&amp;parent=D18-RPMEUR-C-0008</vt:lpwstr>
      </vt:variant>
      <vt:variant>
        <vt:lpwstr/>
      </vt:variant>
      <vt:variant>
        <vt:i4>3670130</vt:i4>
      </vt:variant>
      <vt:variant>
        <vt:i4>78</vt:i4>
      </vt:variant>
      <vt:variant>
        <vt:i4>0</vt:i4>
      </vt:variant>
      <vt:variant>
        <vt:i4>5</vt:i4>
      </vt:variant>
      <vt:variant>
        <vt:lpwstr>https://www.itu.int/md/meetingdoc.asp?lang=en&amp;parent=D18-RPMEUR-C-0007</vt:lpwstr>
      </vt:variant>
      <vt:variant>
        <vt:lpwstr/>
      </vt:variant>
      <vt:variant>
        <vt:i4>3801149</vt:i4>
      </vt:variant>
      <vt:variant>
        <vt:i4>75</vt:i4>
      </vt:variant>
      <vt:variant>
        <vt:i4>0</vt:i4>
      </vt:variant>
      <vt:variant>
        <vt:i4>5</vt:i4>
      </vt:variant>
      <vt:variant>
        <vt:lpwstr>https://www.itu.int/en/ITU-D/Conferences/WTDC/WTDC21/Pages/NoW/Europe/default.aspx</vt:lpwstr>
      </vt:variant>
      <vt:variant>
        <vt:lpwstr/>
      </vt:variant>
      <vt:variant>
        <vt:i4>589830</vt:i4>
      </vt:variant>
      <vt:variant>
        <vt:i4>72</vt:i4>
      </vt:variant>
      <vt:variant>
        <vt:i4>0</vt:i4>
      </vt:variant>
      <vt:variant>
        <vt:i4>5</vt:i4>
      </vt:variant>
      <vt:variant>
        <vt:lpwstr>https://www.itu.int/en/ITU-D/Regional-Presence/Europe/Pages/Projects/GCEUR/About.aspx</vt:lpwstr>
      </vt:variant>
      <vt:variant>
        <vt:lpwstr/>
      </vt:variant>
      <vt:variant>
        <vt:i4>3735666</vt:i4>
      </vt:variant>
      <vt:variant>
        <vt:i4>69</vt:i4>
      </vt:variant>
      <vt:variant>
        <vt:i4>0</vt:i4>
      </vt:variant>
      <vt:variant>
        <vt:i4>5</vt:i4>
      </vt:variant>
      <vt:variant>
        <vt:lpwstr>https://www.itu.int/md/meetingdoc.asp?lang=en&amp;parent=D18-RPMEUR-C-0006</vt:lpwstr>
      </vt:variant>
      <vt:variant>
        <vt:lpwstr/>
      </vt:variant>
      <vt:variant>
        <vt:i4>262238</vt:i4>
      </vt:variant>
      <vt:variant>
        <vt:i4>66</vt:i4>
      </vt:variant>
      <vt:variant>
        <vt:i4>0</vt:i4>
      </vt:variant>
      <vt:variant>
        <vt:i4>5</vt:i4>
      </vt:variant>
      <vt:variant>
        <vt:lpwstr>https://www.itu.int/md/T17-TSAG-210111-TD-GEN-0994/en</vt:lpwstr>
      </vt:variant>
      <vt:variant>
        <vt:lpwstr/>
      </vt:variant>
      <vt:variant>
        <vt:i4>7798820</vt:i4>
      </vt:variant>
      <vt:variant>
        <vt:i4>63</vt:i4>
      </vt:variant>
      <vt:variant>
        <vt:i4>0</vt:i4>
      </vt:variant>
      <vt:variant>
        <vt:i4>5</vt:i4>
      </vt:variant>
      <vt:variant>
        <vt:lpwstr>https://www.itu.int/en/ITU-T/wtsa20/irc/Pages/default.aspx</vt:lpwstr>
      </vt:variant>
      <vt:variant>
        <vt:lpwstr/>
      </vt:variant>
      <vt:variant>
        <vt:i4>2359361</vt:i4>
      </vt:variant>
      <vt:variant>
        <vt:i4>60</vt:i4>
      </vt:variant>
      <vt:variant>
        <vt:i4>0</vt:i4>
      </vt:variant>
      <vt:variant>
        <vt:i4>5</vt:i4>
      </vt:variant>
      <vt:variant>
        <vt:lpwstr>https://www.itu.int/dms_pub/itu-t/md/17/tsag/td/210111/GEN/T17-TSAG-210111-TD-GEN-0932!R1!MSW-E.docx</vt:lpwstr>
      </vt:variant>
      <vt:variant>
        <vt:lpwstr/>
      </vt:variant>
      <vt:variant>
        <vt:i4>6357044</vt:i4>
      </vt:variant>
      <vt:variant>
        <vt:i4>57</vt:i4>
      </vt:variant>
      <vt:variant>
        <vt:i4>0</vt:i4>
      </vt:variant>
      <vt:variant>
        <vt:i4>5</vt:i4>
      </vt:variant>
      <vt:variant>
        <vt:lpwstr>https://www.itu.int/md/D18-RPMEUR-C-0005/en</vt:lpwstr>
      </vt:variant>
      <vt:variant>
        <vt:lpwstr/>
      </vt:variant>
      <vt:variant>
        <vt:i4>2687071</vt:i4>
      </vt:variant>
      <vt:variant>
        <vt:i4>51</vt:i4>
      </vt:variant>
      <vt:variant>
        <vt:i4>0</vt:i4>
      </vt:variant>
      <vt:variant>
        <vt:i4>5</vt:i4>
      </vt:variant>
      <vt:variant>
        <vt:lpwstr>https://www.itu.int/dms_pub/itu-d/md/18/rpmeur/c/D18-RPMEUR-C-0004!N2!MSW-E.docx</vt:lpwstr>
      </vt:variant>
      <vt:variant>
        <vt:lpwstr/>
      </vt:variant>
      <vt:variant>
        <vt:i4>4718697</vt:i4>
      </vt:variant>
      <vt:variant>
        <vt:i4>48</vt:i4>
      </vt:variant>
      <vt:variant>
        <vt:i4>0</vt:i4>
      </vt:variant>
      <vt:variant>
        <vt:i4>5</vt:i4>
      </vt:variant>
      <vt:variant>
        <vt:lpwstr>https://www.itu.int/en/ITU-D/Conferences/WTDC/WTDC17/Documents/WTDC17_final_report_en.pdf</vt:lpwstr>
      </vt:variant>
      <vt:variant>
        <vt:lpwstr/>
      </vt:variant>
      <vt:variant>
        <vt:i4>6291508</vt:i4>
      </vt:variant>
      <vt:variant>
        <vt:i4>45</vt:i4>
      </vt:variant>
      <vt:variant>
        <vt:i4>0</vt:i4>
      </vt:variant>
      <vt:variant>
        <vt:i4>5</vt:i4>
      </vt:variant>
      <vt:variant>
        <vt:lpwstr>https://www.itu.int/md/D18-RPMEUR-C-0004/en</vt:lpwstr>
      </vt:variant>
      <vt:variant>
        <vt:lpwstr/>
      </vt:variant>
      <vt:variant>
        <vt:i4>6750260</vt:i4>
      </vt:variant>
      <vt:variant>
        <vt:i4>42</vt:i4>
      </vt:variant>
      <vt:variant>
        <vt:i4>0</vt:i4>
      </vt:variant>
      <vt:variant>
        <vt:i4>5</vt:i4>
      </vt:variant>
      <vt:variant>
        <vt:lpwstr>https://www.itu.int/md/D18-RPMEUR-C-0003/en</vt:lpwstr>
      </vt:variant>
      <vt:variant>
        <vt:lpwstr/>
      </vt:variant>
      <vt:variant>
        <vt:i4>6684724</vt:i4>
      </vt:variant>
      <vt:variant>
        <vt:i4>39</vt:i4>
      </vt:variant>
      <vt:variant>
        <vt:i4>0</vt:i4>
      </vt:variant>
      <vt:variant>
        <vt:i4>5</vt:i4>
      </vt:variant>
      <vt:variant>
        <vt:lpwstr>https://www.itu.int/md/D18-RPMEUR-C-0002/en</vt:lpwstr>
      </vt:variant>
      <vt:variant>
        <vt:lpwstr/>
      </vt:variant>
      <vt:variant>
        <vt:i4>7274558</vt:i4>
      </vt:variant>
      <vt:variant>
        <vt:i4>36</vt:i4>
      </vt:variant>
      <vt:variant>
        <vt:i4>0</vt:i4>
      </vt:variant>
      <vt:variant>
        <vt:i4>5</vt:i4>
      </vt:variant>
      <vt:variant>
        <vt:lpwstr>https://www.itu.int/md/D18-RPMEUR-210118/sum/en</vt:lpwstr>
      </vt:variant>
      <vt:variant>
        <vt:lpwstr/>
      </vt:variant>
      <vt:variant>
        <vt:i4>2687021</vt:i4>
      </vt:variant>
      <vt:variant>
        <vt:i4>33</vt:i4>
      </vt:variant>
      <vt:variant>
        <vt:i4>0</vt:i4>
      </vt:variant>
      <vt:variant>
        <vt:i4>5</vt:i4>
      </vt:variant>
      <vt:variant>
        <vt:lpwstr>https://www.itu.int/md/D18-RPMEUR-210118-TD-0001/en</vt:lpwstr>
      </vt:variant>
      <vt:variant>
        <vt:lpwstr/>
      </vt:variant>
      <vt:variant>
        <vt:i4>4063346</vt:i4>
      </vt:variant>
      <vt:variant>
        <vt:i4>30</vt:i4>
      </vt:variant>
      <vt:variant>
        <vt:i4>0</vt:i4>
      </vt:variant>
      <vt:variant>
        <vt:i4>5</vt:i4>
      </vt:variant>
      <vt:variant>
        <vt:lpwstr>https://www.itu.int/md/meetingdoc.asp?lang=en&amp;parent=D18-RPMEUR-C-0001</vt:lpwstr>
      </vt:variant>
      <vt:variant>
        <vt:lpwstr/>
      </vt:variant>
      <vt:variant>
        <vt:i4>6684726</vt:i4>
      </vt:variant>
      <vt:variant>
        <vt:i4>27</vt:i4>
      </vt:variant>
      <vt:variant>
        <vt:i4>0</vt:i4>
      </vt:variant>
      <vt:variant>
        <vt:i4>5</vt:i4>
      </vt:variant>
      <vt:variant>
        <vt:lpwstr>https://www.itu.int/md/D18-RPMEUR-C-0022/en</vt:lpwstr>
      </vt:variant>
      <vt:variant>
        <vt:lpwstr/>
      </vt:variant>
      <vt:variant>
        <vt:i4>3932273</vt:i4>
      </vt:variant>
      <vt:variant>
        <vt:i4>24</vt:i4>
      </vt:variant>
      <vt:variant>
        <vt:i4>0</vt:i4>
      </vt:variant>
      <vt:variant>
        <vt:i4>5</vt:i4>
      </vt:variant>
      <vt:variant>
        <vt:lpwstr>https://www.itu.int/md/meetingdoc.asp?lang=en&amp;parent=D18-RPMEUR-C-0033</vt:lpwstr>
      </vt:variant>
      <vt:variant>
        <vt:lpwstr/>
      </vt:variant>
      <vt:variant>
        <vt:i4>5373983</vt:i4>
      </vt:variant>
      <vt:variant>
        <vt:i4>21</vt:i4>
      </vt:variant>
      <vt:variant>
        <vt:i4>0</vt:i4>
      </vt:variant>
      <vt:variant>
        <vt:i4>5</vt:i4>
      </vt:variant>
      <vt:variant>
        <vt:lpwstr>https://www.itu.int/md/meetingdoc.asp?lang=en&amp;parent=D18-RPMEUR-INF-0013</vt:lpwstr>
      </vt:variant>
      <vt:variant>
        <vt:lpwstr/>
      </vt:variant>
      <vt:variant>
        <vt:i4>5832734</vt:i4>
      </vt:variant>
      <vt:variant>
        <vt:i4>18</vt:i4>
      </vt:variant>
      <vt:variant>
        <vt:i4>0</vt:i4>
      </vt:variant>
      <vt:variant>
        <vt:i4>5</vt:i4>
      </vt:variant>
      <vt:variant>
        <vt:lpwstr>https://www.itu.int/md/meetingdoc.asp?lang=en&amp;parent=D18-RPMEUR-INF-0008</vt:lpwstr>
      </vt:variant>
      <vt:variant>
        <vt:lpwstr/>
      </vt:variant>
      <vt:variant>
        <vt:i4>524377</vt:i4>
      </vt:variant>
      <vt:variant>
        <vt:i4>15</vt:i4>
      </vt:variant>
      <vt:variant>
        <vt:i4>0</vt:i4>
      </vt:variant>
      <vt:variant>
        <vt:i4>5</vt:i4>
      </vt:variant>
      <vt:variant>
        <vt:lpwstr>https://www.itu.int/md/D18-RPMEUR-INF-0012/en</vt:lpwstr>
      </vt:variant>
      <vt:variant>
        <vt:lpwstr/>
      </vt:variant>
      <vt:variant>
        <vt:i4>5242911</vt:i4>
      </vt:variant>
      <vt:variant>
        <vt:i4>12</vt:i4>
      </vt:variant>
      <vt:variant>
        <vt:i4>0</vt:i4>
      </vt:variant>
      <vt:variant>
        <vt:i4>5</vt:i4>
      </vt:variant>
      <vt:variant>
        <vt:lpwstr>https://www.itu.int/md/meetingdoc.asp?lang=en&amp;parent=D18-RPMEUR-INF-0011</vt:lpwstr>
      </vt:variant>
      <vt:variant>
        <vt:lpwstr/>
      </vt:variant>
      <vt:variant>
        <vt:i4>5570591</vt:i4>
      </vt:variant>
      <vt:variant>
        <vt:i4>9</vt:i4>
      </vt:variant>
      <vt:variant>
        <vt:i4>0</vt:i4>
      </vt:variant>
      <vt:variant>
        <vt:i4>5</vt:i4>
      </vt:variant>
      <vt:variant>
        <vt:lpwstr>https://www.itu.int/md/meetingdoc.asp?lang=en&amp;parent=D18-RPMEUR-INF-0014</vt:lpwstr>
      </vt:variant>
      <vt:variant>
        <vt:lpwstr/>
      </vt:variant>
      <vt:variant>
        <vt:i4>5505055</vt:i4>
      </vt:variant>
      <vt:variant>
        <vt:i4>6</vt:i4>
      </vt:variant>
      <vt:variant>
        <vt:i4>0</vt:i4>
      </vt:variant>
      <vt:variant>
        <vt:i4>5</vt:i4>
      </vt:variant>
      <vt:variant>
        <vt:lpwstr>https://www.itu.int/md/meetingdoc.asp?lang=en&amp;parent=D18-RPMEUR-INF-0015</vt:lpwstr>
      </vt:variant>
      <vt:variant>
        <vt:lpwstr/>
      </vt:variant>
      <vt:variant>
        <vt:i4>4128869</vt:i4>
      </vt:variant>
      <vt:variant>
        <vt:i4>3</vt:i4>
      </vt:variant>
      <vt:variant>
        <vt:i4>0</vt:i4>
      </vt:variant>
      <vt:variant>
        <vt:i4>5</vt:i4>
      </vt:variant>
      <vt:variant>
        <vt:lpwstr>https://www.itu.int/en/ITU-D/Conferences/WTDC/WTDC21/Pages/RPM-EUR.aspx</vt:lpwstr>
      </vt:variant>
      <vt:variant>
        <vt:lpwstr/>
      </vt:variant>
      <vt:variant>
        <vt:i4>7012468</vt:i4>
      </vt:variant>
      <vt:variant>
        <vt:i4>0</vt:i4>
      </vt:variant>
      <vt:variant>
        <vt:i4>0</vt:i4>
      </vt:variant>
      <vt:variant>
        <vt:i4>5</vt:i4>
      </vt:variant>
      <vt:variant>
        <vt:lpwstr>https://www.itu.int/md/D14-RPMEUR-ADM-0002/</vt:lpwstr>
      </vt:variant>
      <vt:variant>
        <vt:lpwstr/>
      </vt:variant>
      <vt:variant>
        <vt:i4>4128869</vt:i4>
      </vt:variant>
      <vt:variant>
        <vt:i4>14</vt:i4>
      </vt:variant>
      <vt:variant>
        <vt:i4>0</vt:i4>
      </vt:variant>
      <vt:variant>
        <vt:i4>5</vt:i4>
      </vt:variant>
      <vt:variant>
        <vt:lpwstr>https://www.itu.int/en/ITU-D/Conferences/WTDC/WTDC21/Pages/RPM-EUR.aspx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10</cp:revision>
  <cp:lastPrinted>2011-08-24T07:41:00Z</cp:lastPrinted>
  <dcterms:created xsi:type="dcterms:W3CDTF">2021-01-19T13:55:00Z</dcterms:created>
  <dcterms:modified xsi:type="dcterms:W3CDTF">2021-01-19T14:09:00Z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