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7315FF">
        <w:trPr>
          <w:cantSplit/>
          <w:trHeight w:val="1134"/>
        </w:trPr>
        <w:tc>
          <w:tcPr>
            <w:tcW w:w="6804" w:type="dxa"/>
          </w:tcPr>
          <w:p w:rsidR="001E252D" w:rsidRPr="001E252D" w:rsidRDefault="002B2E89" w:rsidP="00B951D0">
            <w:pPr>
              <w:tabs>
                <w:tab w:val="clear" w:pos="1134"/>
              </w:tabs>
              <w:spacing w:before="20" w:after="48" w:line="240" w:lineRule="atLeast"/>
              <w:ind w:left="34"/>
              <w:rPr>
                <w:b/>
                <w:bCs/>
                <w:sz w:val="32"/>
                <w:szCs w:val="32"/>
              </w:rPr>
            </w:pPr>
            <w:r>
              <w:rPr>
                <w:b/>
                <w:bCs/>
                <w:sz w:val="32"/>
                <w:szCs w:val="32"/>
              </w:rPr>
              <w:t>T</w:t>
            </w:r>
            <w:r w:rsidR="001E252D" w:rsidRPr="001E252D">
              <w:rPr>
                <w:b/>
                <w:bCs/>
                <w:sz w:val="32"/>
                <w:szCs w:val="32"/>
              </w:rPr>
              <w: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2A5989"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F71C40" w:rsidRDefault="00D83BF5" w:rsidP="002A5989">
            <w:pPr>
              <w:tabs>
                <w:tab w:val="left" w:pos="851"/>
              </w:tabs>
              <w:spacing w:before="0" w:line="240" w:lineRule="atLeast"/>
              <w:rPr>
                <w:rFonts w:cstheme="minorHAnsi"/>
                <w:szCs w:val="24"/>
                <w:lang w:val="de-CH"/>
              </w:rPr>
            </w:pPr>
            <w:r w:rsidRPr="00F71C40">
              <w:rPr>
                <w:b/>
                <w:bCs/>
                <w:szCs w:val="24"/>
                <w:lang w:val="de-CH"/>
              </w:rPr>
              <w:t xml:space="preserve">Document </w:t>
            </w:r>
            <w:bookmarkStart w:id="4" w:name="DocRef1"/>
            <w:bookmarkEnd w:id="4"/>
            <w:r w:rsidR="001E252D" w:rsidRPr="00F71C40">
              <w:rPr>
                <w:b/>
                <w:bCs/>
                <w:szCs w:val="24"/>
                <w:lang w:val="de-CH"/>
              </w:rPr>
              <w:t>TDAG-18</w:t>
            </w:r>
            <w:r w:rsidRPr="00F71C40">
              <w:rPr>
                <w:b/>
                <w:bCs/>
                <w:szCs w:val="24"/>
                <w:lang w:val="de-CH"/>
              </w:rPr>
              <w:t>/</w:t>
            </w:r>
            <w:r w:rsidR="002A5989">
              <w:rPr>
                <w:b/>
                <w:bCs/>
                <w:szCs w:val="24"/>
                <w:lang w:val="de-CH"/>
              </w:rPr>
              <w:t>9</w:t>
            </w:r>
            <w:r w:rsidRPr="00F71C40">
              <w:rPr>
                <w:b/>
                <w:bCs/>
                <w:szCs w:val="24"/>
                <w:lang w:val="de-CH"/>
              </w:rPr>
              <w:t>-E</w:t>
            </w:r>
          </w:p>
        </w:tc>
      </w:tr>
      <w:tr w:rsidR="00D83BF5" w:rsidRPr="00C324A8" w:rsidTr="00B951D0">
        <w:trPr>
          <w:cantSplit/>
          <w:trHeight w:val="23"/>
        </w:trPr>
        <w:tc>
          <w:tcPr>
            <w:tcW w:w="6804" w:type="dxa"/>
            <w:shd w:val="clear" w:color="auto" w:fill="auto"/>
          </w:tcPr>
          <w:p w:rsidR="00D83BF5" w:rsidRPr="00F71C40" w:rsidRDefault="00D83BF5" w:rsidP="00B951D0">
            <w:pPr>
              <w:tabs>
                <w:tab w:val="left" w:pos="851"/>
              </w:tabs>
              <w:spacing w:before="0" w:line="240" w:lineRule="atLeast"/>
              <w:rPr>
                <w:rFonts w:cstheme="minorHAnsi"/>
                <w:b/>
                <w:szCs w:val="24"/>
                <w:lang w:val="de-CH"/>
              </w:rPr>
            </w:pPr>
            <w:bookmarkStart w:id="5" w:name="ddate" w:colFirst="1" w:colLast="1"/>
            <w:bookmarkStart w:id="6" w:name="dblank" w:colFirst="0" w:colLast="0"/>
            <w:bookmarkEnd w:id="2"/>
            <w:bookmarkEnd w:id="3"/>
          </w:p>
        </w:tc>
        <w:tc>
          <w:tcPr>
            <w:tcW w:w="3227" w:type="dxa"/>
          </w:tcPr>
          <w:p w:rsidR="00D83BF5" w:rsidRPr="002A5989" w:rsidRDefault="00996563" w:rsidP="00996563">
            <w:pPr>
              <w:spacing w:before="0" w:line="240" w:lineRule="atLeast"/>
              <w:rPr>
                <w:rFonts w:cstheme="minorHAnsi"/>
                <w:szCs w:val="24"/>
                <w:lang w:val="de-CH"/>
              </w:rPr>
            </w:pPr>
            <w:r>
              <w:rPr>
                <w:b/>
                <w:bCs/>
                <w:szCs w:val="24"/>
                <w:lang w:val="de-CH"/>
              </w:rPr>
              <w:t>4 April</w:t>
            </w:r>
            <w:bookmarkStart w:id="7" w:name="_GoBack"/>
            <w:bookmarkEnd w:id="7"/>
            <w:r w:rsidR="002A5989">
              <w:rPr>
                <w:b/>
                <w:bCs/>
                <w:szCs w:val="24"/>
                <w:lang w:val="de-CH"/>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2A5989">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F71C40" w:rsidP="00B911B2">
            <w:pPr>
              <w:pStyle w:val="Source"/>
              <w:spacing w:before="240" w:after="240"/>
            </w:pPr>
            <w:r w:rsidRPr="00F71C40">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0F1D1A" w:rsidP="007F735C">
            <w:pPr>
              <w:pStyle w:val="Title1"/>
              <w:spacing w:before="120" w:after="120"/>
            </w:pPr>
            <w:r>
              <w:rPr>
                <w:szCs w:val="28"/>
              </w:rPr>
              <w:t>BDT Management Retreat 2018</w:t>
            </w:r>
            <w:r w:rsidR="00F71C40" w:rsidRPr="00F71C40">
              <w:rPr>
                <w:szCs w:val="28"/>
              </w:rPr>
              <w:t xml:space="preserve"> debrief</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F71C40" w:rsidRDefault="001E252D" w:rsidP="00F71C40">
            <w:pPr>
              <w:spacing w:before="240"/>
              <w:rPr>
                <w:b/>
                <w:bCs/>
                <w:szCs w:val="24"/>
              </w:rPr>
            </w:pPr>
            <w:r w:rsidRPr="00F71C40">
              <w:rPr>
                <w:b/>
                <w:bCs/>
                <w:szCs w:val="24"/>
              </w:rPr>
              <w:t>Summary:</w:t>
            </w:r>
          </w:p>
          <w:p w:rsidR="00CF324A" w:rsidRDefault="003F3453" w:rsidP="00033B8B">
            <w:pPr>
              <w:spacing w:after="120"/>
              <w:rPr>
                <w:color w:val="000000" w:themeColor="text1"/>
                <w:szCs w:val="24"/>
              </w:rPr>
            </w:pPr>
            <w:r w:rsidRPr="00E46AD0">
              <w:rPr>
                <w:color w:val="000000" w:themeColor="text1"/>
                <w:szCs w:val="24"/>
              </w:rPr>
              <w:t>The</w:t>
            </w:r>
            <w:r w:rsidR="00FC1049">
              <w:rPr>
                <w:color w:val="000000" w:themeColor="text1"/>
                <w:szCs w:val="24"/>
              </w:rPr>
              <w:t xml:space="preserve"> </w:t>
            </w:r>
            <w:r w:rsidRPr="00E46AD0">
              <w:rPr>
                <w:color w:val="000000" w:themeColor="text1"/>
                <w:szCs w:val="24"/>
              </w:rPr>
              <w:t xml:space="preserve">BDT </w:t>
            </w:r>
            <w:r>
              <w:rPr>
                <w:color w:val="000000" w:themeColor="text1"/>
                <w:szCs w:val="24"/>
              </w:rPr>
              <w:t>M</w:t>
            </w:r>
            <w:r w:rsidRPr="00E46AD0">
              <w:rPr>
                <w:color w:val="000000" w:themeColor="text1"/>
                <w:szCs w:val="24"/>
              </w:rPr>
              <w:t xml:space="preserve">anagement </w:t>
            </w:r>
            <w:r>
              <w:rPr>
                <w:color w:val="000000" w:themeColor="text1"/>
                <w:szCs w:val="24"/>
              </w:rPr>
              <w:t>R</w:t>
            </w:r>
            <w:r w:rsidRPr="00E46AD0">
              <w:rPr>
                <w:color w:val="000000" w:themeColor="text1"/>
                <w:szCs w:val="24"/>
              </w:rPr>
              <w:t>etreat</w:t>
            </w:r>
            <w:r>
              <w:rPr>
                <w:color w:val="000000" w:themeColor="text1"/>
                <w:szCs w:val="24"/>
              </w:rPr>
              <w:t xml:space="preserve"> </w:t>
            </w:r>
            <w:r w:rsidRPr="00E46AD0">
              <w:rPr>
                <w:color w:val="000000" w:themeColor="text1"/>
                <w:szCs w:val="24"/>
              </w:rPr>
              <w:t>was held</w:t>
            </w:r>
            <w:r>
              <w:rPr>
                <w:color w:val="000000" w:themeColor="text1"/>
                <w:szCs w:val="24"/>
              </w:rPr>
              <w:t xml:space="preserve"> from 5 to 9 February 2018 in Geneva.</w:t>
            </w:r>
            <w:r w:rsidR="004F34A6">
              <w:rPr>
                <w:color w:val="000000" w:themeColor="text1"/>
                <w:szCs w:val="24"/>
              </w:rPr>
              <w:t xml:space="preserve"> </w:t>
            </w:r>
            <w:r w:rsidR="00280D93">
              <w:rPr>
                <w:bCs/>
              </w:rPr>
              <w:t>P</w:t>
            </w:r>
            <w:r w:rsidR="00280D93" w:rsidRPr="0030113F">
              <w:rPr>
                <w:bCs/>
              </w:rPr>
              <w:t xml:space="preserve">articipants analysed the current </w:t>
            </w:r>
            <w:r w:rsidR="00280D93">
              <w:rPr>
                <w:bCs/>
              </w:rPr>
              <w:t xml:space="preserve">state of play </w:t>
            </w:r>
            <w:r w:rsidR="004F34A6">
              <w:rPr>
                <w:bCs/>
              </w:rPr>
              <w:t>in the ICT industry</w:t>
            </w:r>
            <w:r w:rsidR="00E929B3">
              <w:rPr>
                <w:bCs/>
              </w:rPr>
              <w:t xml:space="preserve"> in </w:t>
            </w:r>
            <w:r w:rsidR="00D526DC">
              <w:rPr>
                <w:bCs/>
              </w:rPr>
              <w:t xml:space="preserve">the </w:t>
            </w:r>
            <w:r w:rsidR="00E929B3">
              <w:rPr>
                <w:bCs/>
              </w:rPr>
              <w:t xml:space="preserve">light of the outcomes of </w:t>
            </w:r>
            <w:r w:rsidR="00E929B3">
              <w:rPr>
                <w:szCs w:val="24"/>
              </w:rPr>
              <w:t xml:space="preserve">the </w:t>
            </w:r>
            <w:r w:rsidR="00E929B3">
              <w:t xml:space="preserve">World Telecommunication Development Conference (WTDC-17) </w:t>
            </w:r>
            <w:r w:rsidR="00280D93">
              <w:rPr>
                <w:bCs/>
              </w:rPr>
              <w:t>and how the ITU Telecommunication Development Bureau (BDT) will fulfil</w:t>
            </w:r>
            <w:r w:rsidR="00280D93" w:rsidRPr="0030113F">
              <w:rPr>
                <w:bCs/>
              </w:rPr>
              <w:t xml:space="preserve"> its mandate</w:t>
            </w:r>
            <w:r w:rsidR="00280D93">
              <w:rPr>
                <w:bCs/>
              </w:rPr>
              <w:t xml:space="preserve"> </w:t>
            </w:r>
            <w:r w:rsidR="007E6AB2">
              <w:rPr>
                <w:bCs/>
              </w:rPr>
              <w:t>in a rapidly changing, increasingly complex, and ever-more challenging environment.</w:t>
            </w:r>
            <w:r w:rsidR="00CF324A">
              <w:rPr>
                <w:szCs w:val="24"/>
              </w:rPr>
              <w:t xml:space="preserve"> </w:t>
            </w:r>
            <w:r w:rsidR="00E929B3">
              <w:rPr>
                <w:bCs/>
              </w:rPr>
              <w:t xml:space="preserve">The key </w:t>
            </w:r>
            <w:r w:rsidR="00033B8B">
              <w:rPr>
                <w:bCs/>
              </w:rPr>
              <w:t xml:space="preserve">areas </w:t>
            </w:r>
            <w:r w:rsidR="00E929B3">
              <w:rPr>
                <w:bCs/>
              </w:rPr>
              <w:t>discuss</w:t>
            </w:r>
            <w:r w:rsidR="00033B8B">
              <w:rPr>
                <w:bCs/>
              </w:rPr>
              <w:t>ed during the retreat are presented in this report and</w:t>
            </w:r>
            <w:r w:rsidR="00E929B3">
              <w:rPr>
                <w:bCs/>
              </w:rPr>
              <w:t xml:space="preserve"> </w:t>
            </w:r>
            <w:r w:rsidR="00CF324A">
              <w:rPr>
                <w:bCs/>
              </w:rPr>
              <w:t xml:space="preserve">will form the basis for a robust strategy and action plan for BDT to respond to the massive changes occurring in the industry while, at the same time, meeting the great expectations of </w:t>
            </w:r>
            <w:r w:rsidR="00931983">
              <w:rPr>
                <w:bCs/>
              </w:rPr>
              <w:t>members</w:t>
            </w:r>
            <w:r w:rsidR="00CF324A">
              <w:rPr>
                <w:bCs/>
              </w:rPr>
              <w:t>.</w:t>
            </w:r>
          </w:p>
          <w:p w:rsidR="001E252D" w:rsidRPr="00F71C40" w:rsidRDefault="001E252D" w:rsidP="004730A6">
            <w:pPr>
              <w:rPr>
                <w:szCs w:val="24"/>
              </w:rPr>
            </w:pPr>
            <w:r w:rsidRPr="00F71C40">
              <w:rPr>
                <w:b/>
                <w:bCs/>
              </w:rPr>
              <w:t>Action required</w:t>
            </w:r>
            <w:r w:rsidR="00F71C40" w:rsidRPr="00F71C40">
              <w:rPr>
                <w:b/>
                <w:bCs/>
              </w:rPr>
              <w:t>:</w:t>
            </w:r>
          </w:p>
          <w:p w:rsidR="004730A6" w:rsidRPr="00F71C40" w:rsidRDefault="00814DC8" w:rsidP="00696E64">
            <w:pPr>
              <w:rPr>
                <w:szCs w:val="24"/>
              </w:rPr>
            </w:pPr>
            <w:r>
              <w:rPr>
                <w:szCs w:val="24"/>
              </w:rPr>
              <w:t>TDAG is invited to note this document</w:t>
            </w:r>
            <w:r w:rsidR="00081EF1">
              <w:rPr>
                <w:szCs w:val="24"/>
              </w:rPr>
              <w:t>.</w:t>
            </w:r>
          </w:p>
          <w:p w:rsidR="001E252D" w:rsidRPr="00F71C40" w:rsidRDefault="001E252D" w:rsidP="000D4875">
            <w:pPr>
              <w:rPr>
                <w:b/>
                <w:bCs/>
                <w:szCs w:val="24"/>
              </w:rPr>
            </w:pPr>
            <w:r w:rsidRPr="00F71C40">
              <w:rPr>
                <w:b/>
                <w:bCs/>
                <w:szCs w:val="24"/>
              </w:rPr>
              <w:t>References:</w:t>
            </w:r>
          </w:p>
          <w:p w:rsidR="001E252D" w:rsidRPr="00D9621A" w:rsidRDefault="00814DC8" w:rsidP="004730A6">
            <w:pPr>
              <w:spacing w:after="120"/>
            </w:pPr>
            <w:r>
              <w:t>Retreat presentations and notes.</w:t>
            </w:r>
          </w:p>
        </w:tc>
      </w:tr>
    </w:tbl>
    <w:bookmarkEnd w:id="8"/>
    <w:bookmarkEnd w:id="9"/>
    <w:p w:rsidR="00E65214" w:rsidRPr="00300C2C" w:rsidRDefault="00E65214" w:rsidP="002857CF">
      <w:pPr>
        <w:pStyle w:val="ListParagraph"/>
        <w:keepNext/>
        <w:numPr>
          <w:ilvl w:val="0"/>
          <w:numId w:val="1"/>
        </w:numPr>
        <w:tabs>
          <w:tab w:val="clear" w:pos="1134"/>
          <w:tab w:val="left" w:pos="567"/>
        </w:tabs>
        <w:ind w:left="0" w:firstLine="0"/>
        <w:jc w:val="both"/>
        <w:rPr>
          <w:b/>
          <w:szCs w:val="24"/>
        </w:rPr>
      </w:pPr>
      <w:r w:rsidRPr="00300C2C">
        <w:rPr>
          <w:b/>
          <w:szCs w:val="24"/>
        </w:rPr>
        <w:t>Introduction</w:t>
      </w:r>
    </w:p>
    <w:p w:rsidR="00DC4EDE" w:rsidRPr="00DC4EDE" w:rsidRDefault="00D87C87">
      <w:pPr>
        <w:tabs>
          <w:tab w:val="clear" w:pos="1134"/>
          <w:tab w:val="left" w:pos="567"/>
        </w:tabs>
        <w:rPr>
          <w:color w:val="000000" w:themeColor="text1"/>
          <w:szCs w:val="24"/>
        </w:rPr>
      </w:pPr>
      <w:r>
        <w:rPr>
          <w:bCs/>
          <w:szCs w:val="24"/>
        </w:rPr>
        <w:t>1.1</w:t>
      </w:r>
      <w:r>
        <w:rPr>
          <w:bCs/>
          <w:szCs w:val="24"/>
        </w:rPr>
        <w:tab/>
      </w:r>
      <w:r w:rsidR="00B621B2" w:rsidRPr="002A5989">
        <w:rPr>
          <w:bCs/>
          <w:szCs w:val="24"/>
        </w:rPr>
        <w:t>The BDT Management Retreat, held from 5 to 9 February 2018, brought together BDT professional staff at the P4 level and above from the headquarters and regional and area offices</w:t>
      </w:r>
      <w:r w:rsidR="00201C83">
        <w:rPr>
          <w:szCs w:val="24"/>
        </w:rPr>
        <w:t xml:space="preserve"> to </w:t>
      </w:r>
      <w:r w:rsidR="00A71711">
        <w:rPr>
          <w:szCs w:val="24"/>
        </w:rPr>
        <w:t xml:space="preserve">engage in </w:t>
      </w:r>
      <w:r w:rsidR="00201C83">
        <w:rPr>
          <w:szCs w:val="24"/>
        </w:rPr>
        <w:t>open and frank discussions</w:t>
      </w:r>
      <w:r w:rsidR="00814DC8">
        <w:rPr>
          <w:szCs w:val="24"/>
        </w:rPr>
        <w:t xml:space="preserve"> </w:t>
      </w:r>
      <w:r w:rsidR="00201C83">
        <w:rPr>
          <w:szCs w:val="24"/>
        </w:rPr>
        <w:t xml:space="preserve">on </w:t>
      </w:r>
      <w:r w:rsidR="00E846B7">
        <w:rPr>
          <w:szCs w:val="24"/>
        </w:rPr>
        <w:t xml:space="preserve">how BDT will implement </w:t>
      </w:r>
      <w:r w:rsidR="00814DC8">
        <w:rPr>
          <w:szCs w:val="24"/>
        </w:rPr>
        <w:t xml:space="preserve">its </w:t>
      </w:r>
      <w:r w:rsidR="006E7F71">
        <w:rPr>
          <w:szCs w:val="24"/>
        </w:rPr>
        <w:t xml:space="preserve">strong </w:t>
      </w:r>
      <w:r w:rsidR="00814DC8">
        <w:rPr>
          <w:szCs w:val="24"/>
        </w:rPr>
        <w:t xml:space="preserve">mandate </w:t>
      </w:r>
      <w:r w:rsidR="006E7F71">
        <w:rPr>
          <w:szCs w:val="24"/>
        </w:rPr>
        <w:t>from t</w:t>
      </w:r>
      <w:r w:rsidR="00E846B7">
        <w:rPr>
          <w:szCs w:val="24"/>
        </w:rPr>
        <w:t xml:space="preserve">he </w:t>
      </w:r>
      <w:r w:rsidR="00DC4EDE">
        <w:t>World Telecommunication Development Conference (Buenos Aires,</w:t>
      </w:r>
      <w:r w:rsidR="00F502E8">
        <w:t xml:space="preserve"> </w:t>
      </w:r>
      <w:r w:rsidR="00DC4EDE">
        <w:t>2017</w:t>
      </w:r>
      <w:r w:rsidR="00F502E8">
        <w:t>)</w:t>
      </w:r>
      <w:r w:rsidR="00F502E8">
        <w:rPr>
          <w:bCs/>
        </w:rPr>
        <w:t>.</w:t>
      </w:r>
      <w:r w:rsidR="006E7F71">
        <w:rPr>
          <w:szCs w:val="24"/>
          <w:shd w:val="clear" w:color="auto" w:fill="FFFFFF"/>
        </w:rPr>
        <w:t xml:space="preserve"> </w:t>
      </w:r>
    </w:p>
    <w:p w:rsidR="00F502E8" w:rsidRDefault="00D87C87" w:rsidP="00FE6C74">
      <w:pPr>
        <w:tabs>
          <w:tab w:val="clear" w:pos="1134"/>
          <w:tab w:val="left" w:pos="567"/>
        </w:tabs>
      </w:pPr>
      <w:r>
        <w:rPr>
          <w:szCs w:val="24"/>
        </w:rPr>
        <w:t>1.2</w:t>
      </w:r>
      <w:r>
        <w:rPr>
          <w:szCs w:val="24"/>
        </w:rPr>
        <w:tab/>
      </w:r>
      <w:r w:rsidR="00F502E8">
        <w:rPr>
          <w:szCs w:val="24"/>
        </w:rPr>
        <w:t xml:space="preserve">WTDC-17 </w:t>
      </w:r>
      <w:r w:rsidR="00F502E8">
        <w:rPr>
          <w:szCs w:val="24"/>
          <w:shd w:val="clear" w:color="auto" w:fill="FFFFFF"/>
        </w:rPr>
        <w:t xml:space="preserve">adopted </w:t>
      </w:r>
      <w:r w:rsidR="00FE6C74">
        <w:rPr>
          <w:szCs w:val="24"/>
          <w:shd w:val="clear" w:color="auto" w:fill="FFFFFF"/>
        </w:rPr>
        <w:t xml:space="preserve">three </w:t>
      </w:r>
      <w:r w:rsidR="00F502E8">
        <w:rPr>
          <w:szCs w:val="24"/>
        </w:rPr>
        <w:t xml:space="preserve">blueprints for </w:t>
      </w:r>
      <w:r w:rsidR="00F502E8" w:rsidRPr="002A5989">
        <w:rPr>
          <w:szCs w:val="24"/>
          <w:shd w:val="clear" w:color="auto" w:fill="FFFFFF"/>
        </w:rPr>
        <w:t>telecommunication/ICT development worldwide over the next four years</w:t>
      </w:r>
      <w:r w:rsidR="00F502E8">
        <w:rPr>
          <w:szCs w:val="24"/>
          <w:shd w:val="clear" w:color="auto" w:fill="FFFFFF"/>
        </w:rPr>
        <w:t xml:space="preserve">: </w:t>
      </w:r>
      <w:r w:rsidR="00F502E8">
        <w:t xml:space="preserve">the </w:t>
      </w:r>
      <w:r w:rsidR="00F502E8" w:rsidRPr="00FA686E">
        <w:t xml:space="preserve">Buenos Aires Declaration; the ITU–D contribution to the </w:t>
      </w:r>
      <w:r w:rsidR="00F502E8">
        <w:t xml:space="preserve">draft </w:t>
      </w:r>
      <w:r w:rsidR="00F502E8" w:rsidRPr="00FA686E">
        <w:t>ITU strategic plan for 2020–2023</w:t>
      </w:r>
      <w:r w:rsidR="00F502E8" w:rsidRPr="0025466D">
        <w:rPr>
          <w:szCs w:val="24"/>
        </w:rPr>
        <w:t xml:space="preserve">, to be adopted at the forthcoming Plenipotentiary Conference </w:t>
      </w:r>
      <w:r w:rsidR="00F502E8">
        <w:rPr>
          <w:szCs w:val="24"/>
        </w:rPr>
        <w:t xml:space="preserve">2018; </w:t>
      </w:r>
      <w:r w:rsidR="00F502E8" w:rsidRPr="00FA686E">
        <w:t>and the Buenos Aires Action Plan</w:t>
      </w:r>
      <w:r w:rsidR="00F502E8">
        <w:t xml:space="preserve">, </w:t>
      </w:r>
      <w:r w:rsidR="00F502E8" w:rsidRPr="00FA686E">
        <w:t>comprising programmes, regional initiatives, new and revised resolutions and recommendations, and new and revised Questions to be studied by ITU-D study groups.</w:t>
      </w:r>
    </w:p>
    <w:p w:rsidR="00576BC5" w:rsidRPr="00300C2C" w:rsidRDefault="00576BC5" w:rsidP="002857CF">
      <w:pPr>
        <w:pStyle w:val="ListParagraph"/>
        <w:keepNext/>
        <w:numPr>
          <w:ilvl w:val="0"/>
          <w:numId w:val="1"/>
        </w:numPr>
        <w:tabs>
          <w:tab w:val="clear" w:pos="1134"/>
          <w:tab w:val="left" w:pos="567"/>
        </w:tabs>
        <w:ind w:left="0" w:firstLine="0"/>
        <w:jc w:val="both"/>
        <w:rPr>
          <w:b/>
          <w:bCs/>
          <w:szCs w:val="24"/>
        </w:rPr>
      </w:pPr>
      <w:r w:rsidRPr="00300C2C">
        <w:rPr>
          <w:b/>
          <w:bCs/>
          <w:szCs w:val="24"/>
        </w:rPr>
        <w:lastRenderedPageBreak/>
        <w:t>S</w:t>
      </w:r>
      <w:r w:rsidR="008C1EF1">
        <w:rPr>
          <w:b/>
          <w:bCs/>
          <w:szCs w:val="24"/>
        </w:rPr>
        <w:t>tructure and</w:t>
      </w:r>
      <w:r w:rsidR="00FD2065" w:rsidRPr="00300C2C">
        <w:rPr>
          <w:b/>
          <w:bCs/>
          <w:szCs w:val="24"/>
        </w:rPr>
        <w:t xml:space="preserve"> format</w:t>
      </w:r>
    </w:p>
    <w:p w:rsidR="00576BC5" w:rsidRPr="002A5989" w:rsidRDefault="00D87C87" w:rsidP="000651AA">
      <w:pPr>
        <w:tabs>
          <w:tab w:val="clear" w:pos="1134"/>
          <w:tab w:val="left" w:pos="567"/>
        </w:tabs>
        <w:rPr>
          <w:bCs/>
          <w:szCs w:val="24"/>
        </w:rPr>
      </w:pPr>
      <w:r>
        <w:rPr>
          <w:rFonts w:cstheme="majorBidi"/>
          <w:szCs w:val="24"/>
        </w:rPr>
        <w:t>2.1</w:t>
      </w:r>
      <w:r>
        <w:rPr>
          <w:rFonts w:cstheme="majorBidi"/>
          <w:szCs w:val="24"/>
        </w:rPr>
        <w:tab/>
      </w:r>
      <w:r w:rsidR="003D6C97" w:rsidRPr="002A5989">
        <w:rPr>
          <w:rFonts w:cstheme="majorBidi"/>
          <w:szCs w:val="24"/>
        </w:rPr>
        <w:t>The five-day retreat</w:t>
      </w:r>
      <w:r w:rsidR="00576BC5" w:rsidRPr="002A5989">
        <w:rPr>
          <w:bCs/>
          <w:szCs w:val="24"/>
        </w:rPr>
        <w:t xml:space="preserve"> </w:t>
      </w:r>
      <w:r w:rsidR="00B621B2" w:rsidRPr="002A5989">
        <w:rPr>
          <w:bCs/>
          <w:szCs w:val="24"/>
        </w:rPr>
        <w:t>w</w:t>
      </w:r>
      <w:r w:rsidR="00576BC5" w:rsidRPr="002A5989">
        <w:rPr>
          <w:bCs/>
          <w:szCs w:val="24"/>
        </w:rPr>
        <w:t xml:space="preserve">as conducted in plenary and breakout sessions. Presentations on key topics were made in plenary. Sub-topics were discussed in breakout sessions and reported </w:t>
      </w:r>
      <w:r w:rsidR="007E6AB2">
        <w:rPr>
          <w:bCs/>
          <w:szCs w:val="24"/>
        </w:rPr>
        <w:t>to the</w:t>
      </w:r>
      <w:r w:rsidR="00576BC5" w:rsidRPr="002A5989">
        <w:rPr>
          <w:bCs/>
          <w:szCs w:val="24"/>
        </w:rPr>
        <w:t xml:space="preserve"> plenary. Each main session began with a presentation giving an overview and situational (Strength Weakness Opportunity and Threat) analysis.</w:t>
      </w:r>
      <w:r w:rsidR="003D6C97" w:rsidRPr="002A5989">
        <w:rPr>
          <w:bCs/>
          <w:szCs w:val="24"/>
        </w:rPr>
        <w:t xml:space="preserve"> </w:t>
      </w:r>
      <w:r w:rsidR="00A8350F" w:rsidRPr="002A5989">
        <w:rPr>
          <w:bCs/>
          <w:szCs w:val="24"/>
        </w:rPr>
        <w:t>E</w:t>
      </w:r>
      <w:r w:rsidR="00576BC5" w:rsidRPr="002A5989">
        <w:rPr>
          <w:bCs/>
          <w:szCs w:val="24"/>
        </w:rPr>
        <w:t xml:space="preserve">ach session </w:t>
      </w:r>
      <w:r w:rsidR="00A8350F" w:rsidRPr="002A5989">
        <w:rPr>
          <w:bCs/>
          <w:szCs w:val="24"/>
        </w:rPr>
        <w:t xml:space="preserve">was led by a moderator </w:t>
      </w:r>
      <w:r w:rsidR="003D6C97" w:rsidRPr="002A5989">
        <w:rPr>
          <w:bCs/>
          <w:szCs w:val="24"/>
        </w:rPr>
        <w:t xml:space="preserve">in order </w:t>
      </w:r>
      <w:r w:rsidR="00576BC5" w:rsidRPr="002A5989">
        <w:rPr>
          <w:bCs/>
          <w:szCs w:val="24"/>
        </w:rPr>
        <w:t>to keep the discussions focused</w:t>
      </w:r>
      <w:r w:rsidR="003D6C97" w:rsidRPr="002A5989">
        <w:rPr>
          <w:bCs/>
          <w:szCs w:val="24"/>
        </w:rPr>
        <w:t xml:space="preserve">. </w:t>
      </w:r>
    </w:p>
    <w:p w:rsidR="00E65214" w:rsidRPr="00300C2C" w:rsidRDefault="00E65214" w:rsidP="002857CF">
      <w:pPr>
        <w:pStyle w:val="ListParagraph"/>
        <w:keepNext/>
        <w:numPr>
          <w:ilvl w:val="0"/>
          <w:numId w:val="1"/>
        </w:numPr>
        <w:tabs>
          <w:tab w:val="clear" w:pos="1134"/>
          <w:tab w:val="left" w:pos="567"/>
        </w:tabs>
        <w:ind w:left="0" w:firstLine="0"/>
        <w:jc w:val="both"/>
        <w:rPr>
          <w:b/>
          <w:szCs w:val="24"/>
        </w:rPr>
      </w:pPr>
      <w:r w:rsidRPr="00300C2C">
        <w:rPr>
          <w:b/>
          <w:szCs w:val="24"/>
        </w:rPr>
        <w:t>Overview and situational analysis</w:t>
      </w:r>
    </w:p>
    <w:p w:rsidR="00DE23A1" w:rsidRPr="002A5989" w:rsidRDefault="00D87C87" w:rsidP="00732643">
      <w:pPr>
        <w:tabs>
          <w:tab w:val="clear" w:pos="1134"/>
          <w:tab w:val="left" w:pos="567"/>
        </w:tabs>
        <w:rPr>
          <w:szCs w:val="24"/>
        </w:rPr>
      </w:pPr>
      <w:r>
        <w:rPr>
          <w:bCs/>
          <w:szCs w:val="24"/>
        </w:rPr>
        <w:t>3.1</w:t>
      </w:r>
      <w:r>
        <w:rPr>
          <w:bCs/>
          <w:szCs w:val="24"/>
        </w:rPr>
        <w:tab/>
      </w:r>
      <w:r w:rsidR="00B621B2" w:rsidRPr="002A5989">
        <w:rPr>
          <w:bCs/>
          <w:szCs w:val="24"/>
        </w:rPr>
        <w:t>The retreat began with a poignant “overview and situational analysis” highlighting</w:t>
      </w:r>
      <w:r w:rsidR="00B621B2" w:rsidRPr="002A5989">
        <w:rPr>
          <w:szCs w:val="24"/>
        </w:rPr>
        <w:t xml:space="preserve"> </w:t>
      </w:r>
      <w:r w:rsidR="003C795B" w:rsidRPr="002A5989">
        <w:rPr>
          <w:szCs w:val="24"/>
        </w:rPr>
        <w:t xml:space="preserve">the </w:t>
      </w:r>
      <w:r w:rsidR="00B621B2" w:rsidRPr="002A5989">
        <w:rPr>
          <w:szCs w:val="24"/>
        </w:rPr>
        <w:t>current technological state of play, the financial and economic environment</w:t>
      </w:r>
      <w:r w:rsidR="00732643">
        <w:rPr>
          <w:szCs w:val="24"/>
        </w:rPr>
        <w:t xml:space="preserve"> and</w:t>
      </w:r>
      <w:r w:rsidR="00B621B2" w:rsidRPr="002A5989">
        <w:rPr>
          <w:szCs w:val="24"/>
        </w:rPr>
        <w:t xml:space="preserve"> the changing nature of the industry</w:t>
      </w:r>
      <w:r w:rsidR="00732643">
        <w:rPr>
          <w:szCs w:val="24"/>
        </w:rPr>
        <w:t xml:space="preserve">. </w:t>
      </w:r>
    </w:p>
    <w:p w:rsidR="003C795B" w:rsidRPr="002A5989" w:rsidRDefault="00D87C87">
      <w:pPr>
        <w:tabs>
          <w:tab w:val="clear" w:pos="1134"/>
          <w:tab w:val="left" w:pos="567"/>
        </w:tabs>
        <w:rPr>
          <w:rFonts w:cs="Arial"/>
          <w:szCs w:val="24"/>
        </w:rPr>
      </w:pPr>
      <w:r>
        <w:rPr>
          <w:szCs w:val="24"/>
        </w:rPr>
        <w:t>3.2</w:t>
      </w:r>
      <w:r>
        <w:rPr>
          <w:szCs w:val="24"/>
        </w:rPr>
        <w:tab/>
      </w:r>
      <w:r w:rsidR="003C795B" w:rsidRPr="002A5989">
        <w:rPr>
          <w:szCs w:val="24"/>
        </w:rPr>
        <w:t>ITU-D’s core mandate was re</w:t>
      </w:r>
      <w:r w:rsidR="008C1EF1">
        <w:rPr>
          <w:szCs w:val="24"/>
        </w:rPr>
        <w:t>-</w:t>
      </w:r>
      <w:r w:rsidR="003C795B" w:rsidRPr="002A5989">
        <w:rPr>
          <w:szCs w:val="24"/>
        </w:rPr>
        <w:t>stated</w:t>
      </w:r>
      <w:r w:rsidR="00D7639E">
        <w:rPr>
          <w:szCs w:val="24"/>
        </w:rPr>
        <w:t xml:space="preserve"> </w:t>
      </w:r>
      <w:r w:rsidR="004D2C7B">
        <w:rPr>
          <w:szCs w:val="24"/>
        </w:rPr>
        <w:t>from the outset</w:t>
      </w:r>
      <w:r w:rsidR="00B5045D">
        <w:rPr>
          <w:szCs w:val="24"/>
        </w:rPr>
        <w:t xml:space="preserve">: “to </w:t>
      </w:r>
      <w:r w:rsidR="003C795B" w:rsidRPr="002A5989">
        <w:rPr>
          <w:rFonts w:cs="Arial"/>
          <w:szCs w:val="24"/>
        </w:rPr>
        <w:t>discharge, within its specific sphere of competence, the Union's dual responsibility as a United Nations specialized agency and executing agency for implementing projects under the United Nations development system or other funding arrangements so as to facilitate and enhance telecommunication by offering, organizing and coordinating technical cooperation and assistance activities.”</w:t>
      </w:r>
    </w:p>
    <w:p w:rsidR="00DE23A1" w:rsidRPr="002A5989" w:rsidRDefault="00D87C87" w:rsidP="00744F5D">
      <w:pPr>
        <w:tabs>
          <w:tab w:val="clear" w:pos="1134"/>
          <w:tab w:val="left" w:pos="567"/>
        </w:tabs>
        <w:rPr>
          <w:szCs w:val="24"/>
        </w:rPr>
      </w:pPr>
      <w:r>
        <w:rPr>
          <w:szCs w:val="24"/>
        </w:rPr>
        <w:t>3.3</w:t>
      </w:r>
      <w:r>
        <w:rPr>
          <w:szCs w:val="24"/>
        </w:rPr>
        <w:tab/>
      </w:r>
      <w:r w:rsidR="00DE23A1" w:rsidRPr="002A5989">
        <w:rPr>
          <w:szCs w:val="24"/>
        </w:rPr>
        <w:t>T</w:t>
      </w:r>
      <w:r w:rsidR="00DE23A1" w:rsidRPr="002A5989">
        <w:rPr>
          <w:bCs/>
          <w:szCs w:val="24"/>
        </w:rPr>
        <w:t xml:space="preserve">he era of artificial intelligence (AI), big data, the Internet of Things (IoT) and </w:t>
      </w:r>
      <w:r w:rsidR="00DE23A1" w:rsidRPr="002A5989">
        <w:rPr>
          <w:szCs w:val="24"/>
        </w:rPr>
        <w:t>cryptocurrencies</w:t>
      </w:r>
      <w:r w:rsidR="00DE23A1" w:rsidRPr="002A5989">
        <w:rPr>
          <w:bCs/>
          <w:szCs w:val="24"/>
        </w:rPr>
        <w:t xml:space="preserve"> is here, </w:t>
      </w:r>
      <w:r w:rsidR="00DE23A1" w:rsidRPr="002A5989">
        <w:rPr>
          <w:rFonts w:cs="Arial"/>
          <w:color w:val="222222"/>
          <w:szCs w:val="24"/>
        </w:rPr>
        <w:t>and with it many challenges and opportunities.</w:t>
      </w:r>
      <w:r w:rsidR="00AF1013">
        <w:rPr>
          <w:szCs w:val="24"/>
        </w:rPr>
        <w:t xml:space="preserve"> </w:t>
      </w:r>
    </w:p>
    <w:p w:rsidR="00EB5DA6" w:rsidRDefault="00D87C87" w:rsidP="00AF1013">
      <w:pPr>
        <w:tabs>
          <w:tab w:val="clear" w:pos="1134"/>
          <w:tab w:val="left" w:pos="567"/>
        </w:tabs>
        <w:rPr>
          <w:bCs/>
          <w:szCs w:val="24"/>
        </w:rPr>
      </w:pPr>
      <w:r w:rsidRPr="000D0C7A">
        <w:rPr>
          <w:szCs w:val="24"/>
        </w:rPr>
        <w:t>3.</w:t>
      </w:r>
      <w:r w:rsidR="00732643">
        <w:rPr>
          <w:szCs w:val="24"/>
        </w:rPr>
        <w:t>4</w:t>
      </w:r>
      <w:r>
        <w:rPr>
          <w:bCs/>
          <w:szCs w:val="24"/>
        </w:rPr>
        <w:tab/>
      </w:r>
      <w:r w:rsidR="00B216A1">
        <w:rPr>
          <w:bCs/>
          <w:szCs w:val="24"/>
        </w:rPr>
        <w:t>A</w:t>
      </w:r>
      <w:r w:rsidR="00B621B2" w:rsidRPr="002A5989">
        <w:rPr>
          <w:bCs/>
          <w:szCs w:val="24"/>
        </w:rPr>
        <w:t xml:space="preserve"> series of presentations</w:t>
      </w:r>
      <w:r w:rsidR="00B216A1">
        <w:rPr>
          <w:bCs/>
          <w:szCs w:val="24"/>
        </w:rPr>
        <w:t xml:space="preserve"> were made</w:t>
      </w:r>
      <w:r w:rsidR="00B621B2" w:rsidRPr="002A5989">
        <w:rPr>
          <w:bCs/>
          <w:szCs w:val="24"/>
        </w:rPr>
        <w:t xml:space="preserve"> on key thematic areas</w:t>
      </w:r>
      <w:r w:rsidR="004D2C7B">
        <w:rPr>
          <w:bCs/>
          <w:szCs w:val="24"/>
        </w:rPr>
        <w:t xml:space="preserve"> of ITU-D work</w:t>
      </w:r>
      <w:r w:rsidR="00B621B2" w:rsidRPr="002A5989">
        <w:rPr>
          <w:bCs/>
          <w:szCs w:val="24"/>
        </w:rPr>
        <w:t>: regional perspective</w:t>
      </w:r>
      <w:r w:rsidR="004D2C7B">
        <w:rPr>
          <w:bCs/>
          <w:szCs w:val="24"/>
        </w:rPr>
        <w:t>;</w:t>
      </w:r>
      <w:r w:rsidR="004D2C7B" w:rsidRPr="002A5989">
        <w:rPr>
          <w:bCs/>
          <w:szCs w:val="24"/>
        </w:rPr>
        <w:t xml:space="preserve"> </w:t>
      </w:r>
      <w:r w:rsidR="00B621B2" w:rsidRPr="002A5989">
        <w:rPr>
          <w:bCs/>
          <w:szCs w:val="24"/>
        </w:rPr>
        <w:t>ICT infrastructure, spectrum management and digital broadcasting</w:t>
      </w:r>
      <w:r w:rsidR="004D2C7B">
        <w:rPr>
          <w:bCs/>
          <w:szCs w:val="24"/>
        </w:rPr>
        <w:t>;</w:t>
      </w:r>
      <w:r w:rsidR="004D2C7B" w:rsidRPr="002A5989">
        <w:rPr>
          <w:bCs/>
          <w:szCs w:val="24"/>
        </w:rPr>
        <w:t xml:space="preserve"> </w:t>
      </w:r>
      <w:r w:rsidR="00B621B2" w:rsidRPr="002A5989">
        <w:rPr>
          <w:bCs/>
          <w:szCs w:val="24"/>
        </w:rPr>
        <w:t>policy and regulation</w:t>
      </w:r>
      <w:r w:rsidR="004D2C7B">
        <w:rPr>
          <w:bCs/>
          <w:szCs w:val="24"/>
        </w:rPr>
        <w:t>;</w:t>
      </w:r>
      <w:r w:rsidR="004D2C7B" w:rsidRPr="002A5989">
        <w:rPr>
          <w:bCs/>
          <w:szCs w:val="24"/>
        </w:rPr>
        <w:t xml:space="preserve"> </w:t>
      </w:r>
      <w:r w:rsidR="00B621B2" w:rsidRPr="002A5989">
        <w:rPr>
          <w:bCs/>
          <w:szCs w:val="24"/>
        </w:rPr>
        <w:t>cybersecurity</w:t>
      </w:r>
      <w:r w:rsidR="004D2C7B">
        <w:rPr>
          <w:bCs/>
          <w:szCs w:val="24"/>
        </w:rPr>
        <w:t>;</w:t>
      </w:r>
      <w:r w:rsidR="004D2C7B" w:rsidRPr="002A5989">
        <w:rPr>
          <w:bCs/>
          <w:szCs w:val="24"/>
        </w:rPr>
        <w:t xml:space="preserve"> </w:t>
      </w:r>
      <w:r w:rsidR="00B621B2" w:rsidRPr="002A5989">
        <w:rPr>
          <w:bCs/>
          <w:szCs w:val="24"/>
        </w:rPr>
        <w:t>ICT statistics and big data</w:t>
      </w:r>
      <w:r w:rsidR="004D2C7B">
        <w:rPr>
          <w:bCs/>
          <w:szCs w:val="24"/>
        </w:rPr>
        <w:t>;</w:t>
      </w:r>
      <w:r w:rsidR="004D2C7B" w:rsidRPr="002A5989">
        <w:rPr>
          <w:bCs/>
          <w:szCs w:val="24"/>
        </w:rPr>
        <w:t xml:space="preserve"> </w:t>
      </w:r>
      <w:r w:rsidR="00B621B2" w:rsidRPr="002A5989">
        <w:rPr>
          <w:bCs/>
          <w:szCs w:val="24"/>
        </w:rPr>
        <w:t>ICT applications</w:t>
      </w:r>
      <w:r w:rsidR="004D2C7B">
        <w:rPr>
          <w:bCs/>
          <w:szCs w:val="24"/>
        </w:rPr>
        <w:t>;</w:t>
      </w:r>
      <w:r w:rsidR="004D2C7B" w:rsidRPr="002A5989">
        <w:rPr>
          <w:bCs/>
          <w:szCs w:val="24"/>
        </w:rPr>
        <w:t xml:space="preserve"> </w:t>
      </w:r>
      <w:r w:rsidR="00B621B2" w:rsidRPr="002A5989">
        <w:rPr>
          <w:bCs/>
          <w:szCs w:val="24"/>
        </w:rPr>
        <w:t>digital inclusion</w:t>
      </w:r>
      <w:r w:rsidR="004D2C7B">
        <w:rPr>
          <w:bCs/>
          <w:szCs w:val="24"/>
        </w:rPr>
        <w:t>;</w:t>
      </w:r>
      <w:r w:rsidR="004D2C7B" w:rsidRPr="002A5989">
        <w:rPr>
          <w:bCs/>
          <w:szCs w:val="24"/>
        </w:rPr>
        <w:t xml:space="preserve"> </w:t>
      </w:r>
      <w:r w:rsidR="00B621B2" w:rsidRPr="002A5989">
        <w:rPr>
          <w:bCs/>
          <w:szCs w:val="24"/>
        </w:rPr>
        <w:t>emergency telecommunications, climate change and e-waste</w:t>
      </w:r>
      <w:r w:rsidR="004D2C7B">
        <w:rPr>
          <w:bCs/>
          <w:szCs w:val="24"/>
        </w:rPr>
        <w:t>;</w:t>
      </w:r>
      <w:r w:rsidR="004D2C7B" w:rsidRPr="002A5989">
        <w:rPr>
          <w:bCs/>
          <w:szCs w:val="24"/>
        </w:rPr>
        <w:t xml:space="preserve"> </w:t>
      </w:r>
      <w:r w:rsidR="00B621B2" w:rsidRPr="002A5989">
        <w:rPr>
          <w:bCs/>
          <w:szCs w:val="24"/>
        </w:rPr>
        <w:t>capacity building and innovation</w:t>
      </w:r>
      <w:r w:rsidR="004C2933" w:rsidRPr="002A5989">
        <w:rPr>
          <w:bCs/>
          <w:szCs w:val="24"/>
        </w:rPr>
        <w:t>.</w:t>
      </w:r>
      <w:r w:rsidR="00A55C02">
        <w:rPr>
          <w:bCs/>
          <w:szCs w:val="24"/>
        </w:rPr>
        <w:t xml:space="preserve"> </w:t>
      </w:r>
    </w:p>
    <w:p w:rsidR="001335B2" w:rsidRPr="002A5989" w:rsidRDefault="00D87C87" w:rsidP="00AF1013">
      <w:pPr>
        <w:tabs>
          <w:tab w:val="clear" w:pos="1134"/>
          <w:tab w:val="left" w:pos="567"/>
        </w:tabs>
        <w:rPr>
          <w:bCs/>
          <w:szCs w:val="24"/>
        </w:rPr>
      </w:pPr>
      <w:r>
        <w:rPr>
          <w:bCs/>
          <w:szCs w:val="24"/>
        </w:rPr>
        <w:t>3.</w:t>
      </w:r>
      <w:r w:rsidR="00732643">
        <w:rPr>
          <w:bCs/>
          <w:szCs w:val="24"/>
        </w:rPr>
        <w:t>5</w:t>
      </w:r>
      <w:r>
        <w:rPr>
          <w:bCs/>
          <w:szCs w:val="24"/>
        </w:rPr>
        <w:tab/>
      </w:r>
      <w:r w:rsidR="001335B2" w:rsidRPr="002A5989">
        <w:rPr>
          <w:bCs/>
          <w:szCs w:val="24"/>
        </w:rPr>
        <w:t>In a brainstorming session, participants answered a set of questions focused on how ITU-D and BDT c</w:t>
      </w:r>
      <w:r w:rsidR="00C811E0">
        <w:rPr>
          <w:bCs/>
          <w:szCs w:val="24"/>
        </w:rPr>
        <w:t>an</w:t>
      </w:r>
      <w:r w:rsidR="001335B2" w:rsidRPr="002A5989">
        <w:rPr>
          <w:bCs/>
          <w:szCs w:val="24"/>
        </w:rPr>
        <w:t xml:space="preserve"> adopt new ways of doing things under the existing internal and external environments</w:t>
      </w:r>
      <w:r w:rsidR="00C811E0">
        <w:rPr>
          <w:bCs/>
          <w:szCs w:val="24"/>
        </w:rPr>
        <w:t>,</w:t>
      </w:r>
      <w:r w:rsidR="001335B2" w:rsidRPr="002A5989">
        <w:rPr>
          <w:bCs/>
          <w:szCs w:val="24"/>
        </w:rPr>
        <w:t xml:space="preserve"> mapping out organizations and players with similar goals and reflecting on repositioning BDT.</w:t>
      </w:r>
    </w:p>
    <w:p w:rsidR="001335B2" w:rsidRDefault="00D87C87" w:rsidP="00AF1013">
      <w:pPr>
        <w:tabs>
          <w:tab w:val="clear" w:pos="1134"/>
          <w:tab w:val="clear" w:pos="1871"/>
          <w:tab w:val="clear" w:pos="2268"/>
          <w:tab w:val="left" w:pos="567"/>
        </w:tabs>
        <w:overflowPunct/>
        <w:autoSpaceDE/>
        <w:autoSpaceDN/>
        <w:adjustRightInd/>
        <w:textAlignment w:val="auto"/>
        <w:rPr>
          <w:szCs w:val="24"/>
        </w:rPr>
      </w:pPr>
      <w:r>
        <w:rPr>
          <w:bCs/>
          <w:szCs w:val="24"/>
        </w:rPr>
        <w:t>3.</w:t>
      </w:r>
      <w:r w:rsidR="00732643">
        <w:rPr>
          <w:bCs/>
          <w:szCs w:val="24"/>
        </w:rPr>
        <w:t>6</w:t>
      </w:r>
      <w:r>
        <w:rPr>
          <w:bCs/>
          <w:szCs w:val="24"/>
        </w:rPr>
        <w:tab/>
      </w:r>
      <w:r w:rsidR="00EB5DA6">
        <w:rPr>
          <w:bCs/>
          <w:szCs w:val="24"/>
        </w:rPr>
        <w:t>On the question</w:t>
      </w:r>
      <w:r w:rsidR="00B247DE">
        <w:rPr>
          <w:bCs/>
          <w:szCs w:val="24"/>
        </w:rPr>
        <w:t xml:space="preserve"> </w:t>
      </w:r>
      <w:r w:rsidR="00C811E0">
        <w:rPr>
          <w:bCs/>
          <w:szCs w:val="24"/>
        </w:rPr>
        <w:t>“</w:t>
      </w:r>
      <w:r w:rsidR="001335B2" w:rsidRPr="002A5989">
        <w:rPr>
          <w:bCs/>
          <w:szCs w:val="24"/>
        </w:rPr>
        <w:t>Who are we and what values do we stand for?</w:t>
      </w:r>
      <w:r w:rsidR="00D610F2">
        <w:rPr>
          <w:bCs/>
          <w:szCs w:val="24"/>
        </w:rPr>
        <w:t>”</w:t>
      </w:r>
      <w:r w:rsidR="00FE6C74">
        <w:rPr>
          <w:bCs/>
          <w:szCs w:val="24"/>
        </w:rPr>
        <w:t>,</w:t>
      </w:r>
      <w:r w:rsidR="00B961D6">
        <w:rPr>
          <w:bCs/>
          <w:szCs w:val="24"/>
        </w:rPr>
        <w:t xml:space="preserve"> </w:t>
      </w:r>
      <w:r w:rsidR="00FE6C74">
        <w:rPr>
          <w:bCs/>
          <w:szCs w:val="24"/>
        </w:rPr>
        <w:t xml:space="preserve">answers </w:t>
      </w:r>
      <w:r w:rsidR="008870FA">
        <w:rPr>
          <w:bCs/>
          <w:szCs w:val="24"/>
        </w:rPr>
        <w:t>varied, but the most common was that “</w:t>
      </w:r>
      <w:r w:rsidR="001335B2" w:rsidRPr="002A5989">
        <w:rPr>
          <w:szCs w:val="24"/>
        </w:rPr>
        <w:t xml:space="preserve">BDT is the development arm of ITU that helps members transform their ICT (digital) aspirations into </w:t>
      </w:r>
      <w:r w:rsidR="00D610F2">
        <w:rPr>
          <w:szCs w:val="24"/>
        </w:rPr>
        <w:t>actio</w:t>
      </w:r>
      <w:r w:rsidR="001335B2" w:rsidRPr="002A5989">
        <w:rPr>
          <w:szCs w:val="24"/>
        </w:rPr>
        <w:t>n</w:t>
      </w:r>
      <w:r w:rsidR="00D610F2">
        <w:rPr>
          <w:szCs w:val="24"/>
        </w:rPr>
        <w:t>”</w:t>
      </w:r>
      <w:r w:rsidR="00FE6C74">
        <w:rPr>
          <w:szCs w:val="24"/>
        </w:rPr>
        <w:t xml:space="preserve">. </w:t>
      </w:r>
      <w:r w:rsidR="00EB5DA6">
        <w:rPr>
          <w:szCs w:val="24"/>
        </w:rPr>
        <w:t xml:space="preserve"> </w:t>
      </w:r>
      <w:r w:rsidR="00D610F2">
        <w:rPr>
          <w:szCs w:val="24"/>
        </w:rPr>
        <w:t xml:space="preserve">BDT’s </w:t>
      </w:r>
      <w:r w:rsidR="001335B2" w:rsidRPr="002A5989">
        <w:rPr>
          <w:szCs w:val="24"/>
        </w:rPr>
        <w:t xml:space="preserve">core values were defined as </w:t>
      </w:r>
      <w:r w:rsidR="00D610F2">
        <w:rPr>
          <w:szCs w:val="24"/>
        </w:rPr>
        <w:t>“</w:t>
      </w:r>
      <w:r w:rsidR="001335B2" w:rsidRPr="002A5989">
        <w:rPr>
          <w:szCs w:val="24"/>
        </w:rPr>
        <w:t>a trusted and respected partner with proven expertise</w:t>
      </w:r>
      <w:r w:rsidR="00D610F2">
        <w:rPr>
          <w:szCs w:val="24"/>
        </w:rPr>
        <w:t xml:space="preserve">, </w:t>
      </w:r>
      <w:r w:rsidR="00381B05">
        <w:rPr>
          <w:szCs w:val="24"/>
        </w:rPr>
        <w:t>e</w:t>
      </w:r>
      <w:r w:rsidR="001335B2" w:rsidRPr="002A5989">
        <w:rPr>
          <w:szCs w:val="24"/>
        </w:rPr>
        <w:t xml:space="preserve">xcellence, transparency, trust, openness, neutral in letter and </w:t>
      </w:r>
      <w:r w:rsidR="00D610F2">
        <w:rPr>
          <w:szCs w:val="24"/>
        </w:rPr>
        <w:t>spirit, universality and people-</w:t>
      </w:r>
      <w:r w:rsidR="001335B2" w:rsidRPr="002A5989">
        <w:rPr>
          <w:szCs w:val="24"/>
        </w:rPr>
        <w:t>centred</w:t>
      </w:r>
      <w:r w:rsidR="00D610F2">
        <w:rPr>
          <w:szCs w:val="24"/>
        </w:rPr>
        <w:t>”</w:t>
      </w:r>
      <w:r w:rsidR="00FE6C74">
        <w:rPr>
          <w:szCs w:val="24"/>
        </w:rPr>
        <w:t>.</w:t>
      </w:r>
    </w:p>
    <w:p w:rsidR="001112AF" w:rsidRPr="00300C2C" w:rsidRDefault="00B02862" w:rsidP="002857CF">
      <w:pPr>
        <w:pStyle w:val="ListParagraph"/>
        <w:keepNext/>
        <w:numPr>
          <w:ilvl w:val="0"/>
          <w:numId w:val="1"/>
        </w:numPr>
        <w:tabs>
          <w:tab w:val="clear" w:pos="1134"/>
          <w:tab w:val="left" w:pos="567"/>
        </w:tabs>
        <w:ind w:left="0" w:firstLine="0"/>
        <w:contextualSpacing w:val="0"/>
        <w:jc w:val="both"/>
        <w:rPr>
          <w:rStyle w:val="Strong"/>
          <w:rFonts w:cstheme="majorBidi"/>
          <w:szCs w:val="24"/>
        </w:rPr>
      </w:pPr>
      <w:r>
        <w:rPr>
          <w:rStyle w:val="Strong"/>
          <w:rFonts w:cstheme="majorBidi"/>
          <w:szCs w:val="24"/>
        </w:rPr>
        <w:t>Operational p</w:t>
      </w:r>
      <w:r w:rsidR="00FE6C74">
        <w:rPr>
          <w:rStyle w:val="Strong"/>
          <w:rFonts w:cstheme="majorBidi"/>
          <w:szCs w:val="24"/>
        </w:rPr>
        <w:t>l</w:t>
      </w:r>
      <w:r>
        <w:rPr>
          <w:rStyle w:val="Strong"/>
          <w:rFonts w:cstheme="majorBidi"/>
          <w:szCs w:val="24"/>
        </w:rPr>
        <w:t>anning, s</w:t>
      </w:r>
      <w:r w:rsidR="00235732">
        <w:rPr>
          <w:rStyle w:val="Strong"/>
          <w:rFonts w:cstheme="majorBidi"/>
          <w:szCs w:val="24"/>
        </w:rPr>
        <w:t xml:space="preserve">trategic </w:t>
      </w:r>
      <w:r>
        <w:rPr>
          <w:rStyle w:val="Strong"/>
          <w:rFonts w:cstheme="majorBidi"/>
          <w:szCs w:val="24"/>
        </w:rPr>
        <w:t>o</w:t>
      </w:r>
      <w:r w:rsidR="00235732">
        <w:rPr>
          <w:rStyle w:val="Strong"/>
          <w:rFonts w:cstheme="majorBidi"/>
          <w:szCs w:val="24"/>
        </w:rPr>
        <w:t>bjectives</w:t>
      </w:r>
      <w:r>
        <w:rPr>
          <w:rStyle w:val="Strong"/>
          <w:rFonts w:cstheme="majorBidi"/>
          <w:szCs w:val="24"/>
        </w:rPr>
        <w:t xml:space="preserve"> and the Buenos Aires Action Plan</w:t>
      </w:r>
    </w:p>
    <w:p w:rsidR="004B0E8F" w:rsidRPr="00F67795" w:rsidRDefault="00F7375F" w:rsidP="002857CF">
      <w:pPr>
        <w:tabs>
          <w:tab w:val="clear" w:pos="1134"/>
          <w:tab w:val="left" w:pos="567"/>
        </w:tabs>
      </w:pPr>
      <w:r>
        <w:rPr>
          <w:bCs/>
          <w:szCs w:val="24"/>
        </w:rPr>
        <w:t>4.1</w:t>
      </w:r>
      <w:r>
        <w:rPr>
          <w:bCs/>
          <w:szCs w:val="24"/>
        </w:rPr>
        <w:tab/>
      </w:r>
      <w:r w:rsidR="00235732" w:rsidRPr="00F67795">
        <w:rPr>
          <w:bCs/>
          <w:szCs w:val="24"/>
        </w:rPr>
        <w:t xml:space="preserve">Significant time was dedicated to </w:t>
      </w:r>
      <w:r w:rsidR="00BD186F" w:rsidRPr="00F67795">
        <w:rPr>
          <w:bCs/>
          <w:szCs w:val="24"/>
        </w:rPr>
        <w:t>operational planning</w:t>
      </w:r>
      <w:r w:rsidR="00B02862">
        <w:rPr>
          <w:bCs/>
          <w:szCs w:val="24"/>
        </w:rPr>
        <w:t xml:space="preserve"> in the light of the outcomes of</w:t>
      </w:r>
      <w:r w:rsidR="00BD186F" w:rsidRPr="00F67795">
        <w:rPr>
          <w:bCs/>
          <w:szCs w:val="24"/>
        </w:rPr>
        <w:t xml:space="preserve"> WTDC-17 </w:t>
      </w:r>
      <w:r w:rsidR="004B0E8F" w:rsidRPr="00F67795">
        <w:rPr>
          <w:bCs/>
          <w:szCs w:val="24"/>
        </w:rPr>
        <w:t xml:space="preserve">(Declaration, </w:t>
      </w:r>
      <w:r w:rsidR="00BD186F" w:rsidRPr="00F67795">
        <w:rPr>
          <w:bCs/>
          <w:szCs w:val="24"/>
        </w:rPr>
        <w:t xml:space="preserve">Strategic Plan and Action Plan). A presentation on these outcomes </w:t>
      </w:r>
      <w:r w:rsidR="00A55C02" w:rsidRPr="00F67795">
        <w:rPr>
          <w:bCs/>
          <w:szCs w:val="24"/>
        </w:rPr>
        <w:t xml:space="preserve">underlined the importance of </w:t>
      </w:r>
      <w:r w:rsidR="00A55C02" w:rsidRPr="00F67795">
        <w:t>linking strategic, financial and operational planning in ITU.</w:t>
      </w:r>
      <w:r w:rsidR="004B0E8F" w:rsidRPr="00F67795">
        <w:t xml:space="preserve"> </w:t>
      </w:r>
      <w:r w:rsidR="00F67795" w:rsidRPr="00F67795">
        <w:t xml:space="preserve">It was stressed that </w:t>
      </w:r>
      <w:r w:rsidR="004B0E8F" w:rsidRPr="00F67795">
        <w:rPr>
          <w:szCs w:val="24"/>
        </w:rPr>
        <w:t xml:space="preserve">BDT needs to align </w:t>
      </w:r>
      <w:r w:rsidR="00285EDB">
        <w:rPr>
          <w:szCs w:val="24"/>
        </w:rPr>
        <w:t xml:space="preserve">fully </w:t>
      </w:r>
      <w:r w:rsidR="004B0E8F" w:rsidRPr="00F67795">
        <w:rPr>
          <w:szCs w:val="24"/>
        </w:rPr>
        <w:t xml:space="preserve">its activities in the operational plan with these </w:t>
      </w:r>
      <w:r w:rsidR="00F67795">
        <w:rPr>
          <w:szCs w:val="24"/>
        </w:rPr>
        <w:t xml:space="preserve">strong </w:t>
      </w:r>
      <w:r w:rsidR="004B0E8F" w:rsidRPr="00F67795">
        <w:rPr>
          <w:szCs w:val="24"/>
        </w:rPr>
        <w:t>mandates from WTDC-17.</w:t>
      </w:r>
    </w:p>
    <w:p w:rsidR="00FB2F79" w:rsidRPr="002A5989" w:rsidRDefault="00F7375F">
      <w:pPr>
        <w:tabs>
          <w:tab w:val="clear" w:pos="1134"/>
          <w:tab w:val="left" w:pos="567"/>
        </w:tabs>
        <w:spacing w:after="120"/>
        <w:rPr>
          <w:bCs/>
          <w:szCs w:val="24"/>
        </w:rPr>
      </w:pPr>
      <w:r>
        <w:rPr>
          <w:bCs/>
          <w:szCs w:val="24"/>
        </w:rPr>
        <w:t>4.</w:t>
      </w:r>
      <w:r w:rsidR="00744F5D">
        <w:rPr>
          <w:bCs/>
          <w:szCs w:val="24"/>
        </w:rPr>
        <w:t>2</w:t>
      </w:r>
      <w:r>
        <w:rPr>
          <w:bCs/>
          <w:szCs w:val="24"/>
        </w:rPr>
        <w:tab/>
      </w:r>
      <w:r w:rsidR="00601FC8">
        <w:rPr>
          <w:bCs/>
          <w:szCs w:val="24"/>
        </w:rPr>
        <w:t xml:space="preserve">In a </w:t>
      </w:r>
      <w:r w:rsidR="00BD186F" w:rsidRPr="00476520">
        <w:rPr>
          <w:bCs/>
          <w:szCs w:val="24"/>
        </w:rPr>
        <w:t>collaborative exercise</w:t>
      </w:r>
      <w:r w:rsidR="00601FC8">
        <w:rPr>
          <w:bCs/>
          <w:szCs w:val="24"/>
        </w:rPr>
        <w:t xml:space="preserve"> to </w:t>
      </w:r>
      <w:r w:rsidR="00BD186F" w:rsidRPr="00476520">
        <w:rPr>
          <w:bCs/>
          <w:szCs w:val="24"/>
        </w:rPr>
        <w:t xml:space="preserve">develop a draft </w:t>
      </w:r>
      <w:r w:rsidR="00615E1F">
        <w:rPr>
          <w:bCs/>
          <w:szCs w:val="24"/>
        </w:rPr>
        <w:t>o</w:t>
      </w:r>
      <w:r w:rsidR="00615E1F" w:rsidRPr="00476520">
        <w:rPr>
          <w:bCs/>
          <w:szCs w:val="24"/>
        </w:rPr>
        <w:t xml:space="preserve">perational </w:t>
      </w:r>
      <w:r w:rsidR="00615E1F">
        <w:rPr>
          <w:bCs/>
          <w:szCs w:val="24"/>
        </w:rPr>
        <w:t>p</w:t>
      </w:r>
      <w:r w:rsidR="00615E1F" w:rsidRPr="00476520">
        <w:rPr>
          <w:bCs/>
          <w:szCs w:val="24"/>
        </w:rPr>
        <w:t xml:space="preserve">lan </w:t>
      </w:r>
      <w:r w:rsidR="00BD186F" w:rsidRPr="00476520">
        <w:rPr>
          <w:bCs/>
          <w:szCs w:val="24"/>
        </w:rPr>
        <w:t>for the next four years</w:t>
      </w:r>
      <w:r w:rsidR="00B02862">
        <w:rPr>
          <w:bCs/>
          <w:szCs w:val="24"/>
        </w:rPr>
        <w:t>,</w:t>
      </w:r>
      <w:r w:rsidR="00E66723">
        <w:rPr>
          <w:bCs/>
          <w:szCs w:val="24"/>
        </w:rPr>
        <w:t xml:space="preserve"> </w:t>
      </w:r>
      <w:r w:rsidR="00B02862">
        <w:rPr>
          <w:bCs/>
          <w:szCs w:val="24"/>
        </w:rPr>
        <w:t>w</w:t>
      </w:r>
      <w:r w:rsidR="00476520">
        <w:rPr>
          <w:bCs/>
          <w:szCs w:val="24"/>
        </w:rPr>
        <w:t xml:space="preserve">orking group </w:t>
      </w:r>
      <w:r w:rsidR="00B961D6" w:rsidRPr="00476520">
        <w:rPr>
          <w:bCs/>
          <w:szCs w:val="24"/>
        </w:rPr>
        <w:t xml:space="preserve">discussions </w:t>
      </w:r>
      <w:r w:rsidR="00FB2F79" w:rsidRPr="00476520">
        <w:rPr>
          <w:bCs/>
          <w:szCs w:val="24"/>
        </w:rPr>
        <w:t xml:space="preserve">focused </w:t>
      </w:r>
      <w:r w:rsidR="00B961D6" w:rsidRPr="00476520">
        <w:rPr>
          <w:bCs/>
          <w:szCs w:val="24"/>
        </w:rPr>
        <w:t>on the</w:t>
      </w:r>
      <w:r w:rsidR="00C442F6" w:rsidRPr="00476520">
        <w:rPr>
          <w:szCs w:val="24"/>
        </w:rPr>
        <w:t xml:space="preserve"> four </w:t>
      </w:r>
      <w:r w:rsidR="00E66723">
        <w:rPr>
          <w:szCs w:val="24"/>
        </w:rPr>
        <w:t xml:space="preserve">fundamental </w:t>
      </w:r>
      <w:r w:rsidR="00C442F6" w:rsidRPr="00476520">
        <w:rPr>
          <w:szCs w:val="24"/>
        </w:rPr>
        <w:t>objectives</w:t>
      </w:r>
      <w:r w:rsidR="00476520">
        <w:rPr>
          <w:szCs w:val="24"/>
        </w:rPr>
        <w:t xml:space="preserve"> </w:t>
      </w:r>
      <w:r w:rsidR="00E66723">
        <w:rPr>
          <w:szCs w:val="24"/>
        </w:rPr>
        <w:t xml:space="preserve">approved by </w:t>
      </w:r>
      <w:r w:rsidR="00476520">
        <w:rPr>
          <w:szCs w:val="24"/>
        </w:rPr>
        <w:t>WTDC-17</w:t>
      </w:r>
      <w:r w:rsidR="00E66723">
        <w:rPr>
          <w:szCs w:val="24"/>
        </w:rPr>
        <w:t xml:space="preserve"> </w:t>
      </w:r>
      <w:r w:rsidR="00E57D43">
        <w:rPr>
          <w:szCs w:val="24"/>
        </w:rPr>
        <w:t xml:space="preserve">as the </w:t>
      </w:r>
      <w:r w:rsidR="00285EDB">
        <w:rPr>
          <w:szCs w:val="24"/>
        </w:rPr>
        <w:t xml:space="preserve">main </w:t>
      </w:r>
      <w:r w:rsidR="00E57D43">
        <w:rPr>
          <w:szCs w:val="24"/>
        </w:rPr>
        <w:t xml:space="preserve">areas of focus </w:t>
      </w:r>
      <w:r w:rsidR="005E3B31">
        <w:rPr>
          <w:szCs w:val="24"/>
        </w:rPr>
        <w:t>of</w:t>
      </w:r>
      <w:r w:rsidR="00E57D43">
        <w:rPr>
          <w:szCs w:val="24"/>
        </w:rPr>
        <w:t xml:space="preserve"> BDT work</w:t>
      </w:r>
      <w:r w:rsidR="00B961D6">
        <w:rPr>
          <w:szCs w:val="24"/>
        </w:rPr>
        <w:t xml:space="preserve">. </w:t>
      </w:r>
    </w:p>
    <w:p w:rsidR="00FB2F79" w:rsidRPr="002A5989" w:rsidRDefault="00FB2F79" w:rsidP="00052E3A">
      <w:pPr>
        <w:pStyle w:val="ListParagraph"/>
        <w:numPr>
          <w:ilvl w:val="0"/>
          <w:numId w:val="12"/>
        </w:numPr>
        <w:spacing w:before="20"/>
        <w:ind w:left="567" w:hanging="567"/>
        <w:contextualSpacing w:val="0"/>
        <w:rPr>
          <w:rFonts w:cs="Arial"/>
          <w:szCs w:val="24"/>
        </w:rPr>
      </w:pPr>
      <w:r w:rsidRPr="002A5989">
        <w:rPr>
          <w:b/>
          <w:bCs/>
          <w:szCs w:val="24"/>
        </w:rPr>
        <w:t>Objective 1</w:t>
      </w:r>
      <w:r w:rsidRPr="002A5989">
        <w:rPr>
          <w:szCs w:val="24"/>
        </w:rPr>
        <w:t xml:space="preserve"> - </w:t>
      </w:r>
      <w:r w:rsidRPr="00B961D6">
        <w:rPr>
          <w:b/>
          <w:bCs/>
          <w:szCs w:val="24"/>
        </w:rPr>
        <w:t>Coordination:</w:t>
      </w:r>
      <w:r w:rsidRPr="002A5989">
        <w:rPr>
          <w:szCs w:val="24"/>
        </w:rPr>
        <w:t xml:space="preserve"> Foster international cooperation and agreement on telecommunication/ICT development issues.</w:t>
      </w:r>
    </w:p>
    <w:p w:rsidR="00FB2F79" w:rsidRPr="002A5989" w:rsidRDefault="00FB2F79" w:rsidP="00052E3A">
      <w:pPr>
        <w:pStyle w:val="enumlev1"/>
        <w:numPr>
          <w:ilvl w:val="0"/>
          <w:numId w:val="12"/>
        </w:numPr>
        <w:spacing w:before="20"/>
        <w:ind w:left="567" w:hanging="567"/>
        <w:rPr>
          <w:szCs w:val="24"/>
        </w:rPr>
      </w:pPr>
      <w:r w:rsidRPr="002A5989">
        <w:rPr>
          <w:b/>
          <w:bCs/>
          <w:szCs w:val="24"/>
        </w:rPr>
        <w:lastRenderedPageBreak/>
        <w:t>Objective 2</w:t>
      </w:r>
      <w:r w:rsidRPr="002A5989">
        <w:rPr>
          <w:szCs w:val="24"/>
        </w:rPr>
        <w:t xml:space="preserve"> - </w:t>
      </w:r>
      <w:r w:rsidRPr="00B961D6">
        <w:rPr>
          <w:b/>
          <w:bCs/>
          <w:szCs w:val="24"/>
        </w:rPr>
        <w:t>Modern and secure telecommunication/ICT infrastructure:</w:t>
      </w:r>
      <w:r w:rsidRPr="002A5989">
        <w:rPr>
          <w:szCs w:val="24"/>
        </w:rPr>
        <w:t xml:space="preserve"> Foster the development of infrastructure and services, including building confidence and security in the use of telecommunications/ICTs.</w:t>
      </w:r>
    </w:p>
    <w:p w:rsidR="00FB2F79" w:rsidRPr="002A5989" w:rsidRDefault="00FB2F79" w:rsidP="00052E3A">
      <w:pPr>
        <w:pStyle w:val="enumlev1"/>
        <w:numPr>
          <w:ilvl w:val="0"/>
          <w:numId w:val="12"/>
        </w:numPr>
        <w:spacing w:before="20"/>
        <w:ind w:left="567" w:hanging="567"/>
        <w:rPr>
          <w:szCs w:val="24"/>
        </w:rPr>
      </w:pPr>
      <w:r w:rsidRPr="002A5989">
        <w:rPr>
          <w:b/>
          <w:bCs/>
          <w:szCs w:val="24"/>
        </w:rPr>
        <w:t>Objective 3</w:t>
      </w:r>
      <w:r w:rsidRPr="002A5989">
        <w:rPr>
          <w:szCs w:val="24"/>
        </w:rPr>
        <w:t xml:space="preserve"> - </w:t>
      </w:r>
      <w:r w:rsidRPr="00B961D6">
        <w:rPr>
          <w:b/>
          <w:bCs/>
          <w:szCs w:val="24"/>
        </w:rPr>
        <w:t>Enabling environment:</w:t>
      </w:r>
      <w:r w:rsidRPr="002A5989">
        <w:rPr>
          <w:szCs w:val="24"/>
        </w:rPr>
        <w:t xml:space="preserve"> Foster an enabling policy and regulatory environment conducive to sustainable telecommunication/ICT development.</w:t>
      </w:r>
    </w:p>
    <w:p w:rsidR="00FB2F79" w:rsidRPr="002A5989" w:rsidRDefault="00FB2F79" w:rsidP="00052E3A">
      <w:pPr>
        <w:pStyle w:val="enumlev1"/>
        <w:numPr>
          <w:ilvl w:val="0"/>
          <w:numId w:val="12"/>
        </w:numPr>
        <w:spacing w:before="20"/>
        <w:ind w:left="567" w:hanging="567"/>
        <w:rPr>
          <w:szCs w:val="24"/>
        </w:rPr>
      </w:pPr>
      <w:r w:rsidRPr="002A5989">
        <w:rPr>
          <w:b/>
          <w:bCs/>
          <w:szCs w:val="24"/>
        </w:rPr>
        <w:t>Objective 4</w:t>
      </w:r>
      <w:r w:rsidRPr="002A5989">
        <w:rPr>
          <w:szCs w:val="24"/>
        </w:rPr>
        <w:t xml:space="preserve"> - </w:t>
      </w:r>
      <w:r w:rsidRPr="00B961D6">
        <w:rPr>
          <w:b/>
          <w:bCs/>
          <w:szCs w:val="24"/>
        </w:rPr>
        <w:t xml:space="preserve">Inclusive digital society: </w:t>
      </w:r>
      <w:r w:rsidRPr="002A5989">
        <w:rPr>
          <w:szCs w:val="24"/>
        </w:rPr>
        <w:t xml:space="preserve">Foster the development and use of telecommunications/ICTs and applications to empower people and societies for sustainable development. </w:t>
      </w:r>
    </w:p>
    <w:p w:rsidR="00B961D6" w:rsidRDefault="00300686" w:rsidP="00BF522E">
      <w:pPr>
        <w:tabs>
          <w:tab w:val="left" w:pos="567"/>
        </w:tabs>
        <w:rPr>
          <w:bCs/>
          <w:szCs w:val="24"/>
        </w:rPr>
      </w:pPr>
      <w:r>
        <w:rPr>
          <w:bCs/>
          <w:szCs w:val="24"/>
        </w:rPr>
        <w:t>4.3</w:t>
      </w:r>
      <w:r w:rsidR="00F7375F">
        <w:rPr>
          <w:bCs/>
          <w:szCs w:val="24"/>
        </w:rPr>
        <w:tab/>
      </w:r>
      <w:r w:rsidR="00E75CC4">
        <w:rPr>
          <w:bCs/>
          <w:szCs w:val="24"/>
        </w:rPr>
        <w:t xml:space="preserve">Participants </w:t>
      </w:r>
      <w:r w:rsidR="00B961D6">
        <w:rPr>
          <w:bCs/>
          <w:szCs w:val="24"/>
        </w:rPr>
        <w:t>discussed</w:t>
      </w:r>
      <w:r w:rsidR="00986A20">
        <w:rPr>
          <w:bCs/>
          <w:szCs w:val="24"/>
        </w:rPr>
        <w:t>, objective by objective,</w:t>
      </w:r>
      <w:r w:rsidR="00476520">
        <w:rPr>
          <w:bCs/>
          <w:szCs w:val="24"/>
        </w:rPr>
        <w:t xml:space="preserve"> </w:t>
      </w:r>
      <w:r w:rsidR="00B961D6" w:rsidRPr="002A5989">
        <w:rPr>
          <w:bCs/>
          <w:szCs w:val="24"/>
        </w:rPr>
        <w:t xml:space="preserve">how to present indicators, the </w:t>
      </w:r>
      <w:r w:rsidR="00732643">
        <w:rPr>
          <w:bCs/>
          <w:szCs w:val="24"/>
        </w:rPr>
        <w:t xml:space="preserve">synergy </w:t>
      </w:r>
      <w:r w:rsidR="00B961D6" w:rsidRPr="002A5989">
        <w:rPr>
          <w:bCs/>
          <w:szCs w:val="24"/>
        </w:rPr>
        <w:t xml:space="preserve">between </w:t>
      </w:r>
      <w:r w:rsidR="00B961D6">
        <w:rPr>
          <w:bCs/>
          <w:szCs w:val="24"/>
        </w:rPr>
        <w:t xml:space="preserve">the </w:t>
      </w:r>
      <w:r w:rsidR="00B961D6" w:rsidRPr="002A5989">
        <w:rPr>
          <w:bCs/>
          <w:szCs w:val="24"/>
        </w:rPr>
        <w:t>headquarte</w:t>
      </w:r>
      <w:r w:rsidR="00B961D6">
        <w:rPr>
          <w:bCs/>
          <w:szCs w:val="24"/>
        </w:rPr>
        <w:t>r</w:t>
      </w:r>
      <w:r w:rsidR="00E75CC4">
        <w:rPr>
          <w:bCs/>
          <w:szCs w:val="24"/>
        </w:rPr>
        <w:t>s and the regional and area offices</w:t>
      </w:r>
      <w:r w:rsidR="00732643">
        <w:rPr>
          <w:bCs/>
          <w:szCs w:val="24"/>
        </w:rPr>
        <w:t xml:space="preserve"> and</w:t>
      </w:r>
      <w:r w:rsidR="00B961D6" w:rsidRPr="002A5989">
        <w:rPr>
          <w:bCs/>
          <w:szCs w:val="24"/>
        </w:rPr>
        <w:t xml:space="preserve"> ways to collaborate within ITU – across Sectors and among BDT departments </w:t>
      </w:r>
      <w:r w:rsidR="00285EDB" w:rsidRPr="002A5989">
        <w:rPr>
          <w:bCs/>
          <w:szCs w:val="24"/>
        </w:rPr>
        <w:t>–</w:t>
      </w:r>
      <w:r w:rsidR="00285EDB">
        <w:rPr>
          <w:bCs/>
          <w:szCs w:val="24"/>
        </w:rPr>
        <w:t xml:space="preserve"> </w:t>
      </w:r>
      <w:r w:rsidR="00B961D6" w:rsidRPr="002A5989">
        <w:rPr>
          <w:bCs/>
          <w:szCs w:val="24"/>
        </w:rPr>
        <w:t xml:space="preserve">highlighting the </w:t>
      </w:r>
      <w:r w:rsidR="00BF522E">
        <w:rPr>
          <w:bCs/>
          <w:szCs w:val="24"/>
        </w:rPr>
        <w:t>linkages</w:t>
      </w:r>
      <w:r w:rsidR="00B961D6" w:rsidRPr="002A5989">
        <w:rPr>
          <w:bCs/>
          <w:szCs w:val="24"/>
        </w:rPr>
        <w:t xml:space="preserve"> bet</w:t>
      </w:r>
      <w:r w:rsidR="00E75CC4">
        <w:rPr>
          <w:bCs/>
          <w:szCs w:val="24"/>
        </w:rPr>
        <w:t>ween BDT and ITU areas of work</w:t>
      </w:r>
      <w:r w:rsidR="00E66723">
        <w:rPr>
          <w:bCs/>
          <w:szCs w:val="24"/>
        </w:rPr>
        <w:t>,</w:t>
      </w:r>
      <w:r w:rsidR="00E75CC4">
        <w:rPr>
          <w:bCs/>
          <w:szCs w:val="24"/>
        </w:rPr>
        <w:t xml:space="preserve"> </w:t>
      </w:r>
      <w:r w:rsidR="00B961D6" w:rsidRPr="002A5989">
        <w:rPr>
          <w:bCs/>
          <w:szCs w:val="24"/>
        </w:rPr>
        <w:t>and the delivery mechanisms for regional initiatives.</w:t>
      </w:r>
    </w:p>
    <w:p w:rsidR="00E57D43" w:rsidRDefault="00300686" w:rsidP="00744F5D">
      <w:pPr>
        <w:tabs>
          <w:tab w:val="left" w:pos="567"/>
        </w:tabs>
        <w:rPr>
          <w:bCs/>
        </w:rPr>
      </w:pPr>
      <w:r>
        <w:rPr>
          <w:bCs/>
        </w:rPr>
        <w:t>4.4</w:t>
      </w:r>
      <w:r w:rsidR="00F7375F">
        <w:rPr>
          <w:bCs/>
        </w:rPr>
        <w:tab/>
      </w:r>
      <w:r w:rsidR="00587E5C" w:rsidRPr="001D5821">
        <w:rPr>
          <w:bCs/>
        </w:rPr>
        <w:t>BDT is expected to implement</w:t>
      </w:r>
      <w:r w:rsidR="00587E5C">
        <w:rPr>
          <w:bCs/>
        </w:rPr>
        <w:t xml:space="preserve"> t</w:t>
      </w:r>
      <w:r w:rsidR="00E57D43" w:rsidRPr="001D5821">
        <w:rPr>
          <w:bCs/>
        </w:rPr>
        <w:t>he Buenos Aires Action Plan (BaAP)</w:t>
      </w:r>
      <w:r w:rsidR="00587E5C">
        <w:rPr>
          <w:bCs/>
        </w:rPr>
        <w:t xml:space="preserve"> </w:t>
      </w:r>
      <w:r w:rsidR="00587E5C" w:rsidRPr="001D5821">
        <w:rPr>
          <w:bCs/>
        </w:rPr>
        <w:t xml:space="preserve">in an efficient and timely manner </w:t>
      </w:r>
      <w:r w:rsidR="00587E5C">
        <w:rPr>
          <w:bCs/>
        </w:rPr>
        <w:t>i</w:t>
      </w:r>
      <w:r w:rsidR="00587E5C" w:rsidRPr="001D5821">
        <w:rPr>
          <w:bCs/>
        </w:rPr>
        <w:t>n response to the</w:t>
      </w:r>
      <w:r w:rsidR="00587E5C">
        <w:rPr>
          <w:bCs/>
        </w:rPr>
        <w:t xml:space="preserve"> increased needs and great expectations of the membership</w:t>
      </w:r>
      <w:r w:rsidR="00E57D43" w:rsidRPr="001D5821">
        <w:rPr>
          <w:bCs/>
        </w:rPr>
        <w:t xml:space="preserve">. </w:t>
      </w:r>
      <w:r w:rsidR="00DB7AC4">
        <w:rPr>
          <w:bCs/>
        </w:rPr>
        <w:t>But the BDT budget is tight</w:t>
      </w:r>
      <w:r w:rsidR="000A21FB">
        <w:rPr>
          <w:bCs/>
        </w:rPr>
        <w:t>,</w:t>
      </w:r>
      <w:r w:rsidR="00DB7AC4">
        <w:rPr>
          <w:bCs/>
        </w:rPr>
        <w:t xml:space="preserve"> and</w:t>
      </w:r>
      <w:r w:rsidR="000A21FB">
        <w:rPr>
          <w:bCs/>
        </w:rPr>
        <w:t xml:space="preserve"> </w:t>
      </w:r>
      <w:r w:rsidR="00DB7AC4">
        <w:rPr>
          <w:bCs/>
        </w:rPr>
        <w:t>human resources are thinly stretched. In this context,</w:t>
      </w:r>
      <w:r w:rsidR="00E57D43" w:rsidRPr="001D5821">
        <w:rPr>
          <w:bCs/>
        </w:rPr>
        <w:t xml:space="preserve"> </w:t>
      </w:r>
      <w:r w:rsidR="00744F5D">
        <w:rPr>
          <w:bCs/>
        </w:rPr>
        <w:t>s</w:t>
      </w:r>
      <w:r w:rsidR="00E57D43" w:rsidRPr="001D5821">
        <w:rPr>
          <w:bCs/>
        </w:rPr>
        <w:t xml:space="preserve">pecific proposals and innovative ideas </w:t>
      </w:r>
      <w:r w:rsidR="00E57D43">
        <w:rPr>
          <w:bCs/>
        </w:rPr>
        <w:t xml:space="preserve">were discussed </w:t>
      </w:r>
      <w:r w:rsidR="00E57D43" w:rsidRPr="001D5821">
        <w:rPr>
          <w:bCs/>
        </w:rPr>
        <w:t xml:space="preserve">to enhance the </w:t>
      </w:r>
      <w:r w:rsidR="00E57D43" w:rsidRPr="001D5821">
        <w:t xml:space="preserve">features of </w:t>
      </w:r>
      <w:r w:rsidR="00DB7AC4">
        <w:t xml:space="preserve">the </w:t>
      </w:r>
      <w:r w:rsidR="00732643">
        <w:t>Operational Plan System (</w:t>
      </w:r>
      <w:r w:rsidR="00E57D43" w:rsidRPr="001D5821">
        <w:t>OPS</w:t>
      </w:r>
      <w:r w:rsidR="00732643">
        <w:t>)</w:t>
      </w:r>
      <w:r w:rsidR="000A21FB">
        <w:t xml:space="preserve"> to facilitate </w:t>
      </w:r>
      <w:r w:rsidR="00E57D43" w:rsidRPr="001D5821">
        <w:t>implementation and reporting of BaAP</w:t>
      </w:r>
      <w:r w:rsidR="000A21FB">
        <w:t xml:space="preserve"> activities</w:t>
      </w:r>
      <w:r w:rsidR="00E57D43" w:rsidRPr="001D5821">
        <w:t>.</w:t>
      </w:r>
      <w:r w:rsidR="00E57D43" w:rsidRPr="00F75157">
        <w:rPr>
          <w:bCs/>
        </w:rPr>
        <w:t xml:space="preserve"> </w:t>
      </w:r>
    </w:p>
    <w:p w:rsidR="00E57D43" w:rsidRPr="000A21FB" w:rsidRDefault="00300686" w:rsidP="00052E3A">
      <w:pPr>
        <w:tabs>
          <w:tab w:val="left" w:pos="567"/>
        </w:tabs>
        <w:rPr>
          <w:bCs/>
        </w:rPr>
      </w:pPr>
      <w:r>
        <w:rPr>
          <w:bCs/>
        </w:rPr>
        <w:t>4.5</w:t>
      </w:r>
      <w:r w:rsidR="00E57D43">
        <w:rPr>
          <w:bCs/>
        </w:rPr>
        <w:tab/>
      </w:r>
      <w:r w:rsidR="000A21FB">
        <w:rPr>
          <w:bCs/>
        </w:rPr>
        <w:t xml:space="preserve">It was stressed that </w:t>
      </w:r>
      <w:r w:rsidR="00E57D43" w:rsidRPr="000A21FB">
        <w:rPr>
          <w:szCs w:val="24"/>
        </w:rPr>
        <w:t xml:space="preserve">BaAP is premised on a results-based structure, with outcomes defined for each objective, and key performance indicators defined for each output. 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 </w:t>
      </w:r>
      <w:r w:rsidR="000A21FB" w:rsidRPr="000A21FB">
        <w:rPr>
          <w:szCs w:val="24"/>
        </w:rPr>
        <w:t>Participants were reminded that this</w:t>
      </w:r>
      <w:r w:rsidR="00E57D43" w:rsidRPr="000A21FB">
        <w:rPr>
          <w:szCs w:val="24"/>
        </w:rPr>
        <w:t xml:space="preserve"> shift in focus from activities to results helps to better articulate strategic goals, objectives, outcomes and outputs, and to better evaluate their achievement using indicators and targets.</w:t>
      </w:r>
    </w:p>
    <w:p w:rsidR="005D0384" w:rsidRDefault="00300686">
      <w:pPr>
        <w:tabs>
          <w:tab w:val="left" w:pos="567"/>
        </w:tabs>
        <w:rPr>
          <w:bCs/>
        </w:rPr>
      </w:pPr>
      <w:r>
        <w:rPr>
          <w:bCs/>
        </w:rPr>
        <w:t>4.6</w:t>
      </w:r>
      <w:r w:rsidR="00E57D43">
        <w:rPr>
          <w:bCs/>
        </w:rPr>
        <w:tab/>
      </w:r>
      <w:r w:rsidR="005D0384" w:rsidRPr="00367D86">
        <w:rPr>
          <w:bCs/>
        </w:rPr>
        <w:t>Participants</w:t>
      </w:r>
      <w:r w:rsidR="000A21FB">
        <w:rPr>
          <w:bCs/>
        </w:rPr>
        <w:t xml:space="preserve"> </w:t>
      </w:r>
      <w:r w:rsidR="005D0384">
        <w:rPr>
          <w:bCs/>
        </w:rPr>
        <w:t>brainstormed</w:t>
      </w:r>
      <w:r w:rsidR="005D0384" w:rsidRPr="00367D86">
        <w:rPr>
          <w:bCs/>
        </w:rPr>
        <w:t xml:space="preserve"> on ways to enhance BDT resource mobilization efforts</w:t>
      </w:r>
      <w:r w:rsidR="00E66723">
        <w:rPr>
          <w:bCs/>
        </w:rPr>
        <w:t xml:space="preserve"> in an environment of increasing demands</w:t>
      </w:r>
      <w:r w:rsidR="005D0384" w:rsidRPr="00367D86">
        <w:rPr>
          <w:bCs/>
        </w:rPr>
        <w:t>.</w:t>
      </w:r>
      <w:r w:rsidR="005D0384">
        <w:rPr>
          <w:szCs w:val="24"/>
        </w:rPr>
        <w:t xml:space="preserve"> </w:t>
      </w:r>
      <w:r w:rsidR="005D0384" w:rsidRPr="00A12EBD">
        <w:rPr>
          <w:szCs w:val="24"/>
        </w:rPr>
        <w:t>Understanding th</w:t>
      </w:r>
      <w:r w:rsidR="001F5174">
        <w:rPr>
          <w:szCs w:val="24"/>
        </w:rPr>
        <w:t>is</w:t>
      </w:r>
      <w:r w:rsidR="005D0384" w:rsidRPr="00A12EBD">
        <w:rPr>
          <w:szCs w:val="24"/>
        </w:rPr>
        <w:t xml:space="preserve"> environment</w:t>
      </w:r>
      <w:r w:rsidR="005D0384">
        <w:rPr>
          <w:szCs w:val="24"/>
        </w:rPr>
        <w:t>, m</w:t>
      </w:r>
      <w:r w:rsidR="005D0384" w:rsidRPr="00A12EBD">
        <w:rPr>
          <w:szCs w:val="24"/>
        </w:rPr>
        <w:t>apping the right stakeholders</w:t>
      </w:r>
      <w:r w:rsidR="001F5174">
        <w:rPr>
          <w:szCs w:val="24"/>
        </w:rPr>
        <w:t xml:space="preserve"> and </w:t>
      </w:r>
      <w:r w:rsidR="005D0384">
        <w:rPr>
          <w:szCs w:val="24"/>
        </w:rPr>
        <w:t>u</w:t>
      </w:r>
      <w:r w:rsidR="005D0384" w:rsidRPr="00A12EBD">
        <w:rPr>
          <w:szCs w:val="24"/>
        </w:rPr>
        <w:t>nderst</w:t>
      </w:r>
      <w:r w:rsidR="001F5174">
        <w:rPr>
          <w:szCs w:val="24"/>
        </w:rPr>
        <w:t xml:space="preserve">anding their </w:t>
      </w:r>
      <w:r w:rsidR="005D0384">
        <w:rPr>
          <w:szCs w:val="24"/>
        </w:rPr>
        <w:t>actions and</w:t>
      </w:r>
      <w:r w:rsidR="005D0384" w:rsidRPr="00A12EBD">
        <w:rPr>
          <w:szCs w:val="24"/>
        </w:rPr>
        <w:t xml:space="preserve"> journey</w:t>
      </w:r>
      <w:r w:rsidR="00E66723">
        <w:rPr>
          <w:szCs w:val="24"/>
        </w:rPr>
        <w:t>s</w:t>
      </w:r>
      <w:r w:rsidR="001F5174">
        <w:rPr>
          <w:szCs w:val="24"/>
        </w:rPr>
        <w:t xml:space="preserve"> will be key in</w:t>
      </w:r>
      <w:r w:rsidR="005D0384">
        <w:rPr>
          <w:szCs w:val="24"/>
        </w:rPr>
        <w:t xml:space="preserve"> d</w:t>
      </w:r>
      <w:r w:rsidR="005D0384" w:rsidRPr="00A12EBD">
        <w:rPr>
          <w:szCs w:val="24"/>
        </w:rPr>
        <w:t>evel</w:t>
      </w:r>
      <w:r w:rsidR="005D0384">
        <w:rPr>
          <w:szCs w:val="24"/>
        </w:rPr>
        <w:t>oping a strategy and a r</w:t>
      </w:r>
      <w:r w:rsidR="005D0384" w:rsidRPr="00A12EBD">
        <w:rPr>
          <w:szCs w:val="24"/>
        </w:rPr>
        <w:t>oad</w:t>
      </w:r>
      <w:r w:rsidR="005D0384">
        <w:rPr>
          <w:szCs w:val="24"/>
        </w:rPr>
        <w:t xml:space="preserve"> </w:t>
      </w:r>
      <w:r w:rsidR="005D0384" w:rsidRPr="00A12EBD">
        <w:rPr>
          <w:szCs w:val="24"/>
        </w:rPr>
        <w:t>map</w:t>
      </w:r>
      <w:r w:rsidR="001F5174">
        <w:rPr>
          <w:szCs w:val="24"/>
        </w:rPr>
        <w:t xml:space="preserve"> </w:t>
      </w:r>
      <w:r w:rsidR="00DC342F">
        <w:rPr>
          <w:szCs w:val="24"/>
        </w:rPr>
        <w:t>to help attract more funds to speed up the implementation of BaAP</w:t>
      </w:r>
      <w:r w:rsidR="005D0384">
        <w:rPr>
          <w:szCs w:val="24"/>
        </w:rPr>
        <w:t xml:space="preserve">. </w:t>
      </w:r>
    </w:p>
    <w:p w:rsidR="006802D6" w:rsidRDefault="00F7375F">
      <w:pPr>
        <w:tabs>
          <w:tab w:val="clear" w:pos="1134"/>
          <w:tab w:val="clear" w:pos="1871"/>
          <w:tab w:val="clear" w:pos="2268"/>
          <w:tab w:val="left" w:pos="567"/>
        </w:tabs>
        <w:overflowPunct/>
        <w:autoSpaceDE/>
        <w:autoSpaceDN/>
        <w:adjustRightInd/>
        <w:textAlignment w:val="auto"/>
      </w:pPr>
      <w:r>
        <w:t>4.</w:t>
      </w:r>
      <w:r w:rsidR="00300686">
        <w:t>7</w:t>
      </w:r>
      <w:r>
        <w:tab/>
      </w:r>
      <w:r w:rsidR="00DE7813">
        <w:t>Presentations and discussions on e</w:t>
      </w:r>
      <w:r w:rsidR="00C467F2" w:rsidRPr="00DE7813">
        <w:t xml:space="preserve">nhancing project management </w:t>
      </w:r>
      <w:r w:rsidR="00DE7813">
        <w:t>confirmed that</w:t>
      </w:r>
      <w:r w:rsidR="00C467F2" w:rsidRPr="004F0E5A">
        <w:t xml:space="preserve"> </w:t>
      </w:r>
      <w:r w:rsidR="006802D6" w:rsidRPr="004F0E5A">
        <w:t>ITU has a long</w:t>
      </w:r>
      <w:r w:rsidR="006802D6">
        <w:t>-</w:t>
      </w:r>
      <w:r w:rsidR="006802D6" w:rsidRPr="004F0E5A">
        <w:t>standing experience in design</w:t>
      </w:r>
      <w:r w:rsidR="006802D6">
        <w:t>ing</w:t>
      </w:r>
      <w:r w:rsidR="006802D6" w:rsidRPr="004F0E5A">
        <w:t>, develop</w:t>
      </w:r>
      <w:r w:rsidR="006802D6">
        <w:t xml:space="preserve">ing </w:t>
      </w:r>
      <w:r w:rsidR="006802D6" w:rsidRPr="004F0E5A">
        <w:t>and implement</w:t>
      </w:r>
      <w:r w:rsidR="006802D6">
        <w:t>ing</w:t>
      </w:r>
      <w:r w:rsidR="006802D6" w:rsidRPr="004F0E5A">
        <w:t xml:space="preserve"> ICT</w:t>
      </w:r>
      <w:r w:rsidR="006802D6">
        <w:t>-</w:t>
      </w:r>
      <w:r w:rsidR="006802D6" w:rsidRPr="004F0E5A">
        <w:t>related projects.</w:t>
      </w:r>
      <w:r w:rsidR="006802D6">
        <w:t xml:space="preserve"> These </w:t>
      </w:r>
      <w:r w:rsidR="006802D6" w:rsidRPr="004F0E5A">
        <w:t xml:space="preserve">projects make a difference in </w:t>
      </w:r>
      <w:r w:rsidR="006802D6">
        <w:t xml:space="preserve">people’s </w:t>
      </w:r>
      <w:r w:rsidR="006802D6" w:rsidRPr="004F0E5A">
        <w:t>lives</w:t>
      </w:r>
      <w:r w:rsidR="006802D6">
        <w:t xml:space="preserve">, </w:t>
      </w:r>
      <w:r w:rsidR="006802D6" w:rsidRPr="004F0E5A">
        <w:t>and offer sustainable and innovative solutions around the world to</w:t>
      </w:r>
      <w:r w:rsidR="006802D6">
        <w:t xml:space="preserve"> achieve development</w:t>
      </w:r>
      <w:r w:rsidR="006802D6" w:rsidRPr="004F0E5A">
        <w:t>.</w:t>
      </w:r>
      <w:r w:rsidR="006802D6">
        <w:t xml:space="preserve"> </w:t>
      </w:r>
    </w:p>
    <w:p w:rsidR="005D0384" w:rsidRPr="00587E5C" w:rsidRDefault="00300686" w:rsidP="002857CF">
      <w:pPr>
        <w:tabs>
          <w:tab w:val="left" w:pos="567"/>
        </w:tabs>
        <w:rPr>
          <w:bCs/>
          <w:szCs w:val="24"/>
        </w:rPr>
      </w:pPr>
      <w:r>
        <w:rPr>
          <w:szCs w:val="24"/>
        </w:rPr>
        <w:t>4.8</w:t>
      </w:r>
      <w:r w:rsidR="00F7375F">
        <w:rPr>
          <w:szCs w:val="24"/>
        </w:rPr>
        <w:tab/>
      </w:r>
      <w:r w:rsidR="005D0384" w:rsidRPr="002A5989">
        <w:rPr>
          <w:szCs w:val="24"/>
        </w:rPr>
        <w:t>In terms of cross-cutting issues,</w:t>
      </w:r>
      <w:r w:rsidR="005D0384">
        <w:rPr>
          <w:szCs w:val="24"/>
        </w:rPr>
        <w:t xml:space="preserve"> m</w:t>
      </w:r>
      <w:r w:rsidR="005D0384" w:rsidRPr="002A5989">
        <w:rPr>
          <w:bCs/>
          <w:szCs w:val="24"/>
        </w:rPr>
        <w:t>uch of the focus was on nurturing ownership of BDT values, encouraging thought leadership and staff empowerment, enhancing communication,</w:t>
      </w:r>
      <w:r w:rsidR="005D0384" w:rsidRPr="00587E5C">
        <w:rPr>
          <w:bCs/>
          <w:color w:val="FF0000"/>
          <w:szCs w:val="24"/>
        </w:rPr>
        <w:t xml:space="preserve"> </w:t>
      </w:r>
      <w:r w:rsidR="005D0384" w:rsidRPr="00587E5C">
        <w:rPr>
          <w:bCs/>
          <w:szCs w:val="24"/>
        </w:rPr>
        <w:t>and listening to others and keeping good relationship among staff members.</w:t>
      </w:r>
    </w:p>
    <w:p w:rsidR="00136BAD" w:rsidRPr="00300C2C" w:rsidRDefault="00136BAD" w:rsidP="002857CF">
      <w:pPr>
        <w:pStyle w:val="ListParagraph"/>
        <w:keepNext/>
        <w:numPr>
          <w:ilvl w:val="0"/>
          <w:numId w:val="1"/>
        </w:numPr>
        <w:tabs>
          <w:tab w:val="left" w:pos="567"/>
        </w:tabs>
        <w:ind w:left="567" w:hanging="567"/>
        <w:jc w:val="both"/>
        <w:rPr>
          <w:b/>
          <w:bCs/>
          <w:szCs w:val="24"/>
        </w:rPr>
      </w:pPr>
      <w:r w:rsidRPr="00300C2C">
        <w:rPr>
          <w:b/>
          <w:bCs/>
          <w:szCs w:val="24"/>
        </w:rPr>
        <w:t xml:space="preserve">Meeting with elected officials </w:t>
      </w:r>
    </w:p>
    <w:p w:rsidR="00B216A1" w:rsidRDefault="00F7375F" w:rsidP="000651AA">
      <w:pPr>
        <w:tabs>
          <w:tab w:val="left" w:pos="567"/>
        </w:tabs>
        <w:rPr>
          <w:szCs w:val="24"/>
        </w:rPr>
      </w:pPr>
      <w:r>
        <w:rPr>
          <w:rFonts w:cstheme="majorBidi"/>
          <w:szCs w:val="24"/>
        </w:rPr>
        <w:t>5.1</w:t>
      </w:r>
      <w:r>
        <w:rPr>
          <w:rFonts w:cstheme="majorBidi"/>
          <w:szCs w:val="24"/>
        </w:rPr>
        <w:tab/>
      </w:r>
      <w:r w:rsidR="00136BAD" w:rsidRPr="002A5989">
        <w:rPr>
          <w:rFonts w:cstheme="majorBidi"/>
          <w:szCs w:val="24"/>
        </w:rPr>
        <w:t xml:space="preserve">The Secretary-General described </w:t>
      </w:r>
      <w:r w:rsidR="00136BAD" w:rsidRPr="002A5989">
        <w:rPr>
          <w:szCs w:val="24"/>
        </w:rPr>
        <w:t>t</w:t>
      </w:r>
      <w:r w:rsidR="007D0138">
        <w:rPr>
          <w:szCs w:val="24"/>
        </w:rPr>
        <w:t xml:space="preserve">he retreat as an important event, which not only gives </w:t>
      </w:r>
      <w:r w:rsidR="00136BAD" w:rsidRPr="002A5989">
        <w:rPr>
          <w:szCs w:val="24"/>
        </w:rPr>
        <w:t xml:space="preserve">BDT management </w:t>
      </w:r>
      <w:r w:rsidR="007D0138">
        <w:rPr>
          <w:szCs w:val="24"/>
        </w:rPr>
        <w:t xml:space="preserve">an opportunity </w:t>
      </w:r>
      <w:r w:rsidR="00136BAD" w:rsidRPr="002A5989">
        <w:rPr>
          <w:szCs w:val="24"/>
        </w:rPr>
        <w:t>to get together,</w:t>
      </w:r>
      <w:r w:rsidR="007D0138">
        <w:rPr>
          <w:szCs w:val="24"/>
        </w:rPr>
        <w:t xml:space="preserve"> but also </w:t>
      </w:r>
      <w:r w:rsidR="00136BAD" w:rsidRPr="002A5989">
        <w:rPr>
          <w:szCs w:val="24"/>
        </w:rPr>
        <w:t>allow</w:t>
      </w:r>
      <w:r w:rsidR="007D0138">
        <w:rPr>
          <w:szCs w:val="24"/>
        </w:rPr>
        <w:t xml:space="preserve">s </w:t>
      </w:r>
      <w:r w:rsidR="00136BAD" w:rsidRPr="002A5989">
        <w:rPr>
          <w:szCs w:val="24"/>
        </w:rPr>
        <w:t xml:space="preserve">staff </w:t>
      </w:r>
      <w:r w:rsidR="007D0138">
        <w:rPr>
          <w:szCs w:val="24"/>
        </w:rPr>
        <w:t xml:space="preserve">from the ITU regional and area offices </w:t>
      </w:r>
      <w:r w:rsidR="00136BAD" w:rsidRPr="002A5989">
        <w:rPr>
          <w:szCs w:val="24"/>
        </w:rPr>
        <w:t xml:space="preserve">to </w:t>
      </w:r>
      <w:r w:rsidR="005555C1">
        <w:rPr>
          <w:szCs w:val="24"/>
        </w:rPr>
        <w:t xml:space="preserve">meet their colleagues at </w:t>
      </w:r>
      <w:r w:rsidR="00136BAD" w:rsidRPr="002A5989">
        <w:rPr>
          <w:szCs w:val="24"/>
        </w:rPr>
        <w:t>headquarters.</w:t>
      </w:r>
      <w:r w:rsidR="00A22245">
        <w:rPr>
          <w:szCs w:val="24"/>
        </w:rPr>
        <w:t xml:space="preserve"> He commended</w:t>
      </w:r>
      <w:r w:rsidR="00485FF0">
        <w:rPr>
          <w:szCs w:val="24"/>
        </w:rPr>
        <w:t xml:space="preserve"> </w:t>
      </w:r>
      <w:r w:rsidR="00136BAD" w:rsidRPr="002A5989">
        <w:rPr>
          <w:szCs w:val="24"/>
        </w:rPr>
        <w:t xml:space="preserve">BDT staff </w:t>
      </w:r>
      <w:r w:rsidR="00A22245">
        <w:rPr>
          <w:szCs w:val="24"/>
        </w:rPr>
        <w:t>for</w:t>
      </w:r>
      <w:r w:rsidR="00024C06">
        <w:rPr>
          <w:szCs w:val="24"/>
        </w:rPr>
        <w:t xml:space="preserve"> their </w:t>
      </w:r>
      <w:r w:rsidR="00136BAD" w:rsidRPr="002A5989">
        <w:rPr>
          <w:szCs w:val="24"/>
        </w:rPr>
        <w:t xml:space="preserve">excellent work, despite the limited resources. </w:t>
      </w:r>
    </w:p>
    <w:p w:rsidR="00136BAD" w:rsidRPr="008D72F0" w:rsidRDefault="00F7375F" w:rsidP="00DA2315">
      <w:pPr>
        <w:tabs>
          <w:tab w:val="left" w:pos="567"/>
        </w:tabs>
        <w:rPr>
          <w:color w:val="000000" w:themeColor="text1"/>
          <w:szCs w:val="24"/>
        </w:rPr>
      </w:pPr>
      <w:r>
        <w:rPr>
          <w:szCs w:val="24"/>
        </w:rPr>
        <w:lastRenderedPageBreak/>
        <w:t>5.</w:t>
      </w:r>
      <w:r w:rsidR="008F7BBA">
        <w:rPr>
          <w:szCs w:val="24"/>
        </w:rPr>
        <w:t>2</w:t>
      </w:r>
      <w:r>
        <w:rPr>
          <w:szCs w:val="24"/>
        </w:rPr>
        <w:tab/>
      </w:r>
      <w:r w:rsidR="00136BAD" w:rsidRPr="002A5989">
        <w:rPr>
          <w:szCs w:val="24"/>
        </w:rPr>
        <w:t xml:space="preserve">The Deputy Secretary-General </w:t>
      </w:r>
      <w:r w:rsidR="00D358C4">
        <w:rPr>
          <w:szCs w:val="24"/>
        </w:rPr>
        <w:t xml:space="preserve">presented the </w:t>
      </w:r>
      <w:r w:rsidR="008346EC">
        <w:rPr>
          <w:szCs w:val="24"/>
        </w:rPr>
        <w:t>new</w:t>
      </w:r>
      <w:r w:rsidR="00B87169">
        <w:rPr>
          <w:szCs w:val="24"/>
        </w:rPr>
        <w:t xml:space="preserve"> ITU headquarters</w:t>
      </w:r>
      <w:r w:rsidR="00D358C4">
        <w:rPr>
          <w:szCs w:val="24"/>
        </w:rPr>
        <w:t xml:space="preserve"> building</w:t>
      </w:r>
      <w:r w:rsidR="006F5E36">
        <w:rPr>
          <w:szCs w:val="24"/>
        </w:rPr>
        <w:t xml:space="preserve">. </w:t>
      </w:r>
      <w:r w:rsidR="00B216A1">
        <w:rPr>
          <w:szCs w:val="24"/>
        </w:rPr>
        <w:t>An</w:t>
      </w:r>
      <w:r w:rsidR="00FE6C74">
        <w:rPr>
          <w:szCs w:val="24"/>
          <w:lang w:val="en-US"/>
        </w:rPr>
        <w:t> </w:t>
      </w:r>
      <w:r w:rsidR="00B87169" w:rsidRPr="00D95618">
        <w:rPr>
          <w:color w:val="000000" w:themeColor="text1"/>
          <w:szCs w:val="24"/>
        </w:rPr>
        <w:t>a</w:t>
      </w:r>
      <w:r w:rsidR="00D358C4" w:rsidRPr="00D95618">
        <w:rPr>
          <w:color w:val="000000" w:themeColor="text1"/>
          <w:szCs w:val="24"/>
        </w:rPr>
        <w:t xml:space="preserve">rchitectural </w:t>
      </w:r>
      <w:r w:rsidR="00B87169" w:rsidRPr="00D95618">
        <w:rPr>
          <w:color w:val="000000" w:themeColor="text1"/>
          <w:szCs w:val="24"/>
        </w:rPr>
        <w:t>c</w:t>
      </w:r>
      <w:r w:rsidR="00D358C4" w:rsidRPr="00D95618">
        <w:rPr>
          <w:color w:val="000000" w:themeColor="text1"/>
          <w:szCs w:val="24"/>
        </w:rPr>
        <w:t>ompetition</w:t>
      </w:r>
      <w:r w:rsidR="005E4A19" w:rsidRPr="00D95618">
        <w:rPr>
          <w:color w:val="000000" w:themeColor="text1"/>
          <w:szCs w:val="24"/>
        </w:rPr>
        <w:t xml:space="preserve"> </w:t>
      </w:r>
      <w:r w:rsidR="001C6DC5">
        <w:rPr>
          <w:color w:val="000000" w:themeColor="text1"/>
          <w:szCs w:val="24"/>
        </w:rPr>
        <w:t>selected the winn</w:t>
      </w:r>
      <w:r w:rsidR="00B216A1">
        <w:rPr>
          <w:color w:val="000000" w:themeColor="text1"/>
          <w:szCs w:val="24"/>
        </w:rPr>
        <w:t>ing design</w:t>
      </w:r>
      <w:r w:rsidR="000F583E">
        <w:rPr>
          <w:color w:val="000000" w:themeColor="text1"/>
          <w:szCs w:val="24"/>
        </w:rPr>
        <w:t xml:space="preserve"> and </w:t>
      </w:r>
      <w:r w:rsidR="001C6DC5">
        <w:rPr>
          <w:color w:val="000000" w:themeColor="text1"/>
          <w:szCs w:val="24"/>
        </w:rPr>
        <w:t>three other</w:t>
      </w:r>
      <w:r w:rsidR="005E4A19" w:rsidRPr="00A21C9B">
        <w:rPr>
          <w:szCs w:val="24"/>
          <w:lang w:val="en-US"/>
        </w:rPr>
        <w:t xml:space="preserve"> </w:t>
      </w:r>
      <w:r w:rsidR="007F62E8">
        <w:rPr>
          <w:color w:val="000000" w:themeColor="text1"/>
          <w:szCs w:val="24"/>
        </w:rPr>
        <w:t>laureates</w:t>
      </w:r>
      <w:r w:rsidR="000F583E">
        <w:rPr>
          <w:color w:val="000000" w:themeColor="text1"/>
          <w:szCs w:val="24"/>
        </w:rPr>
        <w:t xml:space="preserve"> from 74</w:t>
      </w:r>
      <w:r w:rsidR="00FE6C74">
        <w:rPr>
          <w:color w:val="000000" w:themeColor="text1"/>
          <w:szCs w:val="24"/>
        </w:rPr>
        <w:t> </w:t>
      </w:r>
      <w:r w:rsidR="000F583E">
        <w:rPr>
          <w:color w:val="000000" w:themeColor="text1"/>
          <w:szCs w:val="24"/>
        </w:rPr>
        <w:t>entries.</w:t>
      </w:r>
      <w:r w:rsidR="00B216A1">
        <w:rPr>
          <w:color w:val="000000" w:themeColor="text1"/>
          <w:szCs w:val="24"/>
        </w:rPr>
        <w:t xml:space="preserve"> He also</w:t>
      </w:r>
      <w:r w:rsidR="000F583E">
        <w:rPr>
          <w:color w:val="000000" w:themeColor="text1"/>
          <w:szCs w:val="24"/>
        </w:rPr>
        <w:t xml:space="preserve"> </w:t>
      </w:r>
      <w:r w:rsidR="00B216A1">
        <w:rPr>
          <w:color w:val="000000" w:themeColor="text1"/>
          <w:szCs w:val="24"/>
        </w:rPr>
        <w:t xml:space="preserve">spoke about </w:t>
      </w:r>
      <w:r w:rsidR="006A5DBF">
        <w:rPr>
          <w:szCs w:val="24"/>
        </w:rPr>
        <w:t>t</w:t>
      </w:r>
      <w:r w:rsidR="00136BAD" w:rsidRPr="002D1CC5">
        <w:rPr>
          <w:szCs w:val="24"/>
        </w:rPr>
        <w:t>he Inte</w:t>
      </w:r>
      <w:r w:rsidR="008D72F0">
        <w:rPr>
          <w:szCs w:val="24"/>
        </w:rPr>
        <w:t>r-Sector Coordination Task Force</w:t>
      </w:r>
      <w:r w:rsidR="00265CA9" w:rsidRPr="00440AA5">
        <w:rPr>
          <w:szCs w:val="24"/>
        </w:rPr>
        <w:t>.</w:t>
      </w:r>
      <w:r w:rsidR="00136BAD" w:rsidRPr="00440AA5">
        <w:rPr>
          <w:szCs w:val="24"/>
        </w:rPr>
        <w:t xml:space="preserve"> </w:t>
      </w:r>
    </w:p>
    <w:p w:rsidR="00941674" w:rsidRDefault="00F7375F">
      <w:pPr>
        <w:tabs>
          <w:tab w:val="left" w:pos="567"/>
        </w:tabs>
      </w:pPr>
      <w:r>
        <w:rPr>
          <w:szCs w:val="24"/>
        </w:rPr>
        <w:t>5.</w:t>
      </w:r>
      <w:r w:rsidR="008F7BBA">
        <w:rPr>
          <w:szCs w:val="24"/>
        </w:rPr>
        <w:t>3</w:t>
      </w:r>
      <w:r>
        <w:rPr>
          <w:szCs w:val="24"/>
        </w:rPr>
        <w:tab/>
      </w:r>
      <w:r w:rsidR="00136BAD" w:rsidRPr="002A5989">
        <w:rPr>
          <w:szCs w:val="24"/>
        </w:rPr>
        <w:t xml:space="preserve">The Director of the Radiocommunication Bureau </w:t>
      </w:r>
      <w:r w:rsidR="00A74521">
        <w:rPr>
          <w:szCs w:val="24"/>
        </w:rPr>
        <w:t xml:space="preserve">(BR) </w:t>
      </w:r>
      <w:r w:rsidR="00136BAD" w:rsidRPr="002A5989">
        <w:rPr>
          <w:szCs w:val="24"/>
        </w:rPr>
        <w:t xml:space="preserve">underlined the importance of the Radio Regulations, the international treaty governing the use of </w:t>
      </w:r>
      <w:r w:rsidR="00265CA9">
        <w:rPr>
          <w:szCs w:val="24"/>
        </w:rPr>
        <w:t xml:space="preserve">the </w:t>
      </w:r>
      <w:r w:rsidR="00136BAD" w:rsidRPr="002A5989">
        <w:rPr>
          <w:szCs w:val="24"/>
        </w:rPr>
        <w:t>radio-frequency spectrum</w:t>
      </w:r>
      <w:r w:rsidR="000C088A">
        <w:rPr>
          <w:szCs w:val="24"/>
        </w:rPr>
        <w:t xml:space="preserve"> and satellite orbit resources and of </w:t>
      </w:r>
      <w:r w:rsidR="003A5D61">
        <w:rPr>
          <w:szCs w:val="24"/>
        </w:rPr>
        <w:t>w</w:t>
      </w:r>
      <w:r w:rsidR="003A5D61" w:rsidRPr="002A5989">
        <w:rPr>
          <w:szCs w:val="24"/>
        </w:rPr>
        <w:t xml:space="preserve">orld </w:t>
      </w:r>
      <w:r w:rsidR="003A5D61">
        <w:rPr>
          <w:szCs w:val="24"/>
        </w:rPr>
        <w:t>r</w:t>
      </w:r>
      <w:r w:rsidR="003A5D61" w:rsidRPr="002A5989">
        <w:rPr>
          <w:szCs w:val="24"/>
        </w:rPr>
        <w:t xml:space="preserve">adiocommunication </w:t>
      </w:r>
      <w:r w:rsidR="003A5D61">
        <w:rPr>
          <w:szCs w:val="24"/>
        </w:rPr>
        <w:t>c</w:t>
      </w:r>
      <w:r w:rsidR="003A5D61" w:rsidRPr="002A5989">
        <w:rPr>
          <w:szCs w:val="24"/>
        </w:rPr>
        <w:t>onference</w:t>
      </w:r>
      <w:r w:rsidR="003A5D61">
        <w:rPr>
          <w:szCs w:val="24"/>
        </w:rPr>
        <w:t>s</w:t>
      </w:r>
      <w:r w:rsidR="003A5D61" w:rsidRPr="002A5989">
        <w:rPr>
          <w:szCs w:val="24"/>
        </w:rPr>
        <w:t xml:space="preserve"> (WRC</w:t>
      </w:r>
      <w:r w:rsidR="003A5D61">
        <w:rPr>
          <w:szCs w:val="24"/>
        </w:rPr>
        <w:t>s),</w:t>
      </w:r>
      <w:r w:rsidR="00262B13">
        <w:rPr>
          <w:szCs w:val="24"/>
        </w:rPr>
        <w:t xml:space="preserve"> which revise and update </w:t>
      </w:r>
      <w:r w:rsidR="003A5D61" w:rsidRPr="009B29FD">
        <w:t>the</w:t>
      </w:r>
      <w:r w:rsidR="003A5D61">
        <w:t>se</w:t>
      </w:r>
      <w:r w:rsidR="003A5D61" w:rsidRPr="009B29FD">
        <w:t xml:space="preserve"> international regulations</w:t>
      </w:r>
      <w:r w:rsidR="00262B13">
        <w:t>.</w:t>
      </w:r>
      <w:r w:rsidR="00A74521">
        <w:t xml:space="preserve"> </w:t>
      </w:r>
    </w:p>
    <w:p w:rsidR="00116362" w:rsidRPr="00467CE2" w:rsidRDefault="00941674">
      <w:pPr>
        <w:tabs>
          <w:tab w:val="left" w:pos="567"/>
        </w:tabs>
      </w:pPr>
      <w:r>
        <w:rPr>
          <w:rFonts w:cs="Segoe UI"/>
          <w:color w:val="000000"/>
          <w:szCs w:val="24"/>
          <w:lang w:val="en-US"/>
        </w:rPr>
        <w:t>5.</w:t>
      </w:r>
      <w:r w:rsidR="008F7BBA">
        <w:rPr>
          <w:rFonts w:cs="Segoe UI"/>
          <w:color w:val="000000"/>
          <w:szCs w:val="24"/>
          <w:lang w:val="en-US"/>
        </w:rPr>
        <w:t>5</w:t>
      </w:r>
      <w:r w:rsidR="008F7BBA">
        <w:rPr>
          <w:rFonts w:cs="Segoe UI"/>
          <w:color w:val="000000"/>
          <w:szCs w:val="24"/>
          <w:lang w:val="en-US"/>
        </w:rPr>
        <w:tab/>
      </w:r>
      <w:r w:rsidR="00136BAD" w:rsidRPr="00941674">
        <w:rPr>
          <w:rFonts w:cs="Segoe UI"/>
          <w:color w:val="000000"/>
          <w:szCs w:val="24"/>
          <w:lang w:val="en-US"/>
        </w:rPr>
        <w:t xml:space="preserve">The Director of the Standardization Sector </w:t>
      </w:r>
      <w:r w:rsidR="00A74521" w:rsidRPr="00941674">
        <w:rPr>
          <w:rFonts w:cs="Segoe UI"/>
          <w:color w:val="000000"/>
          <w:szCs w:val="24"/>
          <w:lang w:val="en-US"/>
        </w:rPr>
        <w:t xml:space="preserve">(TSB) </w:t>
      </w:r>
      <w:r w:rsidRPr="00941674">
        <w:rPr>
          <w:rFonts w:cs="Segoe UI"/>
          <w:color w:val="000000"/>
          <w:szCs w:val="24"/>
          <w:lang w:val="en-US"/>
        </w:rPr>
        <w:t>gave a presentation focusing on I</w:t>
      </w:r>
      <w:r w:rsidR="002C5852">
        <w:rPr>
          <w:rFonts w:cs="Segoe UI"/>
          <w:color w:val="000000"/>
          <w:szCs w:val="24"/>
          <w:lang w:val="en-US"/>
        </w:rPr>
        <w:t>CT innovations</w:t>
      </w:r>
      <w:r w:rsidR="001D7AAB">
        <w:rPr>
          <w:rFonts w:cs="Segoe UI"/>
          <w:color w:val="000000"/>
          <w:szCs w:val="24"/>
          <w:lang w:val="en-US"/>
        </w:rPr>
        <w:t xml:space="preserve">. </w:t>
      </w:r>
      <w:r w:rsidR="00496E6D">
        <w:rPr>
          <w:szCs w:val="24"/>
        </w:rPr>
        <w:t xml:space="preserve">Mobile applications, artificial intelligence and </w:t>
      </w:r>
      <w:r w:rsidR="002C5852" w:rsidRPr="00941674">
        <w:rPr>
          <w:szCs w:val="24"/>
        </w:rPr>
        <w:t xml:space="preserve">machine learning, bitcoin, blockchain, </w:t>
      </w:r>
      <w:r w:rsidR="009C08E2">
        <w:rPr>
          <w:szCs w:val="24"/>
        </w:rPr>
        <w:t>digital finance, data and big data analytics</w:t>
      </w:r>
      <w:r w:rsidR="00496E6D">
        <w:rPr>
          <w:szCs w:val="24"/>
        </w:rPr>
        <w:t xml:space="preserve">, </w:t>
      </w:r>
      <w:r w:rsidR="002C5852" w:rsidRPr="00941674">
        <w:rPr>
          <w:szCs w:val="24"/>
        </w:rPr>
        <w:t>IoT</w:t>
      </w:r>
      <w:r w:rsidR="00496E6D">
        <w:rPr>
          <w:szCs w:val="24"/>
        </w:rPr>
        <w:t xml:space="preserve">, community and social media </w:t>
      </w:r>
      <w:r w:rsidR="00E06870">
        <w:rPr>
          <w:szCs w:val="24"/>
        </w:rPr>
        <w:t>are just some of the developments that are transforming society.</w:t>
      </w:r>
      <w:r w:rsidR="00116362">
        <w:rPr>
          <w:szCs w:val="24"/>
        </w:rPr>
        <w:t xml:space="preserve"> </w:t>
      </w:r>
    </w:p>
    <w:p w:rsidR="00946D2F" w:rsidRPr="0069149E" w:rsidRDefault="008F7BBA" w:rsidP="002857CF">
      <w:pPr>
        <w:tabs>
          <w:tab w:val="left" w:pos="567"/>
        </w:tabs>
        <w:rPr>
          <w:b/>
          <w:bCs/>
          <w:szCs w:val="24"/>
        </w:rPr>
      </w:pPr>
      <w:r w:rsidRPr="000D0C7A">
        <w:rPr>
          <w:rFonts w:cs="Helvetica"/>
          <w:b/>
          <w:bCs/>
          <w:color w:val="101010"/>
          <w:spacing w:val="2"/>
          <w:szCs w:val="24"/>
          <w:lang w:val="en"/>
        </w:rPr>
        <w:t>6.</w:t>
      </w:r>
      <w:r w:rsidRPr="000D0C7A">
        <w:rPr>
          <w:rFonts w:cs="Helvetica"/>
          <w:b/>
          <w:bCs/>
          <w:color w:val="101010"/>
          <w:spacing w:val="2"/>
          <w:szCs w:val="24"/>
          <w:lang w:val="en"/>
        </w:rPr>
        <w:tab/>
      </w:r>
      <w:r w:rsidR="00E65214" w:rsidRPr="0069149E">
        <w:rPr>
          <w:b/>
          <w:bCs/>
          <w:szCs w:val="24"/>
        </w:rPr>
        <w:t xml:space="preserve">Crafting a strategy for impact </w:t>
      </w:r>
    </w:p>
    <w:p w:rsidR="00006F84" w:rsidRPr="00175B94" w:rsidRDefault="002D7B65" w:rsidP="0049585E">
      <w:pPr>
        <w:tabs>
          <w:tab w:val="clear" w:pos="1134"/>
          <w:tab w:val="left" w:pos="567"/>
        </w:tabs>
        <w:rPr>
          <w:szCs w:val="24"/>
          <w:lang w:val="en-US"/>
        </w:rPr>
      </w:pPr>
      <w:r>
        <w:rPr>
          <w:bCs/>
          <w:szCs w:val="24"/>
        </w:rPr>
        <w:t>6.1</w:t>
      </w:r>
      <w:r>
        <w:rPr>
          <w:bCs/>
          <w:szCs w:val="24"/>
        </w:rPr>
        <w:tab/>
      </w:r>
      <w:r w:rsidR="00153737">
        <w:rPr>
          <w:bCs/>
          <w:szCs w:val="24"/>
        </w:rPr>
        <w:t>To craft a strateg</w:t>
      </w:r>
      <w:r w:rsidR="00615E1F">
        <w:rPr>
          <w:bCs/>
          <w:szCs w:val="24"/>
        </w:rPr>
        <w:t>y</w:t>
      </w:r>
      <w:r w:rsidR="00153737">
        <w:rPr>
          <w:bCs/>
          <w:szCs w:val="24"/>
        </w:rPr>
        <w:t xml:space="preserve"> for impact</w:t>
      </w:r>
      <w:r w:rsidR="00615E1F">
        <w:rPr>
          <w:bCs/>
          <w:szCs w:val="24"/>
        </w:rPr>
        <w:t>,</w:t>
      </w:r>
      <w:r w:rsidR="00153737">
        <w:rPr>
          <w:bCs/>
          <w:szCs w:val="24"/>
        </w:rPr>
        <w:t xml:space="preserve"> participants</w:t>
      </w:r>
      <w:r w:rsidR="00594EDD">
        <w:rPr>
          <w:bCs/>
          <w:szCs w:val="24"/>
        </w:rPr>
        <w:t xml:space="preserve"> asked themselves a few hard questions</w:t>
      </w:r>
      <w:r w:rsidR="00615E1F">
        <w:rPr>
          <w:bCs/>
          <w:szCs w:val="24"/>
        </w:rPr>
        <w:t>.</w:t>
      </w:r>
      <w:r w:rsidR="00594EDD">
        <w:rPr>
          <w:bCs/>
          <w:szCs w:val="24"/>
        </w:rPr>
        <w:t xml:space="preserve"> </w:t>
      </w:r>
      <w:r w:rsidR="004C2933" w:rsidRPr="002A5989">
        <w:rPr>
          <w:bCs/>
          <w:szCs w:val="24"/>
        </w:rPr>
        <w:t>“</w:t>
      </w:r>
      <w:r w:rsidR="0098480E" w:rsidRPr="002A5989">
        <w:rPr>
          <w:szCs w:val="24"/>
        </w:rPr>
        <w:t>What</w:t>
      </w:r>
      <w:r w:rsidR="00BC5840">
        <w:rPr>
          <w:szCs w:val="24"/>
        </w:rPr>
        <w:t> </w:t>
      </w:r>
      <w:r w:rsidR="0098480E" w:rsidRPr="002A5989">
        <w:rPr>
          <w:szCs w:val="24"/>
        </w:rPr>
        <w:t xml:space="preserve">are our challenges in the current environment? Can we reinvent ourselves? What are we doing with big data, AI, blockchain, cryptocurrencies, IoT? Are we </w:t>
      </w:r>
      <w:r w:rsidR="000651AA" w:rsidRPr="002A5989">
        <w:rPr>
          <w:szCs w:val="24"/>
        </w:rPr>
        <w:t>losing</w:t>
      </w:r>
      <w:r w:rsidR="0098480E" w:rsidRPr="002A5989">
        <w:rPr>
          <w:szCs w:val="24"/>
        </w:rPr>
        <w:t xml:space="preserve"> ground in ICT4SDG projects? Are</w:t>
      </w:r>
      <w:r w:rsidR="00BC5840">
        <w:rPr>
          <w:szCs w:val="24"/>
        </w:rPr>
        <w:t> </w:t>
      </w:r>
      <w:r w:rsidR="0098480E" w:rsidRPr="002A5989">
        <w:rPr>
          <w:szCs w:val="24"/>
        </w:rPr>
        <w:t xml:space="preserve">we tapping non-traditional opportunities? </w:t>
      </w:r>
      <w:r w:rsidR="004C2933" w:rsidRPr="002A5989">
        <w:rPr>
          <w:szCs w:val="24"/>
        </w:rPr>
        <w:t xml:space="preserve">Do </w:t>
      </w:r>
      <w:r w:rsidR="0098480E" w:rsidRPr="002A5989">
        <w:rPr>
          <w:szCs w:val="24"/>
        </w:rPr>
        <w:t>our membership and partnerships reflect the external environment and digital economy mindset?</w:t>
      </w:r>
      <w:r w:rsidR="004C2933" w:rsidRPr="002A5989">
        <w:rPr>
          <w:szCs w:val="24"/>
        </w:rPr>
        <w:t>”</w:t>
      </w:r>
      <w:r w:rsidR="00006F84">
        <w:rPr>
          <w:szCs w:val="24"/>
        </w:rPr>
        <w:t xml:space="preserve"> A</w:t>
      </w:r>
      <w:r w:rsidR="00006F84" w:rsidRPr="00175B94">
        <w:rPr>
          <w:szCs w:val="24"/>
          <w:lang w:val="en-US"/>
        </w:rPr>
        <w:t xml:space="preserve">re </w:t>
      </w:r>
      <w:r w:rsidR="00006F84" w:rsidRPr="00175B94">
        <w:rPr>
          <w:rFonts w:eastAsiaTheme="minorEastAsia"/>
          <w:szCs w:val="24"/>
          <w:lang w:val="en-US"/>
        </w:rPr>
        <w:t>we communicating well internally and externally?</w:t>
      </w:r>
      <w:r w:rsidR="00006F84" w:rsidRPr="00175B94">
        <w:rPr>
          <w:rFonts w:hAnsi="Calibri"/>
          <w:color w:val="FFC000"/>
          <w:kern w:val="24"/>
          <w:szCs w:val="24"/>
          <w:lang w:val="en-US"/>
        </w:rPr>
        <w:t xml:space="preserve"> </w:t>
      </w:r>
      <w:r w:rsidR="00006F84" w:rsidRPr="00175B94">
        <w:rPr>
          <w:rFonts w:eastAsiaTheme="minorEastAsia" w:cstheme="minorBidi"/>
          <w:szCs w:val="24"/>
          <w:lang w:val="en-US"/>
        </w:rPr>
        <w:t>Are we thinly spread?</w:t>
      </w:r>
      <w:r w:rsidR="00006F84" w:rsidRPr="00175B94">
        <w:rPr>
          <w:rFonts w:eastAsiaTheme="minorEastAsia" w:hAnsi="Calibri" w:cstheme="minorBidi"/>
          <w:color w:val="943634" w:themeColor="accent2" w:themeShade="BF"/>
          <w:kern w:val="24"/>
          <w:szCs w:val="24"/>
          <w:lang w:val="en-US"/>
        </w:rPr>
        <w:t xml:space="preserve"> </w:t>
      </w:r>
      <w:r w:rsidR="00006F84" w:rsidRPr="00175B94">
        <w:rPr>
          <w:rFonts w:eastAsiaTheme="minorEastAsia" w:cstheme="minorBidi"/>
          <w:szCs w:val="24"/>
          <w:lang w:val="en-US"/>
        </w:rPr>
        <w:t>Are we connecting the dots?</w:t>
      </w:r>
      <w:r w:rsidR="00006F84" w:rsidRPr="00175B94">
        <w:rPr>
          <w:szCs w:val="24"/>
          <w:lang w:val="en-US"/>
        </w:rPr>
        <w:t xml:space="preserve"> </w:t>
      </w:r>
      <w:r w:rsidR="00006F84" w:rsidRPr="00175B94">
        <w:rPr>
          <w:rFonts w:eastAsiaTheme="minorEastAsia" w:cstheme="minorBidi"/>
          <w:szCs w:val="24"/>
          <w:lang w:val="en-US"/>
        </w:rPr>
        <w:t>Do we have delivery capacity?</w:t>
      </w:r>
      <w:r w:rsidR="00006F84" w:rsidRPr="00175B94">
        <w:rPr>
          <w:szCs w:val="24"/>
          <w:lang w:val="en-US"/>
        </w:rPr>
        <w:t xml:space="preserve"> </w:t>
      </w:r>
      <w:r w:rsidR="00006F84" w:rsidRPr="00175B94">
        <w:rPr>
          <w:rFonts w:eastAsiaTheme="minorEastAsia" w:cstheme="minorBidi"/>
          <w:szCs w:val="24"/>
          <w:lang w:val="en-US"/>
        </w:rPr>
        <w:t>Can</w:t>
      </w:r>
      <w:r w:rsidR="00BC5840">
        <w:rPr>
          <w:rFonts w:eastAsiaTheme="minorEastAsia" w:cstheme="minorBidi"/>
          <w:szCs w:val="24"/>
          <w:lang w:val="en-US"/>
        </w:rPr>
        <w:t> </w:t>
      </w:r>
      <w:r w:rsidR="00006F84" w:rsidRPr="00175B94">
        <w:rPr>
          <w:rFonts w:eastAsiaTheme="minorEastAsia" w:cstheme="minorBidi"/>
          <w:szCs w:val="24"/>
          <w:lang w:val="en-US"/>
        </w:rPr>
        <w:t xml:space="preserve">we create </w:t>
      </w:r>
      <w:r w:rsidR="00006F84" w:rsidRPr="00175B94">
        <w:rPr>
          <w:szCs w:val="24"/>
          <w:lang w:val="en-US"/>
        </w:rPr>
        <w:t xml:space="preserve">an </w:t>
      </w:r>
      <w:r w:rsidR="00006F84" w:rsidRPr="00175B94">
        <w:rPr>
          <w:rFonts w:eastAsiaTheme="minorEastAsia" w:cstheme="minorBidi"/>
          <w:szCs w:val="24"/>
          <w:lang w:val="en-US"/>
        </w:rPr>
        <w:t>ICT4SDG package and deliver?</w:t>
      </w:r>
      <w:r w:rsidR="00006F84">
        <w:rPr>
          <w:szCs w:val="24"/>
          <w:lang w:val="en-US"/>
        </w:rPr>
        <w:t>”</w:t>
      </w:r>
    </w:p>
    <w:p w:rsidR="00DA4DFE" w:rsidRPr="00560852" w:rsidRDefault="002D7B65">
      <w:pPr>
        <w:tabs>
          <w:tab w:val="clear" w:pos="1134"/>
          <w:tab w:val="left" w:pos="567"/>
        </w:tabs>
        <w:rPr>
          <w:szCs w:val="24"/>
        </w:rPr>
      </w:pPr>
      <w:r>
        <w:rPr>
          <w:lang w:val="en-US"/>
        </w:rPr>
        <w:t>6.2</w:t>
      </w:r>
      <w:r>
        <w:rPr>
          <w:lang w:val="en-US"/>
        </w:rPr>
        <w:tab/>
      </w:r>
      <w:r w:rsidR="00DA4DFE" w:rsidRPr="00175B94">
        <w:rPr>
          <w:rFonts w:eastAsia="Verdana"/>
          <w:szCs w:val="24"/>
          <w:lang w:val="en-US"/>
        </w:rPr>
        <w:t>BDT</w:t>
      </w:r>
      <w:r w:rsidR="00DA4DFE" w:rsidRPr="00175B94">
        <w:rPr>
          <w:rFonts w:eastAsia="Verdana"/>
          <w:szCs w:val="24"/>
        </w:rPr>
        <w:t xml:space="preserve"> is well</w:t>
      </w:r>
      <w:r w:rsidR="00DA4DFE">
        <w:rPr>
          <w:szCs w:val="24"/>
        </w:rPr>
        <w:t>-</w:t>
      </w:r>
      <w:r w:rsidR="00DA4DFE" w:rsidRPr="00175B94">
        <w:rPr>
          <w:rFonts w:eastAsia="Verdana"/>
          <w:szCs w:val="24"/>
        </w:rPr>
        <w:t>positioned to convert tec</w:t>
      </w:r>
      <w:r w:rsidR="00560852">
        <w:rPr>
          <w:rFonts w:eastAsia="Verdana"/>
          <w:szCs w:val="24"/>
        </w:rPr>
        <w:t>hnology potential into system-</w:t>
      </w:r>
      <w:r w:rsidR="00DA4DFE" w:rsidRPr="00175B94">
        <w:rPr>
          <w:rFonts w:eastAsia="Verdana"/>
          <w:szCs w:val="24"/>
        </w:rPr>
        <w:t>level impact</w:t>
      </w:r>
      <w:r w:rsidR="00DA4DFE">
        <w:rPr>
          <w:szCs w:val="24"/>
        </w:rPr>
        <w:t xml:space="preserve">. </w:t>
      </w:r>
      <w:r w:rsidR="00560852" w:rsidRPr="00175B94">
        <w:rPr>
          <w:rFonts w:eastAsia="Verdana"/>
          <w:szCs w:val="24"/>
          <w:lang w:val="en-US"/>
        </w:rPr>
        <w:t xml:space="preserve">BDT </w:t>
      </w:r>
      <w:r w:rsidR="00560852">
        <w:rPr>
          <w:rFonts w:eastAsia="Verdana"/>
          <w:szCs w:val="24"/>
          <w:lang w:val="en-US"/>
        </w:rPr>
        <w:t xml:space="preserve">also </w:t>
      </w:r>
      <w:r w:rsidR="00560852" w:rsidRPr="00175B94">
        <w:rPr>
          <w:rFonts w:eastAsia="Verdana"/>
          <w:szCs w:val="24"/>
          <w:lang w:val="en-US"/>
        </w:rPr>
        <w:t xml:space="preserve">has the expertise to </w:t>
      </w:r>
      <w:r w:rsidR="00560852">
        <w:rPr>
          <w:szCs w:val="24"/>
          <w:lang w:val="en-US"/>
        </w:rPr>
        <w:t>help</w:t>
      </w:r>
      <w:r w:rsidR="00560852">
        <w:rPr>
          <w:szCs w:val="24"/>
        </w:rPr>
        <w:t xml:space="preserve"> countries in their digital </w:t>
      </w:r>
      <w:r w:rsidR="00560852" w:rsidRPr="00175B94">
        <w:rPr>
          <w:rFonts w:eastAsia="Verdana"/>
          <w:szCs w:val="24"/>
        </w:rPr>
        <w:t>transformation</w:t>
      </w:r>
      <w:r w:rsidR="00560852">
        <w:rPr>
          <w:szCs w:val="24"/>
        </w:rPr>
        <w:t xml:space="preserve"> journeys. </w:t>
      </w:r>
      <w:r w:rsidR="00DA4DFE" w:rsidRPr="00DF6BE0">
        <w:rPr>
          <w:rFonts w:eastAsia="Verdana"/>
          <w:lang w:val="en-US"/>
        </w:rPr>
        <w:t>Digital transformation involves the planning of investments in technology in a structured and holistic way</w:t>
      </w:r>
      <w:r w:rsidR="00DA4DFE">
        <w:rPr>
          <w:lang w:val="en-US"/>
        </w:rPr>
        <w:t xml:space="preserve">, </w:t>
      </w:r>
      <w:r w:rsidR="00DA4DFE" w:rsidRPr="00DF6BE0">
        <w:rPr>
          <w:rFonts w:eastAsia="Verdana"/>
          <w:lang w:val="en-US"/>
        </w:rPr>
        <w:t xml:space="preserve">based on </w:t>
      </w:r>
      <w:r w:rsidR="00DA4DFE">
        <w:rPr>
          <w:lang w:val="en-US"/>
        </w:rPr>
        <w:t xml:space="preserve">a </w:t>
      </w:r>
      <w:r w:rsidR="00DA4DFE" w:rsidRPr="00DF6BE0">
        <w:rPr>
          <w:rFonts w:eastAsia="Verdana"/>
          <w:lang w:val="en-US"/>
        </w:rPr>
        <w:t>country</w:t>
      </w:r>
      <w:r w:rsidR="00DA4DFE">
        <w:rPr>
          <w:lang w:val="en-US"/>
        </w:rPr>
        <w:t>’s</w:t>
      </w:r>
      <w:r w:rsidR="00DA4DFE" w:rsidRPr="00DF6BE0">
        <w:rPr>
          <w:rFonts w:eastAsia="Verdana"/>
          <w:lang w:val="en-US"/>
        </w:rPr>
        <w:t xml:space="preserve"> strategic vision and needs to reach system and population level impact. Digital trans</w:t>
      </w:r>
      <w:r w:rsidR="00DA4DFE" w:rsidRPr="00DF6BE0">
        <w:rPr>
          <w:lang w:val="en-US"/>
        </w:rPr>
        <w:t xml:space="preserve">formation is achieved through an </w:t>
      </w:r>
      <w:r w:rsidR="00DA4DFE" w:rsidRPr="00DF6BE0">
        <w:rPr>
          <w:rFonts w:eastAsia="Verdana"/>
          <w:lang w:val="en-US"/>
        </w:rPr>
        <w:t>ecosystem approach to plan</w:t>
      </w:r>
      <w:r w:rsidR="00DA4DFE">
        <w:rPr>
          <w:lang w:val="en-US"/>
        </w:rPr>
        <w:t xml:space="preserve"> infrastructure, policies and</w:t>
      </w:r>
      <w:r w:rsidR="00DA4DFE" w:rsidRPr="00DF6BE0">
        <w:rPr>
          <w:rFonts w:eastAsia="Verdana"/>
          <w:lang w:val="en-US"/>
        </w:rPr>
        <w:t xml:space="preserve"> regulations</w:t>
      </w:r>
      <w:r w:rsidR="00DA4DFE">
        <w:rPr>
          <w:lang w:val="en-US"/>
        </w:rPr>
        <w:t xml:space="preserve">, architectures that are secure, interoperable, </w:t>
      </w:r>
      <w:r w:rsidR="00DA4DFE" w:rsidRPr="00DF6BE0">
        <w:rPr>
          <w:rFonts w:eastAsia="Verdana"/>
          <w:lang w:val="en-US"/>
        </w:rPr>
        <w:t>scalable and highly</w:t>
      </w:r>
      <w:r w:rsidR="00DA4DFE">
        <w:rPr>
          <w:lang w:val="en-US"/>
        </w:rPr>
        <w:t xml:space="preserve"> </w:t>
      </w:r>
      <w:r w:rsidR="00DA4DFE" w:rsidRPr="00DF6BE0">
        <w:rPr>
          <w:rFonts w:eastAsia="Verdana"/>
          <w:lang w:val="en-US"/>
        </w:rPr>
        <w:t>reliable.</w:t>
      </w:r>
      <w:r w:rsidR="00DA4DFE">
        <w:t xml:space="preserve"> </w:t>
      </w:r>
    </w:p>
    <w:p w:rsidR="00EB1AC9" w:rsidRDefault="0001016C" w:rsidP="000D0C7A">
      <w:pPr>
        <w:tabs>
          <w:tab w:val="left" w:pos="567"/>
        </w:tabs>
      </w:pPr>
      <w:r w:rsidRPr="00440AA5">
        <w:rPr>
          <w:rFonts w:eastAsiaTheme="minorEastAsia"/>
          <w:lang w:val="en-US"/>
        </w:rPr>
        <w:t>6.</w:t>
      </w:r>
      <w:r w:rsidR="007B39B5">
        <w:rPr>
          <w:rFonts w:eastAsiaTheme="minorEastAsia"/>
          <w:lang w:val="en-US"/>
        </w:rPr>
        <w:t>3</w:t>
      </w:r>
      <w:r w:rsidR="002D7B65" w:rsidRPr="00440AA5">
        <w:rPr>
          <w:rFonts w:eastAsiaTheme="minorEastAsia"/>
          <w:lang w:val="en-US"/>
        </w:rPr>
        <w:tab/>
      </w:r>
      <w:r w:rsidR="00647499" w:rsidRPr="00440AA5">
        <w:rPr>
          <w:rFonts w:eastAsiaTheme="minorEastAsia"/>
          <w:lang w:val="en-US"/>
        </w:rPr>
        <w:t xml:space="preserve">Large projects for </w:t>
      </w:r>
      <w:r w:rsidR="006001D6" w:rsidRPr="00440AA5">
        <w:rPr>
          <w:rFonts w:eastAsiaTheme="minorEastAsia"/>
          <w:lang w:val="en-US"/>
        </w:rPr>
        <w:t xml:space="preserve">the </w:t>
      </w:r>
      <w:r w:rsidR="00647499" w:rsidRPr="00440AA5">
        <w:rPr>
          <w:rFonts w:eastAsiaTheme="minorEastAsia"/>
          <w:lang w:val="en-US"/>
        </w:rPr>
        <w:t>digital transformation of sectors</w:t>
      </w:r>
      <w:r w:rsidR="006001D6" w:rsidRPr="00440AA5">
        <w:rPr>
          <w:rFonts w:eastAsiaTheme="minorEastAsia"/>
          <w:lang w:val="en-US"/>
        </w:rPr>
        <w:t xml:space="preserve"> could be </w:t>
      </w:r>
      <w:r w:rsidR="00594EDD" w:rsidRPr="00440AA5">
        <w:rPr>
          <w:rFonts w:eastAsiaTheme="minorEastAsia"/>
          <w:lang w:val="en-US"/>
        </w:rPr>
        <w:t xml:space="preserve">implemented </w:t>
      </w:r>
      <w:r w:rsidR="006001D6" w:rsidRPr="00440AA5">
        <w:rPr>
          <w:rFonts w:eastAsiaTheme="minorEastAsia"/>
          <w:lang w:val="en-US"/>
        </w:rPr>
        <w:t>in the following areas</w:t>
      </w:r>
      <w:r w:rsidR="00647499" w:rsidRPr="00440AA5">
        <w:rPr>
          <w:rFonts w:eastAsiaTheme="minorEastAsia"/>
          <w:lang w:val="en-US"/>
        </w:rPr>
        <w:t>: emergency</w:t>
      </w:r>
      <w:r w:rsidR="00647499" w:rsidRPr="00615E1F">
        <w:rPr>
          <w:rFonts w:eastAsiaTheme="minorEastAsia"/>
          <w:lang w:val="en-US"/>
        </w:rPr>
        <w:t xml:space="preserve"> telecommunication</w:t>
      </w:r>
      <w:r w:rsidR="00647499" w:rsidRPr="00615E1F">
        <w:rPr>
          <w:lang w:val="en-US"/>
        </w:rPr>
        <w:t>s</w:t>
      </w:r>
      <w:r w:rsidR="00647499" w:rsidRPr="002E2126">
        <w:rPr>
          <w:rFonts w:eastAsiaTheme="minorEastAsia"/>
          <w:lang w:val="en-US"/>
        </w:rPr>
        <w:t>, financial, health, education, agri</w:t>
      </w:r>
      <w:r w:rsidR="00647499">
        <w:rPr>
          <w:lang w:val="en-US"/>
        </w:rPr>
        <w:t>culture</w:t>
      </w:r>
      <w:r w:rsidR="00594EDD">
        <w:rPr>
          <w:lang w:val="en-US"/>
        </w:rPr>
        <w:t xml:space="preserve"> and </w:t>
      </w:r>
      <w:r w:rsidR="00647499">
        <w:rPr>
          <w:lang w:val="en-US"/>
        </w:rPr>
        <w:t xml:space="preserve">smart government. </w:t>
      </w:r>
    </w:p>
    <w:p w:rsidR="009D1F68" w:rsidRPr="0059226E" w:rsidRDefault="00593653" w:rsidP="009D1F68">
      <w:pPr>
        <w:keepNext/>
        <w:tabs>
          <w:tab w:val="left" w:pos="567"/>
        </w:tabs>
        <w:jc w:val="both"/>
        <w:rPr>
          <w:rStyle w:val="Strong"/>
          <w:rFonts w:cstheme="majorBidi"/>
          <w:szCs w:val="24"/>
        </w:rPr>
      </w:pPr>
      <w:r>
        <w:rPr>
          <w:rStyle w:val="Strong"/>
          <w:rFonts w:cstheme="majorBidi"/>
          <w:szCs w:val="24"/>
        </w:rPr>
        <w:t>7</w:t>
      </w:r>
      <w:r w:rsidR="008F7BBA">
        <w:rPr>
          <w:rStyle w:val="Strong"/>
          <w:rFonts w:cstheme="majorBidi"/>
          <w:szCs w:val="24"/>
        </w:rPr>
        <w:t>.</w:t>
      </w:r>
      <w:r w:rsidR="008F7BBA">
        <w:rPr>
          <w:rStyle w:val="Strong"/>
          <w:rFonts w:cstheme="majorBidi"/>
          <w:szCs w:val="24"/>
        </w:rPr>
        <w:tab/>
      </w:r>
      <w:r w:rsidR="009D1F68" w:rsidRPr="0059226E">
        <w:rPr>
          <w:rStyle w:val="Strong"/>
          <w:rFonts w:cstheme="majorBidi"/>
          <w:szCs w:val="24"/>
        </w:rPr>
        <w:t>Conclusion</w:t>
      </w:r>
    </w:p>
    <w:p w:rsidR="00D64B8A" w:rsidRDefault="00593653" w:rsidP="00033B8B">
      <w:pPr>
        <w:tabs>
          <w:tab w:val="left" w:pos="567"/>
        </w:tabs>
        <w:rPr>
          <w:b/>
          <w:bCs/>
          <w:szCs w:val="24"/>
        </w:rPr>
      </w:pPr>
      <w:r>
        <w:rPr>
          <w:szCs w:val="24"/>
        </w:rPr>
        <w:t>7</w:t>
      </w:r>
      <w:r w:rsidR="009D1F68">
        <w:rPr>
          <w:szCs w:val="24"/>
        </w:rPr>
        <w:t>.1</w:t>
      </w:r>
      <w:r w:rsidR="009D1F68">
        <w:rPr>
          <w:szCs w:val="24"/>
        </w:rPr>
        <w:tab/>
      </w:r>
      <w:r w:rsidR="009D1F68" w:rsidRPr="00385E11">
        <w:rPr>
          <w:szCs w:val="24"/>
        </w:rPr>
        <w:t xml:space="preserve">The BDT Director thanked everyone for their active participation </w:t>
      </w:r>
      <w:r w:rsidR="009D1F68" w:rsidRPr="00440AA5">
        <w:rPr>
          <w:szCs w:val="24"/>
        </w:rPr>
        <w:t>throughout the week: a week of friendship and one that will shape the future of BDT.</w:t>
      </w:r>
      <w:r w:rsidR="0054521C">
        <w:rPr>
          <w:szCs w:val="24"/>
        </w:rPr>
        <w:t xml:space="preserve"> </w:t>
      </w:r>
      <w:r w:rsidR="00D64B8A">
        <w:t xml:space="preserve">The </w:t>
      </w:r>
      <w:r w:rsidR="009F6401">
        <w:t xml:space="preserve">key </w:t>
      </w:r>
      <w:r w:rsidR="00A860E3">
        <w:t>areas</w:t>
      </w:r>
      <w:r w:rsidR="007B39B5">
        <w:t xml:space="preserve"> </w:t>
      </w:r>
      <w:r w:rsidR="009F6401">
        <w:t>discuss</w:t>
      </w:r>
      <w:r w:rsidR="007B39B5">
        <w:t>ed</w:t>
      </w:r>
      <w:r w:rsidR="009F6401">
        <w:t xml:space="preserve"> during t</w:t>
      </w:r>
      <w:r w:rsidR="00D64B8A">
        <w:t xml:space="preserve">he retreat will form the basis for </w:t>
      </w:r>
      <w:r w:rsidR="00033B8B" w:rsidRPr="00033B8B">
        <w:t>a robust strategy and action plan for BDT to respond to the massive changes occurring in the industry while, at the same time, meeting the great expectations of members</w:t>
      </w:r>
      <w:r w:rsidR="00D64B8A">
        <w:t>.</w:t>
      </w:r>
      <w:r w:rsidR="0004765E">
        <w:t xml:space="preserve"> Summary of key areas discussed can be found </w:t>
      </w:r>
      <w:r w:rsidR="0004765E" w:rsidRPr="000D0C7A">
        <w:rPr>
          <w:rStyle w:val="Strong"/>
          <w:rFonts w:cstheme="majorBidi"/>
          <w:b w:val="0"/>
          <w:szCs w:val="24"/>
        </w:rPr>
        <w:t xml:space="preserve">in the </w:t>
      </w:r>
      <w:r w:rsidR="0004765E" w:rsidRPr="000D0C7A">
        <w:rPr>
          <w:rStyle w:val="Strong"/>
          <w:rFonts w:cstheme="majorBidi"/>
          <w:bCs/>
          <w:szCs w:val="24"/>
        </w:rPr>
        <w:t>Annex</w:t>
      </w:r>
      <w:r w:rsidR="0004765E" w:rsidRPr="000D0C7A">
        <w:rPr>
          <w:rStyle w:val="Strong"/>
          <w:rFonts w:cstheme="majorBidi"/>
          <w:b w:val="0"/>
          <w:szCs w:val="24"/>
        </w:rPr>
        <w:t xml:space="preserve"> to this document</w:t>
      </w:r>
      <w:r w:rsidR="0004765E">
        <w:rPr>
          <w:rStyle w:val="Strong"/>
          <w:rFonts w:cstheme="majorBidi"/>
          <w:b w:val="0"/>
          <w:szCs w:val="24"/>
        </w:rPr>
        <w:t>.</w:t>
      </w:r>
    </w:p>
    <w:p w:rsidR="008F7BBA" w:rsidRDefault="008F7BBA">
      <w:pPr>
        <w:tabs>
          <w:tab w:val="clear" w:pos="1134"/>
          <w:tab w:val="clear" w:pos="1871"/>
          <w:tab w:val="clear" w:pos="2268"/>
        </w:tabs>
        <w:overflowPunct/>
        <w:autoSpaceDE/>
        <w:autoSpaceDN/>
        <w:adjustRightInd/>
        <w:spacing w:before="0"/>
        <w:textAlignment w:val="auto"/>
        <w:rPr>
          <w:b/>
          <w:bCs/>
          <w:sz w:val="28"/>
          <w:szCs w:val="28"/>
        </w:rPr>
      </w:pPr>
      <w:r>
        <w:rPr>
          <w:b/>
          <w:bCs/>
          <w:sz w:val="28"/>
          <w:szCs w:val="28"/>
        </w:rPr>
        <w:br w:type="page"/>
      </w:r>
    </w:p>
    <w:p w:rsidR="0004765E" w:rsidRDefault="0004765E">
      <w:pPr>
        <w:keepNext/>
        <w:tabs>
          <w:tab w:val="left" w:pos="567"/>
        </w:tabs>
        <w:jc w:val="center"/>
        <w:rPr>
          <w:b/>
          <w:bCs/>
          <w:szCs w:val="24"/>
        </w:rPr>
      </w:pPr>
      <w:r w:rsidRPr="000D0C7A">
        <w:rPr>
          <w:b/>
          <w:bCs/>
          <w:szCs w:val="24"/>
        </w:rPr>
        <w:lastRenderedPageBreak/>
        <w:t>Annex</w:t>
      </w:r>
    </w:p>
    <w:p w:rsidR="008F7BBA" w:rsidRDefault="0004765E" w:rsidP="000D0C7A">
      <w:pPr>
        <w:keepNext/>
        <w:tabs>
          <w:tab w:val="left" w:pos="567"/>
        </w:tabs>
        <w:jc w:val="center"/>
        <w:rPr>
          <w:b/>
          <w:bCs/>
          <w:sz w:val="28"/>
          <w:szCs w:val="28"/>
        </w:rPr>
      </w:pPr>
      <w:r>
        <w:rPr>
          <w:b/>
          <w:bCs/>
          <w:sz w:val="28"/>
          <w:szCs w:val="28"/>
        </w:rPr>
        <w:t xml:space="preserve">SUMMARY OF </w:t>
      </w:r>
      <w:r w:rsidR="00E501B8">
        <w:rPr>
          <w:b/>
          <w:bCs/>
          <w:sz w:val="28"/>
          <w:szCs w:val="28"/>
        </w:rPr>
        <w:t xml:space="preserve">KEY </w:t>
      </w:r>
      <w:r w:rsidR="00A860E3">
        <w:rPr>
          <w:b/>
          <w:bCs/>
          <w:sz w:val="28"/>
          <w:szCs w:val="28"/>
        </w:rPr>
        <w:t>AREAS</w:t>
      </w:r>
      <w:r w:rsidR="00AA75E4">
        <w:rPr>
          <w:b/>
          <w:bCs/>
          <w:sz w:val="28"/>
          <w:szCs w:val="28"/>
        </w:rPr>
        <w:t xml:space="preserve"> </w:t>
      </w:r>
      <w:r w:rsidR="00E501B8">
        <w:rPr>
          <w:b/>
          <w:bCs/>
          <w:sz w:val="28"/>
          <w:szCs w:val="28"/>
        </w:rPr>
        <w:t>DISCUSS</w:t>
      </w:r>
      <w:r w:rsidR="00AA75E4">
        <w:rPr>
          <w:b/>
          <w:bCs/>
          <w:sz w:val="28"/>
          <w:szCs w:val="28"/>
        </w:rPr>
        <w:t xml:space="preserve">ED </w:t>
      </w:r>
      <w:r w:rsidR="00A860E3">
        <w:rPr>
          <w:b/>
          <w:bCs/>
          <w:sz w:val="28"/>
          <w:szCs w:val="28"/>
        </w:rPr>
        <w:t>DURING</w:t>
      </w:r>
      <w:r w:rsidR="00E501B8">
        <w:rPr>
          <w:b/>
          <w:bCs/>
          <w:sz w:val="28"/>
          <w:szCs w:val="28"/>
        </w:rPr>
        <w:t xml:space="preserve"> </w:t>
      </w:r>
      <w:r w:rsidR="008F7BBA">
        <w:rPr>
          <w:b/>
          <w:bCs/>
          <w:sz w:val="28"/>
          <w:szCs w:val="28"/>
        </w:rPr>
        <w:t>THE RETREAT</w:t>
      </w:r>
    </w:p>
    <w:p w:rsidR="009D1F68" w:rsidRPr="008F7BBA" w:rsidRDefault="00E501B8" w:rsidP="00BC5840">
      <w:pPr>
        <w:pStyle w:val="ListParagraph"/>
        <w:keepNext/>
        <w:numPr>
          <w:ilvl w:val="0"/>
          <w:numId w:val="17"/>
        </w:numPr>
        <w:tabs>
          <w:tab w:val="left" w:pos="567"/>
        </w:tabs>
        <w:spacing w:before="160"/>
        <w:ind w:left="0" w:firstLine="0"/>
        <w:contextualSpacing w:val="0"/>
        <w:jc w:val="both"/>
        <w:rPr>
          <w:b/>
          <w:bCs/>
          <w:szCs w:val="24"/>
        </w:rPr>
      </w:pPr>
      <w:r>
        <w:rPr>
          <w:b/>
          <w:bCs/>
          <w:szCs w:val="24"/>
        </w:rPr>
        <w:t>G</w:t>
      </w:r>
      <w:r w:rsidR="009D1F68" w:rsidRPr="008F7BBA">
        <w:rPr>
          <w:b/>
          <w:bCs/>
          <w:szCs w:val="24"/>
        </w:rPr>
        <w:t>lobal overview and regional perspective</w:t>
      </w:r>
    </w:p>
    <w:p w:rsidR="0091202A" w:rsidRDefault="00E501B8"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0651AA">
        <w:rPr>
          <w:szCs w:val="24"/>
        </w:rPr>
        <w:t>L</w:t>
      </w:r>
      <w:r w:rsidR="0091202A" w:rsidRPr="000651AA">
        <w:rPr>
          <w:szCs w:val="24"/>
        </w:rPr>
        <w:t>ead in exploiting big data and IoT in capacity building and regulation. Forg</w:t>
      </w:r>
      <w:r w:rsidR="002E0919">
        <w:rPr>
          <w:szCs w:val="24"/>
        </w:rPr>
        <w:t>e</w:t>
      </w:r>
      <w:r w:rsidR="0091202A">
        <w:t xml:space="preserve"> partnerships with lead agencies, for example, on epidemics and statistics. Implement projects such as the BDT ebola project.</w:t>
      </w:r>
    </w:p>
    <w:p w:rsidR="00A33A47" w:rsidRDefault="00E501B8"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L</w:t>
      </w:r>
      <w:r w:rsidR="0091202A">
        <w:t xml:space="preserve">ead in exploiting AI in capacity building for new digital skills to address unemployment and in creating regulatory and legal frameworks. </w:t>
      </w:r>
      <w:r w:rsidR="00A33A47">
        <w:t xml:space="preserve"> </w:t>
      </w:r>
    </w:p>
    <w:p w:rsidR="00F14BF5" w:rsidRDefault="0091202A"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 xml:space="preserve">Exploit existing partnerships. </w:t>
      </w:r>
    </w:p>
    <w:p w:rsidR="0091202A" w:rsidRDefault="0091202A"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Forg</w:t>
      </w:r>
      <w:r w:rsidR="002E0919">
        <w:t>e</w:t>
      </w:r>
      <w:r>
        <w:t xml:space="preserve"> partnerships with non-traditional entities, for example, mayoral offices in the case of smart cities.</w:t>
      </w:r>
    </w:p>
    <w:p w:rsidR="0091202A" w:rsidRDefault="0091202A"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Enhanc</w:t>
      </w:r>
      <w:r w:rsidR="002E0919">
        <w:t>e</w:t>
      </w:r>
      <w:r>
        <w:t xml:space="preserve"> collaboration among ITU’s three </w:t>
      </w:r>
      <w:r w:rsidR="00081EF1">
        <w:t xml:space="preserve">Bureaux </w:t>
      </w:r>
      <w:r>
        <w:t>on issues such as smart sustainable cities, IoT, IMT (5G), digital finance, artificial intelligence, big data and cloud computing. This is important because some of the regional initiatives in the Buenos Aires Action Plan focus on the digital economy, security, resilience, ICT applications and digital infrastructure.</w:t>
      </w:r>
    </w:p>
    <w:p w:rsidR="0091202A" w:rsidRDefault="0091202A"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Promot</w:t>
      </w:r>
      <w:r w:rsidR="002E0919">
        <w:t>e</w:t>
      </w:r>
      <w:r>
        <w:t xml:space="preserve"> ITU regional work and culture as natural partners for ICT development.</w:t>
      </w:r>
    </w:p>
    <w:p w:rsidR="0091202A" w:rsidRDefault="0091202A" w:rsidP="006F5E36">
      <w:pPr>
        <w:pStyle w:val="ListParagraph"/>
        <w:numPr>
          <w:ilvl w:val="0"/>
          <w:numId w:val="33"/>
        </w:numPr>
        <w:tabs>
          <w:tab w:val="clear" w:pos="1134"/>
          <w:tab w:val="clear" w:pos="1871"/>
          <w:tab w:val="clear" w:pos="2268"/>
          <w:tab w:val="left" w:pos="567"/>
        </w:tabs>
        <w:overflowPunct/>
        <w:autoSpaceDE/>
        <w:autoSpaceDN/>
        <w:adjustRightInd/>
        <w:spacing w:before="40"/>
        <w:ind w:left="567" w:hanging="567"/>
        <w:contextualSpacing w:val="0"/>
        <w:textAlignment w:val="auto"/>
      </w:pPr>
      <w:r>
        <w:t>Increas</w:t>
      </w:r>
      <w:r w:rsidR="002E0919">
        <w:t>e</w:t>
      </w:r>
      <w:r>
        <w:t xml:space="preserve"> ITU prestige inside and beyond telecommunications.</w:t>
      </w:r>
    </w:p>
    <w:p w:rsidR="00F953AF" w:rsidRPr="00440AA5" w:rsidRDefault="004A713D" w:rsidP="00BC5840">
      <w:pPr>
        <w:pStyle w:val="ListParagraph"/>
        <w:keepNext/>
        <w:numPr>
          <w:ilvl w:val="0"/>
          <w:numId w:val="17"/>
        </w:numPr>
        <w:tabs>
          <w:tab w:val="left" w:pos="567"/>
        </w:tabs>
        <w:spacing w:before="160"/>
        <w:ind w:left="0" w:firstLine="0"/>
        <w:contextualSpacing w:val="0"/>
        <w:jc w:val="both"/>
        <w:rPr>
          <w:b/>
          <w:bCs/>
          <w:szCs w:val="24"/>
        </w:rPr>
      </w:pPr>
      <w:r>
        <w:rPr>
          <w:b/>
          <w:bCs/>
          <w:szCs w:val="24"/>
        </w:rPr>
        <w:t>Possible ares of focus</w:t>
      </w:r>
      <w:r w:rsidR="00296B8F">
        <w:rPr>
          <w:b/>
          <w:bCs/>
          <w:szCs w:val="24"/>
        </w:rPr>
        <w:t xml:space="preserve"> in the next </w:t>
      </w:r>
      <w:r w:rsidR="00F953AF" w:rsidRPr="00440AA5">
        <w:rPr>
          <w:b/>
          <w:bCs/>
        </w:rPr>
        <w:t>5</w:t>
      </w:r>
      <w:r w:rsidR="005E5BC3" w:rsidRPr="00440AA5">
        <w:rPr>
          <w:b/>
          <w:bCs/>
        </w:rPr>
        <w:t xml:space="preserve"> to </w:t>
      </w:r>
      <w:r w:rsidR="00F953AF" w:rsidRPr="00440AA5">
        <w:rPr>
          <w:b/>
          <w:bCs/>
        </w:rPr>
        <w:t>10 years</w:t>
      </w:r>
      <w:r w:rsidR="005E5BC3" w:rsidRPr="00440AA5">
        <w:rPr>
          <w:b/>
          <w:bCs/>
        </w:rPr>
        <w:t xml:space="preserve"> </w:t>
      </w:r>
    </w:p>
    <w:p w:rsidR="00F953AF" w:rsidRPr="00946D2F" w:rsidRDefault="00296B8F" w:rsidP="000D0C7A">
      <w:pPr>
        <w:tabs>
          <w:tab w:val="left" w:pos="567"/>
        </w:tabs>
        <w:overflowPunct/>
        <w:autoSpaceDE/>
        <w:autoSpaceDN/>
        <w:adjustRightInd/>
        <w:spacing w:before="20"/>
        <w:textAlignment w:val="auto"/>
      </w:pPr>
      <w:r>
        <w:t xml:space="preserve">In order for </w:t>
      </w:r>
      <w:r w:rsidR="00745508">
        <w:t xml:space="preserve">BDT </w:t>
      </w:r>
      <w:r>
        <w:t>to</w:t>
      </w:r>
      <w:r w:rsidR="005E5BC3">
        <w:t xml:space="preserve"> be </w:t>
      </w:r>
      <w:r w:rsidR="00F953AF" w:rsidRPr="00946D2F">
        <w:t>the</w:t>
      </w:r>
      <w:r w:rsidR="0003684D">
        <w:t xml:space="preserve"> number one</w:t>
      </w:r>
      <w:r w:rsidR="00F953AF" w:rsidRPr="00946D2F">
        <w:t xml:space="preserve"> choice for all ICT (digital) development</w:t>
      </w:r>
      <w:r w:rsidR="00745508">
        <w:t xml:space="preserve"> for ITU members </w:t>
      </w:r>
      <w:r w:rsidR="00745508" w:rsidRPr="00946D2F">
        <w:t xml:space="preserve">and partners </w:t>
      </w:r>
      <w:r w:rsidR="00F953AF" w:rsidRPr="00946D2F">
        <w:t>(current and potential)</w:t>
      </w:r>
      <w:r>
        <w:t xml:space="preserve">, the following activities </w:t>
      </w:r>
      <w:r w:rsidR="00F14BF5">
        <w:t>have been discussed during the retreat:</w:t>
      </w:r>
    </w:p>
    <w:p w:rsidR="00647499" w:rsidRPr="005E0B04" w:rsidRDefault="00F953AF"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rsidRPr="000D0C7A">
        <w:rPr>
          <w:rFonts w:eastAsiaTheme="majorEastAsia"/>
          <w:lang w:val="en-US"/>
        </w:rPr>
        <w:t>Develop compelling</w:t>
      </w:r>
      <w:r w:rsidR="00745508" w:rsidRPr="000D0C7A">
        <w:rPr>
          <w:rFonts w:eastAsiaTheme="majorEastAsia"/>
          <w:lang w:val="en-US"/>
        </w:rPr>
        <w:t xml:space="preserve"> products, for example, in</w:t>
      </w:r>
      <w:r w:rsidRPr="000D0C7A">
        <w:rPr>
          <w:rFonts w:eastAsiaTheme="majorEastAsia"/>
          <w:lang w:val="en-US"/>
        </w:rPr>
        <w:t xml:space="preserve"> youth employment, e-health, e-agriculture, 5G and Io</w:t>
      </w:r>
      <w:r w:rsidR="00745508" w:rsidRPr="000D0C7A">
        <w:rPr>
          <w:rFonts w:eastAsiaTheme="majorEastAsia"/>
          <w:lang w:val="en-US"/>
        </w:rPr>
        <w:t xml:space="preserve">T and </w:t>
      </w:r>
      <w:r w:rsidRPr="000D0C7A">
        <w:rPr>
          <w:rFonts w:eastAsiaTheme="majorEastAsia"/>
          <w:lang w:val="en-US"/>
        </w:rPr>
        <w:t xml:space="preserve">data management. </w:t>
      </w:r>
      <w:r w:rsidR="00745508" w:rsidRPr="000D0C7A">
        <w:rPr>
          <w:rFonts w:eastAsiaTheme="majorEastAsia"/>
          <w:lang w:val="en-US"/>
        </w:rPr>
        <w:t>Stay people-centred</w:t>
      </w:r>
      <w:r w:rsidR="005E0B04" w:rsidRPr="000D0C7A">
        <w:rPr>
          <w:rFonts w:eastAsiaTheme="majorEastAsia"/>
          <w:lang w:val="en-US"/>
        </w:rPr>
        <w:t xml:space="preserve"> and keep </w:t>
      </w:r>
      <w:r w:rsidR="005E0B04" w:rsidRPr="000651AA">
        <w:rPr>
          <w:rFonts w:eastAsiaTheme="majorEastAsia"/>
          <w:lang w:val="en-US"/>
        </w:rPr>
        <w:t>innovating.</w:t>
      </w:r>
      <w:r w:rsidR="00647499" w:rsidRPr="000651AA">
        <w:rPr>
          <w:rFonts w:eastAsiaTheme="majorEastAsia"/>
          <w:lang w:val="en-US"/>
        </w:rPr>
        <w:br/>
      </w:r>
      <w:r w:rsidR="00081EF1" w:rsidRPr="00296B8F">
        <w:rPr>
          <w:rFonts w:eastAsiaTheme="majorEastAsia"/>
          <w:lang w:val="en-US"/>
        </w:rPr>
        <w:t xml:space="preserve">Take a </w:t>
      </w:r>
      <w:r w:rsidR="00647499" w:rsidRPr="00296B8F">
        <w:rPr>
          <w:rFonts w:eastAsiaTheme="majorEastAsia"/>
          <w:lang w:val="en-US"/>
        </w:rPr>
        <w:t>strategic approach</w:t>
      </w:r>
      <w:r w:rsidR="00081EF1" w:rsidRPr="00296B8F">
        <w:rPr>
          <w:rFonts w:eastAsiaTheme="majorEastAsia"/>
          <w:lang w:val="en-US"/>
        </w:rPr>
        <w:t xml:space="preserve"> to </w:t>
      </w:r>
      <w:r w:rsidR="00647499" w:rsidRPr="00296B8F">
        <w:rPr>
          <w:rFonts w:eastAsiaTheme="majorEastAsia"/>
          <w:lang w:val="en-US"/>
        </w:rPr>
        <w:t>project conceptualization and implementation</w:t>
      </w:r>
      <w:r w:rsidR="005E0B04" w:rsidRPr="00296B8F">
        <w:rPr>
          <w:rFonts w:eastAsiaTheme="majorEastAsia"/>
          <w:lang w:val="en-US"/>
        </w:rPr>
        <w:t>.</w:t>
      </w:r>
    </w:p>
    <w:p w:rsidR="0054219D" w:rsidRDefault="00745508"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sidRPr="0054219D">
        <w:rPr>
          <w:rFonts w:eastAsiaTheme="majorEastAsia"/>
          <w:lang w:val="en-US"/>
        </w:rPr>
        <w:t>Members and s</w:t>
      </w:r>
      <w:r w:rsidR="00647499" w:rsidRPr="0054219D">
        <w:rPr>
          <w:rFonts w:eastAsiaTheme="majorEastAsia"/>
          <w:lang w:val="en-US"/>
        </w:rPr>
        <w:t>taff</w:t>
      </w:r>
      <w:r w:rsidRPr="0054219D">
        <w:rPr>
          <w:rFonts w:eastAsiaTheme="majorEastAsia"/>
          <w:lang w:val="en-US"/>
        </w:rPr>
        <w:t xml:space="preserve"> are </w:t>
      </w:r>
      <w:r w:rsidR="005E0B04" w:rsidRPr="0054219D">
        <w:rPr>
          <w:rFonts w:eastAsiaTheme="majorEastAsia"/>
          <w:lang w:val="en-US"/>
        </w:rPr>
        <w:t>the t</w:t>
      </w:r>
      <w:r w:rsidRPr="0054219D">
        <w:rPr>
          <w:rFonts w:eastAsiaTheme="majorEastAsia"/>
          <w:lang w:val="en-US"/>
        </w:rPr>
        <w:t xml:space="preserve">wo </w:t>
      </w:r>
      <w:r w:rsidR="005E0B04" w:rsidRPr="0054219D">
        <w:rPr>
          <w:rFonts w:eastAsiaTheme="majorEastAsia"/>
          <w:lang w:val="en-US"/>
        </w:rPr>
        <w:t>g</w:t>
      </w:r>
      <w:r w:rsidRPr="0054219D">
        <w:rPr>
          <w:rFonts w:eastAsiaTheme="majorEastAsia"/>
          <w:lang w:val="en-US"/>
        </w:rPr>
        <w:t xml:space="preserve">reatest </w:t>
      </w:r>
      <w:r w:rsidR="005E0B04" w:rsidRPr="0054219D">
        <w:rPr>
          <w:rFonts w:eastAsiaTheme="majorEastAsia"/>
          <w:lang w:val="en-US"/>
        </w:rPr>
        <w:t>t</w:t>
      </w:r>
      <w:r w:rsidRPr="0054219D">
        <w:rPr>
          <w:rFonts w:eastAsiaTheme="majorEastAsia"/>
          <w:lang w:val="en-US"/>
        </w:rPr>
        <w:t xml:space="preserve">angible </w:t>
      </w:r>
      <w:r w:rsidR="005E0B04" w:rsidRPr="0054219D">
        <w:rPr>
          <w:rFonts w:eastAsiaTheme="majorEastAsia"/>
          <w:lang w:val="en-US"/>
        </w:rPr>
        <w:t>a</w:t>
      </w:r>
      <w:r w:rsidRPr="0054219D">
        <w:rPr>
          <w:rFonts w:eastAsiaTheme="majorEastAsia"/>
          <w:lang w:val="en-US"/>
        </w:rPr>
        <w:t>ssets:</w:t>
      </w:r>
      <w:r w:rsidR="005E0B04">
        <w:t xml:space="preserve"> Adopt a human-touch approach when dealing with members </w:t>
      </w:r>
      <w:r w:rsidR="00647499" w:rsidRPr="0054219D">
        <w:rPr>
          <w:rFonts w:eastAsiaTheme="majorEastAsia"/>
          <w:lang w:val="en-US"/>
        </w:rPr>
        <w:t xml:space="preserve">(give </w:t>
      </w:r>
      <w:r w:rsidR="00F21A32" w:rsidRPr="0054219D">
        <w:rPr>
          <w:rFonts w:eastAsiaTheme="majorEastAsia"/>
          <w:lang w:val="en-US"/>
        </w:rPr>
        <w:t xml:space="preserve">them </w:t>
      </w:r>
      <w:r w:rsidR="00647499" w:rsidRPr="0054219D">
        <w:rPr>
          <w:rFonts w:eastAsiaTheme="majorEastAsia"/>
          <w:lang w:val="en-US"/>
        </w:rPr>
        <w:t>a call, meet them on missi</w:t>
      </w:r>
      <w:r w:rsidR="005E0B04" w:rsidRPr="0054219D">
        <w:rPr>
          <w:rFonts w:eastAsiaTheme="majorEastAsia"/>
          <w:lang w:val="en-US"/>
        </w:rPr>
        <w:t>on)</w:t>
      </w:r>
      <w:r w:rsidR="00F21A32" w:rsidRPr="0054219D">
        <w:rPr>
          <w:rFonts w:eastAsiaTheme="majorEastAsia"/>
          <w:lang w:val="en-US"/>
        </w:rPr>
        <w:t>.</w:t>
      </w:r>
      <w:r w:rsidR="005E0B04" w:rsidRPr="0054219D">
        <w:rPr>
          <w:rFonts w:eastAsiaTheme="majorEastAsia"/>
          <w:lang w:val="en-US"/>
        </w:rPr>
        <w:t xml:space="preserve"> </w:t>
      </w:r>
    </w:p>
    <w:p w:rsidR="0054219D" w:rsidRDefault="00F21A32"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sidRPr="0054219D">
        <w:rPr>
          <w:rFonts w:eastAsiaTheme="majorEastAsia"/>
          <w:lang w:val="en-US"/>
        </w:rPr>
        <w:t>Reach out to the new m</w:t>
      </w:r>
      <w:r w:rsidR="00647499" w:rsidRPr="0054219D">
        <w:rPr>
          <w:rFonts w:eastAsiaTheme="majorEastAsia"/>
          <w:lang w:val="en-US"/>
        </w:rPr>
        <w:t>embership (high potential and high retention probability)</w:t>
      </w:r>
      <w:r w:rsidRPr="0054219D">
        <w:rPr>
          <w:rFonts w:eastAsiaTheme="majorEastAsia"/>
          <w:lang w:val="en-US"/>
        </w:rPr>
        <w:t>.</w:t>
      </w:r>
      <w:r w:rsidR="0054219D">
        <w:rPr>
          <w:rFonts w:eastAsiaTheme="majorEastAsia"/>
          <w:lang w:val="en-US"/>
        </w:rPr>
        <w:t xml:space="preserve"> </w:t>
      </w:r>
    </w:p>
    <w:p w:rsidR="00D87C87" w:rsidRPr="0054219D" w:rsidRDefault="00647499"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sidRPr="0054219D">
        <w:rPr>
          <w:rFonts w:eastAsiaTheme="majorEastAsia"/>
          <w:lang w:val="en-US"/>
        </w:rPr>
        <w:t>Look for unsolved problems</w:t>
      </w:r>
      <w:r w:rsidR="00696E64">
        <w:rPr>
          <w:rFonts w:eastAsiaTheme="majorEastAsia"/>
          <w:lang w:val="en-US"/>
        </w:rPr>
        <w:t xml:space="preserve">, </w:t>
      </w:r>
      <w:r w:rsidR="00F14BF5">
        <w:rPr>
          <w:rFonts w:eastAsiaTheme="majorEastAsia"/>
          <w:lang w:val="en-US"/>
        </w:rPr>
        <w:t>needs</w:t>
      </w:r>
      <w:r w:rsidR="00696E64">
        <w:rPr>
          <w:rFonts w:eastAsiaTheme="majorEastAsia"/>
          <w:lang w:val="en-US"/>
        </w:rPr>
        <w:t xml:space="preserve"> and opportunities</w:t>
      </w:r>
      <w:r w:rsidR="00F14BF5">
        <w:rPr>
          <w:rFonts w:eastAsiaTheme="majorEastAsia"/>
          <w:lang w:val="en-US"/>
        </w:rPr>
        <w:t xml:space="preserve">. </w:t>
      </w:r>
    </w:p>
    <w:p w:rsidR="00D87C87" w:rsidRPr="00D87C87" w:rsidRDefault="00F14BF5"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Pr>
          <w:rFonts w:eastAsiaTheme="majorEastAsia"/>
          <w:lang w:val="en-US"/>
        </w:rPr>
        <w:t xml:space="preserve">Uphold </w:t>
      </w:r>
      <w:r w:rsidR="00647499" w:rsidRPr="00D87C87">
        <w:rPr>
          <w:rFonts w:eastAsiaTheme="majorEastAsia"/>
          <w:lang w:val="en-US"/>
        </w:rPr>
        <w:t>core values</w:t>
      </w:r>
      <w:r>
        <w:rPr>
          <w:rFonts w:eastAsiaTheme="majorEastAsia"/>
          <w:lang w:val="en-US"/>
        </w:rPr>
        <w:t xml:space="preserve">, the </w:t>
      </w:r>
      <w:r w:rsidR="00647499" w:rsidRPr="00D87C87">
        <w:rPr>
          <w:rFonts w:eastAsiaTheme="majorEastAsia"/>
          <w:lang w:val="en-US"/>
        </w:rPr>
        <w:t xml:space="preserve">purpose </w:t>
      </w:r>
      <w:r w:rsidR="00F21A32" w:rsidRPr="00D87C87">
        <w:rPr>
          <w:rFonts w:eastAsiaTheme="majorEastAsia"/>
          <w:lang w:val="en-US"/>
        </w:rPr>
        <w:t xml:space="preserve">and the need </w:t>
      </w:r>
      <w:r w:rsidR="00647499" w:rsidRPr="00D87C87">
        <w:rPr>
          <w:rFonts w:eastAsiaTheme="majorEastAsia"/>
          <w:lang w:val="en-US"/>
        </w:rPr>
        <w:t>to operate by example</w:t>
      </w:r>
      <w:r w:rsidR="005E0B04" w:rsidRPr="00D87C87">
        <w:rPr>
          <w:rFonts w:eastAsiaTheme="majorEastAsia"/>
          <w:lang w:val="en-US"/>
        </w:rPr>
        <w:t>.</w:t>
      </w:r>
    </w:p>
    <w:p w:rsidR="00081EF1" w:rsidRDefault="00647499"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sidRPr="00D87C87">
        <w:rPr>
          <w:rFonts w:eastAsiaTheme="majorEastAsia"/>
          <w:lang w:val="en-US"/>
        </w:rPr>
        <w:t>Bring a new enthusiasm in staff with social and professional inclusiveness</w:t>
      </w:r>
      <w:r w:rsidR="00F21A32" w:rsidRPr="00D87C87">
        <w:rPr>
          <w:rFonts w:eastAsiaTheme="majorEastAsia"/>
          <w:lang w:val="en-US"/>
        </w:rPr>
        <w:t>. For example, c</w:t>
      </w:r>
      <w:r w:rsidRPr="00D87C87">
        <w:rPr>
          <w:rFonts w:eastAsiaTheme="majorEastAsia"/>
          <w:lang w:val="en-US"/>
        </w:rPr>
        <w:t>elebrate successes.</w:t>
      </w:r>
    </w:p>
    <w:p w:rsidR="00A33A47" w:rsidRPr="00A33A47" w:rsidRDefault="005D4EF0" w:rsidP="006F5E36">
      <w:pPr>
        <w:pStyle w:val="ListParagraph"/>
        <w:numPr>
          <w:ilvl w:val="0"/>
          <w:numId w:val="34"/>
        </w:numPr>
        <w:tabs>
          <w:tab w:val="left" w:pos="567"/>
        </w:tabs>
        <w:overflowPunct/>
        <w:autoSpaceDE/>
        <w:autoSpaceDN/>
        <w:adjustRightInd/>
        <w:spacing w:before="40"/>
        <w:ind w:left="567" w:hanging="567"/>
        <w:contextualSpacing w:val="0"/>
        <w:textAlignment w:val="auto"/>
        <w:rPr>
          <w:rFonts w:eastAsiaTheme="majorEastAsia"/>
          <w:lang w:val="en-US"/>
        </w:rPr>
      </w:pPr>
      <w:r w:rsidRPr="00DD32E5">
        <w:t xml:space="preserve">Staff is our biggest asset for change. Try a lot of new opportunities with a </w:t>
      </w:r>
      <w:r w:rsidRPr="005D4EF0">
        <w:t xml:space="preserve">start-up mindset, and a risk-taking attitude. </w:t>
      </w:r>
    </w:p>
    <w:p w:rsidR="00A33A47" w:rsidRDefault="00647499"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rsidRPr="00B73CDD">
        <w:t>Crea</w:t>
      </w:r>
      <w:r w:rsidR="009C51D6">
        <w:t xml:space="preserve">te a communication framework </w:t>
      </w:r>
      <w:r w:rsidR="00922A71">
        <w:t>(</w:t>
      </w:r>
      <w:r w:rsidR="009C51D6">
        <w:t>ca</w:t>
      </w:r>
      <w:r w:rsidRPr="00B73CDD">
        <w:t>mpaign</w:t>
      </w:r>
      <w:r w:rsidR="00922A71">
        <w:t>s</w:t>
      </w:r>
      <w:r w:rsidRPr="00B73CDD">
        <w:t>, guideline</w:t>
      </w:r>
      <w:r w:rsidR="009C51D6">
        <w:t>s</w:t>
      </w:r>
      <w:r w:rsidR="00A33A47">
        <w:t xml:space="preserve"> and training</w:t>
      </w:r>
      <w:r w:rsidR="00922A71">
        <w:t>)</w:t>
      </w:r>
      <w:r w:rsidR="00A33A47">
        <w:t xml:space="preserve">. </w:t>
      </w:r>
      <w:r w:rsidRPr="00B73CDD">
        <w:t>Enhance communication (external and internal) with stories that have</w:t>
      </w:r>
      <w:r w:rsidR="009C51D6">
        <w:t xml:space="preserve"> a </w:t>
      </w:r>
      <w:r w:rsidRPr="00B73CDD">
        <w:t>human face.</w:t>
      </w:r>
    </w:p>
    <w:p w:rsidR="00486BED" w:rsidRDefault="00486BED"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rsidRPr="00440AA5">
        <w:t>Rebrand</w:t>
      </w:r>
      <w:r>
        <w:t xml:space="preserve"> ITU-D products to give them a modern </w:t>
      </w:r>
      <w:r w:rsidR="0003684D">
        <w:t>“</w:t>
      </w:r>
      <w:r>
        <w:t>look and feel”.</w:t>
      </w:r>
    </w:p>
    <w:p w:rsidR="00486BED" w:rsidRDefault="00486BED"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t xml:space="preserve">The rebranding should be </w:t>
      </w:r>
      <w:r w:rsidR="0003684D">
        <w:t xml:space="preserve">aligned with </w:t>
      </w:r>
      <w:r>
        <w:t>the ongoing branding exercise that will result in one-ITU visual identity.</w:t>
      </w:r>
    </w:p>
    <w:p w:rsidR="00486BED" w:rsidRPr="00486BED" w:rsidRDefault="00486BED"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t>Appoint a spokesperson to serve as a “goodwill ambassador”</w:t>
      </w:r>
      <w:r w:rsidR="0003684D">
        <w:t xml:space="preserve"> for ITU-D</w:t>
      </w:r>
      <w:r>
        <w:t xml:space="preserve">. </w:t>
      </w:r>
    </w:p>
    <w:p w:rsidR="00A33A47" w:rsidRDefault="00A33A47" w:rsidP="006F5E36">
      <w:pPr>
        <w:pStyle w:val="ListParagraph"/>
        <w:numPr>
          <w:ilvl w:val="0"/>
          <w:numId w:val="34"/>
        </w:numPr>
        <w:tabs>
          <w:tab w:val="left" w:pos="567"/>
        </w:tabs>
        <w:overflowPunct/>
        <w:autoSpaceDE/>
        <w:autoSpaceDN/>
        <w:adjustRightInd/>
        <w:spacing w:before="40"/>
        <w:ind w:left="567" w:hanging="567"/>
        <w:contextualSpacing w:val="0"/>
        <w:textAlignment w:val="auto"/>
      </w:pPr>
      <w:r>
        <w:t>D</w:t>
      </w:r>
      <w:r w:rsidR="00647499" w:rsidRPr="00B73CDD">
        <w:t>evelop a partnership strategy and value propositions</w:t>
      </w:r>
      <w:r w:rsidR="00E72277">
        <w:t>.</w:t>
      </w:r>
    </w:p>
    <w:p w:rsidR="00102A10" w:rsidRPr="00A33A47" w:rsidRDefault="00E72277" w:rsidP="006F5E36">
      <w:pPr>
        <w:pStyle w:val="ListParagraph"/>
        <w:keepNext/>
        <w:numPr>
          <w:ilvl w:val="0"/>
          <w:numId w:val="34"/>
        </w:numPr>
        <w:tabs>
          <w:tab w:val="left" w:pos="567"/>
        </w:tabs>
        <w:overflowPunct/>
        <w:autoSpaceDE/>
        <w:autoSpaceDN/>
        <w:adjustRightInd/>
        <w:spacing w:before="40"/>
        <w:ind w:left="567" w:hanging="567"/>
        <w:contextualSpacing w:val="0"/>
        <w:textAlignment w:val="auto"/>
      </w:pPr>
      <w:r>
        <w:lastRenderedPageBreak/>
        <w:t>C</w:t>
      </w:r>
      <w:r w:rsidR="00647499" w:rsidRPr="00B73CDD">
        <w:t xml:space="preserve">reate </w:t>
      </w:r>
      <w:r w:rsidR="00322055">
        <w:t>attractive</w:t>
      </w:r>
      <w:r w:rsidR="00647499" w:rsidRPr="00B73CDD">
        <w:t xml:space="preserve"> case</w:t>
      </w:r>
      <w:r w:rsidR="0003684D">
        <w:t>s</w:t>
      </w:r>
      <w:r w:rsidR="00647499" w:rsidRPr="00B73CDD">
        <w:t xml:space="preserve"> for funding. </w:t>
      </w:r>
      <w:r w:rsidR="00102A10" w:rsidRPr="0003684D">
        <w:rPr>
          <w:rFonts w:eastAsiaTheme="minorEastAsia"/>
          <w:lang w:val="en-US"/>
        </w:rPr>
        <w:t>Adopt a motto, along the lines:</w:t>
      </w:r>
    </w:p>
    <w:p w:rsidR="000E0688" w:rsidRDefault="00647499" w:rsidP="00BC5840">
      <w:pPr>
        <w:tabs>
          <w:tab w:val="clear" w:pos="1134"/>
          <w:tab w:val="left" w:pos="567"/>
        </w:tabs>
        <w:ind w:left="567"/>
        <w:rPr>
          <w:rFonts w:eastAsiaTheme="minorEastAsia"/>
          <w:b/>
          <w:bCs/>
          <w:i/>
          <w:iCs/>
          <w:lang w:val="en-US"/>
        </w:rPr>
      </w:pPr>
      <w:r w:rsidRPr="005246AF">
        <w:rPr>
          <w:rFonts w:eastAsiaTheme="minorEastAsia"/>
          <w:b/>
          <w:bCs/>
          <w:i/>
          <w:iCs/>
          <w:lang w:val="en-US"/>
        </w:rPr>
        <w:t>“Your partner for digital transformation”</w:t>
      </w:r>
      <w:r w:rsidR="00E6134D">
        <w:rPr>
          <w:rFonts w:eastAsiaTheme="minorEastAsia"/>
          <w:b/>
          <w:bCs/>
          <w:i/>
          <w:iCs/>
          <w:lang w:val="en-US"/>
        </w:rPr>
        <w:t xml:space="preserve"> </w:t>
      </w:r>
      <w:r w:rsidRPr="005246AF">
        <w:rPr>
          <w:rFonts w:eastAsiaTheme="minorEastAsia"/>
          <w:b/>
          <w:bCs/>
          <w:i/>
          <w:iCs/>
          <w:lang w:val="en-US"/>
        </w:rPr>
        <w:t>OR</w:t>
      </w:r>
      <w:r w:rsidR="00E6134D">
        <w:rPr>
          <w:rFonts w:eastAsiaTheme="minorEastAsia"/>
          <w:b/>
          <w:bCs/>
          <w:i/>
          <w:iCs/>
          <w:lang w:val="en-US"/>
        </w:rPr>
        <w:t xml:space="preserve"> </w:t>
      </w:r>
      <w:r w:rsidRPr="005246AF">
        <w:rPr>
          <w:rFonts w:eastAsiaTheme="minorEastAsia"/>
          <w:b/>
          <w:bCs/>
          <w:i/>
          <w:iCs/>
          <w:lang w:val="en-US"/>
        </w:rPr>
        <w:t>“Building your Digital Future”</w:t>
      </w:r>
      <w:r w:rsidR="00E6134D">
        <w:rPr>
          <w:rFonts w:eastAsiaTheme="minorEastAsia"/>
          <w:b/>
          <w:bCs/>
          <w:i/>
          <w:iCs/>
          <w:lang w:val="en-US"/>
        </w:rPr>
        <w:t xml:space="preserve"> </w:t>
      </w:r>
      <w:r w:rsidRPr="005246AF">
        <w:rPr>
          <w:rFonts w:eastAsiaTheme="minorEastAsia"/>
          <w:b/>
          <w:bCs/>
          <w:i/>
          <w:iCs/>
          <w:lang w:val="en-US"/>
        </w:rPr>
        <w:t>OR</w:t>
      </w:r>
      <w:r w:rsidR="00E6134D">
        <w:rPr>
          <w:rFonts w:eastAsiaTheme="minorEastAsia"/>
          <w:b/>
          <w:bCs/>
          <w:i/>
          <w:iCs/>
          <w:lang w:val="en-US"/>
        </w:rPr>
        <w:t xml:space="preserve"> </w:t>
      </w:r>
      <w:r w:rsidRPr="005246AF">
        <w:rPr>
          <w:rFonts w:eastAsiaTheme="minorEastAsia"/>
          <w:b/>
          <w:bCs/>
          <w:i/>
          <w:iCs/>
          <w:lang w:val="en-US"/>
        </w:rPr>
        <w:t>“Bringing about Digital Transformation”</w:t>
      </w:r>
    </w:p>
    <w:p w:rsidR="006802D6" w:rsidRPr="008F7BBA" w:rsidRDefault="008F7BBA" w:rsidP="00BC5840">
      <w:pPr>
        <w:keepNext/>
        <w:tabs>
          <w:tab w:val="clear" w:pos="1134"/>
          <w:tab w:val="clear" w:pos="1871"/>
          <w:tab w:val="clear" w:pos="2268"/>
          <w:tab w:val="left" w:pos="567"/>
        </w:tabs>
        <w:spacing w:before="160"/>
        <w:jc w:val="both"/>
        <w:rPr>
          <w:b/>
          <w:bCs/>
          <w:szCs w:val="24"/>
        </w:rPr>
      </w:pPr>
      <w:r w:rsidRPr="008F7BBA">
        <w:rPr>
          <w:b/>
          <w:bCs/>
          <w:szCs w:val="24"/>
        </w:rPr>
        <w:t>3.</w:t>
      </w:r>
      <w:r w:rsidRPr="008F7BBA">
        <w:rPr>
          <w:b/>
          <w:bCs/>
          <w:szCs w:val="24"/>
        </w:rPr>
        <w:tab/>
      </w:r>
      <w:r w:rsidR="00296B8F">
        <w:rPr>
          <w:b/>
          <w:bCs/>
          <w:szCs w:val="24"/>
        </w:rPr>
        <w:t>E</w:t>
      </w:r>
      <w:r w:rsidR="006802D6" w:rsidRPr="008F7BBA">
        <w:rPr>
          <w:b/>
          <w:bCs/>
          <w:szCs w:val="24"/>
        </w:rPr>
        <w:t>nhancing project management</w:t>
      </w:r>
    </w:p>
    <w:p w:rsidR="006802D6" w:rsidRPr="000651AA" w:rsidRDefault="006802D6" w:rsidP="006F5E36">
      <w:pPr>
        <w:pStyle w:val="ListParagraph"/>
        <w:numPr>
          <w:ilvl w:val="0"/>
          <w:numId w:val="35"/>
        </w:numPr>
        <w:tabs>
          <w:tab w:val="clear" w:pos="1134"/>
          <w:tab w:val="clear" w:pos="1871"/>
          <w:tab w:val="clear" w:pos="2268"/>
        </w:tabs>
        <w:overflowPunct/>
        <w:autoSpaceDE/>
        <w:autoSpaceDN/>
        <w:adjustRightInd/>
        <w:spacing w:before="40"/>
        <w:ind w:left="567" w:hanging="567"/>
        <w:contextualSpacing w:val="0"/>
        <w:textAlignment w:val="auto"/>
        <w:rPr>
          <w:szCs w:val="24"/>
        </w:rPr>
      </w:pPr>
      <w:r w:rsidRPr="00306E4D">
        <w:t>Focus on key areas for “</w:t>
      </w:r>
      <w:r>
        <w:t>w</w:t>
      </w:r>
      <w:r w:rsidRPr="00306E4D">
        <w:t xml:space="preserve">inner” </w:t>
      </w:r>
      <w:r>
        <w:t>p</w:t>
      </w:r>
      <w:r w:rsidRPr="00306E4D">
        <w:t>rojects with campaigns to raise funds</w:t>
      </w:r>
      <w:r>
        <w:t xml:space="preserve">. </w:t>
      </w:r>
      <w:r w:rsidR="000E0688">
        <w:t xml:space="preserve"> </w:t>
      </w:r>
      <w:r w:rsidRPr="00306E4D">
        <w:t xml:space="preserve">Allocate seed funds for </w:t>
      </w:r>
      <w:r>
        <w:t>projects related to r</w:t>
      </w:r>
      <w:r w:rsidRPr="00306E4D">
        <w:t xml:space="preserve">egional </w:t>
      </w:r>
      <w:r>
        <w:t>i</w:t>
      </w:r>
      <w:r w:rsidRPr="00306E4D">
        <w:t>nitiatives</w:t>
      </w:r>
      <w:r>
        <w:t xml:space="preserve">. </w:t>
      </w:r>
    </w:p>
    <w:p w:rsidR="000E0688" w:rsidRPr="000D0C7A" w:rsidRDefault="006802D6" w:rsidP="006F5E36">
      <w:pPr>
        <w:pStyle w:val="ListParagraph"/>
        <w:numPr>
          <w:ilvl w:val="0"/>
          <w:numId w:val="35"/>
        </w:numPr>
        <w:tabs>
          <w:tab w:val="clear" w:pos="1134"/>
          <w:tab w:val="clear" w:pos="1871"/>
          <w:tab w:val="clear" w:pos="2268"/>
        </w:tabs>
        <w:overflowPunct/>
        <w:autoSpaceDE/>
        <w:autoSpaceDN/>
        <w:adjustRightInd/>
        <w:spacing w:before="40"/>
        <w:ind w:left="567" w:hanging="567"/>
        <w:contextualSpacing w:val="0"/>
        <w:textAlignment w:val="auto"/>
        <w:rPr>
          <w:szCs w:val="24"/>
        </w:rPr>
      </w:pPr>
      <w:r w:rsidRPr="00306E4D">
        <w:t>Build a Project Partnership Ecosystem</w:t>
      </w:r>
      <w:r>
        <w:t xml:space="preserve">. </w:t>
      </w:r>
    </w:p>
    <w:p w:rsidR="006802D6" w:rsidRPr="000E0688" w:rsidRDefault="008F7BBA" w:rsidP="00061F9D">
      <w:pPr>
        <w:keepNext/>
        <w:tabs>
          <w:tab w:val="clear" w:pos="1134"/>
          <w:tab w:val="clear" w:pos="1871"/>
          <w:tab w:val="clear" w:pos="2268"/>
          <w:tab w:val="left" w:pos="567"/>
        </w:tabs>
        <w:spacing w:before="160"/>
        <w:contextualSpacing/>
        <w:jc w:val="both"/>
        <w:rPr>
          <w:szCs w:val="24"/>
        </w:rPr>
      </w:pPr>
      <w:r w:rsidRPr="00696E64">
        <w:rPr>
          <w:b/>
          <w:bCs/>
          <w:szCs w:val="24"/>
        </w:rPr>
        <w:t>4.</w:t>
      </w:r>
      <w:r w:rsidRPr="00696E64">
        <w:rPr>
          <w:b/>
          <w:bCs/>
          <w:szCs w:val="24"/>
        </w:rPr>
        <w:tab/>
      </w:r>
      <w:r w:rsidR="00296B8F" w:rsidRPr="00696E64">
        <w:rPr>
          <w:b/>
          <w:bCs/>
          <w:szCs w:val="24"/>
        </w:rPr>
        <w:t>I</w:t>
      </w:r>
      <w:r w:rsidR="006802D6" w:rsidRPr="00696E64">
        <w:rPr>
          <w:b/>
          <w:bCs/>
          <w:szCs w:val="24"/>
        </w:rPr>
        <w:t>mplement</w:t>
      </w:r>
      <w:r w:rsidR="00D324C9" w:rsidRPr="00696E64">
        <w:rPr>
          <w:b/>
          <w:bCs/>
          <w:szCs w:val="24"/>
        </w:rPr>
        <w:t>ing the Buenos Aires Action Plan using the operational plan system</w:t>
      </w:r>
    </w:p>
    <w:p w:rsidR="006802D6" w:rsidRPr="00E702C5" w:rsidRDefault="006802D6" w:rsidP="006F5E36">
      <w:pPr>
        <w:pStyle w:val="ListParagraph"/>
        <w:numPr>
          <w:ilvl w:val="0"/>
          <w:numId w:val="36"/>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0651AA">
        <w:rPr>
          <w:rFonts w:eastAsiaTheme="minorEastAsia"/>
        </w:rPr>
        <w:t>Revisit and streamline the content that is generally entered in the OPS to make it more results-oriented. Use primarily the outcome indicators given in the WTDC-17 Final report.</w:t>
      </w:r>
      <w:r w:rsidR="00D87C87" w:rsidRPr="009F6401">
        <w:rPr>
          <w:rFonts w:eastAsiaTheme="minorEastAsia"/>
        </w:rPr>
        <w:t xml:space="preserve"> </w:t>
      </w:r>
      <w:r w:rsidRPr="009F6401">
        <w:rPr>
          <w:rFonts w:eastAsiaTheme="minorEastAsia"/>
        </w:rPr>
        <w:t>Additional performance indicators can be added if needed.</w:t>
      </w:r>
    </w:p>
    <w:p w:rsidR="006802D6" w:rsidRPr="00E702C5" w:rsidRDefault="006802D6" w:rsidP="006F5E36">
      <w:pPr>
        <w:pStyle w:val="ListParagraph"/>
        <w:numPr>
          <w:ilvl w:val="0"/>
          <w:numId w:val="36"/>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9F6401">
        <w:rPr>
          <w:rFonts w:eastAsiaTheme="minorEastAsia"/>
          <w:lang w:val="en-US"/>
        </w:rPr>
        <w:t>Link photos and videos generated from implementing actions to the OPS to enrich results-based management reporting.</w:t>
      </w:r>
    </w:p>
    <w:p w:rsidR="006802D6" w:rsidRPr="00A667E8" w:rsidRDefault="006802D6" w:rsidP="00061F9D">
      <w:pPr>
        <w:keepNext/>
        <w:tabs>
          <w:tab w:val="left" w:pos="567"/>
        </w:tabs>
        <w:overflowPunct/>
        <w:autoSpaceDE/>
        <w:autoSpaceDN/>
        <w:adjustRightInd/>
        <w:textAlignment w:val="auto"/>
        <w:rPr>
          <w:b/>
          <w:bCs/>
          <w:i/>
          <w:iCs/>
        </w:rPr>
      </w:pPr>
      <w:r w:rsidRPr="00A667E8">
        <w:rPr>
          <w:rFonts w:eastAsiaTheme="majorEastAsia"/>
          <w:b/>
          <w:bCs/>
          <w:i/>
          <w:iCs/>
          <w:lang w:val="en-US"/>
        </w:rPr>
        <w:t>Roles and responsibilities between the headquarters and the regions</w:t>
      </w:r>
    </w:p>
    <w:p w:rsidR="006802D6" w:rsidRPr="00D324C9" w:rsidRDefault="006802D6" w:rsidP="006F5E36">
      <w:pPr>
        <w:pStyle w:val="ListParagraph"/>
        <w:numPr>
          <w:ilvl w:val="0"/>
          <w:numId w:val="37"/>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9F6401">
        <w:rPr>
          <w:rFonts w:eastAsiaTheme="minorEastAsia"/>
          <w:lang w:val="en-US"/>
        </w:rPr>
        <w:t xml:space="preserve">Strengthen coordination, communication and planning between the headquarters and regional and area offices </w:t>
      </w:r>
      <w:r w:rsidR="00BD1FF7" w:rsidRPr="009F6401">
        <w:rPr>
          <w:rFonts w:eastAsiaTheme="minorEastAsia"/>
          <w:lang w:val="en-US"/>
        </w:rPr>
        <w:t xml:space="preserve">in order to </w:t>
      </w:r>
      <w:r w:rsidR="00D324C9" w:rsidRPr="009F6401">
        <w:rPr>
          <w:rFonts w:eastAsiaTheme="minorEastAsia"/>
          <w:lang w:val="en-US"/>
        </w:rPr>
        <w:t xml:space="preserve">ensure </w:t>
      </w:r>
      <w:r w:rsidR="00BD1FF7" w:rsidRPr="009F6401">
        <w:rPr>
          <w:rFonts w:eastAsiaTheme="minorEastAsia"/>
          <w:lang w:val="en-US"/>
        </w:rPr>
        <w:t>full align</w:t>
      </w:r>
      <w:r w:rsidR="00D324C9" w:rsidRPr="009F6401">
        <w:rPr>
          <w:rFonts w:eastAsiaTheme="minorEastAsia"/>
          <w:lang w:val="en-US"/>
        </w:rPr>
        <w:t xml:space="preserve">ment </w:t>
      </w:r>
      <w:r w:rsidRPr="009F6401">
        <w:rPr>
          <w:rFonts w:eastAsiaTheme="minorEastAsia"/>
          <w:lang w:val="en-US"/>
        </w:rPr>
        <w:t>with the needs and priorities of the countries.</w:t>
      </w:r>
    </w:p>
    <w:p w:rsidR="00A667E8" w:rsidRPr="000D0C7A" w:rsidRDefault="006802D6" w:rsidP="006F5E36">
      <w:pPr>
        <w:pStyle w:val="ListParagraph"/>
        <w:numPr>
          <w:ilvl w:val="0"/>
          <w:numId w:val="37"/>
        </w:numPr>
        <w:tabs>
          <w:tab w:val="clear" w:pos="1134"/>
          <w:tab w:val="clear" w:pos="1871"/>
          <w:tab w:val="clear" w:pos="2268"/>
          <w:tab w:val="left" w:pos="567"/>
        </w:tabs>
        <w:overflowPunct/>
        <w:autoSpaceDE/>
        <w:autoSpaceDN/>
        <w:adjustRightInd/>
        <w:spacing w:before="40"/>
        <w:ind w:left="567" w:hanging="567"/>
        <w:contextualSpacing w:val="0"/>
        <w:textAlignment w:val="auto"/>
        <w:rPr>
          <w:b/>
          <w:bCs/>
          <w:i/>
          <w:iCs/>
        </w:rPr>
      </w:pPr>
      <w:r w:rsidRPr="00696E64">
        <w:rPr>
          <w:rFonts w:eastAsiaTheme="minorEastAsia"/>
        </w:rPr>
        <w:t xml:space="preserve">The headquarters should </w:t>
      </w:r>
      <w:r w:rsidRPr="00696E64">
        <w:rPr>
          <w:rFonts w:eastAsiaTheme="minorEastAsia"/>
          <w:lang w:val="en-US"/>
        </w:rPr>
        <w:t>set the tone in establishing links and developing core products and regional and a</w:t>
      </w:r>
      <w:r w:rsidRPr="000E0688">
        <w:rPr>
          <w:rFonts w:eastAsiaTheme="minorEastAsia"/>
          <w:lang w:val="en-US"/>
        </w:rPr>
        <w:t>rea offices should deliver and implement on the ground.</w:t>
      </w:r>
      <w:r w:rsidR="008F7BBA" w:rsidRPr="000E0688">
        <w:rPr>
          <w:rFonts w:eastAsiaTheme="minorEastAsia"/>
          <w:lang w:val="en-US"/>
        </w:rPr>
        <w:t xml:space="preserve"> </w:t>
      </w:r>
      <w:r w:rsidRPr="000E0688">
        <w:rPr>
          <w:rFonts w:eastAsiaTheme="minorEastAsia"/>
          <w:lang w:val="en-US"/>
        </w:rPr>
        <w:t>Regional offices should be more involved in headquarter activities related to their regions.</w:t>
      </w:r>
      <w:r w:rsidR="002957EB" w:rsidRPr="000E0688">
        <w:rPr>
          <w:rFonts w:eastAsiaTheme="minorEastAsia"/>
          <w:lang w:val="en-US"/>
        </w:rPr>
        <w:t xml:space="preserve"> </w:t>
      </w:r>
    </w:p>
    <w:p w:rsidR="006802D6" w:rsidRPr="00A667E8" w:rsidRDefault="006802D6" w:rsidP="00061F9D">
      <w:pPr>
        <w:keepNext/>
        <w:tabs>
          <w:tab w:val="clear" w:pos="1134"/>
          <w:tab w:val="clear" w:pos="1871"/>
          <w:tab w:val="clear" w:pos="2268"/>
          <w:tab w:val="left" w:pos="567"/>
        </w:tabs>
        <w:overflowPunct/>
        <w:autoSpaceDE/>
        <w:autoSpaceDN/>
        <w:adjustRightInd/>
        <w:textAlignment w:val="auto"/>
        <w:rPr>
          <w:b/>
          <w:bCs/>
          <w:i/>
          <w:iCs/>
        </w:rPr>
      </w:pPr>
      <w:r w:rsidRPr="00A667E8">
        <w:rPr>
          <w:rFonts w:eastAsiaTheme="majorEastAsia"/>
          <w:b/>
          <w:bCs/>
          <w:i/>
          <w:iCs/>
          <w:lang w:val="en-US"/>
        </w:rPr>
        <w:t>Collaboration within ITU – across Sectors and among BDT departments</w:t>
      </w:r>
    </w:p>
    <w:p w:rsidR="006802D6" w:rsidRPr="00E702C5" w:rsidRDefault="006802D6" w:rsidP="006F5E36">
      <w:pPr>
        <w:pStyle w:val="ListParagraph"/>
        <w:numPr>
          <w:ilvl w:val="0"/>
          <w:numId w:val="38"/>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0651AA">
        <w:rPr>
          <w:rFonts w:eastAsiaTheme="minorEastAsia"/>
          <w:lang w:val="en-US"/>
        </w:rPr>
        <w:t>Improve the communication to</w:t>
      </w:r>
      <w:r w:rsidR="00D324C9" w:rsidRPr="000651AA">
        <w:rPr>
          <w:rFonts w:eastAsiaTheme="minorEastAsia"/>
          <w:lang w:val="en-US"/>
        </w:rPr>
        <w:t>,</w:t>
      </w:r>
      <w:r w:rsidRPr="000651AA">
        <w:rPr>
          <w:rFonts w:eastAsiaTheme="minorEastAsia"/>
          <w:lang w:val="en-US"/>
        </w:rPr>
        <w:t xml:space="preserve"> and from</w:t>
      </w:r>
      <w:r w:rsidR="00D324C9" w:rsidRPr="009F6401">
        <w:rPr>
          <w:rFonts w:eastAsiaTheme="minorEastAsia"/>
          <w:lang w:val="en-US"/>
        </w:rPr>
        <w:t>,</w:t>
      </w:r>
      <w:r w:rsidRPr="009F6401">
        <w:rPr>
          <w:rFonts w:eastAsiaTheme="minorEastAsia"/>
          <w:lang w:val="en-US"/>
        </w:rPr>
        <w:t xml:space="preserve"> the </w:t>
      </w:r>
      <w:r w:rsidR="00D324C9" w:rsidRPr="009F6401">
        <w:rPr>
          <w:rFonts w:eastAsiaTheme="minorEastAsia"/>
          <w:lang w:val="en-US"/>
        </w:rPr>
        <w:t>I</w:t>
      </w:r>
      <w:r w:rsidRPr="009F6401">
        <w:rPr>
          <w:rFonts w:eastAsiaTheme="minorEastAsia"/>
          <w:lang w:val="en-US"/>
        </w:rPr>
        <w:t>nter</w:t>
      </w:r>
      <w:r w:rsidR="00D324C9" w:rsidRPr="009F6401">
        <w:rPr>
          <w:rFonts w:eastAsiaTheme="minorEastAsia"/>
          <w:lang w:val="en-US"/>
        </w:rPr>
        <w:t>- S</w:t>
      </w:r>
      <w:r w:rsidRPr="009F6401">
        <w:rPr>
          <w:rFonts w:eastAsiaTheme="minorEastAsia"/>
          <w:lang w:val="en-US"/>
        </w:rPr>
        <w:t xml:space="preserve">ectoral </w:t>
      </w:r>
      <w:r w:rsidR="00D324C9" w:rsidRPr="009F6401">
        <w:rPr>
          <w:rFonts w:eastAsiaTheme="minorEastAsia"/>
          <w:lang w:val="en-US"/>
        </w:rPr>
        <w:t>Coordination T</w:t>
      </w:r>
      <w:r w:rsidRPr="009F6401">
        <w:rPr>
          <w:rFonts w:eastAsiaTheme="minorEastAsia"/>
          <w:lang w:val="en-US"/>
        </w:rPr>
        <w:t>ask</w:t>
      </w:r>
      <w:r w:rsidR="00D324C9" w:rsidRPr="009F6401">
        <w:rPr>
          <w:rFonts w:eastAsiaTheme="minorEastAsia"/>
          <w:lang w:val="en-US"/>
        </w:rPr>
        <w:t xml:space="preserve"> F</w:t>
      </w:r>
      <w:r w:rsidRPr="009F6401">
        <w:rPr>
          <w:rFonts w:eastAsiaTheme="minorEastAsia"/>
          <w:lang w:val="en-US"/>
        </w:rPr>
        <w:t>orce.</w:t>
      </w:r>
      <w:r>
        <w:t xml:space="preserve"> </w:t>
      </w:r>
      <w:r w:rsidRPr="000651AA">
        <w:rPr>
          <w:rFonts w:eastAsiaTheme="minorEastAsia"/>
          <w:lang w:val="en-US"/>
        </w:rPr>
        <w:t>Re</w:t>
      </w:r>
      <w:r w:rsidR="00D324C9" w:rsidRPr="000651AA">
        <w:rPr>
          <w:rFonts w:eastAsiaTheme="minorEastAsia"/>
          <w:lang w:val="en-US"/>
        </w:rPr>
        <w:t>-</w:t>
      </w:r>
      <w:r w:rsidRPr="009F6401">
        <w:rPr>
          <w:rFonts w:eastAsiaTheme="minorEastAsia"/>
          <w:lang w:val="en-US"/>
        </w:rPr>
        <w:t xml:space="preserve">establish some </w:t>
      </w:r>
      <w:r w:rsidR="00AE4F85" w:rsidRPr="009F6401">
        <w:rPr>
          <w:rFonts w:eastAsiaTheme="minorEastAsia"/>
          <w:lang w:val="en-US"/>
        </w:rPr>
        <w:t xml:space="preserve">of the former </w:t>
      </w:r>
      <w:r w:rsidRPr="009F6401">
        <w:rPr>
          <w:rFonts w:eastAsiaTheme="minorEastAsia"/>
          <w:lang w:val="en-US"/>
        </w:rPr>
        <w:t>thematic inter</w:t>
      </w:r>
      <w:r w:rsidR="00AE4F85" w:rsidRPr="009F6401">
        <w:rPr>
          <w:rFonts w:eastAsiaTheme="minorEastAsia"/>
          <w:lang w:val="en-US"/>
        </w:rPr>
        <w:t>-</w:t>
      </w:r>
      <w:r w:rsidRPr="009F6401">
        <w:rPr>
          <w:rFonts w:eastAsiaTheme="minorEastAsia"/>
          <w:lang w:val="en-US"/>
        </w:rPr>
        <w:t>sectoral taskforces</w:t>
      </w:r>
      <w:r w:rsidR="002957EB" w:rsidRPr="009F6401">
        <w:rPr>
          <w:rFonts w:eastAsiaTheme="minorEastAsia"/>
          <w:lang w:val="en-US"/>
        </w:rPr>
        <w:t xml:space="preserve">. </w:t>
      </w:r>
      <w:r w:rsidR="008B4BDF" w:rsidRPr="009F6401">
        <w:rPr>
          <w:rFonts w:eastAsiaTheme="minorEastAsia"/>
          <w:lang w:val="en-US"/>
        </w:rPr>
        <w:t>The h</w:t>
      </w:r>
      <w:r w:rsidRPr="009F6401">
        <w:rPr>
          <w:rFonts w:eastAsiaTheme="minorEastAsia"/>
          <w:lang w:val="en-US"/>
        </w:rPr>
        <w:t xml:space="preserve">eadquarters should develop tools collaboratively with regional </w:t>
      </w:r>
      <w:r w:rsidR="000651AA" w:rsidRPr="009F6401">
        <w:rPr>
          <w:rFonts w:eastAsiaTheme="minorEastAsia"/>
          <w:lang w:val="en-US"/>
        </w:rPr>
        <w:t>offices, while</w:t>
      </w:r>
      <w:r w:rsidRPr="009F6401">
        <w:rPr>
          <w:rFonts w:eastAsiaTheme="minorEastAsia"/>
          <w:lang w:val="en-US"/>
        </w:rPr>
        <w:t xml:space="preserve"> tailor</w:t>
      </w:r>
      <w:r w:rsidR="008B4BDF" w:rsidRPr="009F6401">
        <w:rPr>
          <w:rFonts w:eastAsiaTheme="minorEastAsia"/>
          <w:lang w:val="en-US"/>
        </w:rPr>
        <w:t>ing them</w:t>
      </w:r>
      <w:r w:rsidRPr="009F6401">
        <w:rPr>
          <w:rFonts w:eastAsiaTheme="minorEastAsia"/>
          <w:lang w:val="en-US"/>
        </w:rPr>
        <w:t xml:space="preserve"> for regional needs.</w:t>
      </w:r>
    </w:p>
    <w:p w:rsidR="006802D6" w:rsidRPr="00A667E8" w:rsidRDefault="00DE7355" w:rsidP="00061F9D">
      <w:pPr>
        <w:keepNext/>
        <w:tabs>
          <w:tab w:val="left" w:pos="567"/>
        </w:tabs>
        <w:overflowPunct/>
        <w:autoSpaceDE/>
        <w:autoSpaceDN/>
        <w:adjustRightInd/>
        <w:textAlignment w:val="auto"/>
        <w:rPr>
          <w:b/>
          <w:bCs/>
          <w:i/>
          <w:iCs/>
        </w:rPr>
      </w:pPr>
      <w:r w:rsidRPr="00A667E8">
        <w:rPr>
          <w:rFonts w:eastAsiaTheme="majorEastAsia"/>
          <w:b/>
          <w:bCs/>
          <w:i/>
          <w:iCs/>
          <w:lang w:val="en-US"/>
        </w:rPr>
        <w:t>D</w:t>
      </w:r>
      <w:r w:rsidR="006802D6" w:rsidRPr="00A667E8">
        <w:rPr>
          <w:rFonts w:eastAsiaTheme="majorEastAsia"/>
          <w:b/>
          <w:bCs/>
          <w:i/>
          <w:iCs/>
          <w:lang w:val="en-US"/>
        </w:rPr>
        <w:t>elivery mechanisms for regional initiatives</w:t>
      </w:r>
    </w:p>
    <w:p w:rsidR="000E0688" w:rsidRPr="000D0C7A" w:rsidRDefault="006802D6" w:rsidP="006F5E36">
      <w:pPr>
        <w:pStyle w:val="ListParagraph"/>
        <w:numPr>
          <w:ilvl w:val="0"/>
          <w:numId w:val="39"/>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696E64">
        <w:rPr>
          <w:rFonts w:eastAsiaTheme="minorEastAsia"/>
          <w:lang w:val="en-US"/>
        </w:rPr>
        <w:t xml:space="preserve">Work to implement common areas of work and </w:t>
      </w:r>
      <w:r w:rsidRPr="00696E64">
        <w:rPr>
          <w:rFonts w:eastAsiaTheme="majorEastAsia"/>
          <w:lang w:val="en-US"/>
        </w:rPr>
        <w:t>regional initiatives</w:t>
      </w:r>
      <w:r w:rsidRPr="00696E64">
        <w:rPr>
          <w:rFonts w:eastAsiaTheme="minorEastAsia"/>
          <w:lang w:val="en-US"/>
        </w:rPr>
        <w:t xml:space="preserve"> horizontally in addition to vertical implementation.</w:t>
      </w:r>
      <w:r w:rsidR="002957EB" w:rsidRPr="000E0688">
        <w:rPr>
          <w:rFonts w:eastAsiaTheme="minorEastAsia"/>
          <w:lang w:val="en-US"/>
        </w:rPr>
        <w:t xml:space="preserve"> </w:t>
      </w:r>
      <w:r w:rsidRPr="000E0688">
        <w:rPr>
          <w:rFonts w:eastAsiaTheme="minorEastAsia"/>
          <w:lang w:val="en-US"/>
        </w:rPr>
        <w:t xml:space="preserve">Engage as many relevant stakeholders as possible in </w:t>
      </w:r>
      <w:r w:rsidRPr="000E0688">
        <w:rPr>
          <w:rFonts w:eastAsiaTheme="majorEastAsia"/>
          <w:lang w:val="en-US"/>
        </w:rPr>
        <w:t>regional initiatives</w:t>
      </w:r>
      <w:r w:rsidRPr="000E0688">
        <w:rPr>
          <w:rFonts w:eastAsiaTheme="minorEastAsia"/>
          <w:lang w:val="en-US"/>
        </w:rPr>
        <w:t xml:space="preserve">, but start by promoting partnerships with stakeholders who were involved in the formulation of </w:t>
      </w:r>
      <w:r w:rsidRPr="000E0688">
        <w:rPr>
          <w:rFonts w:eastAsiaTheme="majorEastAsia"/>
          <w:lang w:val="en-US"/>
        </w:rPr>
        <w:t>regional initiatives</w:t>
      </w:r>
      <w:r w:rsidRPr="000E0688">
        <w:rPr>
          <w:rFonts w:eastAsiaTheme="minorEastAsia"/>
          <w:lang w:val="en-US"/>
        </w:rPr>
        <w:t>.</w:t>
      </w:r>
      <w:r w:rsidR="002957EB" w:rsidRPr="000E0688">
        <w:rPr>
          <w:rFonts w:eastAsiaTheme="minorEastAsia"/>
          <w:lang w:val="en-US"/>
        </w:rPr>
        <w:t xml:space="preserve"> </w:t>
      </w:r>
    </w:p>
    <w:p w:rsidR="006802D6" w:rsidRPr="000E0688" w:rsidRDefault="008F7BBA" w:rsidP="00BC5840">
      <w:pPr>
        <w:keepNext/>
        <w:tabs>
          <w:tab w:val="clear" w:pos="1134"/>
          <w:tab w:val="clear" w:pos="1871"/>
          <w:tab w:val="clear" w:pos="2268"/>
          <w:tab w:val="left" w:pos="567"/>
        </w:tabs>
        <w:spacing w:before="160"/>
        <w:contextualSpacing/>
        <w:jc w:val="both"/>
        <w:rPr>
          <w:b/>
          <w:szCs w:val="24"/>
        </w:rPr>
      </w:pPr>
      <w:r w:rsidRPr="00696E64">
        <w:rPr>
          <w:b/>
          <w:szCs w:val="24"/>
        </w:rPr>
        <w:t>5.</w:t>
      </w:r>
      <w:r w:rsidRPr="00696E64">
        <w:rPr>
          <w:b/>
          <w:szCs w:val="24"/>
        </w:rPr>
        <w:tab/>
      </w:r>
      <w:r w:rsidR="00296B8F" w:rsidRPr="00696E64">
        <w:rPr>
          <w:b/>
          <w:szCs w:val="24"/>
        </w:rPr>
        <w:t>R</w:t>
      </w:r>
      <w:r w:rsidR="006802D6" w:rsidRPr="000E0688">
        <w:rPr>
          <w:b/>
          <w:szCs w:val="24"/>
        </w:rPr>
        <w:t xml:space="preserve">esource </w:t>
      </w:r>
      <w:r w:rsidR="00DE7355" w:rsidRPr="000E0688">
        <w:rPr>
          <w:b/>
          <w:szCs w:val="24"/>
        </w:rPr>
        <w:t>mobilization</w:t>
      </w:r>
    </w:p>
    <w:p w:rsidR="006802D6" w:rsidRPr="000D0C7A" w:rsidRDefault="006802D6" w:rsidP="006F5E36">
      <w:pPr>
        <w:pStyle w:val="ListParagraph"/>
        <w:numPr>
          <w:ilvl w:val="0"/>
          <w:numId w:val="40"/>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0651AA">
        <w:rPr>
          <w:szCs w:val="24"/>
        </w:rPr>
        <w:t xml:space="preserve">Develop a clear resource mobilization strategy and action plan and communicate it. </w:t>
      </w:r>
      <w:r w:rsidRPr="000651AA">
        <w:rPr>
          <w:rFonts w:eastAsiaTheme="minorEastAsia"/>
          <w:lang w:val="en-US"/>
        </w:rPr>
        <w:t xml:space="preserve">Establish ICT funding targets for </w:t>
      </w:r>
      <w:r w:rsidR="007A4194" w:rsidRPr="009F6401">
        <w:rPr>
          <w:rFonts w:eastAsiaTheme="minorEastAsia"/>
          <w:lang w:val="en-US"/>
        </w:rPr>
        <w:t xml:space="preserve">the </w:t>
      </w:r>
      <w:r w:rsidRPr="009F6401">
        <w:rPr>
          <w:rFonts w:eastAsiaTheme="minorEastAsia"/>
          <w:lang w:val="en-US"/>
        </w:rPr>
        <w:t>17 S</w:t>
      </w:r>
      <w:r w:rsidR="007A4194" w:rsidRPr="009F6401">
        <w:rPr>
          <w:rFonts w:eastAsiaTheme="minorEastAsia"/>
          <w:lang w:val="en-US"/>
        </w:rPr>
        <w:t xml:space="preserve">ustainable </w:t>
      </w:r>
      <w:r w:rsidRPr="009F6401">
        <w:rPr>
          <w:rFonts w:eastAsiaTheme="minorEastAsia"/>
          <w:lang w:val="en-US"/>
        </w:rPr>
        <w:t>D</w:t>
      </w:r>
      <w:r w:rsidR="007A4194" w:rsidRPr="009F6401">
        <w:rPr>
          <w:rFonts w:eastAsiaTheme="minorEastAsia"/>
          <w:lang w:val="en-US"/>
        </w:rPr>
        <w:t xml:space="preserve">evelopment </w:t>
      </w:r>
      <w:r w:rsidRPr="009F6401">
        <w:rPr>
          <w:rFonts w:eastAsiaTheme="minorEastAsia"/>
          <w:lang w:val="en-US"/>
        </w:rPr>
        <w:t>Goals</w:t>
      </w:r>
      <w:r w:rsidRPr="00DE7355">
        <w:t xml:space="preserve">. </w:t>
      </w:r>
      <w:r w:rsidRPr="000651AA">
        <w:rPr>
          <w:rFonts w:eastAsiaTheme="minorEastAsia"/>
          <w:lang w:val="en-US"/>
        </w:rPr>
        <w:t>Develop and communicate a funding need for each focus area</w:t>
      </w:r>
      <w:r w:rsidR="007A4194" w:rsidRPr="000651AA">
        <w:rPr>
          <w:rFonts w:eastAsiaTheme="minorEastAsia"/>
          <w:lang w:val="en-US"/>
        </w:rPr>
        <w:t>,</w:t>
      </w:r>
      <w:r w:rsidRPr="009F6401">
        <w:rPr>
          <w:rFonts w:eastAsiaTheme="minorEastAsia"/>
          <w:lang w:val="en-US"/>
        </w:rPr>
        <w:t xml:space="preserve"> including in the regions</w:t>
      </w:r>
      <w:r w:rsidRPr="00DE7355">
        <w:t xml:space="preserve">. </w:t>
      </w:r>
      <w:r w:rsidRPr="000651AA">
        <w:rPr>
          <w:rFonts w:eastAsiaTheme="minorEastAsia"/>
          <w:lang w:val="en-US"/>
        </w:rPr>
        <w:t>Target large scale projects in key areas</w:t>
      </w:r>
      <w:r w:rsidRPr="00DE7355">
        <w:t xml:space="preserve">. </w:t>
      </w:r>
      <w:r w:rsidR="007A4194">
        <w:t xml:space="preserve">Develop a </w:t>
      </w:r>
      <w:r w:rsidR="007A4194" w:rsidRPr="000651AA">
        <w:rPr>
          <w:rFonts w:eastAsiaTheme="minorEastAsia"/>
          <w:lang w:val="en-US"/>
        </w:rPr>
        <w:t xml:space="preserve">common </w:t>
      </w:r>
      <w:r w:rsidRPr="009F6401">
        <w:rPr>
          <w:rFonts w:eastAsiaTheme="minorEastAsia"/>
          <w:lang w:val="en-US"/>
        </w:rPr>
        <w:t>mo</w:t>
      </w:r>
      <w:r w:rsidR="00DE7355" w:rsidRPr="009F6401">
        <w:rPr>
          <w:rFonts w:eastAsiaTheme="minorEastAsia"/>
          <w:lang w:val="en-US"/>
        </w:rPr>
        <w:t>t</w:t>
      </w:r>
      <w:r w:rsidRPr="009F6401">
        <w:rPr>
          <w:rFonts w:eastAsiaTheme="minorEastAsia"/>
          <w:lang w:val="en-US"/>
        </w:rPr>
        <w:t>to</w:t>
      </w:r>
      <w:r w:rsidR="007A4194" w:rsidRPr="009F6401">
        <w:rPr>
          <w:rFonts w:eastAsiaTheme="minorEastAsia"/>
          <w:lang w:val="en-US"/>
        </w:rPr>
        <w:t>, for example</w:t>
      </w:r>
      <w:r w:rsidRPr="009F6401">
        <w:rPr>
          <w:rFonts w:eastAsiaTheme="minorEastAsia"/>
          <w:lang w:val="en-US"/>
        </w:rPr>
        <w:t xml:space="preserve">: </w:t>
      </w:r>
      <w:r w:rsidR="007A4194" w:rsidRPr="009F6401">
        <w:rPr>
          <w:rFonts w:eastAsiaTheme="minorEastAsia"/>
          <w:lang w:val="en-US"/>
        </w:rPr>
        <w:t>“</w:t>
      </w:r>
      <w:r w:rsidRPr="009F6401">
        <w:rPr>
          <w:rFonts w:eastAsiaTheme="minorEastAsia"/>
          <w:lang w:val="en-US"/>
        </w:rPr>
        <w:t>digital planet, without exclusion</w:t>
      </w:r>
      <w:r w:rsidR="007A4194" w:rsidRPr="009F6401">
        <w:rPr>
          <w:rFonts w:eastAsiaTheme="minorEastAsia"/>
          <w:lang w:val="en-US"/>
        </w:rPr>
        <w:t>”</w:t>
      </w:r>
      <w:r w:rsidRPr="009F6401">
        <w:rPr>
          <w:rFonts w:eastAsiaTheme="minorEastAsia"/>
          <w:lang w:val="en-US"/>
        </w:rPr>
        <w:t xml:space="preserve">. </w:t>
      </w:r>
      <w:r w:rsidR="00DE7355" w:rsidRPr="009F6401">
        <w:rPr>
          <w:rFonts w:eastAsiaTheme="minorEastAsia"/>
          <w:lang w:val="en-US"/>
        </w:rPr>
        <w:t>Create technology centres</w:t>
      </w:r>
      <w:r w:rsidR="007A4194" w:rsidRPr="009F6401">
        <w:rPr>
          <w:rFonts w:eastAsiaTheme="minorEastAsia"/>
          <w:lang w:val="en-US"/>
        </w:rPr>
        <w:t xml:space="preserve"> and </w:t>
      </w:r>
      <w:r w:rsidRPr="009F6401">
        <w:rPr>
          <w:rFonts w:eastAsiaTheme="minorEastAsia"/>
          <w:lang w:val="en-US"/>
        </w:rPr>
        <w:t xml:space="preserve">roadshows. </w:t>
      </w:r>
      <w:r w:rsidR="007A4194" w:rsidRPr="009F6401">
        <w:rPr>
          <w:rFonts w:eastAsiaTheme="minorEastAsia"/>
          <w:lang w:val="en-US"/>
        </w:rPr>
        <w:t xml:space="preserve">Publish research </w:t>
      </w:r>
      <w:r w:rsidRPr="009F6401">
        <w:rPr>
          <w:rFonts w:eastAsiaTheme="minorEastAsia"/>
          <w:lang w:val="en-US"/>
        </w:rPr>
        <w:t xml:space="preserve">reports </w:t>
      </w:r>
      <w:r w:rsidR="007A4194" w:rsidRPr="009F6401">
        <w:rPr>
          <w:rFonts w:eastAsiaTheme="minorEastAsia"/>
          <w:lang w:val="en-US"/>
        </w:rPr>
        <w:t>in main areas of BDT work</w:t>
      </w:r>
      <w:r w:rsidRPr="00DE7355">
        <w:t xml:space="preserve">. </w:t>
      </w:r>
      <w:r w:rsidRPr="000651AA">
        <w:rPr>
          <w:rFonts w:eastAsiaTheme="minorEastAsia"/>
          <w:lang w:val="en-US"/>
        </w:rPr>
        <w:t>Consolidate</w:t>
      </w:r>
      <w:r w:rsidR="002673AC" w:rsidRPr="000651AA">
        <w:rPr>
          <w:rFonts w:eastAsiaTheme="minorEastAsia"/>
          <w:lang w:val="en-US"/>
        </w:rPr>
        <w:t>,</w:t>
      </w:r>
      <w:r w:rsidRPr="009F6401">
        <w:rPr>
          <w:rFonts w:eastAsiaTheme="minorEastAsia"/>
          <w:lang w:val="en-US"/>
        </w:rPr>
        <w:t xml:space="preserve"> </w:t>
      </w:r>
      <w:r w:rsidR="002673AC" w:rsidRPr="009F6401">
        <w:rPr>
          <w:rFonts w:eastAsiaTheme="minorEastAsia"/>
          <w:lang w:val="en-US"/>
        </w:rPr>
        <w:t xml:space="preserve">for BDT, </w:t>
      </w:r>
      <w:r w:rsidRPr="009F6401">
        <w:rPr>
          <w:rFonts w:eastAsiaTheme="minorEastAsia"/>
          <w:lang w:val="en-US"/>
        </w:rPr>
        <w:t>key messages with</w:t>
      </w:r>
      <w:r w:rsidR="00DE7355" w:rsidRPr="009F6401">
        <w:rPr>
          <w:rFonts w:eastAsiaTheme="minorEastAsia"/>
          <w:lang w:val="en-US"/>
        </w:rPr>
        <w:t xml:space="preserve"> a </w:t>
      </w:r>
      <w:r w:rsidRPr="009F6401">
        <w:rPr>
          <w:rFonts w:eastAsiaTheme="minorEastAsia"/>
          <w:lang w:val="en-US"/>
        </w:rPr>
        <w:t>human touch</w:t>
      </w:r>
      <w:r w:rsidRPr="00DE7355">
        <w:t xml:space="preserve">. </w:t>
      </w:r>
      <w:r w:rsidRPr="000651AA">
        <w:rPr>
          <w:rFonts w:eastAsiaTheme="minorEastAsia"/>
          <w:lang w:val="en-US"/>
        </w:rPr>
        <w:t>Shar</w:t>
      </w:r>
      <w:r w:rsidR="007A4194" w:rsidRPr="000651AA">
        <w:rPr>
          <w:rFonts w:eastAsiaTheme="minorEastAsia"/>
          <w:lang w:val="en-US"/>
        </w:rPr>
        <w:t>e</w:t>
      </w:r>
      <w:r w:rsidRPr="009F6401">
        <w:rPr>
          <w:rFonts w:eastAsiaTheme="minorEastAsia"/>
          <w:lang w:val="en-US"/>
        </w:rPr>
        <w:t xml:space="preserve"> success stories</w:t>
      </w:r>
      <w:r w:rsidR="00DE7355" w:rsidRPr="009F6401">
        <w:rPr>
          <w:rFonts w:eastAsiaTheme="minorEastAsia"/>
          <w:lang w:val="en-US"/>
        </w:rPr>
        <w:t>.</w:t>
      </w:r>
    </w:p>
    <w:p w:rsidR="002F26F0" w:rsidRPr="00DE7355" w:rsidRDefault="00F312BE" w:rsidP="006F5E36">
      <w:pPr>
        <w:pStyle w:val="ListParagraph"/>
        <w:numPr>
          <w:ilvl w:val="0"/>
          <w:numId w:val="40"/>
        </w:numPr>
        <w:tabs>
          <w:tab w:val="clear" w:pos="1134"/>
          <w:tab w:val="clear" w:pos="1871"/>
          <w:tab w:val="clear" w:pos="2268"/>
          <w:tab w:val="left" w:pos="567"/>
        </w:tabs>
        <w:overflowPunct/>
        <w:autoSpaceDE/>
        <w:autoSpaceDN/>
        <w:adjustRightInd/>
        <w:spacing w:before="40"/>
        <w:ind w:left="567" w:hanging="567"/>
        <w:contextualSpacing w:val="0"/>
        <w:textAlignment w:val="auto"/>
      </w:pPr>
      <w:r>
        <w:t>Encourage all BDT staff to be involved in resource mobilization efforts.</w:t>
      </w:r>
    </w:p>
    <w:p w:rsidR="001E3AD0" w:rsidRPr="00DB4E74" w:rsidRDefault="008F7BBA" w:rsidP="00BC5840">
      <w:pPr>
        <w:keepNext/>
        <w:tabs>
          <w:tab w:val="left" w:pos="567"/>
        </w:tabs>
        <w:spacing w:before="160"/>
        <w:contextualSpacing/>
        <w:jc w:val="both"/>
        <w:rPr>
          <w:b/>
          <w:bCs/>
          <w:szCs w:val="24"/>
        </w:rPr>
      </w:pPr>
      <w:r w:rsidRPr="00DB4E74">
        <w:rPr>
          <w:b/>
          <w:bCs/>
          <w:szCs w:val="24"/>
        </w:rPr>
        <w:t>6.</w:t>
      </w:r>
      <w:r w:rsidRPr="00DB4E74">
        <w:rPr>
          <w:b/>
          <w:bCs/>
          <w:szCs w:val="24"/>
        </w:rPr>
        <w:tab/>
      </w:r>
      <w:r w:rsidR="009F6401">
        <w:rPr>
          <w:b/>
          <w:bCs/>
          <w:szCs w:val="24"/>
        </w:rPr>
        <w:t>C</w:t>
      </w:r>
      <w:r w:rsidR="001E3AD0" w:rsidRPr="00DB4E74">
        <w:rPr>
          <w:b/>
          <w:bCs/>
          <w:szCs w:val="24"/>
        </w:rPr>
        <w:t>ross-cutting issues</w:t>
      </w:r>
    </w:p>
    <w:p w:rsidR="00A62450" w:rsidRPr="00DB4E74" w:rsidRDefault="001E3AD0" w:rsidP="00061F9D">
      <w:pPr>
        <w:keepNext/>
        <w:tabs>
          <w:tab w:val="left" w:pos="567"/>
        </w:tabs>
        <w:overflowPunct/>
        <w:autoSpaceDE/>
        <w:autoSpaceDN/>
        <w:adjustRightInd/>
        <w:textAlignment w:val="auto"/>
        <w:rPr>
          <w:b/>
          <w:bCs/>
          <w:i/>
          <w:iCs/>
          <w:szCs w:val="24"/>
        </w:rPr>
      </w:pPr>
      <w:r w:rsidRPr="00DB4E74">
        <w:rPr>
          <w:b/>
          <w:bCs/>
          <w:i/>
          <w:iCs/>
          <w:szCs w:val="24"/>
        </w:rPr>
        <w:t>Nurturing ownership of BDT</w:t>
      </w:r>
      <w:r w:rsidR="00845710" w:rsidRPr="00DB4E74">
        <w:rPr>
          <w:b/>
          <w:bCs/>
          <w:i/>
          <w:iCs/>
          <w:szCs w:val="24"/>
        </w:rPr>
        <w:t xml:space="preserve"> </w:t>
      </w:r>
      <w:r w:rsidR="005E4943" w:rsidRPr="00DB4E74">
        <w:rPr>
          <w:b/>
          <w:bCs/>
          <w:i/>
          <w:iCs/>
          <w:szCs w:val="24"/>
        </w:rPr>
        <w:t xml:space="preserve">core </w:t>
      </w:r>
      <w:r w:rsidRPr="00DB4E74">
        <w:rPr>
          <w:b/>
          <w:bCs/>
          <w:i/>
          <w:iCs/>
          <w:szCs w:val="24"/>
        </w:rPr>
        <w:t>values</w:t>
      </w:r>
      <w:r w:rsidR="00AA3BA9" w:rsidRPr="00DB4E74">
        <w:rPr>
          <w:b/>
          <w:bCs/>
          <w:i/>
          <w:iCs/>
          <w:szCs w:val="24"/>
        </w:rPr>
        <w:t>:</w:t>
      </w:r>
    </w:p>
    <w:p w:rsidR="001E3AD0" w:rsidRPr="002673AC" w:rsidRDefault="001E3AD0" w:rsidP="006F5E36">
      <w:pPr>
        <w:pStyle w:val="ListParagraph"/>
        <w:numPr>
          <w:ilvl w:val="0"/>
          <w:numId w:val="41"/>
        </w:numPr>
        <w:tabs>
          <w:tab w:val="left" w:pos="567"/>
        </w:tabs>
        <w:overflowPunct/>
        <w:autoSpaceDE/>
        <w:autoSpaceDN/>
        <w:adjustRightInd/>
        <w:spacing w:before="40"/>
        <w:ind w:left="567" w:hanging="567"/>
        <w:contextualSpacing w:val="0"/>
        <w:textAlignment w:val="auto"/>
      </w:pPr>
      <w:r w:rsidRPr="00EE589B">
        <w:t>Raise awareness of</w:t>
      </w:r>
      <w:r w:rsidR="00FA015B">
        <w:t xml:space="preserve"> </w:t>
      </w:r>
      <w:r w:rsidR="00845710">
        <w:t>the values of “</w:t>
      </w:r>
      <w:r w:rsidR="00845710" w:rsidRPr="000D0C7A">
        <w:rPr>
          <w:szCs w:val="24"/>
        </w:rPr>
        <w:t xml:space="preserve">a trusted and respected partner with proven expertise, excellence, transparency, trust, openness, neutral in letter and spirit, universality and </w:t>
      </w:r>
      <w:r w:rsidR="00845710" w:rsidRPr="000D0C7A">
        <w:rPr>
          <w:szCs w:val="24"/>
        </w:rPr>
        <w:lastRenderedPageBreak/>
        <w:t>people-centred”</w:t>
      </w:r>
      <w:r w:rsidR="00FA015B">
        <w:t xml:space="preserve"> to </w:t>
      </w:r>
      <w:r w:rsidRPr="00EE589B">
        <w:t xml:space="preserve">BDT </w:t>
      </w:r>
      <w:r w:rsidR="00FA015B">
        <w:t xml:space="preserve">staff </w:t>
      </w:r>
      <w:r w:rsidR="00A62450" w:rsidRPr="00EE589B">
        <w:t>through r</w:t>
      </w:r>
      <w:r w:rsidR="00EE589B" w:rsidRPr="00EE589B">
        <w:t>eminde</w:t>
      </w:r>
      <w:r w:rsidR="00FA015B">
        <w:t>rs</w:t>
      </w:r>
      <w:r w:rsidR="00EE589B" w:rsidRPr="00EE589B">
        <w:t xml:space="preserve"> </w:t>
      </w:r>
      <w:r w:rsidR="00A62450" w:rsidRPr="00EE589B">
        <w:t xml:space="preserve">and </w:t>
      </w:r>
      <w:r w:rsidRPr="00EE589B">
        <w:t>staff meetings</w:t>
      </w:r>
      <w:r w:rsidR="00845710">
        <w:t>. Recognize</w:t>
      </w:r>
      <w:r w:rsidR="00933465">
        <w:t>,</w:t>
      </w:r>
      <w:r w:rsidR="00845710">
        <w:t xml:space="preserve"> con</w:t>
      </w:r>
      <w:r w:rsidR="00DE7355">
        <w:t>tinually</w:t>
      </w:r>
      <w:r w:rsidR="00933465">
        <w:t>,</w:t>
      </w:r>
      <w:r w:rsidR="00845710">
        <w:t xml:space="preserve"> staff </w:t>
      </w:r>
      <w:r w:rsidRPr="00576930">
        <w:t xml:space="preserve">who </w:t>
      </w:r>
      <w:r w:rsidR="00A62450">
        <w:t xml:space="preserve">excel </w:t>
      </w:r>
      <w:r>
        <w:t xml:space="preserve">in </w:t>
      </w:r>
      <w:r w:rsidR="00845710">
        <w:t xml:space="preserve">one or more of these </w:t>
      </w:r>
      <w:r w:rsidRPr="00321622">
        <w:t>values.</w:t>
      </w:r>
      <w:r w:rsidRPr="00576930">
        <w:t xml:space="preserve"> </w:t>
      </w:r>
      <w:r w:rsidR="00AA3BA9">
        <w:t>F</w:t>
      </w:r>
      <w:r w:rsidR="00AA3BA9" w:rsidRPr="00AA3BA9">
        <w:t>oster these values throughout</w:t>
      </w:r>
      <w:r w:rsidR="00AA3BA9">
        <w:t xml:space="preserve"> ITU by ensuring that they</w:t>
      </w:r>
      <w:r w:rsidRPr="00576930">
        <w:t xml:space="preserve"> are reiterated in staff induction program</w:t>
      </w:r>
      <w:r>
        <w:t>mes</w:t>
      </w:r>
      <w:r w:rsidRPr="00576930">
        <w:t>.</w:t>
      </w:r>
      <w:r>
        <w:t xml:space="preserve"> L</w:t>
      </w:r>
      <w:r w:rsidRPr="00576930">
        <w:t>ead by example</w:t>
      </w:r>
      <w:r>
        <w:t xml:space="preserve"> in our</w:t>
      </w:r>
      <w:r w:rsidR="00A62450">
        <w:t xml:space="preserve"> </w:t>
      </w:r>
      <w:r w:rsidRPr="00440AA5">
        <w:t>values and behaviour.</w:t>
      </w:r>
    </w:p>
    <w:p w:rsidR="008F7BBA" w:rsidRPr="00DB4E74" w:rsidRDefault="007F15FB" w:rsidP="00061F9D">
      <w:pPr>
        <w:keepNext/>
        <w:tabs>
          <w:tab w:val="left" w:pos="567"/>
        </w:tabs>
        <w:overflowPunct/>
        <w:autoSpaceDE/>
        <w:autoSpaceDN/>
        <w:adjustRightInd/>
        <w:textAlignment w:val="auto"/>
        <w:rPr>
          <w:b/>
          <w:bCs/>
          <w:i/>
          <w:iCs/>
          <w:szCs w:val="24"/>
        </w:rPr>
      </w:pPr>
      <w:r w:rsidRPr="00DB4E74">
        <w:rPr>
          <w:b/>
          <w:bCs/>
          <w:i/>
          <w:iCs/>
          <w:szCs w:val="24"/>
        </w:rPr>
        <w:t>Encourag</w:t>
      </w:r>
      <w:r w:rsidR="00AA3BA9" w:rsidRPr="00DB4E74">
        <w:rPr>
          <w:b/>
          <w:bCs/>
          <w:i/>
          <w:iCs/>
          <w:szCs w:val="24"/>
        </w:rPr>
        <w:t>ing</w:t>
      </w:r>
      <w:r w:rsidR="002D1CC5" w:rsidRPr="00DB4E74">
        <w:rPr>
          <w:b/>
          <w:bCs/>
          <w:i/>
          <w:iCs/>
          <w:szCs w:val="24"/>
        </w:rPr>
        <w:t xml:space="preserve"> thought</w:t>
      </w:r>
      <w:r w:rsidRPr="00DB4E74">
        <w:rPr>
          <w:b/>
          <w:bCs/>
          <w:i/>
          <w:iCs/>
          <w:szCs w:val="24"/>
        </w:rPr>
        <w:t xml:space="preserve"> leadership</w:t>
      </w:r>
      <w:r w:rsidR="00F312BE">
        <w:rPr>
          <w:b/>
          <w:bCs/>
          <w:i/>
          <w:iCs/>
          <w:szCs w:val="24"/>
        </w:rPr>
        <w:t xml:space="preserve"> at all levels</w:t>
      </w:r>
      <w:r w:rsidR="002D1CC5" w:rsidRPr="00DB4E74">
        <w:rPr>
          <w:b/>
          <w:bCs/>
          <w:i/>
          <w:iCs/>
          <w:szCs w:val="24"/>
        </w:rPr>
        <w:t>:</w:t>
      </w:r>
    </w:p>
    <w:p w:rsidR="007F15FB" w:rsidRPr="000651AA" w:rsidRDefault="001E3AD0" w:rsidP="006F5E36">
      <w:pPr>
        <w:pStyle w:val="ListParagraph"/>
        <w:numPr>
          <w:ilvl w:val="0"/>
          <w:numId w:val="42"/>
        </w:numPr>
        <w:tabs>
          <w:tab w:val="left" w:pos="567"/>
        </w:tabs>
        <w:overflowPunct/>
        <w:autoSpaceDE/>
        <w:autoSpaceDN/>
        <w:adjustRightInd/>
        <w:spacing w:before="40"/>
        <w:ind w:left="567" w:hanging="567"/>
        <w:contextualSpacing w:val="0"/>
        <w:textAlignment w:val="auto"/>
        <w:rPr>
          <w:b/>
          <w:bCs/>
          <w:szCs w:val="24"/>
        </w:rPr>
      </w:pPr>
      <w:r w:rsidRPr="00576930">
        <w:t>Empowerme</w:t>
      </w:r>
      <w:r w:rsidR="00325A4A">
        <w:t>nt is key to thought leadership</w:t>
      </w:r>
      <w:r w:rsidR="00F312BE">
        <w:t xml:space="preserve"> at all levels</w:t>
      </w:r>
      <w:r w:rsidR="00325A4A">
        <w:t>.</w:t>
      </w:r>
      <w:r>
        <w:t xml:space="preserve"> </w:t>
      </w:r>
      <w:r w:rsidRPr="00576930">
        <w:t>Externally</w:t>
      </w:r>
      <w:r w:rsidR="00325A4A">
        <w:t>, it is important to</w:t>
      </w:r>
      <w:r w:rsidR="00CA1358">
        <w:t xml:space="preserve"> a</w:t>
      </w:r>
      <w:r w:rsidR="00325A4A">
        <w:t xml:space="preserve">nticipate future needs and </w:t>
      </w:r>
      <w:r w:rsidRPr="00576930">
        <w:t>stay ahead of the curve by enhancing expertise and doing proper ground work. Be active in key events. Learn with key experts.</w:t>
      </w:r>
      <w:r>
        <w:t xml:space="preserve"> </w:t>
      </w:r>
      <w:r w:rsidRPr="00576930">
        <w:t>Internally</w:t>
      </w:r>
      <w:r w:rsidR="00922729">
        <w:t>,</w:t>
      </w:r>
      <w:r w:rsidR="00CA1358">
        <w:t xml:space="preserve"> </w:t>
      </w:r>
      <w:r w:rsidR="007F15FB">
        <w:t xml:space="preserve">it is paramount </w:t>
      </w:r>
      <w:r w:rsidR="00CA1358">
        <w:t>to</w:t>
      </w:r>
      <w:r w:rsidR="00922729">
        <w:t xml:space="preserve"> </w:t>
      </w:r>
      <w:r w:rsidR="00CA1358">
        <w:t>e</w:t>
      </w:r>
      <w:r w:rsidRPr="00576930">
        <w:t>ncourage cross-fertilization of ideas, structured learning on di</w:t>
      </w:r>
      <w:r>
        <w:t>fferent topics (with the other S</w:t>
      </w:r>
      <w:r w:rsidR="007F15FB">
        <w:t xml:space="preserve">ectors) </w:t>
      </w:r>
      <w:r w:rsidRPr="00576930">
        <w:t xml:space="preserve">and </w:t>
      </w:r>
      <w:r w:rsidR="007F15FB">
        <w:t xml:space="preserve">to </w:t>
      </w:r>
      <w:r w:rsidRPr="00576930">
        <w:t xml:space="preserve">develop a knowledge repository. </w:t>
      </w:r>
    </w:p>
    <w:p w:rsidR="00AA3BA9" w:rsidRPr="00DB4E74" w:rsidRDefault="002D1CC5" w:rsidP="00061F9D">
      <w:pPr>
        <w:keepNext/>
        <w:tabs>
          <w:tab w:val="clear" w:pos="1134"/>
          <w:tab w:val="clear" w:pos="1871"/>
          <w:tab w:val="clear" w:pos="2268"/>
          <w:tab w:val="left" w:pos="567"/>
        </w:tabs>
        <w:overflowPunct/>
        <w:autoSpaceDE/>
        <w:autoSpaceDN/>
        <w:adjustRightInd/>
        <w:textAlignment w:val="auto"/>
        <w:rPr>
          <w:i/>
          <w:iCs/>
        </w:rPr>
      </w:pPr>
      <w:r w:rsidRPr="00DB4E74">
        <w:rPr>
          <w:b/>
          <w:bCs/>
          <w:i/>
          <w:iCs/>
          <w:szCs w:val="24"/>
        </w:rPr>
        <w:t>Encourag</w:t>
      </w:r>
      <w:r w:rsidR="00AA3BA9" w:rsidRPr="00DB4E74">
        <w:rPr>
          <w:b/>
          <w:bCs/>
          <w:i/>
          <w:iCs/>
          <w:szCs w:val="24"/>
        </w:rPr>
        <w:t>ing</w:t>
      </w:r>
      <w:r w:rsidRPr="00DB4E74">
        <w:rPr>
          <w:b/>
          <w:bCs/>
          <w:i/>
          <w:iCs/>
          <w:szCs w:val="24"/>
        </w:rPr>
        <w:t xml:space="preserve"> </w:t>
      </w:r>
      <w:r w:rsidR="007F15FB" w:rsidRPr="00DB4E74">
        <w:rPr>
          <w:b/>
          <w:bCs/>
          <w:i/>
          <w:iCs/>
          <w:szCs w:val="24"/>
        </w:rPr>
        <w:t>staff empowerment</w:t>
      </w:r>
      <w:r w:rsidRPr="00DB4E74">
        <w:rPr>
          <w:b/>
          <w:bCs/>
          <w:i/>
          <w:iCs/>
        </w:rPr>
        <w:t xml:space="preserve">: </w:t>
      </w:r>
    </w:p>
    <w:p w:rsidR="001E3AD0" w:rsidRPr="00576930" w:rsidRDefault="001E3AD0" w:rsidP="006F5E36">
      <w:pPr>
        <w:pStyle w:val="ListParagraph"/>
        <w:numPr>
          <w:ilvl w:val="0"/>
          <w:numId w:val="44"/>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576930">
        <w:t>Allow staff to try out new innovative ideas and methods.</w:t>
      </w:r>
      <w:r>
        <w:t xml:space="preserve"> </w:t>
      </w:r>
      <w:r w:rsidRPr="00576930">
        <w:t>Engender a culture of openness.</w:t>
      </w:r>
      <w:r>
        <w:t xml:space="preserve"> </w:t>
      </w:r>
      <w:r w:rsidRPr="00576930">
        <w:t>Build a fund for research.</w:t>
      </w:r>
      <w:r>
        <w:t xml:space="preserve"> </w:t>
      </w:r>
      <w:r w:rsidRPr="00576930">
        <w:t>Develop exchange program</w:t>
      </w:r>
      <w:r>
        <w:t xml:space="preserve">mes or </w:t>
      </w:r>
      <w:r w:rsidRPr="00576930">
        <w:t xml:space="preserve">second staff to </w:t>
      </w:r>
      <w:r>
        <w:t>S</w:t>
      </w:r>
      <w:r w:rsidRPr="00576930">
        <w:t xml:space="preserve">ector </w:t>
      </w:r>
      <w:r>
        <w:t>M</w:t>
      </w:r>
      <w:r w:rsidRPr="00576930">
        <w:t>embers for a limited period of time.</w:t>
      </w:r>
      <w:r>
        <w:t xml:space="preserve"> </w:t>
      </w:r>
      <w:r w:rsidRPr="00576930">
        <w:t xml:space="preserve">Develop a </w:t>
      </w:r>
      <w:r w:rsidRPr="0025462C">
        <w:t>buddy</w:t>
      </w:r>
      <w:r w:rsidR="002F35B8">
        <w:t>-</w:t>
      </w:r>
      <w:r w:rsidRPr="0025462C">
        <w:t>mentor</w:t>
      </w:r>
      <w:r w:rsidRPr="00576930">
        <w:t xml:space="preserve"> program</w:t>
      </w:r>
      <w:r>
        <w:t>me</w:t>
      </w:r>
      <w:r w:rsidRPr="00576930">
        <w:t>.</w:t>
      </w:r>
      <w:r>
        <w:t xml:space="preserve"> </w:t>
      </w:r>
      <w:r w:rsidR="002F35B8">
        <w:t>Arrange</w:t>
      </w:r>
      <w:r w:rsidRPr="00576930">
        <w:t xml:space="preserve"> meetings with membership at planned </w:t>
      </w:r>
      <w:r w:rsidR="0025462C">
        <w:t xml:space="preserve">events </w:t>
      </w:r>
      <w:r w:rsidR="00922729">
        <w:t xml:space="preserve">such as </w:t>
      </w:r>
      <w:r w:rsidRPr="00576930">
        <w:t xml:space="preserve">WSIS, Council </w:t>
      </w:r>
      <w:r w:rsidR="00922729">
        <w:t>w</w:t>
      </w:r>
      <w:r w:rsidRPr="00576930">
        <w:t xml:space="preserve">orking </w:t>
      </w:r>
      <w:r w:rsidR="00922729">
        <w:t>g</w:t>
      </w:r>
      <w:r w:rsidRPr="00576930">
        <w:t>roups</w:t>
      </w:r>
      <w:r w:rsidR="0025462C">
        <w:t xml:space="preserve"> and so on.</w:t>
      </w:r>
    </w:p>
    <w:p w:rsidR="00A20D1B" w:rsidRPr="00DB4E74" w:rsidRDefault="001E3AD0" w:rsidP="00061F9D">
      <w:pPr>
        <w:keepNext/>
        <w:tabs>
          <w:tab w:val="left" w:pos="567"/>
        </w:tabs>
        <w:overflowPunct/>
        <w:autoSpaceDE/>
        <w:autoSpaceDN/>
        <w:adjustRightInd/>
        <w:textAlignment w:val="auto"/>
        <w:rPr>
          <w:b/>
          <w:bCs/>
          <w:i/>
          <w:iCs/>
          <w:szCs w:val="24"/>
        </w:rPr>
      </w:pPr>
      <w:r w:rsidRPr="00DB4E74">
        <w:rPr>
          <w:b/>
          <w:bCs/>
          <w:i/>
          <w:iCs/>
          <w:szCs w:val="24"/>
        </w:rPr>
        <w:t>Enhanc</w:t>
      </w:r>
      <w:r w:rsidR="00AA3BA9" w:rsidRPr="00DB4E74">
        <w:rPr>
          <w:b/>
          <w:bCs/>
          <w:i/>
          <w:iCs/>
          <w:szCs w:val="24"/>
        </w:rPr>
        <w:t xml:space="preserve">ing </w:t>
      </w:r>
      <w:r w:rsidR="002D1CC5" w:rsidRPr="00DB4E74">
        <w:rPr>
          <w:b/>
          <w:bCs/>
          <w:i/>
          <w:iCs/>
          <w:szCs w:val="24"/>
        </w:rPr>
        <w:t xml:space="preserve">external </w:t>
      </w:r>
      <w:r w:rsidRPr="00DB4E74">
        <w:rPr>
          <w:b/>
          <w:bCs/>
          <w:i/>
          <w:iCs/>
          <w:szCs w:val="24"/>
        </w:rPr>
        <w:t>communication</w:t>
      </w:r>
      <w:r w:rsidR="002D1CC5" w:rsidRPr="00DB4E74">
        <w:rPr>
          <w:b/>
          <w:bCs/>
          <w:i/>
          <w:iCs/>
          <w:szCs w:val="24"/>
        </w:rPr>
        <w:t xml:space="preserve"> with </w:t>
      </w:r>
      <w:r w:rsidR="007A4194">
        <w:rPr>
          <w:b/>
          <w:bCs/>
          <w:i/>
          <w:iCs/>
          <w:szCs w:val="24"/>
        </w:rPr>
        <w:t xml:space="preserve">members </w:t>
      </w:r>
      <w:r w:rsidR="002D1CC5" w:rsidRPr="00DB4E74">
        <w:rPr>
          <w:b/>
          <w:bCs/>
          <w:i/>
          <w:iCs/>
          <w:szCs w:val="24"/>
        </w:rPr>
        <w:t>and non-members:</w:t>
      </w:r>
    </w:p>
    <w:p w:rsidR="00922729" w:rsidRPr="000651AA" w:rsidRDefault="00922729" w:rsidP="006F5E36">
      <w:pPr>
        <w:pStyle w:val="ListParagraph"/>
        <w:numPr>
          <w:ilvl w:val="0"/>
          <w:numId w:val="45"/>
        </w:numPr>
        <w:tabs>
          <w:tab w:val="left" w:pos="567"/>
        </w:tabs>
        <w:overflowPunct/>
        <w:autoSpaceDE/>
        <w:autoSpaceDN/>
        <w:adjustRightInd/>
        <w:spacing w:before="40"/>
        <w:ind w:left="567" w:hanging="567"/>
        <w:contextualSpacing w:val="0"/>
        <w:textAlignment w:val="auto"/>
        <w:rPr>
          <w:b/>
          <w:bCs/>
          <w:szCs w:val="24"/>
        </w:rPr>
      </w:pPr>
      <w:r w:rsidRPr="00576930">
        <w:t>Refresh advocacy and outreach campaigns</w:t>
      </w:r>
      <w:r>
        <w:t xml:space="preserve">. </w:t>
      </w:r>
      <w:r w:rsidRPr="00576930">
        <w:t>Adapt message</w:t>
      </w:r>
      <w:r w:rsidR="000E0688">
        <w:t>s</w:t>
      </w:r>
      <w:r w:rsidRPr="00576930">
        <w:t xml:space="preserve"> to the audience.</w:t>
      </w:r>
      <w:r>
        <w:t xml:space="preserve"> </w:t>
      </w:r>
      <w:r w:rsidRPr="00576930">
        <w:t>Conduct (external) cross-sectoral campaigns.</w:t>
      </w:r>
      <w:r>
        <w:t xml:space="preserve"> </w:t>
      </w:r>
      <w:r w:rsidRPr="00576930">
        <w:t>Develop promotional material in a timely manner.</w:t>
      </w:r>
      <w:r w:rsidR="008F7BBA">
        <w:t xml:space="preserve"> </w:t>
      </w:r>
      <w:r w:rsidRPr="00576930">
        <w:t>Use the social media guide</w:t>
      </w:r>
      <w:r w:rsidR="00856AE4">
        <w:t>lines</w:t>
      </w:r>
      <w:r w:rsidRPr="00576930">
        <w:t xml:space="preserve"> for staff when </w:t>
      </w:r>
      <w:r w:rsidR="00856AE4">
        <w:t>communicating via</w:t>
      </w:r>
      <w:r w:rsidRPr="00576930">
        <w:t xml:space="preserve"> social media.</w:t>
      </w:r>
      <w:r w:rsidR="008F7BBA">
        <w:t xml:space="preserve"> </w:t>
      </w:r>
      <w:r>
        <w:t xml:space="preserve">Tell stories with a human face. </w:t>
      </w:r>
    </w:p>
    <w:p w:rsidR="001E3AD0" w:rsidRPr="00DB4E74" w:rsidRDefault="002D1CC5" w:rsidP="00061F9D">
      <w:pPr>
        <w:keepNext/>
        <w:tabs>
          <w:tab w:val="left" w:pos="567"/>
        </w:tabs>
        <w:overflowPunct/>
        <w:autoSpaceDE/>
        <w:autoSpaceDN/>
        <w:adjustRightInd/>
        <w:textAlignment w:val="auto"/>
        <w:rPr>
          <w:b/>
          <w:bCs/>
          <w:i/>
          <w:iCs/>
        </w:rPr>
      </w:pPr>
      <w:r w:rsidRPr="00DB4E74">
        <w:rPr>
          <w:b/>
          <w:bCs/>
          <w:i/>
          <w:iCs/>
        </w:rPr>
        <w:t>E</w:t>
      </w:r>
      <w:r w:rsidR="001E3AD0" w:rsidRPr="00DB4E74">
        <w:rPr>
          <w:b/>
          <w:bCs/>
          <w:i/>
          <w:iCs/>
        </w:rPr>
        <w:t>nhanc</w:t>
      </w:r>
      <w:r w:rsidR="00AA3BA9" w:rsidRPr="00DB4E74">
        <w:rPr>
          <w:b/>
          <w:bCs/>
          <w:i/>
          <w:iCs/>
        </w:rPr>
        <w:t>ing</w:t>
      </w:r>
      <w:r w:rsidR="001E3AD0" w:rsidRPr="00DB4E74">
        <w:rPr>
          <w:b/>
          <w:bCs/>
          <w:i/>
          <w:iCs/>
        </w:rPr>
        <w:t xml:space="preserve"> internal communication</w:t>
      </w:r>
      <w:r w:rsidR="00AA3BA9" w:rsidRPr="00DB4E74">
        <w:rPr>
          <w:b/>
          <w:bCs/>
          <w:i/>
          <w:iCs/>
        </w:rPr>
        <w:t>:</w:t>
      </w:r>
      <w:r w:rsidR="001E3AD0" w:rsidRPr="00DB4E74">
        <w:rPr>
          <w:b/>
          <w:bCs/>
          <w:i/>
          <w:iCs/>
          <w:szCs w:val="24"/>
        </w:rPr>
        <w:t xml:space="preserve"> </w:t>
      </w:r>
    </w:p>
    <w:p w:rsidR="008F7BBA" w:rsidRDefault="001E3AD0" w:rsidP="006F5E36">
      <w:pPr>
        <w:pStyle w:val="ListParagraph"/>
        <w:numPr>
          <w:ilvl w:val="0"/>
          <w:numId w:val="46"/>
        </w:numPr>
        <w:tabs>
          <w:tab w:val="clear" w:pos="1134"/>
          <w:tab w:val="clear" w:pos="1871"/>
          <w:tab w:val="clear" w:pos="2268"/>
          <w:tab w:val="left" w:pos="567"/>
        </w:tabs>
        <w:overflowPunct/>
        <w:autoSpaceDE/>
        <w:autoSpaceDN/>
        <w:adjustRightInd/>
        <w:spacing w:before="40"/>
        <w:ind w:left="567" w:hanging="567"/>
        <w:contextualSpacing w:val="0"/>
        <w:textAlignment w:val="auto"/>
      </w:pPr>
      <w:r>
        <w:t>Hold informal “retreat style”</w:t>
      </w:r>
      <w:r w:rsidRPr="00576930">
        <w:t xml:space="preserve"> department meetings.</w:t>
      </w:r>
      <w:r>
        <w:t xml:space="preserve"> </w:t>
      </w:r>
      <w:r w:rsidRPr="00576930">
        <w:t>Encourage all staff to cultivate horizontal and vertic</w:t>
      </w:r>
      <w:r>
        <w:t>al informal discussions across d</w:t>
      </w:r>
      <w:r w:rsidRPr="00576930">
        <w:t xml:space="preserve">epartments, </w:t>
      </w:r>
      <w:r>
        <w:t>r</w:t>
      </w:r>
      <w:r w:rsidRPr="00576930">
        <w:t xml:space="preserve">egions and </w:t>
      </w:r>
      <w:r>
        <w:t xml:space="preserve">bureaux </w:t>
      </w:r>
      <w:r w:rsidRPr="00576930">
        <w:t>(push by management).</w:t>
      </w:r>
      <w:r>
        <w:t xml:space="preserve"> Hold professional chats and dialogues </w:t>
      </w:r>
      <w:r w:rsidRPr="00576930">
        <w:t>on thematic areas</w:t>
      </w:r>
      <w:r w:rsidR="00856AE4">
        <w:t xml:space="preserve"> of work</w:t>
      </w:r>
      <w:r w:rsidRPr="00576930">
        <w:t>. Hold brown bag lunches to share.</w:t>
      </w:r>
      <w:r>
        <w:t xml:space="preserve"> </w:t>
      </w:r>
      <w:r w:rsidRPr="00576930">
        <w:t>Encourage job rotation programmes in order for all staff to understand the challenges of other departments and functions.</w:t>
      </w:r>
      <w:r>
        <w:t xml:space="preserve"> </w:t>
      </w:r>
    </w:p>
    <w:p w:rsidR="001E3AD0" w:rsidRPr="00576930" w:rsidRDefault="001E3AD0" w:rsidP="006F5E36">
      <w:pPr>
        <w:pStyle w:val="ListParagraph"/>
        <w:numPr>
          <w:ilvl w:val="0"/>
          <w:numId w:val="46"/>
        </w:numPr>
        <w:tabs>
          <w:tab w:val="clear" w:pos="1134"/>
          <w:tab w:val="clear" w:pos="1871"/>
          <w:tab w:val="clear" w:pos="2268"/>
          <w:tab w:val="left" w:pos="567"/>
        </w:tabs>
        <w:overflowPunct/>
        <w:autoSpaceDE/>
        <w:autoSpaceDN/>
        <w:adjustRightInd/>
        <w:spacing w:before="40"/>
        <w:ind w:left="567" w:hanging="567"/>
        <w:contextualSpacing w:val="0"/>
        <w:textAlignment w:val="auto"/>
      </w:pPr>
      <w:r w:rsidRPr="00576930">
        <w:t>Modernize the website.</w:t>
      </w:r>
      <w:r>
        <w:t xml:space="preserve"> </w:t>
      </w:r>
      <w:r w:rsidR="0054219D">
        <w:t>U</w:t>
      </w:r>
      <w:r w:rsidRPr="00576930">
        <w:t>se</w:t>
      </w:r>
      <w:r>
        <w:t xml:space="preserve"> the </w:t>
      </w:r>
      <w:r w:rsidRPr="00576930">
        <w:t>ICT4D photo library and other repositories.</w:t>
      </w:r>
      <w:r>
        <w:t xml:space="preserve"> </w:t>
      </w:r>
      <w:r w:rsidRPr="00576930">
        <w:t>Use the Communication Policy Manual that came out of the retreat in 2016.</w:t>
      </w:r>
      <w:r>
        <w:t xml:space="preserve"> </w:t>
      </w:r>
    </w:p>
    <w:p w:rsidR="004E6102" w:rsidRPr="00DB4E74" w:rsidRDefault="001E3AD0" w:rsidP="00061F9D">
      <w:pPr>
        <w:keepNext/>
        <w:tabs>
          <w:tab w:val="clear" w:pos="1134"/>
          <w:tab w:val="clear" w:pos="1871"/>
          <w:tab w:val="clear" w:pos="2268"/>
          <w:tab w:val="left" w:pos="567"/>
        </w:tabs>
        <w:overflowPunct/>
        <w:autoSpaceDE/>
        <w:autoSpaceDN/>
        <w:adjustRightInd/>
        <w:textAlignment w:val="auto"/>
        <w:rPr>
          <w:b/>
          <w:i/>
          <w:iCs/>
          <w:szCs w:val="24"/>
        </w:rPr>
      </w:pPr>
      <w:r w:rsidRPr="00DB4E74">
        <w:rPr>
          <w:b/>
          <w:i/>
          <w:iCs/>
          <w:szCs w:val="24"/>
        </w:rPr>
        <w:t>Listening to others and keeping good relationship among staff members</w:t>
      </w:r>
      <w:r w:rsidR="002F35B8" w:rsidRPr="00DB4E74">
        <w:rPr>
          <w:b/>
          <w:i/>
          <w:iCs/>
          <w:szCs w:val="24"/>
        </w:rPr>
        <w:t>:</w:t>
      </w:r>
    </w:p>
    <w:p w:rsidR="001E3AD0" w:rsidRPr="000D0C7A" w:rsidRDefault="001E3AD0" w:rsidP="006F5E36">
      <w:pPr>
        <w:pStyle w:val="ListParagraph"/>
        <w:numPr>
          <w:ilvl w:val="0"/>
          <w:numId w:val="47"/>
        </w:numPr>
        <w:tabs>
          <w:tab w:val="clear" w:pos="1134"/>
          <w:tab w:val="clear" w:pos="1871"/>
          <w:tab w:val="clear" w:pos="2268"/>
          <w:tab w:val="left" w:pos="567"/>
        </w:tabs>
        <w:overflowPunct/>
        <w:autoSpaceDE/>
        <w:autoSpaceDN/>
        <w:adjustRightInd/>
        <w:spacing w:before="40"/>
        <w:ind w:left="567" w:hanging="567"/>
        <w:contextualSpacing w:val="0"/>
        <w:textAlignment w:val="auto"/>
        <w:rPr>
          <w:rFonts w:ascii="Calibri" w:eastAsia="+mn-ea" w:hAnsi="Calibri" w:cs="+mn-cs"/>
          <w:color w:val="000000"/>
        </w:rPr>
      </w:pPr>
      <w:r w:rsidRPr="000D0C7A">
        <w:rPr>
          <w:rFonts w:ascii="Calibri" w:eastAsia="+mn-ea" w:hAnsi="Calibri" w:cs="+mn-cs"/>
          <w:color w:val="000000"/>
        </w:rPr>
        <w:t>The art of listening:</w:t>
      </w:r>
      <w:r>
        <w:t xml:space="preserve"> </w:t>
      </w:r>
      <w:r w:rsidRPr="000D0C7A">
        <w:rPr>
          <w:rFonts w:ascii="Calibri" w:eastAsia="+mn-ea" w:hAnsi="Calibri" w:cs="+mn-cs"/>
          <w:color w:val="000000"/>
        </w:rPr>
        <w:t>Do not underestimate the power of listening</w:t>
      </w:r>
      <w:r w:rsidR="00BD1FF7" w:rsidRPr="000D0C7A">
        <w:rPr>
          <w:rFonts w:ascii="Calibri" w:eastAsia="+mn-ea" w:hAnsi="Calibri" w:cs="+mn-cs"/>
          <w:color w:val="000000"/>
        </w:rPr>
        <w:t xml:space="preserve">. Listening </w:t>
      </w:r>
      <w:r w:rsidRPr="000D0C7A">
        <w:rPr>
          <w:rFonts w:ascii="Calibri" w:eastAsia="+mn-ea" w:hAnsi="Calibri" w:cs="+mn-cs"/>
          <w:color w:val="000000"/>
        </w:rPr>
        <w:t xml:space="preserve">is a skill and a virtue. Listening generates respect. Listening is an attitude. Recognize and show that you are listening. Enforce a culture of listening. Treat listening also as a collective-thinking exercise. </w:t>
      </w:r>
    </w:p>
    <w:p w:rsidR="004E6102" w:rsidRPr="00DB4E74" w:rsidRDefault="002F35B8" w:rsidP="00574864">
      <w:pPr>
        <w:keepNext/>
        <w:tabs>
          <w:tab w:val="clear" w:pos="1134"/>
          <w:tab w:val="clear" w:pos="1871"/>
          <w:tab w:val="clear" w:pos="2268"/>
          <w:tab w:val="left" w:pos="567"/>
        </w:tabs>
        <w:overflowPunct/>
        <w:autoSpaceDE/>
        <w:autoSpaceDN/>
        <w:adjustRightInd/>
        <w:textAlignment w:val="auto"/>
        <w:rPr>
          <w:b/>
          <w:bCs/>
          <w:i/>
          <w:iCs/>
        </w:rPr>
      </w:pPr>
      <w:r w:rsidRPr="00DB4E74">
        <w:rPr>
          <w:b/>
          <w:bCs/>
          <w:i/>
          <w:iCs/>
        </w:rPr>
        <w:t>Creating</w:t>
      </w:r>
      <w:r w:rsidR="009402CB" w:rsidRPr="00DB4E74">
        <w:rPr>
          <w:b/>
          <w:bCs/>
          <w:i/>
          <w:iCs/>
        </w:rPr>
        <w:t xml:space="preserve"> a better working environment</w:t>
      </w:r>
      <w:r w:rsidRPr="00DB4E74">
        <w:rPr>
          <w:b/>
          <w:bCs/>
          <w:i/>
          <w:iCs/>
        </w:rPr>
        <w:t>:</w:t>
      </w:r>
      <w:r w:rsidR="009402CB" w:rsidRPr="00DB4E74">
        <w:rPr>
          <w:b/>
          <w:bCs/>
          <w:i/>
          <w:iCs/>
        </w:rPr>
        <w:t xml:space="preserve"> </w:t>
      </w:r>
    </w:p>
    <w:p w:rsidR="00BC5840" w:rsidRPr="006F5E36" w:rsidRDefault="001E3AD0" w:rsidP="0085269E">
      <w:pPr>
        <w:pStyle w:val="ListParagraph"/>
        <w:numPr>
          <w:ilvl w:val="0"/>
          <w:numId w:val="32"/>
        </w:numPr>
        <w:tabs>
          <w:tab w:val="clear" w:pos="1134"/>
          <w:tab w:val="clear" w:pos="1871"/>
          <w:tab w:val="clear" w:pos="2268"/>
          <w:tab w:val="left" w:pos="567"/>
        </w:tabs>
        <w:overflowPunct/>
        <w:autoSpaceDE/>
        <w:autoSpaceDN/>
        <w:adjustRightInd/>
        <w:spacing w:before="40"/>
        <w:ind w:left="567" w:hanging="567"/>
        <w:contextualSpacing w:val="0"/>
        <w:textAlignment w:val="auto"/>
        <w:rPr>
          <w:rFonts w:ascii="Calibri" w:eastAsia="+mn-ea" w:hAnsi="Calibri" w:cs="+mn-cs"/>
          <w:color w:val="000000"/>
        </w:rPr>
      </w:pPr>
      <w:r w:rsidRPr="006F5E36">
        <w:rPr>
          <w:rFonts w:ascii="Calibri" w:eastAsia="+mn-ea" w:hAnsi="Calibri" w:cs="+mn-cs"/>
          <w:color w:val="000000"/>
        </w:rPr>
        <w:t xml:space="preserve">Allow for work rotation. </w:t>
      </w:r>
      <w:r w:rsidR="00946D2F" w:rsidRPr="006F5E36">
        <w:rPr>
          <w:rFonts w:ascii="Calibri" w:eastAsia="+mn-ea" w:hAnsi="Calibri" w:cs="+mn-cs"/>
          <w:color w:val="000000"/>
        </w:rPr>
        <w:t>Encourage team</w:t>
      </w:r>
      <w:r w:rsidRPr="006F5E36">
        <w:rPr>
          <w:rFonts w:ascii="Calibri" w:eastAsia="+mn-ea" w:hAnsi="Calibri" w:cs="+mn-cs"/>
          <w:color w:val="000000"/>
        </w:rPr>
        <w:t>work by putting different people together in task teams. Organize social gatherings (</w:t>
      </w:r>
      <w:r w:rsidR="009402CB" w:rsidRPr="006F5E36">
        <w:rPr>
          <w:rFonts w:ascii="Calibri" w:eastAsia="+mn-ea" w:hAnsi="Calibri" w:cs="+mn-cs"/>
          <w:color w:val="000000"/>
        </w:rPr>
        <w:t xml:space="preserve">such as </w:t>
      </w:r>
      <w:r w:rsidRPr="006F5E36">
        <w:rPr>
          <w:rFonts w:ascii="Calibri" w:eastAsia="+mn-ea" w:hAnsi="Calibri" w:cs="+mn-cs"/>
          <w:color w:val="000000"/>
        </w:rPr>
        <w:t>social days, natio</w:t>
      </w:r>
      <w:r w:rsidR="009402CB" w:rsidRPr="006F5E36">
        <w:rPr>
          <w:rFonts w:ascii="Calibri" w:eastAsia="+mn-ea" w:hAnsi="Calibri" w:cs="+mn-cs"/>
          <w:color w:val="000000"/>
        </w:rPr>
        <w:t xml:space="preserve">nal food days, regular cultural and </w:t>
      </w:r>
      <w:r w:rsidR="00BD1FF7" w:rsidRPr="006F5E36">
        <w:rPr>
          <w:rFonts w:ascii="Calibri" w:eastAsia="+mn-ea" w:hAnsi="Calibri" w:cs="+mn-cs"/>
          <w:color w:val="000000"/>
        </w:rPr>
        <w:t>s</w:t>
      </w:r>
      <w:r w:rsidRPr="006F5E36">
        <w:rPr>
          <w:rFonts w:ascii="Calibri" w:eastAsia="+mn-ea" w:hAnsi="Calibri" w:cs="+mn-cs"/>
          <w:color w:val="000000"/>
        </w:rPr>
        <w:t xml:space="preserve">port </w:t>
      </w:r>
      <w:r w:rsidR="009402CB" w:rsidRPr="006F5E36">
        <w:rPr>
          <w:rFonts w:ascii="Calibri" w:eastAsia="+mn-ea" w:hAnsi="Calibri" w:cs="+mn-cs"/>
          <w:color w:val="000000"/>
        </w:rPr>
        <w:t>activities</w:t>
      </w:r>
      <w:r w:rsidRPr="006F5E36">
        <w:rPr>
          <w:rFonts w:ascii="Calibri" w:eastAsia="+mn-ea" w:hAnsi="Calibri" w:cs="+mn-cs"/>
          <w:color w:val="000000"/>
        </w:rPr>
        <w:t>, s</w:t>
      </w:r>
      <w:r w:rsidR="0054521C" w:rsidRPr="006F5E36">
        <w:rPr>
          <w:rFonts w:ascii="Calibri" w:eastAsia="+mn-ea" w:hAnsi="Calibri" w:cs="+mn-cs"/>
          <w:color w:val="000000"/>
        </w:rPr>
        <w:t>taff parties, free refreshments and</w:t>
      </w:r>
      <w:r w:rsidRPr="006F5E36">
        <w:rPr>
          <w:rFonts w:ascii="Calibri" w:eastAsia="+mn-ea" w:hAnsi="Calibri" w:cs="+mn-cs"/>
          <w:color w:val="000000"/>
        </w:rPr>
        <w:t xml:space="preserve"> regular lunches together). Nurture individual trust</w:t>
      </w:r>
      <w:r w:rsidR="008C0813" w:rsidRPr="006F5E36">
        <w:rPr>
          <w:rFonts w:ascii="Calibri" w:eastAsia="+mn-ea" w:hAnsi="Calibri" w:cs="+mn-cs"/>
          <w:color w:val="000000"/>
        </w:rPr>
        <w:t xml:space="preserve"> and </w:t>
      </w:r>
      <w:r w:rsidRPr="006F5E36">
        <w:rPr>
          <w:rFonts w:ascii="Calibri" w:eastAsia="+mn-ea" w:hAnsi="Calibri" w:cs="+mn-cs"/>
          <w:color w:val="000000"/>
        </w:rPr>
        <w:t xml:space="preserve">relationships. Introduce the concept of a “change agent” in BDT and </w:t>
      </w:r>
      <w:r w:rsidR="00BD1FF7" w:rsidRPr="006F5E36">
        <w:rPr>
          <w:rFonts w:ascii="Calibri" w:eastAsia="+mn-ea" w:hAnsi="Calibri" w:cs="+mn-cs"/>
          <w:color w:val="000000"/>
        </w:rPr>
        <w:t xml:space="preserve">reward </w:t>
      </w:r>
      <w:r w:rsidRPr="006F5E36">
        <w:rPr>
          <w:rFonts w:ascii="Calibri" w:eastAsia="+mn-ea" w:hAnsi="Calibri" w:cs="+mn-cs"/>
          <w:color w:val="000000"/>
        </w:rPr>
        <w:t>those who are active</w:t>
      </w:r>
      <w:r w:rsidR="009402CB" w:rsidRPr="006F5E36">
        <w:rPr>
          <w:rFonts w:ascii="Calibri" w:eastAsia="+mn-ea" w:hAnsi="Calibri" w:cs="+mn-cs"/>
          <w:color w:val="000000"/>
        </w:rPr>
        <w:t xml:space="preserve">. </w:t>
      </w:r>
    </w:p>
    <w:p w:rsidR="00D83BF5" w:rsidRPr="00D813FD" w:rsidRDefault="002A5989" w:rsidP="00BC5840">
      <w:pPr>
        <w:pStyle w:val="ListParagraph"/>
        <w:tabs>
          <w:tab w:val="clear" w:pos="1134"/>
          <w:tab w:val="clear" w:pos="1871"/>
          <w:tab w:val="clear" w:pos="2268"/>
          <w:tab w:val="left" w:pos="567"/>
        </w:tabs>
        <w:overflowPunct/>
        <w:autoSpaceDE/>
        <w:autoSpaceDN/>
        <w:adjustRightInd/>
        <w:spacing w:before="100" w:beforeAutospacing="1"/>
        <w:jc w:val="center"/>
        <w:textAlignment w:val="auto"/>
        <w:rPr>
          <w:szCs w:val="24"/>
        </w:rPr>
      </w:pPr>
      <w:r w:rsidRPr="00D813FD">
        <w:rPr>
          <w:szCs w:val="24"/>
        </w:rPr>
        <w:t>________________</w:t>
      </w:r>
    </w:p>
    <w:sectPr w:rsidR="00D83BF5" w:rsidRPr="00D813FD"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C0" w:rsidRDefault="009938C0">
      <w:r>
        <w:separator/>
      </w:r>
    </w:p>
  </w:endnote>
  <w:endnote w:type="continuationSeparator" w:id="0">
    <w:p w:rsidR="009938C0" w:rsidRDefault="0099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Next LT CE Condensed">
    <w:altName w:val="Frutiger Next LT CE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E4" w:rsidRDefault="008A3EE4">
    <w:pPr>
      <w:framePr w:wrap="around" w:vAnchor="text" w:hAnchor="margin" w:xAlign="right" w:y="1"/>
    </w:pPr>
    <w:r>
      <w:fldChar w:fldCharType="begin"/>
    </w:r>
    <w:r>
      <w:instrText xml:space="preserve">PAGE  </w:instrText>
    </w:r>
    <w:r>
      <w:fldChar w:fldCharType="end"/>
    </w:r>
  </w:p>
  <w:p w:rsidR="008A3EE4" w:rsidRPr="0041348E" w:rsidRDefault="008A3EE4">
    <w:pPr>
      <w:ind w:right="360"/>
      <w:rPr>
        <w:lang w:val="en-US"/>
      </w:rPr>
    </w:pPr>
    <w:r>
      <w:fldChar w:fldCharType="begin"/>
    </w:r>
    <w:r w:rsidRPr="0041348E">
      <w:rPr>
        <w:lang w:val="en-US"/>
      </w:rPr>
      <w:instrText xml:space="preserve"> FILENAME \p  \* MERGEFORMAT </w:instrText>
    </w:r>
    <w:r>
      <w:fldChar w:fldCharType="separate"/>
    </w:r>
    <w:r w:rsidR="00913E7D">
      <w:rPr>
        <w:noProof/>
        <w:lang w:val="en-US"/>
      </w:rPr>
      <w:t>C:\Users\lusweti\Documents\TDAG_NEWCOMERS\009E_v8-revmarks_BDT-Retreat-2018.docx</w:t>
    </w:r>
    <w:r>
      <w:fldChar w:fldCharType="end"/>
    </w:r>
    <w:r w:rsidRPr="0041348E">
      <w:rPr>
        <w:lang w:val="en-US"/>
      </w:rPr>
      <w:tab/>
    </w:r>
    <w:r>
      <w:fldChar w:fldCharType="begin"/>
    </w:r>
    <w:r>
      <w:instrText xml:space="preserve"> SAVEDATE \@ DD.MM.YY </w:instrText>
    </w:r>
    <w:r>
      <w:fldChar w:fldCharType="separate"/>
    </w:r>
    <w:r w:rsidR="00996563">
      <w:rPr>
        <w:noProof/>
      </w:rPr>
      <w:t>05.04.18</w:t>
    </w:r>
    <w:r>
      <w:fldChar w:fldCharType="end"/>
    </w:r>
    <w:r w:rsidRPr="0041348E">
      <w:rPr>
        <w:lang w:val="en-US"/>
      </w:rPr>
      <w:tab/>
    </w:r>
    <w:r>
      <w:fldChar w:fldCharType="begin"/>
    </w:r>
    <w:r>
      <w:instrText xml:space="preserve"> PRINTDATE \@ DD.MM.YY </w:instrText>
    </w:r>
    <w:r>
      <w:fldChar w:fldCharType="separate"/>
    </w:r>
    <w:r w:rsidR="00913E7D">
      <w:rPr>
        <w:noProof/>
      </w:rPr>
      <w:t>04.04.18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A3EE4" w:rsidRPr="004D495C" w:rsidTr="007315FF">
      <w:tc>
        <w:tcPr>
          <w:tcW w:w="1526" w:type="dxa"/>
          <w:tcBorders>
            <w:top w:val="single" w:sz="4" w:space="0" w:color="000000"/>
          </w:tcBorders>
          <w:shd w:val="clear" w:color="auto" w:fill="auto"/>
        </w:tcPr>
        <w:p w:rsidR="008A3EE4" w:rsidRPr="004D495C" w:rsidRDefault="008A3EE4" w:rsidP="0011299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A3EE4" w:rsidRPr="004D495C" w:rsidRDefault="008A3EE4" w:rsidP="0011299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8A3EE4" w:rsidRPr="00AF7A97" w:rsidRDefault="008A3EE4" w:rsidP="00112998">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1" w:name="OrgName"/>
      <w:bookmarkEnd w:id="11"/>
    </w:tr>
    <w:tr w:rsidR="008A3EE4" w:rsidRPr="004D495C" w:rsidTr="007315FF">
      <w:tc>
        <w:tcPr>
          <w:tcW w:w="1526" w:type="dxa"/>
          <w:shd w:val="clear" w:color="auto" w:fill="auto"/>
        </w:tcPr>
        <w:p w:rsidR="008A3EE4" w:rsidRPr="004D495C" w:rsidRDefault="008A3EE4" w:rsidP="00112998">
          <w:pPr>
            <w:pStyle w:val="FirstFooter"/>
            <w:tabs>
              <w:tab w:val="left" w:pos="1559"/>
              <w:tab w:val="left" w:pos="3828"/>
            </w:tabs>
            <w:rPr>
              <w:sz w:val="20"/>
              <w:lang w:val="en-US"/>
            </w:rPr>
          </w:pPr>
        </w:p>
      </w:tc>
      <w:tc>
        <w:tcPr>
          <w:tcW w:w="2410" w:type="dxa"/>
          <w:shd w:val="clear" w:color="auto" w:fill="auto"/>
        </w:tcPr>
        <w:p w:rsidR="008A3EE4" w:rsidRPr="004D495C" w:rsidRDefault="008A3EE4" w:rsidP="00112998">
          <w:pPr>
            <w:pStyle w:val="FirstFooter"/>
            <w:tabs>
              <w:tab w:val="left" w:pos="2302"/>
            </w:tabs>
            <w:rPr>
              <w:sz w:val="18"/>
              <w:szCs w:val="18"/>
              <w:lang w:val="en-US"/>
            </w:rPr>
          </w:pPr>
          <w:r w:rsidRPr="004D495C">
            <w:rPr>
              <w:sz w:val="18"/>
              <w:szCs w:val="18"/>
              <w:lang w:val="en-US"/>
            </w:rPr>
            <w:t>Phone number:</w:t>
          </w:r>
        </w:p>
      </w:tc>
      <w:tc>
        <w:tcPr>
          <w:tcW w:w="5987" w:type="dxa"/>
        </w:tcPr>
        <w:p w:rsidR="008A3EE4" w:rsidRPr="00AF7A97" w:rsidRDefault="008A3EE4" w:rsidP="0011299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8A3EE4" w:rsidRPr="004D495C" w:rsidTr="007315FF">
      <w:tc>
        <w:tcPr>
          <w:tcW w:w="1526" w:type="dxa"/>
          <w:shd w:val="clear" w:color="auto" w:fill="auto"/>
        </w:tcPr>
        <w:p w:rsidR="008A3EE4" w:rsidRPr="004D495C" w:rsidRDefault="008A3EE4" w:rsidP="00112998">
          <w:pPr>
            <w:pStyle w:val="FirstFooter"/>
            <w:tabs>
              <w:tab w:val="left" w:pos="1559"/>
              <w:tab w:val="left" w:pos="3828"/>
            </w:tabs>
            <w:rPr>
              <w:sz w:val="20"/>
              <w:lang w:val="en-US"/>
            </w:rPr>
          </w:pPr>
        </w:p>
      </w:tc>
      <w:tc>
        <w:tcPr>
          <w:tcW w:w="2410" w:type="dxa"/>
          <w:shd w:val="clear" w:color="auto" w:fill="auto"/>
        </w:tcPr>
        <w:p w:rsidR="008A3EE4" w:rsidRPr="004D495C" w:rsidRDefault="008A3EE4" w:rsidP="00112998">
          <w:pPr>
            <w:pStyle w:val="FirstFooter"/>
            <w:tabs>
              <w:tab w:val="left" w:pos="2302"/>
            </w:tabs>
            <w:rPr>
              <w:sz w:val="18"/>
              <w:szCs w:val="18"/>
              <w:lang w:val="en-US"/>
            </w:rPr>
          </w:pPr>
          <w:r w:rsidRPr="004D495C">
            <w:rPr>
              <w:sz w:val="18"/>
              <w:szCs w:val="18"/>
              <w:lang w:val="en-US"/>
            </w:rPr>
            <w:t>E-mail:</w:t>
          </w:r>
        </w:p>
      </w:tc>
      <w:tc>
        <w:tcPr>
          <w:tcW w:w="5987" w:type="dxa"/>
        </w:tcPr>
        <w:p w:rsidR="008A3EE4" w:rsidRPr="00AF7A97" w:rsidRDefault="00996563" w:rsidP="00112998">
          <w:pPr>
            <w:pStyle w:val="FirstFooter"/>
            <w:tabs>
              <w:tab w:val="left" w:pos="2302"/>
            </w:tabs>
            <w:rPr>
              <w:sz w:val="18"/>
              <w:szCs w:val="18"/>
              <w:lang w:val="en-US"/>
            </w:rPr>
          </w:pPr>
          <w:hyperlink r:id="rId1" w:history="1">
            <w:r w:rsidR="008A3EE4" w:rsidRPr="007A235C">
              <w:rPr>
                <w:rStyle w:val="Hyperlink"/>
                <w:sz w:val="18"/>
                <w:szCs w:val="18"/>
                <w:lang w:val="en-US"/>
              </w:rPr>
              <w:t>yushi.torigoe@itu.int</w:t>
            </w:r>
          </w:hyperlink>
          <w:r w:rsidR="008A3EE4">
            <w:rPr>
              <w:sz w:val="18"/>
              <w:szCs w:val="18"/>
              <w:lang w:val="en-US"/>
            </w:rPr>
            <w:t xml:space="preserve"> </w:t>
          </w:r>
        </w:p>
      </w:tc>
      <w:bookmarkStart w:id="13" w:name="Email"/>
      <w:bookmarkEnd w:id="13"/>
    </w:tr>
  </w:tbl>
  <w:p w:rsidR="008A3EE4" w:rsidRPr="00D83BF5" w:rsidRDefault="00996563" w:rsidP="001E252D">
    <w:pPr>
      <w:jc w:val="center"/>
    </w:pPr>
    <w:hyperlink r:id="rId2" w:history="1">
      <w:r w:rsidR="008A3EE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C0" w:rsidRDefault="009938C0">
      <w:r>
        <w:rPr>
          <w:b/>
        </w:rPr>
        <w:t>_______________</w:t>
      </w:r>
    </w:p>
  </w:footnote>
  <w:footnote w:type="continuationSeparator" w:id="0">
    <w:p w:rsidR="009938C0" w:rsidRDefault="0099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E4" w:rsidRPr="00D83BF5" w:rsidRDefault="008A3EE4" w:rsidP="00737D41">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sidR="00737D41">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96563">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B2E"/>
    <w:multiLevelType w:val="hybridMultilevel"/>
    <w:tmpl w:val="26FCD7C6"/>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37F4"/>
    <w:multiLevelType w:val="hybridMultilevel"/>
    <w:tmpl w:val="93CCA6DE"/>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55EBE"/>
    <w:multiLevelType w:val="hybridMultilevel"/>
    <w:tmpl w:val="C6A8A60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81449"/>
    <w:multiLevelType w:val="hybridMultilevel"/>
    <w:tmpl w:val="C97E66B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04755"/>
    <w:multiLevelType w:val="hybridMultilevel"/>
    <w:tmpl w:val="898C607E"/>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B3C53"/>
    <w:multiLevelType w:val="hybridMultilevel"/>
    <w:tmpl w:val="1540A172"/>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A79F3"/>
    <w:multiLevelType w:val="hybridMultilevel"/>
    <w:tmpl w:val="71AC324A"/>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0F492422"/>
    <w:multiLevelType w:val="hybridMultilevel"/>
    <w:tmpl w:val="D0F2798E"/>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FC6603"/>
    <w:multiLevelType w:val="hybridMultilevel"/>
    <w:tmpl w:val="3ACCFC82"/>
    <w:lvl w:ilvl="0" w:tplc="59AA54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35888"/>
    <w:multiLevelType w:val="hybridMultilevel"/>
    <w:tmpl w:val="32EE208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156B6346"/>
    <w:multiLevelType w:val="hybridMultilevel"/>
    <w:tmpl w:val="899207BC"/>
    <w:lvl w:ilvl="0" w:tplc="33BE6C26">
      <w:start w:val="5"/>
      <w:numFmt w:val="bullet"/>
      <w:lvlText w:val="-"/>
      <w:lvlJc w:val="left"/>
      <w:pPr>
        <w:ind w:left="720" w:hanging="360"/>
      </w:pPr>
      <w:rPr>
        <w:rFonts w:ascii="Calibri" w:eastAsia="Times New Roman"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31045"/>
    <w:multiLevelType w:val="multilevel"/>
    <w:tmpl w:val="74DC9906"/>
    <w:lvl w:ilvl="0">
      <w:start w:val="1"/>
      <w:numFmt w:val="decimal"/>
      <w:lvlText w:val="%1."/>
      <w:lvlJc w:val="left"/>
      <w:pPr>
        <w:ind w:left="720" w:hanging="360"/>
      </w:pPr>
      <w:rPr>
        <w:rFonts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6B7253"/>
    <w:multiLevelType w:val="hybridMultilevel"/>
    <w:tmpl w:val="65B2C652"/>
    <w:lvl w:ilvl="0" w:tplc="9CDC48FC">
      <w:start w:val="1"/>
      <w:numFmt w:val="bullet"/>
      <w:lvlText w:val=""/>
      <w:lvlJc w:val="left"/>
      <w:pPr>
        <w:tabs>
          <w:tab w:val="num" w:pos="360"/>
        </w:tabs>
        <w:ind w:left="360" w:hanging="360"/>
      </w:pPr>
      <w:rPr>
        <w:rFonts w:ascii="Symbol" w:hAnsi="Symbol" w:hint="default"/>
      </w:rPr>
    </w:lvl>
    <w:lvl w:ilvl="1" w:tplc="9CDC48FC">
      <w:start w:val="1"/>
      <w:numFmt w:val="bullet"/>
      <w:lvlText w:val=""/>
      <w:lvlJc w:val="left"/>
      <w:pPr>
        <w:tabs>
          <w:tab w:val="num" w:pos="1080"/>
        </w:tabs>
        <w:ind w:left="1080" w:hanging="360"/>
      </w:pPr>
      <w:rPr>
        <w:rFonts w:ascii="Symbol" w:hAnsi="Symbol" w:hint="default"/>
      </w:rPr>
    </w:lvl>
    <w:lvl w:ilvl="2" w:tplc="CA0EF1EA" w:tentative="1">
      <w:start w:val="1"/>
      <w:numFmt w:val="bullet"/>
      <w:lvlText w:val="•"/>
      <w:lvlJc w:val="left"/>
      <w:pPr>
        <w:tabs>
          <w:tab w:val="num" w:pos="1800"/>
        </w:tabs>
        <w:ind w:left="1800" w:hanging="360"/>
      </w:pPr>
      <w:rPr>
        <w:rFonts w:ascii="Arial" w:hAnsi="Arial" w:hint="default"/>
      </w:rPr>
    </w:lvl>
    <w:lvl w:ilvl="3" w:tplc="5162ACBA" w:tentative="1">
      <w:start w:val="1"/>
      <w:numFmt w:val="bullet"/>
      <w:lvlText w:val="•"/>
      <w:lvlJc w:val="left"/>
      <w:pPr>
        <w:tabs>
          <w:tab w:val="num" w:pos="2520"/>
        </w:tabs>
        <w:ind w:left="2520" w:hanging="360"/>
      </w:pPr>
      <w:rPr>
        <w:rFonts w:ascii="Arial" w:hAnsi="Arial" w:hint="default"/>
      </w:rPr>
    </w:lvl>
    <w:lvl w:ilvl="4" w:tplc="E830FDFA" w:tentative="1">
      <w:start w:val="1"/>
      <w:numFmt w:val="bullet"/>
      <w:lvlText w:val="•"/>
      <w:lvlJc w:val="left"/>
      <w:pPr>
        <w:tabs>
          <w:tab w:val="num" w:pos="3240"/>
        </w:tabs>
        <w:ind w:left="3240" w:hanging="360"/>
      </w:pPr>
      <w:rPr>
        <w:rFonts w:ascii="Arial" w:hAnsi="Arial" w:hint="default"/>
      </w:rPr>
    </w:lvl>
    <w:lvl w:ilvl="5" w:tplc="201ACF9E" w:tentative="1">
      <w:start w:val="1"/>
      <w:numFmt w:val="bullet"/>
      <w:lvlText w:val="•"/>
      <w:lvlJc w:val="left"/>
      <w:pPr>
        <w:tabs>
          <w:tab w:val="num" w:pos="3960"/>
        </w:tabs>
        <w:ind w:left="3960" w:hanging="360"/>
      </w:pPr>
      <w:rPr>
        <w:rFonts w:ascii="Arial" w:hAnsi="Arial" w:hint="default"/>
      </w:rPr>
    </w:lvl>
    <w:lvl w:ilvl="6" w:tplc="9B663136" w:tentative="1">
      <w:start w:val="1"/>
      <w:numFmt w:val="bullet"/>
      <w:lvlText w:val="•"/>
      <w:lvlJc w:val="left"/>
      <w:pPr>
        <w:tabs>
          <w:tab w:val="num" w:pos="4680"/>
        </w:tabs>
        <w:ind w:left="4680" w:hanging="360"/>
      </w:pPr>
      <w:rPr>
        <w:rFonts w:ascii="Arial" w:hAnsi="Arial" w:hint="default"/>
      </w:rPr>
    </w:lvl>
    <w:lvl w:ilvl="7" w:tplc="5C2C734C" w:tentative="1">
      <w:start w:val="1"/>
      <w:numFmt w:val="bullet"/>
      <w:lvlText w:val="•"/>
      <w:lvlJc w:val="left"/>
      <w:pPr>
        <w:tabs>
          <w:tab w:val="num" w:pos="5400"/>
        </w:tabs>
        <w:ind w:left="5400" w:hanging="360"/>
      </w:pPr>
      <w:rPr>
        <w:rFonts w:ascii="Arial" w:hAnsi="Arial" w:hint="default"/>
      </w:rPr>
    </w:lvl>
    <w:lvl w:ilvl="8" w:tplc="B22E3CF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2FC5DFF"/>
    <w:multiLevelType w:val="hybridMultilevel"/>
    <w:tmpl w:val="E54C1CC8"/>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00C2"/>
    <w:multiLevelType w:val="hybridMultilevel"/>
    <w:tmpl w:val="8C669E3A"/>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3867A75"/>
    <w:multiLevelType w:val="hybridMultilevel"/>
    <w:tmpl w:val="3902517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D54F98"/>
    <w:multiLevelType w:val="hybridMultilevel"/>
    <w:tmpl w:val="989C252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2E500049"/>
    <w:multiLevelType w:val="hybridMultilevel"/>
    <w:tmpl w:val="5A8C15CC"/>
    <w:lvl w:ilvl="0" w:tplc="59AA54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02B4E"/>
    <w:multiLevelType w:val="hybridMultilevel"/>
    <w:tmpl w:val="335CAD6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B3492"/>
    <w:multiLevelType w:val="hybridMultilevel"/>
    <w:tmpl w:val="EA2E64AC"/>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953AD"/>
    <w:multiLevelType w:val="hybridMultilevel"/>
    <w:tmpl w:val="DC7C3A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E01AB"/>
    <w:multiLevelType w:val="hybridMultilevel"/>
    <w:tmpl w:val="679680B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9F08FC"/>
    <w:multiLevelType w:val="hybridMultilevel"/>
    <w:tmpl w:val="A4A4C110"/>
    <w:lvl w:ilvl="0" w:tplc="EEE8ED34">
      <w:start w:val="5"/>
      <w:numFmt w:val="bullet"/>
      <w:lvlText w:val="-"/>
      <w:lvlJc w:val="left"/>
      <w:pPr>
        <w:ind w:left="720" w:hanging="360"/>
      </w:pPr>
      <w:rPr>
        <w:rFonts w:ascii="Calibri" w:eastAsiaTheme="maj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02356"/>
    <w:multiLevelType w:val="hybridMultilevel"/>
    <w:tmpl w:val="A5345D1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9E1F6A"/>
    <w:multiLevelType w:val="hybridMultilevel"/>
    <w:tmpl w:val="D65C191A"/>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1C7BF1"/>
    <w:multiLevelType w:val="hybridMultilevel"/>
    <w:tmpl w:val="42809716"/>
    <w:lvl w:ilvl="0" w:tplc="0809000F">
      <w:start w:val="1"/>
      <w:numFmt w:val="decimal"/>
      <w:lvlText w:val="%1."/>
      <w:lvlJc w:val="lef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4759755F"/>
    <w:multiLevelType w:val="hybridMultilevel"/>
    <w:tmpl w:val="2840AA8C"/>
    <w:lvl w:ilvl="0" w:tplc="59AA5440">
      <w:start w:val="5"/>
      <w:numFmt w:val="bullet"/>
      <w:lvlText w:val="-"/>
      <w:lvlJc w:val="left"/>
      <w:pPr>
        <w:ind w:left="153" w:hanging="360"/>
      </w:pPr>
      <w:rPr>
        <w:rFonts w:ascii="Calibri" w:eastAsia="Times New Roman" w:hAnsi="Calibri"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1601790"/>
    <w:multiLevelType w:val="hybridMultilevel"/>
    <w:tmpl w:val="391C7158"/>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AC06B7"/>
    <w:multiLevelType w:val="hybridMultilevel"/>
    <w:tmpl w:val="8A1E3B7E"/>
    <w:lvl w:ilvl="0" w:tplc="59AA54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463D3"/>
    <w:multiLevelType w:val="hybridMultilevel"/>
    <w:tmpl w:val="5CFA5F38"/>
    <w:lvl w:ilvl="0" w:tplc="9CDC48FC">
      <w:start w:val="1"/>
      <w:numFmt w:val="bullet"/>
      <w:lvlText w:val=""/>
      <w:lvlJc w:val="left"/>
      <w:pPr>
        <w:ind w:left="360" w:hanging="360"/>
      </w:pPr>
      <w:rPr>
        <w:rFonts w:ascii="Symbol" w:hAnsi="Symbol" w:hint="default"/>
      </w:rPr>
    </w:lvl>
    <w:lvl w:ilvl="1" w:tplc="5AE6973C">
      <w:numFmt w:val="bullet"/>
      <w:lvlText w:val="-"/>
      <w:lvlJc w:val="left"/>
      <w:pPr>
        <w:ind w:left="1080" w:hanging="36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11385"/>
    <w:multiLevelType w:val="hybridMultilevel"/>
    <w:tmpl w:val="EED4E2C0"/>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79794D"/>
    <w:multiLevelType w:val="hybridMultilevel"/>
    <w:tmpl w:val="A406128A"/>
    <w:lvl w:ilvl="0" w:tplc="EEE8ED34">
      <w:start w:val="5"/>
      <w:numFmt w:val="bullet"/>
      <w:lvlText w:val="-"/>
      <w:lvlJc w:val="left"/>
      <w:pPr>
        <w:ind w:left="720" w:hanging="360"/>
      </w:pPr>
      <w:rPr>
        <w:rFonts w:ascii="Calibri" w:eastAsiaTheme="maj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60CC4"/>
    <w:multiLevelType w:val="hybridMultilevel"/>
    <w:tmpl w:val="B67669E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3E6E36"/>
    <w:multiLevelType w:val="hybridMultilevel"/>
    <w:tmpl w:val="D9B823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850A21"/>
    <w:multiLevelType w:val="hybridMultilevel"/>
    <w:tmpl w:val="A3AA316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1B24DE"/>
    <w:multiLevelType w:val="hybridMultilevel"/>
    <w:tmpl w:val="2ECCCA5A"/>
    <w:lvl w:ilvl="0" w:tplc="9CDC48FC">
      <w:start w:val="1"/>
      <w:numFmt w:val="bullet"/>
      <w:lvlText w:val=""/>
      <w:lvlJc w:val="left"/>
      <w:pPr>
        <w:tabs>
          <w:tab w:val="num" w:pos="360"/>
        </w:tabs>
        <w:ind w:left="360" w:hanging="360"/>
      </w:pPr>
      <w:rPr>
        <w:rFonts w:ascii="Symbol" w:hAnsi="Symbol" w:hint="default"/>
      </w:rPr>
    </w:lvl>
    <w:lvl w:ilvl="1" w:tplc="8730E646" w:tentative="1">
      <w:start w:val="1"/>
      <w:numFmt w:val="bullet"/>
      <w:lvlText w:val="•"/>
      <w:lvlJc w:val="left"/>
      <w:pPr>
        <w:tabs>
          <w:tab w:val="num" w:pos="1080"/>
        </w:tabs>
        <w:ind w:left="1080" w:hanging="360"/>
      </w:pPr>
      <w:rPr>
        <w:rFonts w:ascii="Arial" w:hAnsi="Arial" w:hint="default"/>
      </w:rPr>
    </w:lvl>
    <w:lvl w:ilvl="2" w:tplc="B51C923C" w:tentative="1">
      <w:start w:val="1"/>
      <w:numFmt w:val="bullet"/>
      <w:lvlText w:val="•"/>
      <w:lvlJc w:val="left"/>
      <w:pPr>
        <w:tabs>
          <w:tab w:val="num" w:pos="1800"/>
        </w:tabs>
        <w:ind w:left="1800" w:hanging="360"/>
      </w:pPr>
      <w:rPr>
        <w:rFonts w:ascii="Arial" w:hAnsi="Arial" w:hint="default"/>
      </w:rPr>
    </w:lvl>
    <w:lvl w:ilvl="3" w:tplc="7796172C" w:tentative="1">
      <w:start w:val="1"/>
      <w:numFmt w:val="bullet"/>
      <w:lvlText w:val="•"/>
      <w:lvlJc w:val="left"/>
      <w:pPr>
        <w:tabs>
          <w:tab w:val="num" w:pos="2520"/>
        </w:tabs>
        <w:ind w:left="2520" w:hanging="360"/>
      </w:pPr>
      <w:rPr>
        <w:rFonts w:ascii="Arial" w:hAnsi="Arial" w:hint="default"/>
      </w:rPr>
    </w:lvl>
    <w:lvl w:ilvl="4" w:tplc="5010EFBC" w:tentative="1">
      <w:start w:val="1"/>
      <w:numFmt w:val="bullet"/>
      <w:lvlText w:val="•"/>
      <w:lvlJc w:val="left"/>
      <w:pPr>
        <w:tabs>
          <w:tab w:val="num" w:pos="3240"/>
        </w:tabs>
        <w:ind w:left="3240" w:hanging="360"/>
      </w:pPr>
      <w:rPr>
        <w:rFonts w:ascii="Arial" w:hAnsi="Arial" w:hint="default"/>
      </w:rPr>
    </w:lvl>
    <w:lvl w:ilvl="5" w:tplc="A648AAF0" w:tentative="1">
      <w:start w:val="1"/>
      <w:numFmt w:val="bullet"/>
      <w:lvlText w:val="•"/>
      <w:lvlJc w:val="left"/>
      <w:pPr>
        <w:tabs>
          <w:tab w:val="num" w:pos="3960"/>
        </w:tabs>
        <w:ind w:left="3960" w:hanging="360"/>
      </w:pPr>
      <w:rPr>
        <w:rFonts w:ascii="Arial" w:hAnsi="Arial" w:hint="default"/>
      </w:rPr>
    </w:lvl>
    <w:lvl w:ilvl="6" w:tplc="289C5F48" w:tentative="1">
      <w:start w:val="1"/>
      <w:numFmt w:val="bullet"/>
      <w:lvlText w:val="•"/>
      <w:lvlJc w:val="left"/>
      <w:pPr>
        <w:tabs>
          <w:tab w:val="num" w:pos="4680"/>
        </w:tabs>
        <w:ind w:left="4680" w:hanging="360"/>
      </w:pPr>
      <w:rPr>
        <w:rFonts w:ascii="Arial" w:hAnsi="Arial" w:hint="default"/>
      </w:rPr>
    </w:lvl>
    <w:lvl w:ilvl="7" w:tplc="DC2AF8F0" w:tentative="1">
      <w:start w:val="1"/>
      <w:numFmt w:val="bullet"/>
      <w:lvlText w:val="•"/>
      <w:lvlJc w:val="left"/>
      <w:pPr>
        <w:tabs>
          <w:tab w:val="num" w:pos="5400"/>
        </w:tabs>
        <w:ind w:left="5400" w:hanging="360"/>
      </w:pPr>
      <w:rPr>
        <w:rFonts w:ascii="Arial" w:hAnsi="Arial" w:hint="default"/>
      </w:rPr>
    </w:lvl>
    <w:lvl w:ilvl="8" w:tplc="93A21B1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48C2DA9"/>
    <w:multiLevelType w:val="hybridMultilevel"/>
    <w:tmpl w:val="74463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4FA10AC"/>
    <w:multiLevelType w:val="hybridMultilevel"/>
    <w:tmpl w:val="B642859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F7421F"/>
    <w:multiLevelType w:val="hybridMultilevel"/>
    <w:tmpl w:val="CF28DE3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68140C0F"/>
    <w:multiLevelType w:val="hybridMultilevel"/>
    <w:tmpl w:val="744C1ABE"/>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6A341C44"/>
    <w:multiLevelType w:val="hybridMultilevel"/>
    <w:tmpl w:val="12E06D1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5C6090"/>
    <w:multiLevelType w:val="hybridMultilevel"/>
    <w:tmpl w:val="6FA6B71A"/>
    <w:lvl w:ilvl="0" w:tplc="9CDC48FC">
      <w:start w:val="1"/>
      <w:numFmt w:val="bullet"/>
      <w:lvlText w:val=""/>
      <w:lvlJc w:val="left"/>
      <w:pPr>
        <w:tabs>
          <w:tab w:val="num" w:pos="360"/>
        </w:tabs>
        <w:ind w:left="360" w:hanging="360"/>
      </w:pPr>
      <w:rPr>
        <w:rFonts w:ascii="Symbol" w:hAnsi="Symbol" w:hint="default"/>
      </w:rPr>
    </w:lvl>
    <w:lvl w:ilvl="1" w:tplc="1EA28436" w:tentative="1">
      <w:start w:val="1"/>
      <w:numFmt w:val="bullet"/>
      <w:lvlText w:val="•"/>
      <w:lvlJc w:val="left"/>
      <w:pPr>
        <w:tabs>
          <w:tab w:val="num" w:pos="1080"/>
        </w:tabs>
        <w:ind w:left="1080" w:hanging="360"/>
      </w:pPr>
      <w:rPr>
        <w:rFonts w:ascii="Arial" w:hAnsi="Arial" w:hint="default"/>
      </w:rPr>
    </w:lvl>
    <w:lvl w:ilvl="2" w:tplc="79E6E89C" w:tentative="1">
      <w:start w:val="1"/>
      <w:numFmt w:val="bullet"/>
      <w:lvlText w:val="•"/>
      <w:lvlJc w:val="left"/>
      <w:pPr>
        <w:tabs>
          <w:tab w:val="num" w:pos="1800"/>
        </w:tabs>
        <w:ind w:left="1800" w:hanging="360"/>
      </w:pPr>
      <w:rPr>
        <w:rFonts w:ascii="Arial" w:hAnsi="Arial" w:hint="default"/>
      </w:rPr>
    </w:lvl>
    <w:lvl w:ilvl="3" w:tplc="5DE0E24A" w:tentative="1">
      <w:start w:val="1"/>
      <w:numFmt w:val="bullet"/>
      <w:lvlText w:val="•"/>
      <w:lvlJc w:val="left"/>
      <w:pPr>
        <w:tabs>
          <w:tab w:val="num" w:pos="2520"/>
        </w:tabs>
        <w:ind w:left="2520" w:hanging="360"/>
      </w:pPr>
      <w:rPr>
        <w:rFonts w:ascii="Arial" w:hAnsi="Arial" w:hint="default"/>
      </w:rPr>
    </w:lvl>
    <w:lvl w:ilvl="4" w:tplc="DE424AAE" w:tentative="1">
      <w:start w:val="1"/>
      <w:numFmt w:val="bullet"/>
      <w:lvlText w:val="•"/>
      <w:lvlJc w:val="left"/>
      <w:pPr>
        <w:tabs>
          <w:tab w:val="num" w:pos="3240"/>
        </w:tabs>
        <w:ind w:left="3240" w:hanging="360"/>
      </w:pPr>
      <w:rPr>
        <w:rFonts w:ascii="Arial" w:hAnsi="Arial" w:hint="default"/>
      </w:rPr>
    </w:lvl>
    <w:lvl w:ilvl="5" w:tplc="6C849AFA" w:tentative="1">
      <w:start w:val="1"/>
      <w:numFmt w:val="bullet"/>
      <w:lvlText w:val="•"/>
      <w:lvlJc w:val="left"/>
      <w:pPr>
        <w:tabs>
          <w:tab w:val="num" w:pos="3960"/>
        </w:tabs>
        <w:ind w:left="3960" w:hanging="360"/>
      </w:pPr>
      <w:rPr>
        <w:rFonts w:ascii="Arial" w:hAnsi="Arial" w:hint="default"/>
      </w:rPr>
    </w:lvl>
    <w:lvl w:ilvl="6" w:tplc="DA6ACD24" w:tentative="1">
      <w:start w:val="1"/>
      <w:numFmt w:val="bullet"/>
      <w:lvlText w:val="•"/>
      <w:lvlJc w:val="left"/>
      <w:pPr>
        <w:tabs>
          <w:tab w:val="num" w:pos="4680"/>
        </w:tabs>
        <w:ind w:left="4680" w:hanging="360"/>
      </w:pPr>
      <w:rPr>
        <w:rFonts w:ascii="Arial" w:hAnsi="Arial" w:hint="default"/>
      </w:rPr>
    </w:lvl>
    <w:lvl w:ilvl="7" w:tplc="851C0758" w:tentative="1">
      <w:start w:val="1"/>
      <w:numFmt w:val="bullet"/>
      <w:lvlText w:val="•"/>
      <w:lvlJc w:val="left"/>
      <w:pPr>
        <w:tabs>
          <w:tab w:val="num" w:pos="5400"/>
        </w:tabs>
        <w:ind w:left="5400" w:hanging="360"/>
      </w:pPr>
      <w:rPr>
        <w:rFonts w:ascii="Arial" w:hAnsi="Arial" w:hint="default"/>
      </w:rPr>
    </w:lvl>
    <w:lvl w:ilvl="8" w:tplc="1EAAB004"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E0166E7"/>
    <w:multiLevelType w:val="multilevel"/>
    <w:tmpl w:val="E384DF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131EFE"/>
    <w:multiLevelType w:val="hybridMultilevel"/>
    <w:tmpl w:val="417A7034"/>
    <w:lvl w:ilvl="0" w:tplc="59AA54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478F4"/>
    <w:multiLevelType w:val="hybridMultilevel"/>
    <w:tmpl w:val="75A6F82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37"/>
  </w:num>
  <w:num w:numId="4">
    <w:abstractNumId w:val="34"/>
  </w:num>
  <w:num w:numId="5">
    <w:abstractNumId w:val="32"/>
  </w:num>
  <w:num w:numId="6">
    <w:abstractNumId w:val="41"/>
  </w:num>
  <w:num w:numId="7">
    <w:abstractNumId w:val="35"/>
  </w:num>
  <w:num w:numId="8">
    <w:abstractNumId w:val="12"/>
  </w:num>
  <w:num w:numId="9">
    <w:abstractNumId w:val="4"/>
  </w:num>
  <w:num w:numId="10">
    <w:abstractNumId w:val="1"/>
  </w:num>
  <w:num w:numId="11">
    <w:abstractNumId w:val="27"/>
  </w:num>
  <w:num w:numId="12">
    <w:abstractNumId w:val="3"/>
  </w:num>
  <w:num w:numId="13">
    <w:abstractNumId w:val="44"/>
  </w:num>
  <w:num w:numId="14">
    <w:abstractNumId w:val="18"/>
  </w:num>
  <w:num w:numId="15">
    <w:abstractNumId w:val="4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6"/>
  </w:num>
  <w:num w:numId="20">
    <w:abstractNumId w:val="15"/>
  </w:num>
  <w:num w:numId="21">
    <w:abstractNumId w:val="30"/>
  </w:num>
  <w:num w:numId="22">
    <w:abstractNumId w:val="7"/>
  </w:num>
  <w:num w:numId="23">
    <w:abstractNumId w:val="5"/>
  </w:num>
  <w:num w:numId="24">
    <w:abstractNumId w:val="10"/>
  </w:num>
  <w:num w:numId="25">
    <w:abstractNumId w:val="31"/>
  </w:num>
  <w:num w:numId="26">
    <w:abstractNumId w:val="22"/>
  </w:num>
  <w:num w:numId="27">
    <w:abstractNumId w:val="8"/>
  </w:num>
  <w:num w:numId="28">
    <w:abstractNumId w:val="17"/>
  </w:num>
  <w:num w:numId="29">
    <w:abstractNumId w:val="43"/>
  </w:num>
  <w:num w:numId="30">
    <w:abstractNumId w:val="28"/>
  </w:num>
  <w:num w:numId="31">
    <w:abstractNumId w:val="26"/>
  </w:num>
  <w:num w:numId="32">
    <w:abstractNumId w:val="13"/>
  </w:num>
  <w:num w:numId="33">
    <w:abstractNumId w:val="20"/>
  </w:num>
  <w:num w:numId="34">
    <w:abstractNumId w:val="24"/>
  </w:num>
  <w:num w:numId="35">
    <w:abstractNumId w:val="2"/>
  </w:num>
  <w:num w:numId="36">
    <w:abstractNumId w:val="33"/>
  </w:num>
  <w:num w:numId="37">
    <w:abstractNumId w:val="19"/>
  </w:num>
  <w:num w:numId="38">
    <w:abstractNumId w:val="21"/>
  </w:num>
  <w:num w:numId="39">
    <w:abstractNumId w:val="38"/>
  </w:num>
  <w:num w:numId="40">
    <w:abstractNumId w:val="23"/>
  </w:num>
  <w:num w:numId="41">
    <w:abstractNumId w:val="16"/>
  </w:num>
  <w:num w:numId="42">
    <w:abstractNumId w:val="14"/>
  </w:num>
  <w:num w:numId="43">
    <w:abstractNumId w:val="25"/>
  </w:num>
  <w:num w:numId="44">
    <w:abstractNumId w:val="39"/>
  </w:num>
  <w:num w:numId="45">
    <w:abstractNumId w:val="9"/>
  </w:num>
  <w:num w:numId="46">
    <w:abstractNumId w:val="6"/>
  </w:num>
  <w:num w:numId="4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8E"/>
    <w:rsid w:val="00005231"/>
    <w:rsid w:val="00006967"/>
    <w:rsid w:val="00006F84"/>
    <w:rsid w:val="0001016C"/>
    <w:rsid w:val="00011D90"/>
    <w:rsid w:val="000125DE"/>
    <w:rsid w:val="00014290"/>
    <w:rsid w:val="0001489E"/>
    <w:rsid w:val="0002001B"/>
    <w:rsid w:val="00020A10"/>
    <w:rsid w:val="00022A29"/>
    <w:rsid w:val="00023E57"/>
    <w:rsid w:val="00024A73"/>
    <w:rsid w:val="00024C06"/>
    <w:rsid w:val="00031642"/>
    <w:rsid w:val="00033B8B"/>
    <w:rsid w:val="000355FD"/>
    <w:rsid w:val="000366D4"/>
    <w:rsid w:val="0003684D"/>
    <w:rsid w:val="000456E9"/>
    <w:rsid w:val="0004765E"/>
    <w:rsid w:val="000500F2"/>
    <w:rsid w:val="00051E39"/>
    <w:rsid w:val="00052E3A"/>
    <w:rsid w:val="00055735"/>
    <w:rsid w:val="00056550"/>
    <w:rsid w:val="000565C6"/>
    <w:rsid w:val="00060A61"/>
    <w:rsid w:val="000612FA"/>
    <w:rsid w:val="00061F9D"/>
    <w:rsid w:val="00064D15"/>
    <w:rsid w:val="000651AA"/>
    <w:rsid w:val="00075C63"/>
    <w:rsid w:val="00077239"/>
    <w:rsid w:val="00080905"/>
    <w:rsid w:val="00081EF1"/>
    <w:rsid w:val="000822BE"/>
    <w:rsid w:val="00086491"/>
    <w:rsid w:val="00091346"/>
    <w:rsid w:val="00095634"/>
    <w:rsid w:val="00096205"/>
    <w:rsid w:val="000966A8"/>
    <w:rsid w:val="00096FFF"/>
    <w:rsid w:val="000974EE"/>
    <w:rsid w:val="000A0AB4"/>
    <w:rsid w:val="000A1511"/>
    <w:rsid w:val="000A1EC4"/>
    <w:rsid w:val="000A21FB"/>
    <w:rsid w:val="000A4461"/>
    <w:rsid w:val="000A59EE"/>
    <w:rsid w:val="000A7E82"/>
    <w:rsid w:val="000B176B"/>
    <w:rsid w:val="000B3AAA"/>
    <w:rsid w:val="000B4D03"/>
    <w:rsid w:val="000B6690"/>
    <w:rsid w:val="000C088A"/>
    <w:rsid w:val="000C0FDA"/>
    <w:rsid w:val="000C538D"/>
    <w:rsid w:val="000C5EB0"/>
    <w:rsid w:val="000D0C7A"/>
    <w:rsid w:val="000D3CF7"/>
    <w:rsid w:val="000D4875"/>
    <w:rsid w:val="000D64C0"/>
    <w:rsid w:val="000E0688"/>
    <w:rsid w:val="000E136D"/>
    <w:rsid w:val="000F1D1A"/>
    <w:rsid w:val="000F583E"/>
    <w:rsid w:val="000F73FF"/>
    <w:rsid w:val="00100329"/>
    <w:rsid w:val="00102A10"/>
    <w:rsid w:val="00105FCD"/>
    <w:rsid w:val="00106897"/>
    <w:rsid w:val="00107666"/>
    <w:rsid w:val="001112AF"/>
    <w:rsid w:val="00112998"/>
    <w:rsid w:val="00114CF7"/>
    <w:rsid w:val="00115D6C"/>
    <w:rsid w:val="00116362"/>
    <w:rsid w:val="001169C6"/>
    <w:rsid w:val="00122ACE"/>
    <w:rsid w:val="00123B68"/>
    <w:rsid w:val="001243B9"/>
    <w:rsid w:val="00124CB9"/>
    <w:rsid w:val="00126F2E"/>
    <w:rsid w:val="00127533"/>
    <w:rsid w:val="001335B2"/>
    <w:rsid w:val="00136BAD"/>
    <w:rsid w:val="00137BC1"/>
    <w:rsid w:val="00144D8F"/>
    <w:rsid w:val="00145439"/>
    <w:rsid w:val="00146A3E"/>
    <w:rsid w:val="00146F6F"/>
    <w:rsid w:val="00147DA1"/>
    <w:rsid w:val="00152753"/>
    <w:rsid w:val="00152957"/>
    <w:rsid w:val="0015311C"/>
    <w:rsid w:val="00153737"/>
    <w:rsid w:val="001538EF"/>
    <w:rsid w:val="001635B1"/>
    <w:rsid w:val="00167C2F"/>
    <w:rsid w:val="001755B6"/>
    <w:rsid w:val="0018039C"/>
    <w:rsid w:val="00187BD9"/>
    <w:rsid w:val="001901E4"/>
    <w:rsid w:val="00190B55"/>
    <w:rsid w:val="00194CFB"/>
    <w:rsid w:val="001A5CF0"/>
    <w:rsid w:val="001B049F"/>
    <w:rsid w:val="001B2ED3"/>
    <w:rsid w:val="001B7EA3"/>
    <w:rsid w:val="001C3B5F"/>
    <w:rsid w:val="001C6DC5"/>
    <w:rsid w:val="001C76D3"/>
    <w:rsid w:val="001D058F"/>
    <w:rsid w:val="001D0F61"/>
    <w:rsid w:val="001D5821"/>
    <w:rsid w:val="001D7AAB"/>
    <w:rsid w:val="001E252D"/>
    <w:rsid w:val="001E3AD0"/>
    <w:rsid w:val="001E6EF8"/>
    <w:rsid w:val="001F3776"/>
    <w:rsid w:val="001F5174"/>
    <w:rsid w:val="002009EA"/>
    <w:rsid w:val="00201C83"/>
    <w:rsid w:val="00202CA0"/>
    <w:rsid w:val="00205DC3"/>
    <w:rsid w:val="002124F6"/>
    <w:rsid w:val="002154A6"/>
    <w:rsid w:val="002162CD"/>
    <w:rsid w:val="00221DFE"/>
    <w:rsid w:val="00223189"/>
    <w:rsid w:val="00224014"/>
    <w:rsid w:val="002255B3"/>
    <w:rsid w:val="002352B7"/>
    <w:rsid w:val="00235732"/>
    <w:rsid w:val="00235D9F"/>
    <w:rsid w:val="00236E8A"/>
    <w:rsid w:val="002444F8"/>
    <w:rsid w:val="0025462C"/>
    <w:rsid w:val="00257014"/>
    <w:rsid w:val="00257DF8"/>
    <w:rsid w:val="00262B13"/>
    <w:rsid w:val="00265CA9"/>
    <w:rsid w:val="00265E52"/>
    <w:rsid w:val="002673AC"/>
    <w:rsid w:val="00271316"/>
    <w:rsid w:val="002744F0"/>
    <w:rsid w:val="00276AC4"/>
    <w:rsid w:val="00280D93"/>
    <w:rsid w:val="002857CF"/>
    <w:rsid w:val="00285EDB"/>
    <w:rsid w:val="00286EDC"/>
    <w:rsid w:val="002957EB"/>
    <w:rsid w:val="00296313"/>
    <w:rsid w:val="00296B8F"/>
    <w:rsid w:val="002A5989"/>
    <w:rsid w:val="002B1BDF"/>
    <w:rsid w:val="002B2E89"/>
    <w:rsid w:val="002B3C84"/>
    <w:rsid w:val="002C23A7"/>
    <w:rsid w:val="002C5852"/>
    <w:rsid w:val="002D1931"/>
    <w:rsid w:val="002D1CC5"/>
    <w:rsid w:val="002D4F71"/>
    <w:rsid w:val="002D562D"/>
    <w:rsid w:val="002D58BE"/>
    <w:rsid w:val="002D7B65"/>
    <w:rsid w:val="002E0919"/>
    <w:rsid w:val="002E13B9"/>
    <w:rsid w:val="002E6AA0"/>
    <w:rsid w:val="002E6ED3"/>
    <w:rsid w:val="002F21D9"/>
    <w:rsid w:val="002F26F0"/>
    <w:rsid w:val="002F35B8"/>
    <w:rsid w:val="002F3616"/>
    <w:rsid w:val="00300686"/>
    <w:rsid w:val="00300C2C"/>
    <w:rsid w:val="003013EE"/>
    <w:rsid w:val="0030251C"/>
    <w:rsid w:val="00306EA1"/>
    <w:rsid w:val="003140D0"/>
    <w:rsid w:val="00321622"/>
    <w:rsid w:val="0032171E"/>
    <w:rsid w:val="00322055"/>
    <w:rsid w:val="00325A4A"/>
    <w:rsid w:val="00325CE6"/>
    <w:rsid w:val="003263A0"/>
    <w:rsid w:val="00331296"/>
    <w:rsid w:val="003348F1"/>
    <w:rsid w:val="003451EC"/>
    <w:rsid w:val="003470AE"/>
    <w:rsid w:val="00351636"/>
    <w:rsid w:val="00351BA2"/>
    <w:rsid w:val="00362715"/>
    <w:rsid w:val="003628B3"/>
    <w:rsid w:val="00362AA2"/>
    <w:rsid w:val="00367601"/>
    <w:rsid w:val="00367D86"/>
    <w:rsid w:val="00371872"/>
    <w:rsid w:val="00374080"/>
    <w:rsid w:val="003767DB"/>
    <w:rsid w:val="0037757D"/>
    <w:rsid w:val="00377BD3"/>
    <w:rsid w:val="00381B05"/>
    <w:rsid w:val="00384088"/>
    <w:rsid w:val="0038489B"/>
    <w:rsid w:val="0038525B"/>
    <w:rsid w:val="0039169B"/>
    <w:rsid w:val="003919CE"/>
    <w:rsid w:val="00396CCF"/>
    <w:rsid w:val="003A0FAA"/>
    <w:rsid w:val="003A5D61"/>
    <w:rsid w:val="003A7F8C"/>
    <w:rsid w:val="003B02FB"/>
    <w:rsid w:val="003B3930"/>
    <w:rsid w:val="003B4359"/>
    <w:rsid w:val="003B532E"/>
    <w:rsid w:val="003B6F14"/>
    <w:rsid w:val="003C0662"/>
    <w:rsid w:val="003C20FD"/>
    <w:rsid w:val="003C795B"/>
    <w:rsid w:val="003C7AA8"/>
    <w:rsid w:val="003D0F60"/>
    <w:rsid w:val="003D0F8B"/>
    <w:rsid w:val="003D2AF0"/>
    <w:rsid w:val="003D361F"/>
    <w:rsid w:val="003D6C97"/>
    <w:rsid w:val="003D7E6A"/>
    <w:rsid w:val="003E0773"/>
    <w:rsid w:val="003F0137"/>
    <w:rsid w:val="003F3453"/>
    <w:rsid w:val="003F3B71"/>
    <w:rsid w:val="003F56CD"/>
    <w:rsid w:val="004045BD"/>
    <w:rsid w:val="004051F7"/>
    <w:rsid w:val="004131D4"/>
    <w:rsid w:val="0041348E"/>
    <w:rsid w:val="004151BF"/>
    <w:rsid w:val="00415CE8"/>
    <w:rsid w:val="00422B8B"/>
    <w:rsid w:val="00425919"/>
    <w:rsid w:val="00430977"/>
    <w:rsid w:val="00432CE5"/>
    <w:rsid w:val="00434EE5"/>
    <w:rsid w:val="004360FB"/>
    <w:rsid w:val="00440AA5"/>
    <w:rsid w:val="00442440"/>
    <w:rsid w:val="00445D30"/>
    <w:rsid w:val="00446F4B"/>
    <w:rsid w:val="00447308"/>
    <w:rsid w:val="00450172"/>
    <w:rsid w:val="004534BA"/>
    <w:rsid w:val="004559AB"/>
    <w:rsid w:val="0045646A"/>
    <w:rsid w:val="00463D71"/>
    <w:rsid w:val="0046511A"/>
    <w:rsid w:val="00465DDC"/>
    <w:rsid w:val="00465E76"/>
    <w:rsid w:val="00467CE2"/>
    <w:rsid w:val="00467D9B"/>
    <w:rsid w:val="004730A6"/>
    <w:rsid w:val="004737F1"/>
    <w:rsid w:val="00476520"/>
    <w:rsid w:val="004765FF"/>
    <w:rsid w:val="00476B00"/>
    <w:rsid w:val="004806BD"/>
    <w:rsid w:val="0048094A"/>
    <w:rsid w:val="00485FF0"/>
    <w:rsid w:val="00486BED"/>
    <w:rsid w:val="00492075"/>
    <w:rsid w:val="0049585E"/>
    <w:rsid w:val="004969AD"/>
    <w:rsid w:val="00496E6D"/>
    <w:rsid w:val="004976C8"/>
    <w:rsid w:val="004A713D"/>
    <w:rsid w:val="004B0E8F"/>
    <w:rsid w:val="004B13CB"/>
    <w:rsid w:val="004B164E"/>
    <w:rsid w:val="004B3F83"/>
    <w:rsid w:val="004B47E4"/>
    <w:rsid w:val="004B4FDF"/>
    <w:rsid w:val="004B5147"/>
    <w:rsid w:val="004B7602"/>
    <w:rsid w:val="004C1C81"/>
    <w:rsid w:val="004C2933"/>
    <w:rsid w:val="004D2C7B"/>
    <w:rsid w:val="004D5D5C"/>
    <w:rsid w:val="004D6E04"/>
    <w:rsid w:val="004E3F8B"/>
    <w:rsid w:val="004E6102"/>
    <w:rsid w:val="004F0582"/>
    <w:rsid w:val="004F34A6"/>
    <w:rsid w:val="004F6B1C"/>
    <w:rsid w:val="004F6EA1"/>
    <w:rsid w:val="0050139F"/>
    <w:rsid w:val="0050298B"/>
    <w:rsid w:val="00505028"/>
    <w:rsid w:val="0050707E"/>
    <w:rsid w:val="0051134C"/>
    <w:rsid w:val="00511E57"/>
    <w:rsid w:val="00517F5F"/>
    <w:rsid w:val="00521223"/>
    <w:rsid w:val="00521CD3"/>
    <w:rsid w:val="00524DF1"/>
    <w:rsid w:val="005333EE"/>
    <w:rsid w:val="0053377D"/>
    <w:rsid w:val="005337D1"/>
    <w:rsid w:val="00536591"/>
    <w:rsid w:val="00540928"/>
    <w:rsid w:val="0054219D"/>
    <w:rsid w:val="0054521C"/>
    <w:rsid w:val="0055140B"/>
    <w:rsid w:val="0055272F"/>
    <w:rsid w:val="005539DB"/>
    <w:rsid w:val="00554C4F"/>
    <w:rsid w:val="005555C1"/>
    <w:rsid w:val="00560852"/>
    <w:rsid w:val="00561D72"/>
    <w:rsid w:val="005624B6"/>
    <w:rsid w:val="00564FC5"/>
    <w:rsid w:val="005658D6"/>
    <w:rsid w:val="0056785D"/>
    <w:rsid w:val="00572C28"/>
    <w:rsid w:val="00572D24"/>
    <w:rsid w:val="00574864"/>
    <w:rsid w:val="005748BB"/>
    <w:rsid w:val="00575C13"/>
    <w:rsid w:val="00576BC5"/>
    <w:rsid w:val="00587E5C"/>
    <w:rsid w:val="0059226E"/>
    <w:rsid w:val="005932AC"/>
    <w:rsid w:val="00593653"/>
    <w:rsid w:val="00594EDD"/>
    <w:rsid w:val="005964AB"/>
    <w:rsid w:val="005A0102"/>
    <w:rsid w:val="005A157E"/>
    <w:rsid w:val="005A23C5"/>
    <w:rsid w:val="005A2CCC"/>
    <w:rsid w:val="005A42A1"/>
    <w:rsid w:val="005B44F5"/>
    <w:rsid w:val="005B478C"/>
    <w:rsid w:val="005C099A"/>
    <w:rsid w:val="005C2CA9"/>
    <w:rsid w:val="005C31A5"/>
    <w:rsid w:val="005D0384"/>
    <w:rsid w:val="005D4EF0"/>
    <w:rsid w:val="005E0B04"/>
    <w:rsid w:val="005E10C9"/>
    <w:rsid w:val="005E3B31"/>
    <w:rsid w:val="005E4943"/>
    <w:rsid w:val="005E4A19"/>
    <w:rsid w:val="005E4DA5"/>
    <w:rsid w:val="005E5BC3"/>
    <w:rsid w:val="005E61DD"/>
    <w:rsid w:val="005E6321"/>
    <w:rsid w:val="005F08BF"/>
    <w:rsid w:val="005F1F52"/>
    <w:rsid w:val="006001D6"/>
    <w:rsid w:val="00601665"/>
    <w:rsid w:val="00601FC8"/>
    <w:rsid w:val="006023DF"/>
    <w:rsid w:val="006028F3"/>
    <w:rsid w:val="006038A7"/>
    <w:rsid w:val="00605178"/>
    <w:rsid w:val="00611708"/>
    <w:rsid w:val="006139BD"/>
    <w:rsid w:val="00615E1F"/>
    <w:rsid w:val="00620F6D"/>
    <w:rsid w:val="006214D6"/>
    <w:rsid w:val="00624F54"/>
    <w:rsid w:val="0063303E"/>
    <w:rsid w:val="006430B4"/>
    <w:rsid w:val="0064322F"/>
    <w:rsid w:val="00647499"/>
    <w:rsid w:val="00647A53"/>
    <w:rsid w:val="00657DE0"/>
    <w:rsid w:val="00660357"/>
    <w:rsid w:val="00661743"/>
    <w:rsid w:val="00663916"/>
    <w:rsid w:val="0066620B"/>
    <w:rsid w:val="0067199F"/>
    <w:rsid w:val="00677048"/>
    <w:rsid w:val="006802D6"/>
    <w:rsid w:val="00685313"/>
    <w:rsid w:val="00685A73"/>
    <w:rsid w:val="00690435"/>
    <w:rsid w:val="0069149E"/>
    <w:rsid w:val="0069333A"/>
    <w:rsid w:val="00696E64"/>
    <w:rsid w:val="006A5DBF"/>
    <w:rsid w:val="006A6E9B"/>
    <w:rsid w:val="006B7C2A"/>
    <w:rsid w:val="006C1B7C"/>
    <w:rsid w:val="006C23DA"/>
    <w:rsid w:val="006E1DE9"/>
    <w:rsid w:val="006E2A85"/>
    <w:rsid w:val="006E352C"/>
    <w:rsid w:val="006E3D45"/>
    <w:rsid w:val="006E7F34"/>
    <w:rsid w:val="006E7F71"/>
    <w:rsid w:val="006F38B9"/>
    <w:rsid w:val="006F51DB"/>
    <w:rsid w:val="006F5E36"/>
    <w:rsid w:val="006F73D8"/>
    <w:rsid w:val="00705FAE"/>
    <w:rsid w:val="00710495"/>
    <w:rsid w:val="00713748"/>
    <w:rsid w:val="007149F9"/>
    <w:rsid w:val="00715AEB"/>
    <w:rsid w:val="00716341"/>
    <w:rsid w:val="0072143F"/>
    <w:rsid w:val="00721F73"/>
    <w:rsid w:val="0072470F"/>
    <w:rsid w:val="007315FF"/>
    <w:rsid w:val="00732643"/>
    <w:rsid w:val="007336ED"/>
    <w:rsid w:val="00733A30"/>
    <w:rsid w:val="00735C7B"/>
    <w:rsid w:val="00737D41"/>
    <w:rsid w:val="00744F5D"/>
    <w:rsid w:val="00745508"/>
    <w:rsid w:val="00745AEE"/>
    <w:rsid w:val="00746D04"/>
    <w:rsid w:val="007479EA"/>
    <w:rsid w:val="00750F10"/>
    <w:rsid w:val="007524EA"/>
    <w:rsid w:val="00764E71"/>
    <w:rsid w:val="0077021C"/>
    <w:rsid w:val="0077090D"/>
    <w:rsid w:val="00770D11"/>
    <w:rsid w:val="007715BA"/>
    <w:rsid w:val="007742CA"/>
    <w:rsid w:val="0077438E"/>
    <w:rsid w:val="00781448"/>
    <w:rsid w:val="00782BFC"/>
    <w:rsid w:val="00783F2D"/>
    <w:rsid w:val="0079043F"/>
    <w:rsid w:val="00791330"/>
    <w:rsid w:val="007920E5"/>
    <w:rsid w:val="00792909"/>
    <w:rsid w:val="007A194B"/>
    <w:rsid w:val="007A371B"/>
    <w:rsid w:val="007A4194"/>
    <w:rsid w:val="007A4D18"/>
    <w:rsid w:val="007B1041"/>
    <w:rsid w:val="007B30AE"/>
    <w:rsid w:val="007B39B5"/>
    <w:rsid w:val="007B4ED1"/>
    <w:rsid w:val="007B61EB"/>
    <w:rsid w:val="007C4E10"/>
    <w:rsid w:val="007C6712"/>
    <w:rsid w:val="007C770F"/>
    <w:rsid w:val="007D0138"/>
    <w:rsid w:val="007D06F0"/>
    <w:rsid w:val="007D20F0"/>
    <w:rsid w:val="007D45E3"/>
    <w:rsid w:val="007D4CB4"/>
    <w:rsid w:val="007D5320"/>
    <w:rsid w:val="007D6F51"/>
    <w:rsid w:val="007E4A58"/>
    <w:rsid w:val="007E6AB2"/>
    <w:rsid w:val="007F15FB"/>
    <w:rsid w:val="007F4CB6"/>
    <w:rsid w:val="007F62E8"/>
    <w:rsid w:val="007F735C"/>
    <w:rsid w:val="00800972"/>
    <w:rsid w:val="00804475"/>
    <w:rsid w:val="00811633"/>
    <w:rsid w:val="00814DC8"/>
    <w:rsid w:val="00821CEF"/>
    <w:rsid w:val="008258E9"/>
    <w:rsid w:val="00827E00"/>
    <w:rsid w:val="00832828"/>
    <w:rsid w:val="008342F9"/>
    <w:rsid w:val="008346EC"/>
    <w:rsid w:val="0083645A"/>
    <w:rsid w:val="00837E84"/>
    <w:rsid w:val="00840B0F"/>
    <w:rsid w:val="00841BC9"/>
    <w:rsid w:val="00842565"/>
    <w:rsid w:val="00845710"/>
    <w:rsid w:val="0084598B"/>
    <w:rsid w:val="00845A1B"/>
    <w:rsid w:val="00847011"/>
    <w:rsid w:val="0084740E"/>
    <w:rsid w:val="00847F5A"/>
    <w:rsid w:val="00856AE4"/>
    <w:rsid w:val="00860819"/>
    <w:rsid w:val="00863964"/>
    <w:rsid w:val="0086766C"/>
    <w:rsid w:val="008711AE"/>
    <w:rsid w:val="00872FC8"/>
    <w:rsid w:val="008801D3"/>
    <w:rsid w:val="008817B3"/>
    <w:rsid w:val="00881C42"/>
    <w:rsid w:val="008845D0"/>
    <w:rsid w:val="008870FA"/>
    <w:rsid w:val="00890C98"/>
    <w:rsid w:val="008948AF"/>
    <w:rsid w:val="00894AA3"/>
    <w:rsid w:val="008951D5"/>
    <w:rsid w:val="00896AB6"/>
    <w:rsid w:val="008A00DE"/>
    <w:rsid w:val="008A3B62"/>
    <w:rsid w:val="008A3EE4"/>
    <w:rsid w:val="008A4029"/>
    <w:rsid w:val="008A5946"/>
    <w:rsid w:val="008A6666"/>
    <w:rsid w:val="008B112E"/>
    <w:rsid w:val="008B16B9"/>
    <w:rsid w:val="008B43F2"/>
    <w:rsid w:val="008B4BDF"/>
    <w:rsid w:val="008B61EA"/>
    <w:rsid w:val="008B6CFF"/>
    <w:rsid w:val="008C0813"/>
    <w:rsid w:val="008C1EF1"/>
    <w:rsid w:val="008C25EE"/>
    <w:rsid w:val="008C56A1"/>
    <w:rsid w:val="008D1EFA"/>
    <w:rsid w:val="008D71B8"/>
    <w:rsid w:val="008D72F0"/>
    <w:rsid w:val="008E673C"/>
    <w:rsid w:val="008F1A5E"/>
    <w:rsid w:val="008F27EA"/>
    <w:rsid w:val="008F42D3"/>
    <w:rsid w:val="008F6E20"/>
    <w:rsid w:val="008F6E9E"/>
    <w:rsid w:val="008F73C6"/>
    <w:rsid w:val="008F7BBA"/>
    <w:rsid w:val="009066C4"/>
    <w:rsid w:val="00910B26"/>
    <w:rsid w:val="0091202A"/>
    <w:rsid w:val="00913E7D"/>
    <w:rsid w:val="00914060"/>
    <w:rsid w:val="0091582E"/>
    <w:rsid w:val="00922729"/>
    <w:rsid w:val="00922A71"/>
    <w:rsid w:val="00923D98"/>
    <w:rsid w:val="00926E13"/>
    <w:rsid w:val="009274B4"/>
    <w:rsid w:val="00931700"/>
    <w:rsid w:val="00931983"/>
    <w:rsid w:val="00933465"/>
    <w:rsid w:val="00934EA2"/>
    <w:rsid w:val="009352C8"/>
    <w:rsid w:val="009402CB"/>
    <w:rsid w:val="009414BD"/>
    <w:rsid w:val="00941674"/>
    <w:rsid w:val="00944A5C"/>
    <w:rsid w:val="00946D2F"/>
    <w:rsid w:val="00952A66"/>
    <w:rsid w:val="00955D4F"/>
    <w:rsid w:val="00960E54"/>
    <w:rsid w:val="00963984"/>
    <w:rsid w:val="00970A59"/>
    <w:rsid w:val="00972BBC"/>
    <w:rsid w:val="00972DC2"/>
    <w:rsid w:val="0098480E"/>
    <w:rsid w:val="0098688F"/>
    <w:rsid w:val="00986A20"/>
    <w:rsid w:val="00991956"/>
    <w:rsid w:val="00993365"/>
    <w:rsid w:val="009938C0"/>
    <w:rsid w:val="00996563"/>
    <w:rsid w:val="009A06D5"/>
    <w:rsid w:val="009A18AC"/>
    <w:rsid w:val="009A2ED6"/>
    <w:rsid w:val="009A375D"/>
    <w:rsid w:val="009A464C"/>
    <w:rsid w:val="009B512C"/>
    <w:rsid w:val="009C08E2"/>
    <w:rsid w:val="009C51D6"/>
    <w:rsid w:val="009C56E5"/>
    <w:rsid w:val="009D06A3"/>
    <w:rsid w:val="009D1F68"/>
    <w:rsid w:val="009D3631"/>
    <w:rsid w:val="009D6521"/>
    <w:rsid w:val="009D7C96"/>
    <w:rsid w:val="009E0434"/>
    <w:rsid w:val="009E2DEC"/>
    <w:rsid w:val="009E5FC8"/>
    <w:rsid w:val="009E687A"/>
    <w:rsid w:val="009F0703"/>
    <w:rsid w:val="009F08CA"/>
    <w:rsid w:val="009F5633"/>
    <w:rsid w:val="009F6401"/>
    <w:rsid w:val="009F7D8E"/>
    <w:rsid w:val="00A02E5C"/>
    <w:rsid w:val="00A03C5C"/>
    <w:rsid w:val="00A04290"/>
    <w:rsid w:val="00A066F1"/>
    <w:rsid w:val="00A07226"/>
    <w:rsid w:val="00A100C5"/>
    <w:rsid w:val="00A11B53"/>
    <w:rsid w:val="00A141AF"/>
    <w:rsid w:val="00A16D29"/>
    <w:rsid w:val="00A175E2"/>
    <w:rsid w:val="00A1773A"/>
    <w:rsid w:val="00A20BC7"/>
    <w:rsid w:val="00A20D1B"/>
    <w:rsid w:val="00A20E5E"/>
    <w:rsid w:val="00A22245"/>
    <w:rsid w:val="00A223DB"/>
    <w:rsid w:val="00A30305"/>
    <w:rsid w:val="00A31D2D"/>
    <w:rsid w:val="00A33A47"/>
    <w:rsid w:val="00A4600A"/>
    <w:rsid w:val="00A53688"/>
    <w:rsid w:val="00A538A6"/>
    <w:rsid w:val="00A54C25"/>
    <w:rsid w:val="00A55C02"/>
    <w:rsid w:val="00A62450"/>
    <w:rsid w:val="00A63304"/>
    <w:rsid w:val="00A646E4"/>
    <w:rsid w:val="00A653AB"/>
    <w:rsid w:val="00A667E8"/>
    <w:rsid w:val="00A709F7"/>
    <w:rsid w:val="00A710E7"/>
    <w:rsid w:val="00A71711"/>
    <w:rsid w:val="00A7358E"/>
    <w:rsid w:val="00A7372E"/>
    <w:rsid w:val="00A74521"/>
    <w:rsid w:val="00A76256"/>
    <w:rsid w:val="00A817A9"/>
    <w:rsid w:val="00A81C2E"/>
    <w:rsid w:val="00A8350F"/>
    <w:rsid w:val="00A85545"/>
    <w:rsid w:val="00A860E3"/>
    <w:rsid w:val="00A907A6"/>
    <w:rsid w:val="00A93B85"/>
    <w:rsid w:val="00A9413B"/>
    <w:rsid w:val="00A94919"/>
    <w:rsid w:val="00AA05BB"/>
    <w:rsid w:val="00AA0B18"/>
    <w:rsid w:val="00AA2503"/>
    <w:rsid w:val="00AA3031"/>
    <w:rsid w:val="00AA3BA9"/>
    <w:rsid w:val="00AA5BE5"/>
    <w:rsid w:val="00AA666F"/>
    <w:rsid w:val="00AA75E4"/>
    <w:rsid w:val="00AB4927"/>
    <w:rsid w:val="00AC034F"/>
    <w:rsid w:val="00AC3117"/>
    <w:rsid w:val="00AC6BDD"/>
    <w:rsid w:val="00AC7228"/>
    <w:rsid w:val="00AD14FE"/>
    <w:rsid w:val="00AD2BE5"/>
    <w:rsid w:val="00AE172A"/>
    <w:rsid w:val="00AE4033"/>
    <w:rsid w:val="00AE4F85"/>
    <w:rsid w:val="00AF07E8"/>
    <w:rsid w:val="00AF1013"/>
    <w:rsid w:val="00AF3B54"/>
    <w:rsid w:val="00AF41C0"/>
    <w:rsid w:val="00B004E5"/>
    <w:rsid w:val="00B0082C"/>
    <w:rsid w:val="00B00FD0"/>
    <w:rsid w:val="00B02862"/>
    <w:rsid w:val="00B15F9D"/>
    <w:rsid w:val="00B216A1"/>
    <w:rsid w:val="00B22195"/>
    <w:rsid w:val="00B247DE"/>
    <w:rsid w:val="00B37EE7"/>
    <w:rsid w:val="00B4195F"/>
    <w:rsid w:val="00B421A7"/>
    <w:rsid w:val="00B4384D"/>
    <w:rsid w:val="00B5045D"/>
    <w:rsid w:val="00B50766"/>
    <w:rsid w:val="00B5636D"/>
    <w:rsid w:val="00B6014B"/>
    <w:rsid w:val="00B621B2"/>
    <w:rsid w:val="00B6296E"/>
    <w:rsid w:val="00B639E9"/>
    <w:rsid w:val="00B817CD"/>
    <w:rsid w:val="00B81CC5"/>
    <w:rsid w:val="00B83A73"/>
    <w:rsid w:val="00B87169"/>
    <w:rsid w:val="00B911B2"/>
    <w:rsid w:val="00B951D0"/>
    <w:rsid w:val="00B95DA2"/>
    <w:rsid w:val="00B961D6"/>
    <w:rsid w:val="00BA0301"/>
    <w:rsid w:val="00BB29C8"/>
    <w:rsid w:val="00BB3A95"/>
    <w:rsid w:val="00BB4085"/>
    <w:rsid w:val="00BC0382"/>
    <w:rsid w:val="00BC0E15"/>
    <w:rsid w:val="00BC4667"/>
    <w:rsid w:val="00BC5840"/>
    <w:rsid w:val="00BD186F"/>
    <w:rsid w:val="00BD1FF7"/>
    <w:rsid w:val="00BD4B85"/>
    <w:rsid w:val="00BD62C6"/>
    <w:rsid w:val="00BD790D"/>
    <w:rsid w:val="00BD7B09"/>
    <w:rsid w:val="00BE3F9E"/>
    <w:rsid w:val="00BE5E24"/>
    <w:rsid w:val="00BE70FB"/>
    <w:rsid w:val="00BF04E9"/>
    <w:rsid w:val="00BF0FFC"/>
    <w:rsid w:val="00BF2B29"/>
    <w:rsid w:val="00BF2D53"/>
    <w:rsid w:val="00BF522E"/>
    <w:rsid w:val="00BF6928"/>
    <w:rsid w:val="00BF748B"/>
    <w:rsid w:val="00C0018F"/>
    <w:rsid w:val="00C008E7"/>
    <w:rsid w:val="00C13F4A"/>
    <w:rsid w:val="00C200AC"/>
    <w:rsid w:val="00C20466"/>
    <w:rsid w:val="00C20AA8"/>
    <w:rsid w:val="00C214ED"/>
    <w:rsid w:val="00C234E6"/>
    <w:rsid w:val="00C278AA"/>
    <w:rsid w:val="00C324A8"/>
    <w:rsid w:val="00C334E8"/>
    <w:rsid w:val="00C34465"/>
    <w:rsid w:val="00C37508"/>
    <w:rsid w:val="00C37C4F"/>
    <w:rsid w:val="00C401DD"/>
    <w:rsid w:val="00C40E91"/>
    <w:rsid w:val="00C4254F"/>
    <w:rsid w:val="00C44115"/>
    <w:rsid w:val="00C442F6"/>
    <w:rsid w:val="00C467F2"/>
    <w:rsid w:val="00C53B08"/>
    <w:rsid w:val="00C54517"/>
    <w:rsid w:val="00C54A9F"/>
    <w:rsid w:val="00C63A25"/>
    <w:rsid w:val="00C64CD8"/>
    <w:rsid w:val="00C661D0"/>
    <w:rsid w:val="00C67BB8"/>
    <w:rsid w:val="00C7691B"/>
    <w:rsid w:val="00C76CE3"/>
    <w:rsid w:val="00C811E0"/>
    <w:rsid w:val="00C91E90"/>
    <w:rsid w:val="00C97C68"/>
    <w:rsid w:val="00CA1358"/>
    <w:rsid w:val="00CA1A47"/>
    <w:rsid w:val="00CA69AC"/>
    <w:rsid w:val="00CB190F"/>
    <w:rsid w:val="00CC247A"/>
    <w:rsid w:val="00CE5E47"/>
    <w:rsid w:val="00CF020F"/>
    <w:rsid w:val="00CF2B5B"/>
    <w:rsid w:val="00CF324A"/>
    <w:rsid w:val="00CF4260"/>
    <w:rsid w:val="00CF538C"/>
    <w:rsid w:val="00CF690F"/>
    <w:rsid w:val="00CF7AEE"/>
    <w:rsid w:val="00D0047C"/>
    <w:rsid w:val="00D050C7"/>
    <w:rsid w:val="00D14CE0"/>
    <w:rsid w:val="00D16868"/>
    <w:rsid w:val="00D21A39"/>
    <w:rsid w:val="00D220B9"/>
    <w:rsid w:val="00D27B0B"/>
    <w:rsid w:val="00D324C9"/>
    <w:rsid w:val="00D330D6"/>
    <w:rsid w:val="00D358C4"/>
    <w:rsid w:val="00D36333"/>
    <w:rsid w:val="00D526DC"/>
    <w:rsid w:val="00D531A4"/>
    <w:rsid w:val="00D547A2"/>
    <w:rsid w:val="00D54A37"/>
    <w:rsid w:val="00D5651D"/>
    <w:rsid w:val="00D60268"/>
    <w:rsid w:val="00D604A3"/>
    <w:rsid w:val="00D610F2"/>
    <w:rsid w:val="00D634AD"/>
    <w:rsid w:val="00D64B8A"/>
    <w:rsid w:val="00D6598B"/>
    <w:rsid w:val="00D67E16"/>
    <w:rsid w:val="00D700B3"/>
    <w:rsid w:val="00D71186"/>
    <w:rsid w:val="00D744A7"/>
    <w:rsid w:val="00D7452D"/>
    <w:rsid w:val="00D74898"/>
    <w:rsid w:val="00D76155"/>
    <w:rsid w:val="00D7639E"/>
    <w:rsid w:val="00D801ED"/>
    <w:rsid w:val="00D802C8"/>
    <w:rsid w:val="00D807A2"/>
    <w:rsid w:val="00D813FD"/>
    <w:rsid w:val="00D82E15"/>
    <w:rsid w:val="00D83BF5"/>
    <w:rsid w:val="00D86DA2"/>
    <w:rsid w:val="00D87C87"/>
    <w:rsid w:val="00D925C2"/>
    <w:rsid w:val="00D936BC"/>
    <w:rsid w:val="00D93D03"/>
    <w:rsid w:val="00D94E23"/>
    <w:rsid w:val="00D95618"/>
    <w:rsid w:val="00D95AA7"/>
    <w:rsid w:val="00D9621A"/>
    <w:rsid w:val="00D96530"/>
    <w:rsid w:val="00D96B4B"/>
    <w:rsid w:val="00DA1309"/>
    <w:rsid w:val="00DA1DBB"/>
    <w:rsid w:val="00DA2059"/>
    <w:rsid w:val="00DA2315"/>
    <w:rsid w:val="00DA2345"/>
    <w:rsid w:val="00DA453A"/>
    <w:rsid w:val="00DA4DFE"/>
    <w:rsid w:val="00DA7078"/>
    <w:rsid w:val="00DB0C99"/>
    <w:rsid w:val="00DB4E74"/>
    <w:rsid w:val="00DB7AC4"/>
    <w:rsid w:val="00DC1745"/>
    <w:rsid w:val="00DC342F"/>
    <w:rsid w:val="00DC4EDE"/>
    <w:rsid w:val="00DC6342"/>
    <w:rsid w:val="00DC712A"/>
    <w:rsid w:val="00DD08B4"/>
    <w:rsid w:val="00DD44AF"/>
    <w:rsid w:val="00DD492B"/>
    <w:rsid w:val="00DE0B34"/>
    <w:rsid w:val="00DE23A1"/>
    <w:rsid w:val="00DE28F4"/>
    <w:rsid w:val="00DE2AC3"/>
    <w:rsid w:val="00DE434C"/>
    <w:rsid w:val="00DE4683"/>
    <w:rsid w:val="00DE5692"/>
    <w:rsid w:val="00DE66C1"/>
    <w:rsid w:val="00DE7355"/>
    <w:rsid w:val="00DE7813"/>
    <w:rsid w:val="00DF3C2E"/>
    <w:rsid w:val="00DF40D3"/>
    <w:rsid w:val="00DF604F"/>
    <w:rsid w:val="00DF6F8E"/>
    <w:rsid w:val="00E03988"/>
    <w:rsid w:val="00E03C94"/>
    <w:rsid w:val="00E064D6"/>
    <w:rsid w:val="00E06870"/>
    <w:rsid w:val="00E06C20"/>
    <w:rsid w:val="00E07105"/>
    <w:rsid w:val="00E15AB9"/>
    <w:rsid w:val="00E23DED"/>
    <w:rsid w:val="00E26226"/>
    <w:rsid w:val="00E360AE"/>
    <w:rsid w:val="00E409E5"/>
    <w:rsid w:val="00E4165C"/>
    <w:rsid w:val="00E429D8"/>
    <w:rsid w:val="00E45D05"/>
    <w:rsid w:val="00E46ADD"/>
    <w:rsid w:val="00E501B8"/>
    <w:rsid w:val="00E50CE2"/>
    <w:rsid w:val="00E50E28"/>
    <w:rsid w:val="00E524E4"/>
    <w:rsid w:val="00E55816"/>
    <w:rsid w:val="00E55AEF"/>
    <w:rsid w:val="00E57D43"/>
    <w:rsid w:val="00E6134D"/>
    <w:rsid w:val="00E62141"/>
    <w:rsid w:val="00E65214"/>
    <w:rsid w:val="00E66723"/>
    <w:rsid w:val="00E6691D"/>
    <w:rsid w:val="00E7089D"/>
    <w:rsid w:val="00E72277"/>
    <w:rsid w:val="00E72477"/>
    <w:rsid w:val="00E726FE"/>
    <w:rsid w:val="00E73841"/>
    <w:rsid w:val="00E74E9D"/>
    <w:rsid w:val="00E75CC4"/>
    <w:rsid w:val="00E82554"/>
    <w:rsid w:val="00E846B7"/>
    <w:rsid w:val="00E86900"/>
    <w:rsid w:val="00E915A3"/>
    <w:rsid w:val="00E929B3"/>
    <w:rsid w:val="00E95327"/>
    <w:rsid w:val="00E976C1"/>
    <w:rsid w:val="00EA12E5"/>
    <w:rsid w:val="00EB1A51"/>
    <w:rsid w:val="00EB1AC9"/>
    <w:rsid w:val="00EB5AF5"/>
    <w:rsid w:val="00EB5DA6"/>
    <w:rsid w:val="00EC3736"/>
    <w:rsid w:val="00EC4126"/>
    <w:rsid w:val="00ED339E"/>
    <w:rsid w:val="00EE1733"/>
    <w:rsid w:val="00EE589B"/>
    <w:rsid w:val="00EE625F"/>
    <w:rsid w:val="00EF2C99"/>
    <w:rsid w:val="00EF566A"/>
    <w:rsid w:val="00F00B6D"/>
    <w:rsid w:val="00F02766"/>
    <w:rsid w:val="00F02D14"/>
    <w:rsid w:val="00F0375E"/>
    <w:rsid w:val="00F04067"/>
    <w:rsid w:val="00F053E2"/>
    <w:rsid w:val="00F053E6"/>
    <w:rsid w:val="00F05BD4"/>
    <w:rsid w:val="00F11A98"/>
    <w:rsid w:val="00F14BF5"/>
    <w:rsid w:val="00F21A1D"/>
    <w:rsid w:val="00F21A32"/>
    <w:rsid w:val="00F276FD"/>
    <w:rsid w:val="00F302DB"/>
    <w:rsid w:val="00F3055D"/>
    <w:rsid w:val="00F312BE"/>
    <w:rsid w:val="00F34CD1"/>
    <w:rsid w:val="00F365AF"/>
    <w:rsid w:val="00F37913"/>
    <w:rsid w:val="00F44950"/>
    <w:rsid w:val="00F502E8"/>
    <w:rsid w:val="00F55687"/>
    <w:rsid w:val="00F55BFA"/>
    <w:rsid w:val="00F65C19"/>
    <w:rsid w:val="00F67312"/>
    <w:rsid w:val="00F67795"/>
    <w:rsid w:val="00F70685"/>
    <w:rsid w:val="00F7091A"/>
    <w:rsid w:val="00F71C40"/>
    <w:rsid w:val="00F7375F"/>
    <w:rsid w:val="00F81861"/>
    <w:rsid w:val="00F8448C"/>
    <w:rsid w:val="00F87D77"/>
    <w:rsid w:val="00F953AF"/>
    <w:rsid w:val="00F95AFD"/>
    <w:rsid w:val="00F96724"/>
    <w:rsid w:val="00F97394"/>
    <w:rsid w:val="00F97611"/>
    <w:rsid w:val="00FA015B"/>
    <w:rsid w:val="00FA0F1C"/>
    <w:rsid w:val="00FA77DA"/>
    <w:rsid w:val="00FB0340"/>
    <w:rsid w:val="00FB123E"/>
    <w:rsid w:val="00FB2F79"/>
    <w:rsid w:val="00FC1049"/>
    <w:rsid w:val="00FD2065"/>
    <w:rsid w:val="00FD2546"/>
    <w:rsid w:val="00FD772E"/>
    <w:rsid w:val="00FE1883"/>
    <w:rsid w:val="00FE3926"/>
    <w:rsid w:val="00FE6C74"/>
    <w:rsid w:val="00FE78C7"/>
    <w:rsid w:val="00FF341B"/>
    <w:rsid w:val="00FF43AC"/>
    <w:rsid w:val="00FF51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F71C40"/>
    <w:rPr>
      <w:b/>
    </w:rPr>
  </w:style>
  <w:style w:type="character" w:customStyle="1" w:styleId="ListParagraphChar">
    <w:name w:val="List Paragraph Char"/>
    <w:basedOn w:val="DefaultParagraphFont"/>
    <w:link w:val="ListParagraph"/>
    <w:uiPriority w:val="34"/>
    <w:rsid w:val="000A1EC4"/>
    <w:rPr>
      <w:rFonts w:asciiTheme="minorHAnsi" w:hAnsiTheme="minorHAnsi"/>
      <w:sz w:val="24"/>
      <w:lang w:val="en-GB" w:eastAsia="en-US"/>
    </w:rPr>
  </w:style>
  <w:style w:type="paragraph" w:customStyle="1" w:styleId="Default">
    <w:name w:val="Default"/>
    <w:rsid w:val="00325CE6"/>
    <w:pPr>
      <w:autoSpaceDE w:val="0"/>
      <w:autoSpaceDN w:val="0"/>
      <w:adjustRightInd w:val="0"/>
    </w:pPr>
    <w:rPr>
      <w:rFonts w:ascii="Frutiger Next LT CE Condensed" w:eastAsiaTheme="minorEastAsia" w:hAnsi="Frutiger Next LT CE Condensed" w:cs="Frutiger Next LT CE Condensed"/>
      <w:color w:val="000000"/>
      <w:sz w:val="24"/>
      <w:szCs w:val="24"/>
      <w:lang w:val="en-GB"/>
    </w:rPr>
  </w:style>
  <w:style w:type="character" w:styleId="Emphasis">
    <w:name w:val="Emphasis"/>
    <w:basedOn w:val="DefaultParagraphFont"/>
    <w:uiPriority w:val="20"/>
    <w:qFormat/>
    <w:rsid w:val="002F21D9"/>
    <w:rPr>
      <w:i/>
      <w:iCs/>
    </w:rPr>
  </w:style>
  <w:style w:type="character" w:customStyle="1" w:styleId="enumlev1Char">
    <w:name w:val="enumlev1 Char"/>
    <w:link w:val="enumlev1"/>
    <w:locked/>
    <w:rsid w:val="00F053E6"/>
    <w:rPr>
      <w:rFonts w:asciiTheme="minorHAnsi" w:hAnsiTheme="minorHAnsi"/>
      <w:sz w:val="24"/>
      <w:lang w:val="en-GB" w:eastAsia="en-US"/>
    </w:rPr>
  </w:style>
  <w:style w:type="paragraph" w:styleId="NormalWeb">
    <w:name w:val="Normal (Web)"/>
    <w:basedOn w:val="Normal"/>
    <w:uiPriority w:val="99"/>
    <w:semiHidden/>
    <w:unhideWhenUsed/>
    <w:rsid w:val="00DA4DF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apple-converted-space">
    <w:name w:val="apple-converted-space"/>
    <w:basedOn w:val="DefaultParagraphFont"/>
    <w:rsid w:val="00D9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2396199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1007214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DA16D40C-D967-4970-9D90-C4F5A597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3</cp:revision>
  <cp:lastPrinted>2018-04-04T14:35:00Z</cp:lastPrinted>
  <dcterms:created xsi:type="dcterms:W3CDTF">2018-04-05T08:07:00Z</dcterms:created>
  <dcterms:modified xsi:type="dcterms:W3CDTF">2018-04-05T08:08:00Z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