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1E252D" w:rsidRPr="00F62BE0" w:rsidTr="00006A61">
        <w:trPr>
          <w:cantSplit/>
          <w:trHeight w:val="1134"/>
        </w:trPr>
        <w:tc>
          <w:tcPr>
            <w:tcW w:w="6804" w:type="dxa"/>
          </w:tcPr>
          <w:p w:rsidR="001E252D" w:rsidRPr="00F62BE0" w:rsidRDefault="00BA5AAB" w:rsidP="00BA5AAB">
            <w:pPr>
              <w:tabs>
                <w:tab w:val="clear" w:pos="1134"/>
              </w:tabs>
              <w:spacing w:before="20" w:after="48" w:line="240" w:lineRule="atLeast"/>
              <w:ind w:left="34"/>
              <w:rPr>
                <w:b/>
                <w:bCs/>
                <w:sz w:val="32"/>
                <w:szCs w:val="32"/>
                <w:lang w:eastAsia="zh-CN"/>
              </w:rPr>
            </w:pPr>
            <w:r w:rsidRPr="00F62BE0">
              <w:rPr>
                <w:rFonts w:ascii="SimSun" w:hAnsi="SimSun" w:cs="SimSun" w:hint="eastAsia"/>
                <w:b/>
                <w:bCs/>
                <w:sz w:val="32"/>
                <w:szCs w:val="22"/>
                <w:lang w:eastAsia="zh-CN"/>
              </w:rPr>
              <w:t>电信发展顾问组</w:t>
            </w:r>
            <w:r w:rsidRPr="00F62BE0">
              <w:rPr>
                <w:rFonts w:cs="SimSun" w:hint="eastAsia"/>
                <w:b/>
                <w:bCs/>
                <w:sz w:val="32"/>
                <w:szCs w:val="22"/>
                <w:lang w:eastAsia="zh-CN"/>
              </w:rPr>
              <w:t>（</w:t>
            </w:r>
            <w:r w:rsidRPr="00F62BE0">
              <w:rPr>
                <w:rFonts w:cstheme="minorHAnsi"/>
                <w:b/>
                <w:bCs/>
                <w:sz w:val="32"/>
                <w:szCs w:val="22"/>
                <w:lang w:eastAsia="zh-CN"/>
              </w:rPr>
              <w:t>TDAG</w:t>
            </w:r>
            <w:r w:rsidRPr="00F62BE0">
              <w:rPr>
                <w:rFonts w:cs="SimSun" w:hint="eastAsia"/>
                <w:b/>
                <w:bCs/>
                <w:sz w:val="32"/>
                <w:szCs w:val="22"/>
                <w:lang w:eastAsia="zh-CN"/>
              </w:rPr>
              <w:t>）</w:t>
            </w:r>
          </w:p>
          <w:p w:rsidR="001E252D" w:rsidRPr="00F62BE0" w:rsidRDefault="00BA5AAB" w:rsidP="00BA5AAB">
            <w:pPr>
              <w:tabs>
                <w:tab w:val="clear" w:pos="1134"/>
              </w:tabs>
              <w:spacing w:after="48" w:line="240" w:lineRule="atLeast"/>
              <w:ind w:left="34"/>
              <w:rPr>
                <w:b/>
                <w:bCs/>
                <w:sz w:val="28"/>
                <w:szCs w:val="28"/>
                <w:lang w:eastAsia="zh-CN"/>
              </w:rPr>
            </w:pPr>
            <w:r w:rsidRPr="00F62BE0">
              <w:rPr>
                <w:b/>
                <w:bCs/>
                <w:sz w:val="28"/>
                <w:szCs w:val="28"/>
                <w:lang w:val="fr-CH" w:eastAsia="zh-CN"/>
              </w:rPr>
              <w:t>第</w:t>
            </w:r>
            <w:r w:rsidR="002A0176">
              <w:rPr>
                <w:b/>
                <w:bCs/>
                <w:sz w:val="28"/>
                <w:szCs w:val="28"/>
                <w:lang w:val="fr-CH" w:eastAsia="zh-CN"/>
              </w:rPr>
              <w:t>24</w:t>
            </w:r>
            <w:r w:rsidRPr="00F62BE0">
              <w:rPr>
                <w:b/>
                <w:bCs/>
                <w:sz w:val="28"/>
                <w:szCs w:val="28"/>
                <w:lang w:val="fr-CH" w:eastAsia="zh-CN"/>
              </w:rPr>
              <w:t>次会议，</w:t>
            </w:r>
            <w:r w:rsidR="002A0176">
              <w:rPr>
                <w:b/>
                <w:bCs/>
                <w:sz w:val="28"/>
                <w:szCs w:val="28"/>
                <w:lang w:val="fr-CH" w:eastAsia="zh-CN"/>
              </w:rPr>
              <w:t>2019</w:t>
            </w:r>
            <w:r w:rsidRPr="00F62BE0">
              <w:rPr>
                <w:b/>
                <w:bCs/>
                <w:sz w:val="28"/>
                <w:szCs w:val="28"/>
                <w:lang w:val="fr-CH" w:eastAsia="zh-CN"/>
              </w:rPr>
              <w:t>年</w:t>
            </w:r>
            <w:r w:rsidRPr="00F62BE0">
              <w:rPr>
                <w:b/>
                <w:bCs/>
                <w:sz w:val="28"/>
                <w:szCs w:val="28"/>
                <w:lang w:val="fr-CH" w:eastAsia="zh-CN"/>
              </w:rPr>
              <w:t>4</w:t>
            </w:r>
            <w:r w:rsidRPr="00F62BE0">
              <w:rPr>
                <w:b/>
                <w:bCs/>
                <w:sz w:val="28"/>
                <w:szCs w:val="28"/>
                <w:lang w:val="fr-CH" w:eastAsia="zh-CN"/>
              </w:rPr>
              <w:t>月</w:t>
            </w:r>
            <w:r w:rsidRPr="00F62BE0">
              <w:rPr>
                <w:b/>
                <w:bCs/>
                <w:sz w:val="28"/>
                <w:szCs w:val="28"/>
                <w:lang w:eastAsia="zh-CN"/>
              </w:rPr>
              <w:t>，日内瓦</w:t>
            </w:r>
          </w:p>
        </w:tc>
        <w:tc>
          <w:tcPr>
            <w:tcW w:w="3227" w:type="dxa"/>
          </w:tcPr>
          <w:p w:rsidR="001E252D" w:rsidRPr="00F62BE0" w:rsidRDefault="002B3C84" w:rsidP="00B951D0">
            <w:pPr>
              <w:spacing w:before="0" w:line="240" w:lineRule="atLeast"/>
              <w:jc w:val="right"/>
              <w:rPr>
                <w:rFonts w:cstheme="minorHAnsi"/>
              </w:rPr>
            </w:pPr>
            <w:bookmarkStart w:id="0" w:name="ditulogo"/>
            <w:bookmarkEnd w:id="0"/>
            <w:r w:rsidRPr="00F62BE0">
              <w:rPr>
                <w:noProof/>
                <w:lang w:eastAsia="zh-CN"/>
              </w:rPr>
              <w:drawing>
                <wp:inline distT="0" distB="0" distL="0" distR="0" wp14:anchorId="56F14BE5" wp14:editId="56F14BE6">
                  <wp:extent cx="713373" cy="790575"/>
                  <wp:effectExtent l="0" t="0" r="0" b="0"/>
                  <wp:docPr id="1" name="Picture 1"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10800000" flipH="1" flipV="1">
                            <a:off x="0" y="0"/>
                            <a:ext cx="713373" cy="790575"/>
                          </a:xfrm>
                          <a:prstGeom prst="rect">
                            <a:avLst/>
                          </a:prstGeom>
                          <a:noFill/>
                          <a:ln>
                            <a:noFill/>
                          </a:ln>
                        </pic:spPr>
                      </pic:pic>
                    </a:graphicData>
                  </a:graphic>
                </wp:inline>
              </w:drawing>
            </w:r>
          </w:p>
        </w:tc>
      </w:tr>
      <w:tr w:rsidR="00D83BF5" w:rsidRPr="00F62BE0" w:rsidTr="00B951D0">
        <w:trPr>
          <w:cantSplit/>
        </w:trPr>
        <w:tc>
          <w:tcPr>
            <w:tcW w:w="6804" w:type="dxa"/>
            <w:tcBorders>
              <w:top w:val="single" w:sz="12" w:space="0" w:color="auto"/>
            </w:tcBorders>
          </w:tcPr>
          <w:p w:rsidR="00D83BF5" w:rsidRPr="00F62BE0" w:rsidRDefault="00D83BF5" w:rsidP="00B951D0">
            <w:pPr>
              <w:spacing w:before="0" w:after="48" w:line="240" w:lineRule="atLeast"/>
              <w:rPr>
                <w:rFonts w:cstheme="minorHAnsi"/>
                <w:b/>
                <w:smallCaps/>
                <w:sz w:val="20"/>
              </w:rPr>
            </w:pPr>
            <w:bookmarkStart w:id="1" w:name="dhead"/>
          </w:p>
        </w:tc>
        <w:tc>
          <w:tcPr>
            <w:tcW w:w="3227" w:type="dxa"/>
            <w:tcBorders>
              <w:top w:val="single" w:sz="12" w:space="0" w:color="auto"/>
            </w:tcBorders>
          </w:tcPr>
          <w:p w:rsidR="00D83BF5" w:rsidRPr="00F62BE0" w:rsidRDefault="00D83BF5" w:rsidP="00B951D0">
            <w:pPr>
              <w:spacing w:before="0" w:line="240" w:lineRule="atLeast"/>
              <w:rPr>
                <w:rFonts w:cstheme="minorHAnsi"/>
                <w:sz w:val="20"/>
              </w:rPr>
            </w:pPr>
          </w:p>
        </w:tc>
      </w:tr>
      <w:tr w:rsidR="00D83BF5" w:rsidRPr="00F62BE0" w:rsidTr="00B951D0">
        <w:trPr>
          <w:cantSplit/>
          <w:trHeight w:val="23"/>
        </w:trPr>
        <w:tc>
          <w:tcPr>
            <w:tcW w:w="6804" w:type="dxa"/>
            <w:shd w:val="clear" w:color="auto" w:fill="auto"/>
          </w:tcPr>
          <w:p w:rsidR="00D83BF5" w:rsidRPr="00F62BE0" w:rsidRDefault="00D83BF5" w:rsidP="00B951D0">
            <w:pPr>
              <w:pStyle w:val="Committee"/>
              <w:framePr w:hSpace="0" w:wrap="auto" w:hAnchor="text" w:yAlign="inline"/>
            </w:pPr>
            <w:bookmarkStart w:id="2" w:name="dnum" w:colFirst="1" w:colLast="1"/>
            <w:bookmarkStart w:id="3" w:name="dmeeting" w:colFirst="0" w:colLast="0"/>
            <w:bookmarkEnd w:id="1"/>
          </w:p>
        </w:tc>
        <w:tc>
          <w:tcPr>
            <w:tcW w:w="3227" w:type="dxa"/>
          </w:tcPr>
          <w:p w:rsidR="00D83BF5" w:rsidRPr="00F62BE0" w:rsidRDefault="00BA5AAB" w:rsidP="00BA5AAB">
            <w:pPr>
              <w:tabs>
                <w:tab w:val="left" w:pos="851"/>
              </w:tabs>
              <w:spacing w:before="0" w:line="240" w:lineRule="atLeast"/>
              <w:rPr>
                <w:rFonts w:cstheme="minorHAnsi"/>
                <w:szCs w:val="24"/>
                <w:lang w:val="es-ES_tradnl" w:eastAsia="zh-CN"/>
              </w:rPr>
            </w:pPr>
            <w:r w:rsidRPr="00F62BE0">
              <w:rPr>
                <w:rFonts w:hint="eastAsia"/>
                <w:b/>
                <w:bCs/>
                <w:szCs w:val="24"/>
                <w:lang w:val="es-ES_tradnl" w:eastAsia="zh-CN"/>
              </w:rPr>
              <w:t>文件</w:t>
            </w:r>
            <w:r w:rsidR="00D83BF5" w:rsidRPr="00F62BE0">
              <w:rPr>
                <w:b/>
                <w:bCs/>
                <w:szCs w:val="24"/>
                <w:lang w:val="es-ES_tradnl" w:eastAsia="zh-CN"/>
              </w:rPr>
              <w:t xml:space="preserve"> </w:t>
            </w:r>
            <w:bookmarkStart w:id="4" w:name="DocRef1"/>
            <w:bookmarkEnd w:id="4"/>
            <w:r w:rsidR="001E252D" w:rsidRPr="00F62BE0">
              <w:rPr>
                <w:b/>
                <w:bCs/>
                <w:szCs w:val="24"/>
                <w:lang w:val="es-ES_tradnl" w:eastAsia="zh-CN"/>
              </w:rPr>
              <w:t>TDAG-</w:t>
            </w:r>
            <w:r w:rsidR="002A0176">
              <w:rPr>
                <w:b/>
                <w:bCs/>
                <w:szCs w:val="24"/>
                <w:lang w:val="es-ES_tradnl" w:eastAsia="zh-CN"/>
              </w:rPr>
              <w:t>19</w:t>
            </w:r>
            <w:r w:rsidR="00525808" w:rsidRPr="00F62BE0">
              <w:rPr>
                <w:b/>
                <w:bCs/>
                <w:szCs w:val="24"/>
                <w:lang w:val="es-ES_tradnl" w:eastAsia="zh-CN"/>
              </w:rPr>
              <w:t>/6</w:t>
            </w:r>
            <w:r w:rsidR="00D83BF5" w:rsidRPr="00F62BE0">
              <w:rPr>
                <w:b/>
                <w:bCs/>
                <w:szCs w:val="24"/>
                <w:lang w:val="es-ES_tradnl" w:eastAsia="zh-CN"/>
              </w:rPr>
              <w:t>-</w:t>
            </w:r>
            <w:r w:rsidRPr="00F62BE0">
              <w:rPr>
                <w:b/>
                <w:bCs/>
                <w:szCs w:val="24"/>
                <w:lang w:val="es-ES_tradnl" w:eastAsia="zh-CN"/>
              </w:rPr>
              <w:t>C</w:t>
            </w:r>
          </w:p>
        </w:tc>
      </w:tr>
      <w:tr w:rsidR="00D83BF5" w:rsidRPr="00F62BE0" w:rsidTr="00B951D0">
        <w:trPr>
          <w:cantSplit/>
          <w:trHeight w:val="23"/>
        </w:trPr>
        <w:tc>
          <w:tcPr>
            <w:tcW w:w="6804" w:type="dxa"/>
            <w:shd w:val="clear" w:color="auto" w:fill="auto"/>
          </w:tcPr>
          <w:p w:rsidR="00D83BF5" w:rsidRPr="00F62BE0" w:rsidRDefault="00D83BF5" w:rsidP="00B951D0">
            <w:pPr>
              <w:tabs>
                <w:tab w:val="left" w:pos="851"/>
              </w:tabs>
              <w:spacing w:before="0" w:line="240" w:lineRule="atLeast"/>
              <w:rPr>
                <w:rFonts w:cstheme="minorHAnsi"/>
                <w:b/>
                <w:szCs w:val="24"/>
                <w:lang w:val="es-ES_tradnl" w:eastAsia="zh-CN"/>
              </w:rPr>
            </w:pPr>
            <w:bookmarkStart w:id="5" w:name="ddate" w:colFirst="1" w:colLast="1"/>
            <w:bookmarkStart w:id="6" w:name="dblank" w:colFirst="0" w:colLast="0"/>
            <w:bookmarkEnd w:id="2"/>
            <w:bookmarkEnd w:id="3"/>
          </w:p>
        </w:tc>
        <w:tc>
          <w:tcPr>
            <w:tcW w:w="3227" w:type="dxa"/>
          </w:tcPr>
          <w:p w:rsidR="00D83BF5" w:rsidRPr="00F62BE0" w:rsidRDefault="002A0176" w:rsidP="00194DA4">
            <w:pPr>
              <w:spacing w:before="0" w:line="240" w:lineRule="atLeast"/>
              <w:rPr>
                <w:rFonts w:cstheme="minorHAnsi"/>
                <w:szCs w:val="24"/>
                <w:lang w:eastAsia="zh-CN"/>
              </w:rPr>
            </w:pPr>
            <w:r>
              <w:rPr>
                <w:b/>
                <w:bCs/>
                <w:szCs w:val="24"/>
                <w:lang w:val="fr-FR" w:eastAsia="zh-CN"/>
              </w:rPr>
              <w:t>2019</w:t>
            </w:r>
            <w:r w:rsidR="00BA5AAB" w:rsidRPr="00F62BE0">
              <w:rPr>
                <w:rFonts w:hint="eastAsia"/>
                <w:b/>
                <w:bCs/>
                <w:szCs w:val="24"/>
                <w:lang w:val="fr-FR" w:eastAsia="zh-CN"/>
              </w:rPr>
              <w:t>年</w:t>
            </w:r>
            <w:r w:rsidR="00194DA4">
              <w:rPr>
                <w:b/>
                <w:bCs/>
                <w:szCs w:val="24"/>
                <w:lang w:val="fr-FR" w:eastAsia="zh-CN"/>
              </w:rPr>
              <w:t>3</w:t>
            </w:r>
            <w:r w:rsidR="00BA5AAB" w:rsidRPr="00F62BE0">
              <w:rPr>
                <w:b/>
                <w:bCs/>
                <w:szCs w:val="24"/>
                <w:lang w:val="fr-FR" w:eastAsia="zh-CN"/>
              </w:rPr>
              <w:t>月</w:t>
            </w:r>
            <w:r>
              <w:rPr>
                <w:b/>
                <w:bCs/>
                <w:szCs w:val="24"/>
                <w:lang w:val="fr-FR" w:eastAsia="zh-CN"/>
              </w:rPr>
              <w:t>1</w:t>
            </w:r>
            <w:r w:rsidR="00194DA4">
              <w:rPr>
                <w:b/>
                <w:bCs/>
                <w:szCs w:val="24"/>
                <w:lang w:val="fr-FR" w:eastAsia="zh-CN"/>
              </w:rPr>
              <w:t>9</w:t>
            </w:r>
            <w:r w:rsidR="00BA5AAB" w:rsidRPr="00F62BE0">
              <w:rPr>
                <w:b/>
                <w:bCs/>
                <w:szCs w:val="24"/>
                <w:lang w:val="fr-FR" w:eastAsia="zh-CN"/>
              </w:rPr>
              <w:t>日</w:t>
            </w:r>
          </w:p>
        </w:tc>
      </w:tr>
      <w:tr w:rsidR="00D83BF5" w:rsidRPr="00F62BE0" w:rsidTr="00B951D0">
        <w:trPr>
          <w:cantSplit/>
          <w:trHeight w:val="23"/>
        </w:trPr>
        <w:tc>
          <w:tcPr>
            <w:tcW w:w="6804" w:type="dxa"/>
            <w:shd w:val="clear" w:color="auto" w:fill="auto"/>
          </w:tcPr>
          <w:p w:rsidR="00D83BF5" w:rsidRPr="00F62BE0" w:rsidRDefault="00D83BF5" w:rsidP="00B951D0">
            <w:pPr>
              <w:tabs>
                <w:tab w:val="left" w:pos="851"/>
              </w:tabs>
              <w:spacing w:before="0" w:line="240" w:lineRule="atLeast"/>
              <w:rPr>
                <w:rFonts w:cstheme="minorHAnsi"/>
                <w:szCs w:val="24"/>
                <w:lang w:eastAsia="zh-CN"/>
              </w:rPr>
            </w:pPr>
            <w:bookmarkStart w:id="7" w:name="dbluepink" w:colFirst="0" w:colLast="0"/>
            <w:bookmarkStart w:id="8" w:name="dorlang" w:colFirst="1" w:colLast="1"/>
            <w:bookmarkEnd w:id="5"/>
            <w:bookmarkEnd w:id="6"/>
          </w:p>
        </w:tc>
        <w:tc>
          <w:tcPr>
            <w:tcW w:w="3227" w:type="dxa"/>
          </w:tcPr>
          <w:p w:rsidR="00D83BF5" w:rsidRPr="00F62BE0" w:rsidRDefault="00BA5AAB" w:rsidP="00BA5AAB">
            <w:pPr>
              <w:tabs>
                <w:tab w:val="left" w:pos="993"/>
              </w:tabs>
              <w:spacing w:before="0"/>
              <w:rPr>
                <w:rFonts w:cstheme="minorHAnsi"/>
                <w:b/>
                <w:szCs w:val="24"/>
                <w:lang w:eastAsia="zh-CN"/>
              </w:rPr>
            </w:pPr>
            <w:r w:rsidRPr="00F62BE0">
              <w:rPr>
                <w:rFonts w:hint="eastAsia"/>
                <w:b/>
                <w:bCs/>
                <w:szCs w:val="24"/>
                <w:lang w:val="fr-FR" w:eastAsia="zh-CN"/>
              </w:rPr>
              <w:t>原文</w:t>
            </w:r>
            <w:r w:rsidRPr="00F62BE0">
              <w:rPr>
                <w:b/>
                <w:bCs/>
                <w:szCs w:val="24"/>
                <w:lang w:val="fr-FR" w:eastAsia="zh-CN"/>
              </w:rPr>
              <w:t>：</w:t>
            </w:r>
            <w:r w:rsidRPr="00F62BE0">
              <w:rPr>
                <w:rFonts w:hint="eastAsia"/>
                <w:b/>
                <w:bCs/>
                <w:szCs w:val="24"/>
                <w:lang w:val="fr-FR" w:eastAsia="zh-CN"/>
              </w:rPr>
              <w:t>英文</w:t>
            </w:r>
          </w:p>
        </w:tc>
      </w:tr>
      <w:tr w:rsidR="00D83BF5" w:rsidRPr="00F62BE0" w:rsidTr="007F735C">
        <w:trPr>
          <w:cantSplit/>
          <w:trHeight w:val="23"/>
        </w:trPr>
        <w:tc>
          <w:tcPr>
            <w:tcW w:w="10031" w:type="dxa"/>
            <w:gridSpan w:val="2"/>
            <w:shd w:val="clear" w:color="auto" w:fill="auto"/>
          </w:tcPr>
          <w:p w:rsidR="00D83BF5" w:rsidRPr="00F62BE0" w:rsidRDefault="00BA5AAB" w:rsidP="00B911B2">
            <w:pPr>
              <w:pStyle w:val="Source"/>
              <w:spacing w:before="240" w:after="240"/>
              <w:rPr>
                <w:lang w:eastAsia="zh-CN"/>
              </w:rPr>
            </w:pPr>
            <w:r w:rsidRPr="00F62BE0">
              <w:rPr>
                <w:rFonts w:hint="eastAsia"/>
                <w:lang w:eastAsia="zh-CN"/>
              </w:rPr>
              <w:t>电</w:t>
            </w:r>
            <w:r w:rsidRPr="00F62BE0">
              <w:rPr>
                <w:lang w:eastAsia="zh-CN"/>
              </w:rPr>
              <w:t>信发展局主任</w:t>
            </w:r>
          </w:p>
        </w:tc>
      </w:tr>
      <w:tr w:rsidR="00D83BF5" w:rsidRPr="00F62BE0" w:rsidTr="007F735C">
        <w:trPr>
          <w:cantSplit/>
          <w:trHeight w:val="23"/>
        </w:trPr>
        <w:tc>
          <w:tcPr>
            <w:tcW w:w="10031" w:type="dxa"/>
            <w:gridSpan w:val="2"/>
            <w:shd w:val="clear" w:color="auto" w:fill="auto"/>
            <w:vAlign w:val="center"/>
          </w:tcPr>
          <w:p w:rsidR="00D83BF5" w:rsidRPr="00F62BE0" w:rsidRDefault="00F85106" w:rsidP="002A0176">
            <w:pPr>
              <w:pStyle w:val="Title1"/>
              <w:spacing w:before="120" w:after="120"/>
              <w:rPr>
                <w:lang w:eastAsia="zh-CN"/>
              </w:rPr>
            </w:pPr>
            <w:r>
              <w:rPr>
                <w:rFonts w:hint="eastAsia"/>
                <w:bCs/>
                <w:szCs w:val="28"/>
                <w:lang w:eastAsia="zh-CN"/>
              </w:rPr>
              <w:t>国际电联电信发展部门（</w:t>
            </w:r>
            <w:r w:rsidR="0028516D">
              <w:rPr>
                <w:bCs/>
                <w:szCs w:val="28"/>
                <w:lang w:eastAsia="zh-CN"/>
              </w:rPr>
              <w:t>ITU-D</w:t>
            </w:r>
            <w:r>
              <w:rPr>
                <w:rFonts w:hint="eastAsia"/>
                <w:bCs/>
                <w:szCs w:val="28"/>
                <w:lang w:eastAsia="zh-CN"/>
              </w:rPr>
              <w:t>）</w:t>
            </w:r>
            <w:r w:rsidR="00937DCD">
              <w:rPr>
                <w:bCs/>
                <w:szCs w:val="28"/>
                <w:lang w:eastAsia="zh-CN"/>
              </w:rPr>
              <w:br/>
            </w:r>
            <w:r w:rsidR="00525808" w:rsidRPr="00F62BE0">
              <w:rPr>
                <w:rFonts w:hint="eastAsia"/>
                <w:bCs/>
                <w:lang w:eastAsia="zh-CN"/>
              </w:rPr>
              <w:t>20</w:t>
            </w:r>
            <w:r w:rsidR="002A0176">
              <w:rPr>
                <w:bCs/>
                <w:lang w:eastAsia="zh-CN"/>
              </w:rPr>
              <w:t>20</w:t>
            </w:r>
            <w:r w:rsidR="00525808" w:rsidRPr="00F62BE0">
              <w:rPr>
                <w:rFonts w:hint="eastAsia"/>
                <w:bCs/>
                <w:lang w:eastAsia="zh-CN"/>
              </w:rPr>
              <w:t>-202</w:t>
            </w:r>
            <w:r w:rsidR="002A0176">
              <w:rPr>
                <w:bCs/>
                <w:lang w:eastAsia="zh-CN"/>
              </w:rPr>
              <w:t>3</w:t>
            </w:r>
            <w:r w:rsidR="0028516D">
              <w:rPr>
                <w:rFonts w:hint="eastAsia"/>
                <w:bCs/>
                <w:lang w:eastAsia="zh-CN"/>
              </w:rPr>
              <w:t>年四年期</w:t>
            </w:r>
            <w:r w:rsidR="007314CC">
              <w:rPr>
                <w:rFonts w:hint="eastAsia"/>
                <w:bCs/>
                <w:lang w:eastAsia="zh-CN"/>
              </w:rPr>
              <w:t>滚动式运作</w:t>
            </w:r>
            <w:r w:rsidR="00525808" w:rsidRPr="00F62BE0">
              <w:rPr>
                <w:rFonts w:hint="eastAsia"/>
                <w:bCs/>
                <w:lang w:eastAsia="zh-CN"/>
              </w:rPr>
              <w:t>规划</w:t>
            </w:r>
          </w:p>
        </w:tc>
      </w:tr>
      <w:tr w:rsidR="002B5449" w:rsidRPr="00F62BE0" w:rsidTr="008710BC">
        <w:trPr>
          <w:cantSplit/>
          <w:trHeight w:val="23"/>
        </w:trPr>
        <w:tc>
          <w:tcPr>
            <w:tcW w:w="10031" w:type="dxa"/>
            <w:gridSpan w:val="2"/>
            <w:tcBorders>
              <w:bottom w:val="single" w:sz="4" w:space="0" w:color="auto"/>
            </w:tcBorders>
            <w:shd w:val="clear" w:color="auto" w:fill="auto"/>
            <w:vAlign w:val="center"/>
          </w:tcPr>
          <w:p w:rsidR="002B5449" w:rsidRDefault="002B5449" w:rsidP="008710BC">
            <w:pPr>
              <w:pStyle w:val="Title1"/>
              <w:spacing w:before="120" w:after="120"/>
              <w:jc w:val="left"/>
              <w:rPr>
                <w:bCs/>
                <w:szCs w:val="28"/>
                <w:lang w:eastAsia="zh-CN"/>
              </w:rPr>
            </w:pPr>
          </w:p>
        </w:tc>
      </w:tr>
      <w:tr w:rsidR="002B5449" w:rsidRPr="00F62BE0" w:rsidTr="008710BC">
        <w:trPr>
          <w:cantSplit/>
          <w:trHeight w:val="23"/>
        </w:trPr>
        <w:tc>
          <w:tcPr>
            <w:tcW w:w="100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5449" w:rsidRPr="008710BC" w:rsidRDefault="002B5449" w:rsidP="008710BC">
            <w:pPr>
              <w:rPr>
                <w:b/>
                <w:bCs/>
                <w:lang w:val="fr-FR" w:eastAsia="zh-CN"/>
              </w:rPr>
            </w:pPr>
            <w:r w:rsidRPr="008710BC">
              <w:rPr>
                <w:rFonts w:hint="eastAsia"/>
                <w:b/>
                <w:bCs/>
                <w:lang w:val="fr-FR" w:eastAsia="zh-CN"/>
              </w:rPr>
              <w:t>概</w:t>
            </w:r>
            <w:r w:rsidRPr="008710BC">
              <w:rPr>
                <w:rFonts w:hint="eastAsia"/>
                <w:b/>
                <w:bCs/>
                <w:lang w:eastAsia="zh-CN"/>
              </w:rPr>
              <w:t>要：</w:t>
            </w:r>
          </w:p>
          <w:p w:rsidR="002B5449" w:rsidRPr="00F62BE0" w:rsidRDefault="002B5449" w:rsidP="00706335">
            <w:pPr>
              <w:ind w:firstLineChars="200" w:firstLine="480"/>
              <w:rPr>
                <w:lang w:val="fr-FR" w:eastAsia="zh-CN"/>
              </w:rPr>
            </w:pPr>
            <w:r w:rsidRPr="00F62BE0">
              <w:rPr>
                <w:lang w:val="fr-FR" w:eastAsia="zh-CN"/>
              </w:rPr>
              <w:t>本文件</w:t>
            </w:r>
            <w:r>
              <w:rPr>
                <w:rFonts w:hint="eastAsia"/>
                <w:lang w:val="fr-FR" w:eastAsia="zh-CN"/>
              </w:rPr>
              <w:t>旨在</w:t>
            </w:r>
            <w:r>
              <w:rPr>
                <w:lang w:val="fr-FR" w:eastAsia="zh-CN"/>
              </w:rPr>
              <w:t>介绍</w:t>
            </w:r>
            <w:r w:rsidRPr="00F62BE0">
              <w:rPr>
                <w:lang w:val="fr-FR" w:eastAsia="zh-CN"/>
              </w:rPr>
              <w:t>电信发展部门</w:t>
            </w:r>
            <w:r w:rsidRPr="00F62BE0">
              <w:rPr>
                <w:lang w:eastAsia="zh-CN"/>
              </w:rPr>
              <w:t>20</w:t>
            </w:r>
            <w:r>
              <w:rPr>
                <w:lang w:eastAsia="zh-CN"/>
              </w:rPr>
              <w:t>20-2023</w:t>
            </w:r>
            <w:r>
              <w:rPr>
                <w:lang w:val="fr-FR" w:eastAsia="zh-CN"/>
              </w:rPr>
              <w:t>年四年期滚动式运作</w:t>
            </w:r>
            <w:r w:rsidRPr="00F62BE0">
              <w:rPr>
                <w:lang w:val="fr-FR" w:eastAsia="zh-CN"/>
              </w:rPr>
              <w:t>规划草案</w:t>
            </w:r>
            <w:r>
              <w:rPr>
                <w:rFonts w:hint="eastAsia"/>
                <w:lang w:val="fr-FR" w:eastAsia="zh-CN"/>
              </w:rPr>
              <w:t>的要点和主要内容，供</w:t>
            </w:r>
            <w:r>
              <w:rPr>
                <w:rFonts w:hint="eastAsia"/>
                <w:lang w:val="fr-FR" w:eastAsia="zh-CN"/>
              </w:rPr>
              <w:t>TDAG</w:t>
            </w:r>
            <w:r>
              <w:rPr>
                <w:rFonts w:hint="eastAsia"/>
                <w:lang w:val="fr-FR" w:eastAsia="zh-CN"/>
              </w:rPr>
              <w:t>审议</w:t>
            </w:r>
            <w:r w:rsidRPr="00F62BE0">
              <w:rPr>
                <w:lang w:val="fr-FR" w:eastAsia="zh-CN"/>
              </w:rPr>
              <w:t>。</w:t>
            </w:r>
            <w:r w:rsidRPr="00F62BE0">
              <w:rPr>
                <w:rFonts w:cstheme="minorHAnsi"/>
                <w:lang w:val="fr-FR" w:eastAsia="zh-CN"/>
              </w:rPr>
              <w:t>电信发展部门</w:t>
            </w:r>
            <w:r>
              <w:rPr>
                <w:lang w:eastAsia="zh-CN"/>
              </w:rPr>
              <w:t>2020-2023</w:t>
            </w:r>
            <w:r w:rsidRPr="00F62BE0">
              <w:rPr>
                <w:rFonts w:cstheme="minorHAnsi"/>
                <w:lang w:val="fr-FR" w:eastAsia="zh-CN"/>
              </w:rPr>
              <w:t>年四年期</w:t>
            </w:r>
            <w:r>
              <w:rPr>
                <w:rFonts w:cstheme="minorHAnsi"/>
                <w:lang w:val="fr-FR" w:eastAsia="zh-CN"/>
              </w:rPr>
              <w:t>滚动式运作</w:t>
            </w:r>
            <w:r w:rsidRPr="00F62BE0">
              <w:rPr>
                <w:rFonts w:cstheme="minorHAnsi"/>
                <w:lang w:val="fr-FR" w:eastAsia="zh-CN"/>
              </w:rPr>
              <w:t>规划草案全文见以下</w:t>
            </w:r>
            <w:r>
              <w:rPr>
                <w:rFonts w:cstheme="minorHAnsi" w:hint="eastAsia"/>
                <w:lang w:val="fr-FR" w:eastAsia="zh-CN"/>
              </w:rPr>
              <w:t>网址：</w:t>
            </w:r>
            <w:r>
              <w:rPr>
                <w:rFonts w:cstheme="minorHAnsi"/>
                <w:lang w:val="fr-FR" w:eastAsia="zh-CN"/>
              </w:rPr>
              <w:br/>
            </w:r>
            <w:hyperlink r:id="rId13" w:history="1">
              <w:r w:rsidRPr="00E442AF">
                <w:rPr>
                  <w:rStyle w:val="Hyperlink"/>
                  <w:lang w:eastAsia="zh-CN"/>
                </w:rPr>
                <w:t>https://www.itu.int/en/ITU-D/TIES_Protected/OP2020-2023.pdf</w:t>
              </w:r>
            </w:hyperlink>
            <w:r>
              <w:rPr>
                <w:rFonts w:hint="eastAsia"/>
                <w:lang w:eastAsia="zh-CN"/>
              </w:rPr>
              <w:t>。</w:t>
            </w:r>
          </w:p>
          <w:p w:rsidR="002B5449" w:rsidRPr="00F62BE0" w:rsidRDefault="002B5449" w:rsidP="00706335">
            <w:pPr>
              <w:ind w:firstLineChars="200" w:firstLine="480"/>
              <w:rPr>
                <w:lang w:eastAsia="zh-CN"/>
              </w:rPr>
            </w:pPr>
            <w:r w:rsidRPr="00F62BE0">
              <w:rPr>
                <w:rFonts w:cs="Calibri"/>
                <w:szCs w:val="28"/>
                <w:lang w:eastAsia="zh-CN"/>
              </w:rPr>
              <w:t>ITU-D</w:t>
            </w:r>
            <w:r>
              <w:rPr>
                <w:rFonts w:cs="Calibri"/>
                <w:szCs w:val="28"/>
                <w:lang w:eastAsia="zh-CN"/>
              </w:rPr>
              <w:t xml:space="preserve"> </w:t>
            </w:r>
            <w:r w:rsidRPr="00F62BE0">
              <w:rPr>
                <w:rFonts w:cs="Calibri"/>
                <w:szCs w:val="28"/>
                <w:lang w:eastAsia="zh-CN"/>
              </w:rPr>
              <w:t>201</w:t>
            </w:r>
            <w:r>
              <w:rPr>
                <w:rFonts w:cs="Calibri"/>
                <w:szCs w:val="28"/>
                <w:lang w:eastAsia="zh-CN"/>
              </w:rPr>
              <w:t>8</w:t>
            </w:r>
            <w:r w:rsidRPr="00F62BE0">
              <w:rPr>
                <w:rFonts w:cs="Calibri"/>
                <w:szCs w:val="28"/>
                <w:lang w:eastAsia="zh-CN"/>
              </w:rPr>
              <w:t>年业绩报告详细说明各项成果以及</w:t>
            </w:r>
            <w:r w:rsidR="004363C5">
              <w:rPr>
                <w:rFonts w:cs="Calibri"/>
                <w:szCs w:val="28"/>
                <w:lang w:eastAsia="zh-CN"/>
              </w:rPr>
              <w:t>ITU-D</w:t>
            </w:r>
            <w:r w:rsidR="004363C5">
              <w:rPr>
                <w:rFonts w:cs="Calibri" w:hint="eastAsia"/>
                <w:szCs w:val="28"/>
                <w:lang w:eastAsia="zh-CN"/>
              </w:rPr>
              <w:t>的</w:t>
            </w:r>
            <w:r w:rsidR="004363C5">
              <w:rPr>
                <w:rFonts w:cs="Calibri" w:hint="eastAsia"/>
                <w:szCs w:val="28"/>
                <w:lang w:eastAsia="zh-CN"/>
              </w:rPr>
              <w:t>4</w:t>
            </w:r>
            <w:r w:rsidR="004363C5">
              <w:rPr>
                <w:rFonts w:cs="Calibri" w:hint="eastAsia"/>
                <w:szCs w:val="28"/>
                <w:lang w:eastAsia="zh-CN"/>
              </w:rPr>
              <w:t>项</w:t>
            </w:r>
            <w:r w:rsidRPr="00F62BE0">
              <w:rPr>
                <w:rFonts w:cs="Calibri"/>
                <w:szCs w:val="28"/>
                <w:lang w:eastAsia="zh-CN"/>
              </w:rPr>
              <w:t>具体目标的落实</w:t>
            </w:r>
            <w:r w:rsidRPr="00F62BE0">
              <w:rPr>
                <w:rFonts w:cs="Calibri"/>
                <w:spacing w:val="-6"/>
                <w:szCs w:val="28"/>
                <w:lang w:eastAsia="zh-CN"/>
              </w:rPr>
              <w:t>进</w:t>
            </w:r>
            <w:r w:rsidRPr="00F62BE0">
              <w:rPr>
                <w:rFonts w:cs="Calibri"/>
                <w:spacing w:val="-4"/>
                <w:szCs w:val="28"/>
                <w:lang w:eastAsia="zh-CN"/>
              </w:rPr>
              <w:t>度</w:t>
            </w:r>
            <w:r w:rsidRPr="00F62BE0">
              <w:rPr>
                <w:rFonts w:cs="Calibri" w:hint="eastAsia"/>
                <w:spacing w:val="-4"/>
                <w:szCs w:val="28"/>
                <w:lang w:eastAsia="zh-CN"/>
              </w:rPr>
              <w:t>。</w:t>
            </w:r>
          </w:p>
          <w:p w:rsidR="002B5449" w:rsidRPr="008710BC" w:rsidRDefault="002B5449" w:rsidP="008710BC">
            <w:pPr>
              <w:rPr>
                <w:b/>
                <w:bCs/>
                <w:lang w:eastAsia="zh-CN"/>
              </w:rPr>
            </w:pPr>
            <w:r w:rsidRPr="008710BC">
              <w:rPr>
                <w:rFonts w:hint="eastAsia"/>
                <w:b/>
                <w:bCs/>
                <w:lang w:eastAsia="zh-CN"/>
              </w:rPr>
              <w:t>需采取的行动：</w:t>
            </w:r>
          </w:p>
          <w:p w:rsidR="002B5449" w:rsidRPr="00F62BE0" w:rsidRDefault="002B5449" w:rsidP="00706335">
            <w:pPr>
              <w:ind w:firstLineChars="200" w:firstLine="480"/>
              <w:rPr>
                <w:lang w:val="en-US" w:eastAsia="zh-CN"/>
              </w:rPr>
            </w:pPr>
            <w:r>
              <w:rPr>
                <w:rFonts w:hint="eastAsia"/>
                <w:lang w:eastAsia="zh-CN"/>
              </w:rPr>
              <w:t>请</w:t>
            </w:r>
            <w:r w:rsidRPr="0029380F">
              <w:rPr>
                <w:lang w:eastAsia="zh-CN"/>
              </w:rPr>
              <w:t>TDAG</w:t>
            </w:r>
            <w:r>
              <w:rPr>
                <w:rFonts w:hint="eastAsia"/>
                <w:lang w:eastAsia="zh-CN"/>
              </w:rPr>
              <w:t>审议本文件，并酌情提供指导。</w:t>
            </w:r>
          </w:p>
          <w:p w:rsidR="002B5449" w:rsidRPr="008710BC" w:rsidRDefault="002B5449" w:rsidP="008710BC">
            <w:pPr>
              <w:rPr>
                <w:b/>
                <w:bCs/>
                <w:lang w:val="en-US" w:eastAsia="zh-CN"/>
              </w:rPr>
            </w:pPr>
            <w:r w:rsidRPr="008710BC">
              <w:rPr>
                <w:rFonts w:hint="eastAsia"/>
                <w:b/>
                <w:bCs/>
                <w:lang w:eastAsia="zh-CN"/>
              </w:rPr>
              <w:t>参考文件：</w:t>
            </w:r>
          </w:p>
          <w:p w:rsidR="002B5449" w:rsidRDefault="0059249B" w:rsidP="00263664">
            <w:pPr>
              <w:rPr>
                <w:szCs w:val="28"/>
                <w:lang w:eastAsia="zh-CN"/>
              </w:rPr>
            </w:pPr>
            <w:hyperlink r:id="rId14" w:history="1">
              <w:r w:rsidR="002B5449" w:rsidRPr="00E506C6">
                <w:rPr>
                  <w:rStyle w:val="Hyperlink"/>
                  <w:rFonts w:cstheme="minorHAnsi" w:hint="eastAsia"/>
                  <w:szCs w:val="24"/>
                  <w:lang w:eastAsia="zh-CN"/>
                </w:rPr>
                <w:t>国际电联《公约》第</w:t>
              </w:r>
              <w:r w:rsidR="002B5449" w:rsidRPr="00E506C6">
                <w:rPr>
                  <w:rStyle w:val="Hyperlink"/>
                  <w:rFonts w:cstheme="minorHAnsi"/>
                  <w:szCs w:val="24"/>
                  <w:lang w:eastAsia="zh-CN"/>
                </w:rPr>
                <w:t>223A</w:t>
              </w:r>
              <w:r w:rsidR="002B5449" w:rsidRPr="00E506C6">
                <w:rPr>
                  <w:rStyle w:val="Hyperlink"/>
                  <w:rFonts w:cstheme="minorHAnsi" w:hint="eastAsia"/>
                  <w:szCs w:val="24"/>
                  <w:lang w:eastAsia="zh-CN"/>
                </w:rPr>
                <w:t>款</w:t>
              </w:r>
            </w:hyperlink>
            <w:r w:rsidR="002B5449">
              <w:rPr>
                <w:rStyle w:val="Hyperlink"/>
                <w:rFonts w:cstheme="minorHAnsi" w:hint="eastAsia"/>
                <w:szCs w:val="24"/>
                <w:lang w:eastAsia="zh-CN"/>
              </w:rPr>
              <w:t>、</w:t>
            </w:r>
            <w:hyperlink r:id="rId15" w:history="1">
              <w:r w:rsidR="002B5449">
                <w:rPr>
                  <w:rStyle w:val="Hyperlink"/>
                  <w:szCs w:val="24"/>
                  <w:lang w:eastAsia="zh-CN"/>
                </w:rPr>
                <w:t>2018</w:t>
              </w:r>
              <w:r w:rsidR="002B5449">
                <w:rPr>
                  <w:rStyle w:val="Hyperlink"/>
                  <w:rFonts w:hint="eastAsia"/>
                  <w:szCs w:val="24"/>
                  <w:lang w:eastAsia="zh-CN"/>
                </w:rPr>
                <w:t>年</w:t>
              </w:r>
              <w:r w:rsidR="002B5449" w:rsidRPr="00377536">
                <w:rPr>
                  <w:rStyle w:val="Hyperlink"/>
                  <w:szCs w:val="24"/>
                  <w:lang w:eastAsia="zh-CN"/>
                </w:rPr>
                <w:t>ITU-D</w:t>
              </w:r>
              <w:r w:rsidR="002B5449">
                <w:rPr>
                  <w:rStyle w:val="Hyperlink"/>
                  <w:rFonts w:hint="eastAsia"/>
                  <w:szCs w:val="24"/>
                  <w:lang w:eastAsia="zh-CN"/>
                </w:rPr>
                <w:t>业绩报告</w:t>
              </w:r>
            </w:hyperlink>
          </w:p>
        </w:tc>
      </w:tr>
      <w:bookmarkEnd w:id="7"/>
      <w:bookmarkEnd w:id="8"/>
    </w:tbl>
    <w:p w:rsidR="002738FC" w:rsidRPr="00F62BE0" w:rsidRDefault="002738FC">
      <w:pPr>
        <w:tabs>
          <w:tab w:val="clear" w:pos="1134"/>
          <w:tab w:val="clear" w:pos="1871"/>
          <w:tab w:val="clear" w:pos="2268"/>
        </w:tabs>
        <w:overflowPunct/>
        <w:autoSpaceDE/>
        <w:autoSpaceDN/>
        <w:adjustRightInd/>
        <w:spacing w:before="0"/>
        <w:textAlignment w:val="auto"/>
        <w:rPr>
          <w:szCs w:val="24"/>
          <w:lang w:eastAsia="zh-CN"/>
        </w:rPr>
        <w:sectPr w:rsidR="002738FC" w:rsidRPr="00F62BE0" w:rsidSect="002C7A5A">
          <w:headerReference w:type="even" r:id="rId16"/>
          <w:headerReference w:type="default" r:id="rId17"/>
          <w:footerReference w:type="even" r:id="rId18"/>
          <w:footerReference w:type="default" r:id="rId19"/>
          <w:headerReference w:type="first" r:id="rId20"/>
          <w:footerReference w:type="first" r:id="rId21"/>
          <w:pgSz w:w="11907" w:h="16840" w:code="9"/>
          <w:pgMar w:top="1418" w:right="1134" w:bottom="1418" w:left="1134" w:header="709" w:footer="709" w:gutter="0"/>
          <w:paperSrc w:first="15" w:other="15"/>
          <w:pgNumType w:start="1"/>
          <w:cols w:space="720"/>
          <w:titlePg/>
          <w:docGrid w:linePitch="326"/>
        </w:sectPr>
      </w:pPr>
    </w:p>
    <w:p w:rsidR="002738FC" w:rsidRPr="00F62BE0" w:rsidRDefault="002738FC" w:rsidP="00EA53B0">
      <w:pPr>
        <w:pStyle w:val="Heading1"/>
        <w:rPr>
          <w:lang w:eastAsia="zh-CN"/>
        </w:rPr>
      </w:pPr>
      <w:r w:rsidRPr="00F62BE0">
        <w:rPr>
          <w:lang w:eastAsia="zh-CN"/>
        </w:rPr>
        <w:lastRenderedPageBreak/>
        <w:t>1</w:t>
      </w:r>
      <w:r w:rsidRPr="00F62BE0">
        <w:rPr>
          <w:lang w:eastAsia="zh-CN"/>
        </w:rPr>
        <w:tab/>
      </w:r>
      <w:r w:rsidRPr="00F62BE0">
        <w:rPr>
          <w:rFonts w:hint="eastAsia"/>
          <w:lang w:eastAsia="zh-CN"/>
        </w:rPr>
        <w:t>引言</w:t>
      </w:r>
    </w:p>
    <w:p w:rsidR="006A6D91" w:rsidRDefault="006A6D91" w:rsidP="00841B6B">
      <w:pPr>
        <w:spacing w:after="80"/>
        <w:ind w:firstLineChars="200" w:firstLine="480"/>
        <w:rPr>
          <w:lang w:eastAsia="zh-CN"/>
        </w:rPr>
      </w:pPr>
      <w:r>
        <w:rPr>
          <w:rFonts w:hint="eastAsia"/>
          <w:lang w:eastAsia="zh-CN"/>
        </w:rPr>
        <w:t>2018</w:t>
      </w:r>
      <w:r>
        <w:rPr>
          <w:rFonts w:hint="eastAsia"/>
          <w:lang w:eastAsia="zh-CN"/>
        </w:rPr>
        <w:t>年国际电联全权代表大会批准了</w:t>
      </w:r>
      <w:r w:rsidR="002738FC" w:rsidRPr="00F62BE0">
        <w:rPr>
          <w:rFonts w:hint="eastAsia"/>
          <w:lang w:eastAsia="zh-CN"/>
        </w:rPr>
        <w:t>电信发展部门（</w:t>
      </w:r>
      <w:r w:rsidR="002738FC" w:rsidRPr="00F62BE0">
        <w:rPr>
          <w:rFonts w:hint="eastAsia"/>
          <w:lang w:eastAsia="zh-CN"/>
        </w:rPr>
        <w:t>ITU-D</w:t>
      </w:r>
      <w:r w:rsidR="00391D9E">
        <w:rPr>
          <w:lang w:eastAsia="zh-CN"/>
        </w:rPr>
        <w:t xml:space="preserve"> </w:t>
      </w:r>
      <w:r w:rsidR="00391D9E">
        <w:rPr>
          <w:rFonts w:hint="eastAsia"/>
          <w:lang w:eastAsia="zh-CN"/>
        </w:rPr>
        <w:t>OP</w:t>
      </w:r>
      <w:r w:rsidR="002738FC" w:rsidRPr="00F62BE0">
        <w:rPr>
          <w:rFonts w:hint="eastAsia"/>
          <w:lang w:eastAsia="zh-CN"/>
        </w:rPr>
        <w:t>）</w:t>
      </w:r>
      <w:r w:rsidR="002A0176">
        <w:rPr>
          <w:rFonts w:hint="eastAsia"/>
          <w:lang w:eastAsia="zh-CN"/>
        </w:rPr>
        <w:t>20</w:t>
      </w:r>
      <w:r w:rsidR="002A0176">
        <w:rPr>
          <w:lang w:eastAsia="zh-CN"/>
        </w:rPr>
        <w:t>20</w:t>
      </w:r>
      <w:r w:rsidR="002A0176">
        <w:rPr>
          <w:rFonts w:hint="eastAsia"/>
          <w:lang w:eastAsia="zh-CN"/>
        </w:rPr>
        <w:t>-202</w:t>
      </w:r>
      <w:r w:rsidR="002A0176">
        <w:rPr>
          <w:lang w:eastAsia="zh-CN"/>
        </w:rPr>
        <w:t>3</w:t>
      </w:r>
      <w:r w:rsidR="006E2838">
        <w:rPr>
          <w:rFonts w:hint="eastAsia"/>
          <w:lang w:eastAsia="zh-CN"/>
        </w:rPr>
        <w:t>年</w:t>
      </w:r>
      <w:r w:rsidR="002738FC" w:rsidRPr="00F62BE0">
        <w:rPr>
          <w:rFonts w:hint="eastAsia"/>
          <w:lang w:eastAsia="zh-CN"/>
        </w:rPr>
        <w:t>四年期滚动式运作规划</w:t>
      </w:r>
      <w:r>
        <w:rPr>
          <w:rFonts w:hint="eastAsia"/>
          <w:lang w:eastAsia="zh-CN"/>
        </w:rPr>
        <w:t>，运作规划</w:t>
      </w:r>
      <w:r w:rsidR="002738FC" w:rsidRPr="00F62BE0">
        <w:rPr>
          <w:rFonts w:hint="eastAsia"/>
          <w:lang w:eastAsia="zh-CN"/>
        </w:rPr>
        <w:t>符合</w:t>
      </w:r>
      <w:r w:rsidR="006E2838">
        <w:rPr>
          <w:rFonts w:hint="eastAsia"/>
          <w:lang w:eastAsia="zh-CN"/>
        </w:rPr>
        <w:t>国际</w:t>
      </w:r>
      <w:r w:rsidR="006E2838">
        <w:rPr>
          <w:lang w:eastAsia="zh-CN"/>
        </w:rPr>
        <w:t>电联</w:t>
      </w:r>
      <w:r w:rsidR="006E2838">
        <w:rPr>
          <w:rFonts w:hint="eastAsia"/>
          <w:lang w:eastAsia="zh-CN"/>
        </w:rPr>
        <w:t>2020</w:t>
      </w:r>
      <w:r w:rsidR="006E2838">
        <w:rPr>
          <w:lang w:eastAsia="zh-CN"/>
        </w:rPr>
        <w:t>-2023</w:t>
      </w:r>
      <w:r w:rsidR="006E2838">
        <w:rPr>
          <w:rFonts w:hint="eastAsia"/>
          <w:lang w:eastAsia="zh-CN"/>
        </w:rPr>
        <w:t>年</w:t>
      </w:r>
      <w:r w:rsidR="006E2838">
        <w:rPr>
          <w:lang w:eastAsia="zh-CN"/>
        </w:rPr>
        <w:t>战略</w:t>
      </w:r>
      <w:r w:rsidR="002738FC" w:rsidRPr="00F62BE0">
        <w:rPr>
          <w:rFonts w:hint="eastAsia"/>
          <w:lang w:eastAsia="zh-CN"/>
        </w:rPr>
        <w:t>规划</w:t>
      </w:r>
      <w:r w:rsidR="006E2838">
        <w:rPr>
          <w:rFonts w:hint="eastAsia"/>
          <w:lang w:eastAsia="zh-CN"/>
        </w:rPr>
        <w:t>结构</w:t>
      </w:r>
      <w:r w:rsidR="002738FC" w:rsidRPr="00F62BE0">
        <w:rPr>
          <w:rFonts w:hint="eastAsia"/>
          <w:lang w:eastAsia="zh-CN"/>
        </w:rPr>
        <w:t>。规划的结构采用了</w:t>
      </w:r>
      <w:r w:rsidR="002738FC" w:rsidRPr="00F62BE0">
        <w:rPr>
          <w:lang w:eastAsia="zh-CN"/>
        </w:rPr>
        <w:t>ITU-D</w:t>
      </w:r>
      <w:r w:rsidR="002738FC" w:rsidRPr="00F62BE0">
        <w:rPr>
          <w:rFonts w:hint="eastAsia"/>
          <w:lang w:eastAsia="zh-CN"/>
        </w:rPr>
        <w:t>基于结果的框架，概要阐述了</w:t>
      </w:r>
      <w:r w:rsidR="002738FC" w:rsidRPr="00F62BE0">
        <w:rPr>
          <w:lang w:eastAsia="zh-CN"/>
        </w:rPr>
        <w:t>ITU-D</w:t>
      </w:r>
      <w:r w:rsidR="002738FC" w:rsidRPr="00F62BE0">
        <w:rPr>
          <w:rFonts w:hint="eastAsia"/>
          <w:lang w:eastAsia="zh-CN"/>
        </w:rPr>
        <w:t>的部门目标，相应的成果和用于衡量所取得成就水平的成果指标，以及部门活动所产生的输出成果（产品和服务）。</w:t>
      </w:r>
      <w:r w:rsidR="00841B6B">
        <w:rPr>
          <w:rFonts w:hint="eastAsia"/>
          <w:lang w:eastAsia="zh-CN"/>
        </w:rPr>
        <w:t>有关</w:t>
      </w:r>
      <w:r w:rsidR="00841B6B" w:rsidRPr="002C7A5A">
        <w:rPr>
          <w:rFonts w:ascii="STKaiti" w:eastAsia="STKaiti" w:hAnsi="STKaiti" w:hint="eastAsia"/>
          <w:lang w:eastAsia="zh-CN"/>
        </w:rPr>
        <w:t>电联</w:t>
      </w:r>
      <w:r w:rsidR="00841B6B" w:rsidRPr="002C7A5A">
        <w:rPr>
          <w:rFonts w:eastAsia="STKaiti" w:cstheme="minorHAnsi"/>
          <w:lang w:eastAsia="zh-CN"/>
        </w:rPr>
        <w:t>2020-2023</w:t>
      </w:r>
      <w:r w:rsidR="00841B6B" w:rsidRPr="002C7A5A">
        <w:rPr>
          <w:rFonts w:eastAsia="STKaiti" w:cstheme="minorHAnsi"/>
          <w:lang w:eastAsia="zh-CN"/>
        </w:rPr>
        <w:t>年</w:t>
      </w:r>
      <w:r w:rsidR="00841B6B" w:rsidRPr="002C7A5A">
        <w:rPr>
          <w:rFonts w:ascii="STKaiti" w:eastAsia="STKaiti" w:hAnsi="STKaiti" w:hint="eastAsia"/>
          <w:lang w:eastAsia="zh-CN"/>
        </w:rPr>
        <w:t>战略规划</w:t>
      </w:r>
      <w:r w:rsidR="00841B6B">
        <w:rPr>
          <w:rFonts w:hint="eastAsia"/>
          <w:lang w:eastAsia="zh-CN"/>
        </w:rPr>
        <w:t>的</w:t>
      </w:r>
      <w:r w:rsidR="00841B6B" w:rsidRPr="00F62BE0">
        <w:rPr>
          <w:rFonts w:hint="eastAsia"/>
          <w:lang w:eastAsia="zh-CN"/>
        </w:rPr>
        <w:t>第</w:t>
      </w:r>
      <w:r w:rsidR="00841B6B" w:rsidRPr="00F62BE0">
        <w:rPr>
          <w:rFonts w:hint="eastAsia"/>
          <w:lang w:eastAsia="zh-CN"/>
        </w:rPr>
        <w:t>71</w:t>
      </w:r>
      <w:r w:rsidR="00841B6B" w:rsidRPr="00F62BE0">
        <w:rPr>
          <w:rFonts w:hint="eastAsia"/>
          <w:lang w:eastAsia="zh-CN"/>
        </w:rPr>
        <w:t>号决议</w:t>
      </w:r>
      <w:r w:rsidR="00841B6B">
        <w:rPr>
          <w:rFonts w:hint="eastAsia"/>
          <w:lang w:eastAsia="zh-CN"/>
        </w:rPr>
        <w:t>（</w:t>
      </w:r>
      <w:r w:rsidR="00841B6B" w:rsidRPr="00841B6B">
        <w:rPr>
          <w:rFonts w:hint="eastAsia"/>
          <w:lang w:eastAsia="zh-CN"/>
        </w:rPr>
        <w:t>2018</w:t>
      </w:r>
      <w:r w:rsidR="00841B6B" w:rsidRPr="00841B6B">
        <w:rPr>
          <w:rFonts w:hint="eastAsia"/>
          <w:lang w:eastAsia="zh-CN"/>
        </w:rPr>
        <w:t>年，迪拜，修订版</w:t>
      </w:r>
      <w:r w:rsidR="00841B6B">
        <w:rPr>
          <w:rFonts w:hint="eastAsia"/>
          <w:lang w:eastAsia="zh-CN"/>
        </w:rPr>
        <w:t>）包括了</w:t>
      </w:r>
      <w:r w:rsidR="002738FC" w:rsidRPr="00F62BE0">
        <w:rPr>
          <w:rFonts w:hint="eastAsia"/>
          <w:lang w:eastAsia="zh-CN"/>
        </w:rPr>
        <w:t>ITU-D 2020</w:t>
      </w:r>
      <w:r w:rsidR="006E2838">
        <w:rPr>
          <w:rFonts w:hint="eastAsia"/>
          <w:lang w:eastAsia="zh-CN"/>
        </w:rPr>
        <w:t>-</w:t>
      </w:r>
      <w:r w:rsidR="002738FC" w:rsidRPr="00F62BE0">
        <w:rPr>
          <w:rFonts w:hint="eastAsia"/>
          <w:lang w:eastAsia="zh-CN"/>
        </w:rPr>
        <w:t>202</w:t>
      </w:r>
      <w:r w:rsidR="006E2838">
        <w:rPr>
          <w:lang w:eastAsia="zh-CN"/>
        </w:rPr>
        <w:t>3</w:t>
      </w:r>
      <w:r w:rsidR="002738FC" w:rsidRPr="00F62BE0">
        <w:rPr>
          <w:rFonts w:hint="eastAsia"/>
          <w:lang w:eastAsia="zh-CN"/>
        </w:rPr>
        <w:t>年的部门目标、成果和输出成果</w:t>
      </w:r>
      <w:r w:rsidR="00841B6B">
        <w:rPr>
          <w:rFonts w:hint="eastAsia"/>
          <w:lang w:eastAsia="zh-CN"/>
        </w:rPr>
        <w:t>。</w:t>
      </w:r>
      <w:r w:rsidR="006E2838">
        <w:rPr>
          <w:rFonts w:hint="eastAsia"/>
          <w:lang w:eastAsia="zh-CN"/>
        </w:rPr>
        <w:t>在</w:t>
      </w:r>
      <w:r w:rsidR="006E2838">
        <w:rPr>
          <w:lang w:eastAsia="zh-CN"/>
        </w:rPr>
        <w:t>所涉时间范围内财务规划规定限制内</w:t>
      </w:r>
      <w:r w:rsidR="006E2838">
        <w:rPr>
          <w:rFonts w:hint="eastAsia"/>
          <w:lang w:eastAsia="zh-CN"/>
        </w:rPr>
        <w:t>拟定了</w:t>
      </w:r>
      <w:r w:rsidR="006E2838">
        <w:rPr>
          <w:lang w:eastAsia="zh-CN"/>
        </w:rPr>
        <w:t>本运作规划。</w:t>
      </w:r>
    </w:p>
    <w:p w:rsidR="00006A61" w:rsidRDefault="00006A61" w:rsidP="006A6D91">
      <w:pPr>
        <w:spacing w:after="80"/>
        <w:ind w:firstLineChars="200" w:firstLine="482"/>
        <w:jc w:val="center"/>
        <w:rPr>
          <w:b/>
          <w:bCs/>
          <w:lang w:eastAsia="zh-CN"/>
        </w:rPr>
      </w:pPr>
      <w:r w:rsidRPr="00F62BE0">
        <w:rPr>
          <w:rFonts w:hint="eastAsia"/>
          <w:b/>
          <w:bCs/>
          <w:lang w:eastAsia="zh-CN"/>
        </w:rPr>
        <w:t>图</w:t>
      </w:r>
      <w:r w:rsidRPr="00F62BE0">
        <w:rPr>
          <w:rFonts w:hint="eastAsia"/>
          <w:b/>
          <w:bCs/>
          <w:lang w:eastAsia="zh-CN"/>
        </w:rPr>
        <w:t>1</w:t>
      </w:r>
      <w:r w:rsidRPr="00F62BE0">
        <w:rPr>
          <w:rFonts w:hint="eastAsia"/>
          <w:b/>
          <w:bCs/>
          <w:lang w:eastAsia="zh-CN"/>
        </w:rPr>
        <w:t>：</w:t>
      </w:r>
      <w:r w:rsidR="006E2838" w:rsidRPr="00F62BE0">
        <w:rPr>
          <w:rFonts w:hint="eastAsia"/>
          <w:b/>
          <w:bCs/>
          <w:lang w:eastAsia="zh-CN"/>
        </w:rPr>
        <w:t>ITU-D</w:t>
      </w:r>
      <w:r w:rsidR="001E7954">
        <w:rPr>
          <w:b/>
          <w:bCs/>
          <w:lang w:eastAsia="zh-CN"/>
        </w:rPr>
        <w:t xml:space="preserve"> </w:t>
      </w:r>
      <w:r w:rsidRPr="00F62BE0">
        <w:rPr>
          <w:rFonts w:hint="eastAsia"/>
          <w:b/>
          <w:bCs/>
          <w:lang w:eastAsia="zh-CN"/>
        </w:rPr>
        <w:t>20</w:t>
      </w:r>
      <w:r w:rsidRPr="00F62BE0">
        <w:rPr>
          <w:b/>
          <w:bCs/>
          <w:lang w:eastAsia="zh-CN"/>
        </w:rPr>
        <w:t>20</w:t>
      </w:r>
      <w:r w:rsidRPr="00F62BE0">
        <w:rPr>
          <w:rFonts w:hint="eastAsia"/>
          <w:b/>
          <w:bCs/>
          <w:lang w:eastAsia="zh-CN"/>
        </w:rPr>
        <w:t>-202</w:t>
      </w:r>
      <w:r w:rsidRPr="00F62BE0">
        <w:rPr>
          <w:b/>
          <w:bCs/>
          <w:lang w:eastAsia="zh-CN"/>
        </w:rPr>
        <w:t>3</w:t>
      </w:r>
      <w:r w:rsidRPr="00F62BE0">
        <w:rPr>
          <w:rFonts w:hint="eastAsia"/>
          <w:b/>
          <w:bCs/>
          <w:lang w:eastAsia="zh-CN"/>
        </w:rPr>
        <w:t>年运作规划和国际电联战略框架</w:t>
      </w:r>
    </w:p>
    <w:p w:rsidR="002738FC" w:rsidRPr="00F62BE0" w:rsidRDefault="00CE351C" w:rsidP="003270E8">
      <w:pPr>
        <w:spacing w:after="80"/>
        <w:ind w:firstLineChars="200" w:firstLine="480"/>
        <w:jc w:val="center"/>
        <w:rPr>
          <w:color w:val="1F497D" w:themeColor="text2"/>
          <w:sz w:val="18"/>
          <w:szCs w:val="18"/>
          <w:lang w:eastAsia="zh-CN"/>
        </w:rPr>
      </w:pPr>
      <w:r>
        <w:rPr>
          <w:noProof/>
          <w:lang w:eastAsia="zh-CN"/>
        </w:rPr>
        <mc:AlternateContent>
          <mc:Choice Requires="wps">
            <w:drawing>
              <wp:anchor distT="0" distB="0" distL="114300" distR="114300" simplePos="0" relativeHeight="251702272" behindDoc="0" locked="0" layoutInCell="1" allowOverlap="1" wp14:anchorId="4CC50476" wp14:editId="3D490267">
                <wp:simplePos x="0" y="0"/>
                <wp:positionH relativeFrom="column">
                  <wp:posOffset>4484453</wp:posOffset>
                </wp:positionH>
                <wp:positionV relativeFrom="paragraph">
                  <wp:posOffset>2757667</wp:posOffset>
                </wp:positionV>
                <wp:extent cx="755374" cy="174929"/>
                <wp:effectExtent l="0" t="0" r="6985" b="0"/>
                <wp:wrapNone/>
                <wp:docPr id="5"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374" cy="174929"/>
                        </a:xfrm>
                        <a:prstGeom prst="rect">
                          <a:avLst/>
                        </a:prstGeom>
                        <a:solidFill>
                          <a:schemeClr val="tx2">
                            <a:lumMod val="20000"/>
                            <a:lumOff val="80000"/>
                          </a:schemeClr>
                        </a:solidFill>
                        <a:ln>
                          <a:noFill/>
                        </a:ln>
                        <a:extLst/>
                      </wps:spPr>
                      <wps:txbx>
                        <w:txbxContent>
                          <w:p w:rsidR="003C0200" w:rsidRPr="00354BFA" w:rsidRDefault="003C0200" w:rsidP="00CE351C">
                            <w:pPr>
                              <w:spacing w:before="0"/>
                              <w:jc w:val="center"/>
                              <w:rPr>
                                <w:sz w:val="20"/>
                                <w:lang w:eastAsia="zh-CN"/>
                              </w:rPr>
                            </w:pPr>
                            <w:r>
                              <w:rPr>
                                <w:rFonts w:cs="Calibri" w:hint="eastAsia"/>
                                <w:b/>
                                <w:bCs/>
                                <w:color w:val="44546A"/>
                                <w:sz w:val="20"/>
                                <w:lang w:eastAsia="zh-CN"/>
                              </w:rPr>
                              <w:t>促进因素</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4CC50476" id="Rectangle 81" o:spid="_x0000_s1026" style="position:absolute;left:0;text-align:left;margin-left:353.1pt;margin-top:217.15pt;width:59.5pt;height:13.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" fillcolor="#c6d9f1 [671]" stroked="f">
                <v:textbox inset="0,0,0,0">
                  <w:txbxContent>
                    <w:p w:rsidR="003C0200" w:rsidRPr="00354BFA" w:rsidRDefault="003C0200" w:rsidP="00CE351C">
                      <w:pPr>
                        <w:spacing w:before="0"/>
                        <w:jc w:val="center"/>
                        <w:rPr>
                          <w:sz w:val="20"/>
                          <w:lang w:eastAsia="zh-CN"/>
                        </w:rPr>
                      </w:pPr>
                      <w:r>
                        <w:rPr>
                          <w:rFonts w:cs="Calibri" w:hint="eastAsia"/>
                          <w:b/>
                          <w:bCs/>
                          <w:color w:val="44546A"/>
                          <w:sz w:val="20"/>
                          <w:lang w:eastAsia="zh-CN"/>
                        </w:rPr>
                        <w:t>促进因素</w:t>
                      </w:r>
                    </w:p>
                  </w:txbxContent>
                </v:textbox>
              </v:rect>
            </w:pict>
          </mc:Fallback>
        </mc:AlternateContent>
      </w:r>
      <w:r w:rsidR="003270E8">
        <w:rPr>
          <w:noProof/>
          <w:lang w:eastAsia="zh-CN"/>
        </w:rPr>
        <mc:AlternateContent>
          <mc:Choice Requires="wps">
            <w:drawing>
              <wp:anchor distT="0" distB="0" distL="114300" distR="114300" simplePos="0" relativeHeight="251700224" behindDoc="0" locked="0" layoutInCell="1" allowOverlap="1" wp14:anchorId="2A48D980" wp14:editId="47CCD6AC">
                <wp:simplePos x="0" y="0"/>
                <wp:positionH relativeFrom="column">
                  <wp:posOffset>3904008</wp:posOffset>
                </wp:positionH>
                <wp:positionV relativeFrom="paragraph">
                  <wp:posOffset>237103</wp:posOffset>
                </wp:positionV>
                <wp:extent cx="1820848" cy="273656"/>
                <wp:effectExtent l="0" t="0" r="8255" b="0"/>
                <wp:wrapNone/>
                <wp:docPr id="239"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0848" cy="273656"/>
                        </a:xfrm>
                        <a:prstGeom prst="rect">
                          <a:avLst/>
                        </a:prstGeom>
                        <a:solidFill>
                          <a:schemeClr val="tx2">
                            <a:lumMod val="40000"/>
                            <a:lumOff val="60000"/>
                          </a:schemeClr>
                        </a:solidFill>
                        <a:ln>
                          <a:noFill/>
                        </a:ln>
                        <a:extLst/>
                      </wps:spPr>
                      <wps:txbx>
                        <w:txbxContent>
                          <w:p w:rsidR="003C0200" w:rsidRPr="003270E8" w:rsidRDefault="003C0200" w:rsidP="003270E8">
                            <w:pPr>
                              <w:jc w:val="center"/>
                              <w:rPr>
                                <w:b/>
                                <w:bCs/>
                                <w:lang w:eastAsia="zh-CN"/>
                              </w:rPr>
                            </w:pPr>
                            <w:r w:rsidRPr="003270E8">
                              <w:rPr>
                                <w:rFonts w:hint="eastAsia"/>
                                <w:b/>
                                <w:bCs/>
                                <w:color w:val="FFFFFF" w:themeColor="background1"/>
                                <w:lang w:eastAsia="zh-CN"/>
                              </w:rPr>
                              <w:t>国</w:t>
                            </w:r>
                            <w:r w:rsidRPr="003270E8">
                              <w:rPr>
                                <w:b/>
                                <w:bCs/>
                                <w:color w:val="FFFFFF" w:themeColor="background1"/>
                                <w:lang w:eastAsia="zh-CN"/>
                              </w:rPr>
                              <w:t>际电联的愿景和使命</w:t>
                            </w:r>
                          </w:p>
                        </w:txbxContent>
                      </wps:txbx>
                      <wps:bodyPr rot="0" vert="horz" wrap="square" lIns="0" tIns="0" rIns="0" bIns="0" anchor="t" anchorCtr="0">
                        <a:spAutoFit/>
                      </wps:bodyPr>
                    </wps:wsp>
                  </a:graphicData>
                </a:graphic>
                <wp14:sizeRelH relativeFrom="margin">
                  <wp14:pctWidth>0</wp14:pctWidth>
                </wp14:sizeRelH>
              </wp:anchor>
            </w:drawing>
          </mc:Choice>
          <mc:Fallback>
            <w:pict>
              <v:rect w14:anchorId="2A48D980" id="Rectangle 37" o:spid="_x0000_s1027" style="position:absolute;left:0;text-align:left;margin-left:307.4pt;margin-top:18.65pt;width:143.35pt;height:21.55pt;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" fillcolor="#8db3e2 [1311]" stroked="f">
                <v:textbox style="mso-fit-shape-to-text:t" inset="0,0,0,0">
                  <w:txbxContent>
                    <w:p w:rsidR="003C0200" w:rsidRPr="003270E8" w:rsidRDefault="003C0200" w:rsidP="003270E8">
                      <w:pPr>
                        <w:jc w:val="center"/>
                        <w:rPr>
                          <w:b/>
                          <w:bCs/>
                          <w:lang w:eastAsia="zh-CN"/>
                        </w:rPr>
                      </w:pPr>
                      <w:r w:rsidRPr="003270E8">
                        <w:rPr>
                          <w:rFonts w:hint="eastAsia"/>
                          <w:b/>
                          <w:bCs/>
                          <w:color w:val="FFFFFF" w:themeColor="background1"/>
                          <w:lang w:eastAsia="zh-CN"/>
                        </w:rPr>
                        <w:t>国</w:t>
                      </w:r>
                      <w:r w:rsidRPr="003270E8">
                        <w:rPr>
                          <w:b/>
                          <w:bCs/>
                          <w:color w:val="FFFFFF" w:themeColor="background1"/>
                          <w:lang w:eastAsia="zh-CN"/>
                        </w:rPr>
                        <w:t>际电联的愿景和使命</w:t>
                      </w:r>
                    </w:p>
                  </w:txbxContent>
                </v:textbox>
              </v:rect>
            </w:pict>
          </mc:Fallback>
        </mc:AlternateContent>
      </w:r>
      <w:r w:rsidR="003270E8">
        <w:rPr>
          <w:noProof/>
          <w:lang w:eastAsia="zh-CN"/>
        </w:rPr>
        <mc:AlternateContent>
          <mc:Choice Requires="wps">
            <w:drawing>
              <wp:anchor distT="0" distB="0" distL="114300" distR="114300" simplePos="0" relativeHeight="251698176" behindDoc="0" locked="0" layoutInCell="1" allowOverlap="1" wp14:anchorId="347079C5" wp14:editId="59FC4259">
                <wp:simplePos x="0" y="0"/>
                <wp:positionH relativeFrom="column">
                  <wp:posOffset>1462847</wp:posOffset>
                </wp:positionH>
                <wp:positionV relativeFrom="paragraph">
                  <wp:posOffset>721995</wp:posOffset>
                </wp:positionV>
                <wp:extent cx="1399430" cy="539474"/>
                <wp:effectExtent l="0" t="0" r="0" b="0"/>
                <wp:wrapNone/>
                <wp:docPr id="22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9430" cy="539474"/>
                        </a:xfrm>
                        <a:prstGeom prst="rect">
                          <a:avLst/>
                        </a:prstGeom>
                        <a:solidFill>
                          <a:schemeClr val="bg1"/>
                        </a:solidFill>
                        <a:ln>
                          <a:noFill/>
                        </a:ln>
                        <a:extLst/>
                      </wps:spPr>
                      <wps:txbx>
                        <w:txbxContent>
                          <w:p w:rsidR="003C0200" w:rsidRDefault="003C0200" w:rsidP="003270E8">
                            <w:pPr>
                              <w:jc w:val="center"/>
                              <w:rPr>
                                <w:lang w:eastAsia="zh-CN"/>
                              </w:rPr>
                            </w:pPr>
                            <w:r>
                              <w:rPr>
                                <w:rFonts w:cs="Calibri" w:hint="eastAsia"/>
                                <w:b/>
                                <w:bCs/>
                                <w:color w:val="44546A"/>
                                <w:szCs w:val="24"/>
                                <w:lang w:eastAsia="zh-CN"/>
                              </w:rPr>
                              <w:t>总体战略</w:t>
                            </w:r>
                            <w:r>
                              <w:rPr>
                                <w:rFonts w:cs="Calibri"/>
                                <w:b/>
                                <w:bCs/>
                                <w:color w:val="44546A"/>
                                <w:szCs w:val="24"/>
                                <w:lang w:eastAsia="zh-CN"/>
                              </w:rPr>
                              <w:t>目标</w:t>
                            </w:r>
                            <w:r>
                              <w:rPr>
                                <w:rFonts w:cs="Calibri"/>
                                <w:b/>
                                <w:bCs/>
                                <w:color w:val="44546A"/>
                                <w:szCs w:val="24"/>
                                <w:lang w:eastAsia="zh-CN"/>
                              </w:rPr>
                              <w:br/>
                            </w:r>
                            <w:r>
                              <w:rPr>
                                <w:rFonts w:cs="Calibri" w:hint="eastAsia"/>
                                <w:b/>
                                <w:bCs/>
                                <w:color w:val="44546A"/>
                                <w:szCs w:val="24"/>
                                <w:lang w:eastAsia="zh-CN"/>
                              </w:rPr>
                              <w:t>和</w:t>
                            </w:r>
                            <w:r>
                              <w:rPr>
                                <w:rFonts w:cs="Calibri"/>
                                <w:b/>
                                <w:bCs/>
                                <w:color w:val="44546A"/>
                                <w:szCs w:val="24"/>
                                <w:lang w:eastAsia="zh-CN"/>
                              </w:rPr>
                              <w:t>具体目标</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347079C5" id="Rectangle 11" o:spid="_x0000_s1028" style="position:absolute;left:0;text-align:left;margin-left:115.2pt;margin-top:56.85pt;width:110.2pt;height:4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" fillcolor="white [3212]" stroked="f">
                <v:textbox inset="0,0,0,0">
                  <w:txbxContent>
                    <w:p w:rsidR="003C0200" w:rsidRDefault="003C0200" w:rsidP="003270E8">
                      <w:pPr>
                        <w:jc w:val="center"/>
                        <w:rPr>
                          <w:lang w:eastAsia="zh-CN"/>
                        </w:rPr>
                      </w:pPr>
                      <w:r>
                        <w:rPr>
                          <w:rFonts w:cs="Calibri" w:hint="eastAsia"/>
                          <w:b/>
                          <w:bCs/>
                          <w:color w:val="44546A"/>
                          <w:szCs w:val="24"/>
                          <w:lang w:eastAsia="zh-CN"/>
                        </w:rPr>
                        <w:t>总体战略</w:t>
                      </w:r>
                      <w:r>
                        <w:rPr>
                          <w:rFonts w:cs="Calibri"/>
                          <w:b/>
                          <w:bCs/>
                          <w:color w:val="44546A"/>
                          <w:szCs w:val="24"/>
                          <w:lang w:eastAsia="zh-CN"/>
                        </w:rPr>
                        <w:t>目标</w:t>
                      </w:r>
                      <w:r>
                        <w:rPr>
                          <w:rFonts w:cs="Calibri"/>
                          <w:b/>
                          <w:bCs/>
                          <w:color w:val="44546A"/>
                          <w:szCs w:val="24"/>
                          <w:lang w:eastAsia="zh-CN"/>
                        </w:rPr>
                        <w:br/>
                      </w:r>
                      <w:r>
                        <w:rPr>
                          <w:rFonts w:cs="Calibri" w:hint="eastAsia"/>
                          <w:b/>
                          <w:bCs/>
                          <w:color w:val="44546A"/>
                          <w:szCs w:val="24"/>
                          <w:lang w:eastAsia="zh-CN"/>
                        </w:rPr>
                        <w:t>和</w:t>
                      </w:r>
                      <w:r>
                        <w:rPr>
                          <w:rFonts w:cs="Calibri"/>
                          <w:b/>
                          <w:bCs/>
                          <w:color w:val="44546A"/>
                          <w:szCs w:val="24"/>
                          <w:lang w:eastAsia="zh-CN"/>
                        </w:rPr>
                        <w:t>具体目标</w:t>
                      </w:r>
                    </w:p>
                  </w:txbxContent>
                </v:textbox>
              </v:rect>
            </w:pict>
          </mc:Fallback>
        </mc:AlternateContent>
      </w:r>
      <w:r w:rsidR="003270E8">
        <w:rPr>
          <w:noProof/>
          <w:lang w:eastAsia="zh-CN"/>
        </w:rPr>
        <mc:AlternateContent>
          <mc:Choice Requires="wps">
            <w:drawing>
              <wp:anchor distT="0" distB="0" distL="114300" distR="114300" simplePos="0" relativeHeight="251696128" behindDoc="0" locked="0" layoutInCell="1" allowOverlap="1" wp14:anchorId="082C05E8" wp14:editId="1BEB5B1E">
                <wp:simplePos x="0" y="0"/>
                <wp:positionH relativeFrom="column">
                  <wp:posOffset>6679013</wp:posOffset>
                </wp:positionH>
                <wp:positionV relativeFrom="paragraph">
                  <wp:posOffset>3664116</wp:posOffset>
                </wp:positionV>
                <wp:extent cx="1367624" cy="182880"/>
                <wp:effectExtent l="0" t="0" r="4445" b="7620"/>
                <wp:wrapNone/>
                <wp:docPr id="257"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7624" cy="182880"/>
                        </a:xfrm>
                        <a:prstGeom prst="rect">
                          <a:avLst/>
                        </a:prstGeom>
                        <a:solidFill>
                          <a:schemeClr val="tx2">
                            <a:lumMod val="20000"/>
                            <a:lumOff val="80000"/>
                          </a:schemeClr>
                        </a:solidFill>
                        <a:ln>
                          <a:noFill/>
                        </a:ln>
                        <a:extLst/>
                      </wps:spPr>
                      <wps:txbx>
                        <w:txbxContent>
                          <w:p w:rsidR="003C0200" w:rsidRPr="003270E8" w:rsidRDefault="003C0200" w:rsidP="003270E8">
                            <w:pPr>
                              <w:spacing w:before="0"/>
                              <w:jc w:val="center"/>
                              <w:rPr>
                                <w:b/>
                                <w:bCs/>
                                <w:lang w:val="en-US" w:eastAsia="zh-CN"/>
                              </w:rPr>
                            </w:pPr>
                            <w:r w:rsidRPr="003270E8">
                              <w:rPr>
                                <w:rFonts w:cs="Calibri" w:hint="eastAsia"/>
                                <w:b/>
                                <w:bCs/>
                                <w:sz w:val="20"/>
                                <w:lang w:val="en-US" w:eastAsia="zh-CN"/>
                              </w:rPr>
                              <w:t>支持服务</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082C05E8" id="Rectangle 65" o:spid="_x0000_s1029" style="position:absolute;left:0;text-align:left;margin-left:525.9pt;margin-top:288.5pt;width:107.7pt;height:14.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" fillcolor="#c6d9f1 [671]" stroked="f">
                <v:textbox inset="0,0,0,0">
                  <w:txbxContent>
                    <w:p w:rsidR="003C0200" w:rsidRPr="003270E8" w:rsidRDefault="003C0200" w:rsidP="003270E8">
                      <w:pPr>
                        <w:spacing w:before="0"/>
                        <w:jc w:val="center"/>
                        <w:rPr>
                          <w:b/>
                          <w:bCs/>
                          <w:lang w:val="en-US" w:eastAsia="zh-CN"/>
                        </w:rPr>
                      </w:pPr>
                      <w:r w:rsidRPr="003270E8">
                        <w:rPr>
                          <w:rFonts w:cs="Calibri" w:hint="eastAsia"/>
                          <w:b/>
                          <w:bCs/>
                          <w:sz w:val="20"/>
                          <w:lang w:val="en-US" w:eastAsia="zh-CN"/>
                        </w:rPr>
                        <w:t>支持服务</w:t>
                      </w:r>
                    </w:p>
                  </w:txbxContent>
                </v:textbox>
              </v:rect>
            </w:pict>
          </mc:Fallback>
        </mc:AlternateContent>
      </w:r>
      <w:r w:rsidR="003270E8">
        <w:rPr>
          <w:noProof/>
          <w:lang w:eastAsia="zh-CN"/>
        </w:rPr>
        <mc:AlternateContent>
          <mc:Choice Requires="wps">
            <w:drawing>
              <wp:anchor distT="0" distB="0" distL="114300" distR="114300" simplePos="0" relativeHeight="251694080" behindDoc="0" locked="0" layoutInCell="1" allowOverlap="1" wp14:anchorId="683EEACA" wp14:editId="50C227BD">
                <wp:simplePos x="0" y="0"/>
                <wp:positionH relativeFrom="column">
                  <wp:posOffset>7291263</wp:posOffset>
                </wp:positionH>
                <wp:positionV relativeFrom="paragraph">
                  <wp:posOffset>2980303</wp:posOffset>
                </wp:positionV>
                <wp:extent cx="946205" cy="469127"/>
                <wp:effectExtent l="0" t="0" r="6350" b="7620"/>
                <wp:wrapNone/>
                <wp:docPr id="22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6205" cy="469127"/>
                        </a:xfrm>
                        <a:prstGeom prst="rect">
                          <a:avLst/>
                        </a:prstGeom>
                        <a:solidFill>
                          <a:schemeClr val="tx2">
                            <a:lumMod val="20000"/>
                            <a:lumOff val="80000"/>
                          </a:schemeClr>
                        </a:solidFill>
                        <a:ln>
                          <a:noFill/>
                        </a:ln>
                        <a:extLst/>
                      </wps:spPr>
                      <wps:txbx>
                        <w:txbxContent>
                          <w:p w:rsidR="003C0200" w:rsidRDefault="003C0200" w:rsidP="003270E8">
                            <w:pPr>
                              <w:spacing w:before="0"/>
                              <w:jc w:val="right"/>
                            </w:pPr>
                            <w:r>
                              <w:rPr>
                                <w:rFonts w:cs="Calibri" w:hint="eastAsia"/>
                                <w:b/>
                                <w:bCs/>
                                <w:color w:val="44546A"/>
                                <w:sz w:val="20"/>
                                <w:lang w:eastAsia="zh-CN"/>
                              </w:rPr>
                              <w:t>国际</w:t>
                            </w:r>
                            <w:r>
                              <w:rPr>
                                <w:rFonts w:cs="Calibri"/>
                                <w:b/>
                                <w:bCs/>
                                <w:color w:val="44546A"/>
                                <w:sz w:val="20"/>
                                <w:lang w:eastAsia="zh-CN"/>
                              </w:rPr>
                              <w:t>电联</w:t>
                            </w:r>
                            <w:r>
                              <w:rPr>
                                <w:rFonts w:cs="Calibri"/>
                                <w:b/>
                                <w:bCs/>
                                <w:color w:val="44546A"/>
                                <w:sz w:val="20"/>
                                <w:lang w:eastAsia="zh-CN"/>
                              </w:rPr>
                              <w:br/>
                            </w:r>
                            <w:r>
                              <w:rPr>
                                <w:rFonts w:cs="Calibri" w:hint="eastAsia"/>
                                <w:b/>
                                <w:bCs/>
                                <w:color w:val="44546A"/>
                                <w:sz w:val="20"/>
                                <w:lang w:eastAsia="zh-CN"/>
                              </w:rPr>
                              <w:t>秘书处</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683EEACA" id="Rectangle 7" o:spid="_x0000_s1030" style="position:absolute;left:0;text-align:left;margin-left:574.1pt;margin-top:234.65pt;width:74.5pt;height:36.9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" fillcolor="#c6d9f1 [671]" stroked="f">
                <v:textbox inset="0,0,0,0">
                  <w:txbxContent>
                    <w:p w:rsidR="003C0200" w:rsidRDefault="003C0200" w:rsidP="003270E8">
                      <w:pPr>
                        <w:spacing w:before="0"/>
                        <w:jc w:val="right"/>
                      </w:pPr>
                      <w:r>
                        <w:rPr>
                          <w:rFonts w:cs="Calibri" w:hint="eastAsia"/>
                          <w:b/>
                          <w:bCs/>
                          <w:color w:val="44546A"/>
                          <w:sz w:val="20"/>
                          <w:lang w:eastAsia="zh-CN"/>
                        </w:rPr>
                        <w:t>国际</w:t>
                      </w:r>
                      <w:r>
                        <w:rPr>
                          <w:rFonts w:cs="Calibri"/>
                          <w:b/>
                          <w:bCs/>
                          <w:color w:val="44546A"/>
                          <w:sz w:val="20"/>
                          <w:lang w:eastAsia="zh-CN"/>
                        </w:rPr>
                        <w:t>电联</w:t>
                      </w:r>
                      <w:r>
                        <w:rPr>
                          <w:rFonts w:cs="Calibri"/>
                          <w:b/>
                          <w:bCs/>
                          <w:color w:val="44546A"/>
                          <w:sz w:val="20"/>
                          <w:lang w:eastAsia="zh-CN"/>
                        </w:rPr>
                        <w:br/>
                      </w:r>
                      <w:r>
                        <w:rPr>
                          <w:rFonts w:cs="Calibri" w:hint="eastAsia"/>
                          <w:b/>
                          <w:bCs/>
                          <w:color w:val="44546A"/>
                          <w:sz w:val="20"/>
                          <w:lang w:eastAsia="zh-CN"/>
                        </w:rPr>
                        <w:t>秘书处</w:t>
                      </w:r>
                    </w:p>
                  </w:txbxContent>
                </v:textbox>
              </v:rect>
            </w:pict>
          </mc:Fallback>
        </mc:AlternateContent>
      </w:r>
      <w:r w:rsidR="00E47C3F">
        <w:rPr>
          <w:noProof/>
          <w:lang w:eastAsia="zh-CN"/>
        </w:rPr>
        <mc:AlternateContent>
          <mc:Choice Requires="wps">
            <w:drawing>
              <wp:anchor distT="0" distB="0" distL="114300" distR="114300" simplePos="0" relativeHeight="251692032" behindDoc="0" locked="0" layoutInCell="1" allowOverlap="1" wp14:anchorId="545B0192" wp14:editId="425819C0">
                <wp:simplePos x="0" y="0"/>
                <wp:positionH relativeFrom="column">
                  <wp:posOffset>6209969</wp:posOffset>
                </wp:positionH>
                <wp:positionV relativeFrom="paragraph">
                  <wp:posOffset>3137424</wp:posOffset>
                </wp:positionV>
                <wp:extent cx="810895" cy="164448"/>
                <wp:effectExtent l="0" t="0" r="8255" b="6985"/>
                <wp:wrapNone/>
                <wp:docPr id="310"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0895" cy="164448"/>
                        </a:xfrm>
                        <a:prstGeom prst="rect">
                          <a:avLst/>
                        </a:prstGeom>
                        <a:solidFill>
                          <a:schemeClr val="tx2">
                            <a:lumMod val="20000"/>
                            <a:lumOff val="80000"/>
                          </a:schemeClr>
                        </a:solidFill>
                        <a:ln>
                          <a:noFill/>
                        </a:ln>
                        <a:extLst/>
                      </wps:spPr>
                      <wps:txbx>
                        <w:txbxContent>
                          <w:p w:rsidR="003C0200" w:rsidRPr="00354BFA" w:rsidRDefault="003C0200" w:rsidP="00E47C3F">
                            <w:pPr>
                              <w:spacing w:before="0"/>
                              <w:jc w:val="center"/>
                              <w:rPr>
                                <w:sz w:val="20"/>
                                <w:lang w:eastAsia="zh-CN"/>
                              </w:rPr>
                            </w:pPr>
                            <w:r>
                              <w:rPr>
                                <w:rFonts w:cs="Calibri" w:hint="eastAsia"/>
                                <w:b/>
                                <w:bCs/>
                                <w:color w:val="44546A"/>
                                <w:sz w:val="20"/>
                                <w:lang w:eastAsia="zh-CN"/>
                              </w:rPr>
                              <w:t>总秘书处</w:t>
                            </w:r>
                          </w:p>
                        </w:txbxContent>
                      </wps:txbx>
                      <wps:bodyPr rot="0" vert="horz" wrap="square" lIns="0" tIns="0" rIns="0" bIns="0" anchor="t" anchorCtr="0">
                        <a:spAutoFit/>
                      </wps:bodyPr>
                    </wps:wsp>
                  </a:graphicData>
                </a:graphic>
              </wp:anchor>
            </w:drawing>
          </mc:Choice>
          <mc:Fallback>
            <w:pict>
              <v:rect w14:anchorId="545B0192" id="_x0000_s1031" style="position:absolute;left:0;text-align:left;margin-left:488.95pt;margin-top:247.05pt;width:63.85pt;height:12.95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" fillcolor="#c6d9f1 [671]" stroked="f">
                <v:textbox style="mso-fit-shape-to-text:t" inset="0,0,0,0">
                  <w:txbxContent>
                    <w:p w:rsidR="003C0200" w:rsidRPr="00354BFA" w:rsidRDefault="003C0200" w:rsidP="00E47C3F">
                      <w:pPr>
                        <w:spacing w:before="0"/>
                        <w:jc w:val="center"/>
                        <w:rPr>
                          <w:sz w:val="20"/>
                          <w:lang w:eastAsia="zh-CN"/>
                        </w:rPr>
                      </w:pPr>
                      <w:r>
                        <w:rPr>
                          <w:rFonts w:cs="Calibri" w:hint="eastAsia"/>
                          <w:b/>
                          <w:bCs/>
                          <w:color w:val="44546A"/>
                          <w:sz w:val="20"/>
                          <w:lang w:eastAsia="zh-CN"/>
                        </w:rPr>
                        <w:t>总秘书处</w:t>
                      </w:r>
                    </w:p>
                  </w:txbxContent>
                </v:textbox>
              </v:rect>
            </w:pict>
          </mc:Fallback>
        </mc:AlternateContent>
      </w:r>
      <w:r w:rsidR="00E47C3F">
        <w:rPr>
          <w:noProof/>
          <w:lang w:eastAsia="zh-CN"/>
        </w:rPr>
        <mc:AlternateContent>
          <mc:Choice Requires="wps">
            <w:drawing>
              <wp:anchor distT="0" distB="0" distL="114300" distR="114300" simplePos="0" relativeHeight="251689984" behindDoc="0" locked="0" layoutInCell="1" allowOverlap="1" wp14:anchorId="241B0123" wp14:editId="3B077076">
                <wp:simplePos x="0" y="0"/>
                <wp:positionH relativeFrom="column">
                  <wp:posOffset>4619708</wp:posOffset>
                </wp:positionH>
                <wp:positionV relativeFrom="paragraph">
                  <wp:posOffset>3129473</wp:posOffset>
                </wp:positionV>
                <wp:extent cx="810895" cy="164448"/>
                <wp:effectExtent l="0" t="0" r="8255" b="6985"/>
                <wp:wrapNone/>
                <wp:docPr id="273"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0895" cy="164448"/>
                        </a:xfrm>
                        <a:prstGeom prst="rect">
                          <a:avLst/>
                        </a:prstGeom>
                        <a:solidFill>
                          <a:schemeClr val="tx2">
                            <a:lumMod val="20000"/>
                            <a:lumOff val="80000"/>
                          </a:schemeClr>
                        </a:solidFill>
                        <a:ln>
                          <a:noFill/>
                        </a:ln>
                        <a:extLst/>
                      </wps:spPr>
                      <wps:txbx>
                        <w:txbxContent>
                          <w:p w:rsidR="003C0200" w:rsidRPr="00354BFA" w:rsidRDefault="003C0200" w:rsidP="00E47C3F">
                            <w:pPr>
                              <w:spacing w:before="0"/>
                              <w:jc w:val="center"/>
                              <w:rPr>
                                <w:sz w:val="20"/>
                                <w:lang w:eastAsia="zh-CN"/>
                              </w:rPr>
                            </w:pPr>
                            <w:r w:rsidRPr="00354BFA">
                              <w:rPr>
                                <w:rFonts w:cs="Calibri" w:hint="eastAsia"/>
                                <w:b/>
                                <w:bCs/>
                                <w:color w:val="44546A"/>
                                <w:sz w:val="20"/>
                                <w:lang w:eastAsia="zh-CN"/>
                              </w:rPr>
                              <w:t>电信</w:t>
                            </w:r>
                            <w:r w:rsidRPr="00354BFA">
                              <w:rPr>
                                <w:rFonts w:cs="Calibri"/>
                                <w:b/>
                                <w:bCs/>
                                <w:color w:val="44546A"/>
                                <w:sz w:val="20"/>
                                <w:lang w:eastAsia="zh-CN"/>
                              </w:rPr>
                              <w:t>发展局</w:t>
                            </w:r>
                          </w:p>
                        </w:txbxContent>
                      </wps:txbx>
                      <wps:bodyPr rot="0" vert="horz" wrap="square" lIns="0" tIns="0" rIns="0" bIns="0" anchor="t" anchorCtr="0">
                        <a:spAutoFit/>
                      </wps:bodyPr>
                    </wps:wsp>
                  </a:graphicData>
                </a:graphic>
              </wp:anchor>
            </w:drawing>
          </mc:Choice>
          <mc:Fallback>
            <w:pict>
              <v:rect w14:anchorId="241B0123" id="_x0000_s1032" style="position:absolute;left:0;text-align:left;margin-left:363.75pt;margin-top:246.4pt;width:63.85pt;height:12.95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" fillcolor="#c6d9f1 [671]" stroked="f">
                <v:textbox style="mso-fit-shape-to-text:t" inset="0,0,0,0">
                  <w:txbxContent>
                    <w:p w:rsidR="003C0200" w:rsidRPr="00354BFA" w:rsidRDefault="003C0200" w:rsidP="00E47C3F">
                      <w:pPr>
                        <w:spacing w:before="0"/>
                        <w:jc w:val="center"/>
                        <w:rPr>
                          <w:sz w:val="20"/>
                          <w:lang w:eastAsia="zh-CN"/>
                        </w:rPr>
                      </w:pPr>
                      <w:r w:rsidRPr="00354BFA">
                        <w:rPr>
                          <w:rFonts w:cs="Calibri" w:hint="eastAsia"/>
                          <w:b/>
                          <w:bCs/>
                          <w:color w:val="44546A"/>
                          <w:sz w:val="20"/>
                          <w:lang w:eastAsia="zh-CN"/>
                        </w:rPr>
                        <w:t>电信</w:t>
                      </w:r>
                      <w:r w:rsidRPr="00354BFA">
                        <w:rPr>
                          <w:rFonts w:cs="Calibri"/>
                          <w:b/>
                          <w:bCs/>
                          <w:color w:val="44546A"/>
                          <w:sz w:val="20"/>
                          <w:lang w:eastAsia="zh-CN"/>
                        </w:rPr>
                        <w:t>发展局</w:t>
                      </w:r>
                    </w:p>
                  </w:txbxContent>
                </v:textbox>
              </v:rect>
            </w:pict>
          </mc:Fallback>
        </mc:AlternateContent>
      </w:r>
      <w:r w:rsidR="00E47C3F">
        <w:rPr>
          <w:noProof/>
          <w:lang w:eastAsia="zh-CN"/>
        </w:rPr>
        <mc:AlternateContent>
          <mc:Choice Requires="wps">
            <w:drawing>
              <wp:anchor distT="0" distB="0" distL="114300" distR="114300" simplePos="0" relativeHeight="251687936" behindDoc="0" locked="0" layoutInCell="1" allowOverlap="1" wp14:anchorId="5EA5A9E5" wp14:editId="14739042">
                <wp:simplePos x="0" y="0"/>
                <wp:positionH relativeFrom="column">
                  <wp:posOffset>3204376</wp:posOffset>
                </wp:positionH>
                <wp:positionV relativeFrom="paragraph">
                  <wp:posOffset>3129473</wp:posOffset>
                </wp:positionV>
                <wp:extent cx="815975" cy="164448"/>
                <wp:effectExtent l="0" t="0" r="3175" b="6985"/>
                <wp:wrapNone/>
                <wp:docPr id="270"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5975" cy="164448"/>
                        </a:xfrm>
                        <a:prstGeom prst="rect">
                          <a:avLst/>
                        </a:prstGeom>
                        <a:solidFill>
                          <a:schemeClr val="tx2">
                            <a:lumMod val="20000"/>
                            <a:lumOff val="80000"/>
                          </a:schemeClr>
                        </a:solidFill>
                        <a:ln>
                          <a:noFill/>
                        </a:ln>
                        <a:extLst/>
                      </wps:spPr>
                      <wps:txbx>
                        <w:txbxContent>
                          <w:p w:rsidR="003C0200" w:rsidRPr="00354BFA" w:rsidRDefault="003C0200" w:rsidP="00E47C3F">
                            <w:pPr>
                              <w:spacing w:before="0"/>
                              <w:jc w:val="center"/>
                              <w:rPr>
                                <w:sz w:val="20"/>
                                <w:lang w:eastAsia="zh-CN"/>
                              </w:rPr>
                            </w:pPr>
                            <w:r w:rsidRPr="00354BFA">
                              <w:rPr>
                                <w:rFonts w:cs="Calibri" w:hint="eastAsia"/>
                                <w:b/>
                                <w:bCs/>
                                <w:color w:val="44546A"/>
                                <w:sz w:val="20"/>
                                <w:lang w:eastAsia="zh-CN"/>
                              </w:rPr>
                              <w:t>电信</w:t>
                            </w:r>
                            <w:r w:rsidRPr="00354BFA">
                              <w:rPr>
                                <w:rFonts w:cs="Calibri"/>
                                <w:b/>
                                <w:bCs/>
                                <w:color w:val="44546A"/>
                                <w:sz w:val="20"/>
                                <w:lang w:eastAsia="zh-CN"/>
                              </w:rPr>
                              <w:t>标准化局</w:t>
                            </w:r>
                          </w:p>
                        </w:txbxContent>
                      </wps:txbx>
                      <wps:bodyPr rot="0" vert="horz" wrap="square" lIns="0" tIns="0" rIns="0" bIns="0" anchor="t" anchorCtr="0">
                        <a:spAutoFit/>
                      </wps:bodyPr>
                    </wps:wsp>
                  </a:graphicData>
                </a:graphic>
              </wp:anchor>
            </w:drawing>
          </mc:Choice>
          <mc:Fallback>
            <w:pict>
              <v:rect w14:anchorId="5EA5A9E5" id="Rectangle 78" o:spid="_x0000_s1033" style="position:absolute;left:0;text-align:left;margin-left:252.3pt;margin-top:246.4pt;width:64.25pt;height:12.95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" fillcolor="#c6d9f1 [671]" stroked="f">
                <v:textbox style="mso-fit-shape-to-text:t" inset="0,0,0,0">
                  <w:txbxContent>
                    <w:p w:rsidR="003C0200" w:rsidRPr="00354BFA" w:rsidRDefault="003C0200" w:rsidP="00E47C3F">
                      <w:pPr>
                        <w:spacing w:before="0"/>
                        <w:jc w:val="center"/>
                        <w:rPr>
                          <w:sz w:val="20"/>
                          <w:lang w:eastAsia="zh-CN"/>
                        </w:rPr>
                      </w:pPr>
                      <w:r w:rsidRPr="00354BFA">
                        <w:rPr>
                          <w:rFonts w:cs="Calibri" w:hint="eastAsia"/>
                          <w:b/>
                          <w:bCs/>
                          <w:color w:val="44546A"/>
                          <w:sz w:val="20"/>
                          <w:lang w:eastAsia="zh-CN"/>
                        </w:rPr>
                        <w:t>电信</w:t>
                      </w:r>
                      <w:r w:rsidRPr="00354BFA">
                        <w:rPr>
                          <w:rFonts w:cs="Calibri"/>
                          <w:b/>
                          <w:bCs/>
                          <w:color w:val="44546A"/>
                          <w:sz w:val="20"/>
                          <w:lang w:eastAsia="zh-CN"/>
                        </w:rPr>
                        <w:t>标准化局</w:t>
                      </w:r>
                    </w:p>
                  </w:txbxContent>
                </v:textbox>
              </v:rect>
            </w:pict>
          </mc:Fallback>
        </mc:AlternateContent>
      </w:r>
      <w:r w:rsidR="00E47C3F">
        <w:rPr>
          <w:noProof/>
          <w:lang w:eastAsia="zh-CN"/>
        </w:rPr>
        <mc:AlternateContent>
          <mc:Choice Requires="wps">
            <w:drawing>
              <wp:anchor distT="0" distB="0" distL="114300" distR="114300" simplePos="0" relativeHeight="251685888" behindDoc="0" locked="0" layoutInCell="1" allowOverlap="1" wp14:anchorId="56028D25" wp14:editId="3AEDAA6B">
                <wp:simplePos x="0" y="0"/>
                <wp:positionH relativeFrom="column">
                  <wp:posOffset>1685677</wp:posOffset>
                </wp:positionH>
                <wp:positionV relativeFrom="paragraph">
                  <wp:posOffset>3129473</wp:posOffset>
                </wp:positionV>
                <wp:extent cx="819150" cy="164448"/>
                <wp:effectExtent l="0" t="0" r="0" b="6985"/>
                <wp:wrapNone/>
                <wp:docPr id="267"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164448"/>
                        </a:xfrm>
                        <a:prstGeom prst="rect">
                          <a:avLst/>
                        </a:prstGeom>
                        <a:solidFill>
                          <a:schemeClr val="tx2">
                            <a:lumMod val="20000"/>
                            <a:lumOff val="80000"/>
                          </a:schemeClr>
                        </a:solidFill>
                        <a:ln>
                          <a:noFill/>
                        </a:ln>
                        <a:extLst/>
                      </wps:spPr>
                      <wps:txbx>
                        <w:txbxContent>
                          <w:p w:rsidR="003C0200" w:rsidRPr="00354BFA" w:rsidRDefault="003C0200" w:rsidP="00E47C3F">
                            <w:pPr>
                              <w:spacing w:before="0"/>
                              <w:jc w:val="center"/>
                              <w:rPr>
                                <w:sz w:val="20"/>
                                <w:lang w:eastAsia="zh-CN"/>
                              </w:rPr>
                            </w:pPr>
                            <w:r w:rsidRPr="00354BFA">
                              <w:rPr>
                                <w:rFonts w:cs="Calibri" w:hint="eastAsia"/>
                                <w:b/>
                                <w:bCs/>
                                <w:color w:val="44546A"/>
                                <w:sz w:val="20"/>
                                <w:lang w:eastAsia="zh-CN"/>
                              </w:rPr>
                              <w:t>无线电通信局</w:t>
                            </w:r>
                          </w:p>
                        </w:txbxContent>
                      </wps:txbx>
                      <wps:bodyPr rot="0" vert="horz" wrap="square" lIns="0" tIns="0" rIns="0" bIns="0" anchor="t" anchorCtr="0">
                        <a:spAutoFit/>
                      </wps:bodyPr>
                    </wps:wsp>
                  </a:graphicData>
                </a:graphic>
              </wp:anchor>
            </w:drawing>
          </mc:Choice>
          <mc:Fallback>
            <w:pict>
              <v:rect w14:anchorId="56028D25" id="Rectangle 75" o:spid="_x0000_s1034" style="position:absolute;left:0;text-align:left;margin-left:132.75pt;margin-top:246.4pt;width:64.5pt;height:12.95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" fillcolor="#c6d9f1 [671]" stroked="f">
                <v:textbox style="mso-fit-shape-to-text:t" inset="0,0,0,0">
                  <w:txbxContent>
                    <w:p w:rsidR="003C0200" w:rsidRPr="00354BFA" w:rsidRDefault="003C0200" w:rsidP="00E47C3F">
                      <w:pPr>
                        <w:spacing w:before="0"/>
                        <w:jc w:val="center"/>
                        <w:rPr>
                          <w:sz w:val="20"/>
                          <w:lang w:eastAsia="zh-CN"/>
                        </w:rPr>
                      </w:pPr>
                      <w:r w:rsidRPr="00354BFA">
                        <w:rPr>
                          <w:rFonts w:cs="Calibri" w:hint="eastAsia"/>
                          <w:b/>
                          <w:bCs/>
                          <w:color w:val="44546A"/>
                          <w:sz w:val="20"/>
                          <w:lang w:eastAsia="zh-CN"/>
                        </w:rPr>
                        <w:t>无线电通信局</w:t>
                      </w:r>
                    </w:p>
                  </w:txbxContent>
                </v:textbox>
              </v:rect>
            </w:pict>
          </mc:Fallback>
        </mc:AlternateContent>
      </w:r>
      <w:r w:rsidR="00E47C3F">
        <w:rPr>
          <w:noProof/>
          <w:lang w:eastAsia="zh-CN"/>
        </w:rPr>
        <mc:AlternateContent>
          <mc:Choice Requires="wps">
            <w:drawing>
              <wp:anchor distT="0" distB="0" distL="114300" distR="114300" simplePos="0" relativeHeight="251683840" behindDoc="0" locked="0" layoutInCell="1" allowOverlap="1" wp14:anchorId="494D500B" wp14:editId="36048C8A">
                <wp:simplePos x="0" y="0"/>
                <wp:positionH relativeFrom="column">
                  <wp:posOffset>7291346</wp:posOffset>
                </wp:positionH>
                <wp:positionV relativeFrom="paragraph">
                  <wp:posOffset>1109842</wp:posOffset>
                </wp:positionV>
                <wp:extent cx="645689" cy="149883"/>
                <wp:effectExtent l="0" t="0" r="0" b="0"/>
                <wp:wrapNone/>
                <wp:docPr id="309" name="Text Box 4"/>
                <wp:cNvGraphicFramePr/>
                <a:graphic xmlns:a="http://schemas.openxmlformats.org/drawingml/2006/main">
                  <a:graphicData uri="http://schemas.microsoft.com/office/word/2010/wordprocessingShape">
                    <wps:wsp>
                      <wps:cNvSpPr txBox="1"/>
                      <wps:spPr>
                        <a:xfrm>
                          <a:off x="0" y="0"/>
                          <a:ext cx="645689" cy="149883"/>
                        </a:xfrm>
                        <a:prstGeom prst="rect">
                          <a:avLst/>
                        </a:prstGeom>
                        <a:solidFill>
                          <a:schemeClr val="accen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C0200" w:rsidRDefault="003C0200" w:rsidP="00E47C3F">
                            <w:pPr>
                              <w:pStyle w:val="NormalWeb"/>
                              <w:spacing w:before="0"/>
                              <w:jc w:val="center"/>
                            </w:pPr>
                            <w:proofErr w:type="spellStart"/>
                            <w:r w:rsidRPr="00CB68CB">
                              <w:rPr>
                                <w:rFonts w:ascii="SimSun" w:eastAsia="SimSun" w:hAnsi="SimSun"/>
                                <w:sz w:val="12"/>
                                <w:szCs w:val="12"/>
                                <w14:shadow w14:blurRad="50800" w14:dist="50800" w14:dir="5400000" w14:sx="0" w14:sy="0" w14:kx="0" w14:ky="0" w14:algn="ctr">
                                  <w14:srgbClr w14:val="002060"/>
                                </w14:shadow>
                                <w14:textFill>
                                  <w14:solidFill>
                                    <w14:srgbClr w14:val="FFFFFF"/>
                                  </w14:solidFill>
                                </w14:textFill>
                              </w:rPr>
                              <w:t>伙伴关系</w:t>
                            </w:r>
                            <w:proofErr w:type="spellEnd"/>
                          </w:p>
                        </w:txbxContent>
                      </wps:txbx>
                      <wps:bodyPr rot="0" spcFirstLastPara="0" vert="horz" wrap="square" lIns="36000" tIns="0" rIns="36000" bIns="0" numCol="1" spcCol="0" rtlCol="0" fromWordArt="0" anchor="b" anchorCtr="0" forceAA="0" compatLnSpc="1">
                        <a:prstTxWarp prst="textNoShape">
                          <a:avLst/>
                        </a:prstTxWarp>
                        <a:noAutofit/>
                      </wps:bodyPr>
                    </wps:wsp>
                  </a:graphicData>
                </a:graphic>
              </wp:anchor>
            </w:drawing>
          </mc:Choice>
          <mc:Fallback>
            <w:pict>
              <v:shapetype w14:anchorId="494D500B" id="_x0000_t202" coordsize="21600,21600" o:spt="202" path="m,l,21600r21600,l21600,xe">
                <v:stroke joinstyle="miter"/>
                <v:path gradientshapeok="t" o:connecttype="rect"/>
              </v:shapetype>
              <v:shape id="Text Box 4" o:spid="_x0000_s1035" type="#_x0000_t202" style="position:absolute;left:0;text-align:left;margin-left:574.1pt;margin-top:87.4pt;width:50.85pt;height:11.8pt;z-index:251683840;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" fillcolor="#4f81bd [3204]" stroked="f" strokeweight=".5pt">
                <v:textbox inset="1mm,0,1mm,0">
                  <w:txbxContent>
                    <w:p w:rsidR="003C0200" w:rsidRDefault="003C0200" w:rsidP="00E47C3F">
                      <w:pPr>
                        <w:pStyle w:val="NormalWeb"/>
                        <w:spacing w:before="0"/>
                        <w:jc w:val="center"/>
                      </w:pPr>
                      <w:proofErr w:type="spellStart"/>
                      <w:r w:rsidRPr="00CB68CB">
                        <w:rPr>
                          <w:rFonts w:ascii="SimSun" w:eastAsia="SimSun" w:hAnsi="SimSun"/>
                          <w:sz w:val="12"/>
                          <w:szCs w:val="12"/>
                          <w14:shadow w14:blurRad="50800" w14:dist="50800" w14:dir="5400000" w14:sx="0" w14:sy="0" w14:kx="0" w14:ky="0" w14:algn="ctr">
                            <w14:srgbClr w14:val="002060"/>
                          </w14:shadow>
                          <w14:textFill>
                            <w14:solidFill>
                              <w14:srgbClr w14:val="FFFFFF"/>
                            </w14:solidFill>
                          </w14:textFill>
                        </w:rPr>
                        <w:t>伙伴关系</w:t>
                      </w:r>
                      <w:proofErr w:type="spellEnd"/>
                    </w:p>
                  </w:txbxContent>
                </v:textbox>
              </v:shape>
            </w:pict>
          </mc:Fallback>
        </mc:AlternateContent>
      </w:r>
      <w:r w:rsidR="00E47C3F">
        <w:rPr>
          <w:noProof/>
          <w:lang w:eastAsia="zh-CN"/>
        </w:rPr>
        <mc:AlternateContent>
          <mc:Choice Requires="wps">
            <w:drawing>
              <wp:anchor distT="0" distB="0" distL="114300" distR="114300" simplePos="0" relativeHeight="251681792" behindDoc="0" locked="0" layoutInCell="1" allowOverlap="1" wp14:anchorId="494D500B" wp14:editId="36048C8A">
                <wp:simplePos x="0" y="0"/>
                <wp:positionH relativeFrom="column">
                  <wp:posOffset>6281531</wp:posOffset>
                </wp:positionH>
                <wp:positionV relativeFrom="paragraph">
                  <wp:posOffset>1117793</wp:posOffset>
                </wp:positionV>
                <wp:extent cx="645689" cy="149883"/>
                <wp:effectExtent l="0" t="0" r="0" b="0"/>
                <wp:wrapNone/>
                <wp:docPr id="285" name="Text Box 4"/>
                <wp:cNvGraphicFramePr/>
                <a:graphic xmlns:a="http://schemas.openxmlformats.org/drawingml/2006/main">
                  <a:graphicData uri="http://schemas.microsoft.com/office/word/2010/wordprocessingShape">
                    <wps:wsp>
                      <wps:cNvSpPr txBox="1"/>
                      <wps:spPr>
                        <a:xfrm>
                          <a:off x="0" y="0"/>
                          <a:ext cx="645689" cy="149883"/>
                        </a:xfrm>
                        <a:prstGeom prst="rect">
                          <a:avLst/>
                        </a:prstGeom>
                        <a:solidFill>
                          <a:schemeClr val="accen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C0200" w:rsidRDefault="003C0200" w:rsidP="00E47C3F">
                            <w:pPr>
                              <w:pStyle w:val="NormalWeb"/>
                              <w:spacing w:before="0"/>
                              <w:jc w:val="center"/>
                            </w:pPr>
                            <w:proofErr w:type="spellStart"/>
                            <w:r w:rsidRPr="00CB68CB">
                              <w:rPr>
                                <w:rFonts w:ascii="SimSun" w:eastAsia="SimSun" w:hAnsi="SimSun" w:hint="eastAsia"/>
                                <w:sz w:val="12"/>
                                <w:szCs w:val="12"/>
                                <w14:shadow w14:blurRad="50800" w14:dist="50800" w14:dir="5400000" w14:sx="0" w14:sy="0" w14:kx="0" w14:ky="0" w14:algn="ctr">
                                  <w14:srgbClr w14:val="002060"/>
                                </w14:shadow>
                                <w14:textFill>
                                  <w14:solidFill>
                                    <w14:srgbClr w14:val="FFFFFF"/>
                                  </w14:solidFill>
                                </w14:textFill>
                              </w:rPr>
                              <w:t>创新</w:t>
                            </w:r>
                            <w:proofErr w:type="spellEnd"/>
                          </w:p>
                        </w:txbxContent>
                      </wps:txbx>
                      <wps:bodyPr rot="0" spcFirstLastPara="0" vert="horz" wrap="square" lIns="36000" tIns="0" rIns="36000" bIns="0" numCol="1" spcCol="0" rtlCol="0" fromWordArt="0" anchor="b" anchorCtr="0" forceAA="0" compatLnSpc="1">
                        <a:prstTxWarp prst="textNoShape">
                          <a:avLst/>
                        </a:prstTxWarp>
                        <a:noAutofit/>
                      </wps:bodyPr>
                    </wps:wsp>
                  </a:graphicData>
                </a:graphic>
              </wp:anchor>
            </w:drawing>
          </mc:Choice>
          <mc:Fallback>
            <w:pict>
              <v:shape w14:anchorId="494D500B" id="_x0000_s1036" type="#_x0000_t202" style="position:absolute;left:0;text-align:left;margin-left:494.6pt;margin-top:88pt;width:50.85pt;height:11.8pt;z-index:251681792;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" fillcolor="#4f81bd [3204]" stroked="f" strokeweight=".5pt">
                <v:textbox inset="1mm,0,1mm,0">
                  <w:txbxContent>
                    <w:p w:rsidR="003C0200" w:rsidRDefault="003C0200" w:rsidP="00E47C3F">
                      <w:pPr>
                        <w:pStyle w:val="NormalWeb"/>
                        <w:spacing w:before="0"/>
                        <w:jc w:val="center"/>
                      </w:pPr>
                      <w:proofErr w:type="spellStart"/>
                      <w:r w:rsidRPr="00CB68CB">
                        <w:rPr>
                          <w:rFonts w:ascii="SimSun" w:eastAsia="SimSun" w:hAnsi="SimSun" w:hint="eastAsia"/>
                          <w:sz w:val="12"/>
                          <w:szCs w:val="12"/>
                          <w14:shadow w14:blurRad="50800" w14:dist="50800" w14:dir="5400000" w14:sx="0" w14:sy="0" w14:kx="0" w14:ky="0" w14:algn="ctr">
                            <w14:srgbClr w14:val="002060"/>
                          </w14:shadow>
                          <w14:textFill>
                            <w14:solidFill>
                              <w14:srgbClr w14:val="FFFFFF"/>
                            </w14:solidFill>
                          </w14:textFill>
                        </w:rPr>
                        <w:t>创新</w:t>
                      </w:r>
                      <w:proofErr w:type="spellEnd"/>
                    </w:p>
                  </w:txbxContent>
                </v:textbox>
              </v:shape>
            </w:pict>
          </mc:Fallback>
        </mc:AlternateContent>
      </w:r>
      <w:r w:rsidR="00E47C3F">
        <w:rPr>
          <w:noProof/>
          <w:lang w:eastAsia="zh-CN"/>
        </w:rPr>
        <mc:AlternateContent>
          <mc:Choice Requires="wps">
            <w:drawing>
              <wp:anchor distT="0" distB="0" distL="114300" distR="114300" simplePos="0" relativeHeight="251677696" behindDoc="0" locked="0" layoutInCell="1" allowOverlap="1" wp14:anchorId="63D511B0" wp14:editId="00148713">
                <wp:simplePos x="0" y="0"/>
                <wp:positionH relativeFrom="column">
                  <wp:posOffset>4206157</wp:posOffset>
                </wp:positionH>
                <wp:positionV relativeFrom="paragraph">
                  <wp:posOffset>1151503</wp:posOffset>
                </wp:positionV>
                <wp:extent cx="616061" cy="127000"/>
                <wp:effectExtent l="0" t="0" r="0" b="6350"/>
                <wp:wrapNone/>
                <wp:docPr id="283" name="Text Box 4"/>
                <wp:cNvGraphicFramePr/>
                <a:graphic xmlns:a="http://schemas.openxmlformats.org/drawingml/2006/main">
                  <a:graphicData uri="http://schemas.microsoft.com/office/word/2010/wordprocessingShape">
                    <wps:wsp>
                      <wps:cNvSpPr txBox="1"/>
                      <wps:spPr>
                        <a:xfrm>
                          <a:off x="0" y="0"/>
                          <a:ext cx="616061" cy="127000"/>
                        </a:xfrm>
                        <a:prstGeom prst="rect">
                          <a:avLst/>
                        </a:prstGeom>
                        <a:solidFill>
                          <a:schemeClr val="accen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C0200" w:rsidRDefault="003C0200" w:rsidP="00E47C3F">
                            <w:pPr>
                              <w:pStyle w:val="NormalWeb"/>
                              <w:spacing w:before="40"/>
                              <w:jc w:val="center"/>
                            </w:pPr>
                            <w:proofErr w:type="spellStart"/>
                            <w:r w:rsidRPr="00CB68CB">
                              <w:rPr>
                                <w:rFonts w:ascii="SimSun" w:eastAsia="SimSun" w:hAnsi="SimSun" w:hint="eastAsia"/>
                                <w:sz w:val="12"/>
                                <w:szCs w:val="12"/>
                                <w14:shadow w14:blurRad="50800" w14:dist="50800" w14:dir="5400000" w14:sx="0" w14:sy="0" w14:kx="0" w14:ky="0" w14:algn="ctr">
                                  <w14:srgbClr w14:val="002060"/>
                                </w14:shadow>
                                <w14:textFill>
                                  <w14:solidFill>
                                    <w14:srgbClr w14:val="FFFFFF"/>
                                  </w14:solidFill>
                                </w14:textFill>
                              </w:rPr>
                              <w:t>包容</w:t>
                            </w:r>
                            <w:r w:rsidRPr="00CB68CB">
                              <w:rPr>
                                <w:rFonts w:ascii="SimSun" w:eastAsia="SimSun" w:hAnsi="SimSun"/>
                                <w:sz w:val="12"/>
                                <w:szCs w:val="12"/>
                                <w14:shadow w14:blurRad="50800" w14:dist="50800" w14:dir="5400000" w14:sx="0" w14:sy="0" w14:kx="0" w14:ky="0" w14:algn="ctr">
                                  <w14:srgbClr w14:val="002060"/>
                                </w14:shadow>
                                <w14:textFill>
                                  <w14:solidFill>
                                    <w14:srgbClr w14:val="FFFFFF"/>
                                  </w14:solidFill>
                                </w14:textFill>
                              </w:rPr>
                              <w:t>性</w:t>
                            </w:r>
                            <w:proofErr w:type="spellEnd"/>
                          </w:p>
                        </w:txbxContent>
                      </wps:txbx>
                      <wps:bodyPr rot="0" spcFirstLastPara="0"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3D511B0" id="_x0000_s1037" type="#_x0000_t202" style="position:absolute;left:0;text-align:left;margin-left:331.2pt;margin-top:90.65pt;width:48.5pt;height:10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" fillcolor="#4f81bd [3204]" stroked="f" strokeweight=".5pt">
                <v:textbox inset=",0,,0">
                  <w:txbxContent>
                    <w:p w:rsidR="003C0200" w:rsidRDefault="003C0200" w:rsidP="00E47C3F">
                      <w:pPr>
                        <w:pStyle w:val="NormalWeb"/>
                        <w:spacing w:before="40"/>
                        <w:jc w:val="center"/>
                      </w:pPr>
                      <w:proofErr w:type="spellStart"/>
                      <w:r w:rsidRPr="00CB68CB">
                        <w:rPr>
                          <w:rFonts w:ascii="SimSun" w:eastAsia="SimSun" w:hAnsi="SimSun" w:hint="eastAsia"/>
                          <w:sz w:val="12"/>
                          <w:szCs w:val="12"/>
                          <w14:shadow w14:blurRad="50800" w14:dist="50800" w14:dir="5400000" w14:sx="0" w14:sy="0" w14:kx="0" w14:ky="0" w14:algn="ctr">
                            <w14:srgbClr w14:val="002060"/>
                          </w14:shadow>
                          <w14:textFill>
                            <w14:solidFill>
                              <w14:srgbClr w14:val="FFFFFF"/>
                            </w14:solidFill>
                          </w14:textFill>
                        </w:rPr>
                        <w:t>包容</w:t>
                      </w:r>
                      <w:r w:rsidRPr="00CB68CB">
                        <w:rPr>
                          <w:rFonts w:ascii="SimSun" w:eastAsia="SimSun" w:hAnsi="SimSun"/>
                          <w:sz w:val="12"/>
                          <w:szCs w:val="12"/>
                          <w14:shadow w14:blurRad="50800" w14:dist="50800" w14:dir="5400000" w14:sx="0" w14:sy="0" w14:kx="0" w14:ky="0" w14:algn="ctr">
                            <w14:srgbClr w14:val="002060"/>
                          </w14:shadow>
                          <w14:textFill>
                            <w14:solidFill>
                              <w14:srgbClr w14:val="FFFFFF"/>
                            </w14:solidFill>
                          </w14:textFill>
                        </w:rPr>
                        <w:t>性</w:t>
                      </w:r>
                      <w:proofErr w:type="spellEnd"/>
                    </w:p>
                  </w:txbxContent>
                </v:textbox>
              </v:shape>
            </w:pict>
          </mc:Fallback>
        </mc:AlternateContent>
      </w:r>
      <w:r w:rsidR="00E47C3F">
        <w:rPr>
          <w:noProof/>
          <w:lang w:eastAsia="zh-CN"/>
        </w:rPr>
        <mc:AlternateContent>
          <mc:Choice Requires="wps">
            <w:drawing>
              <wp:anchor distT="0" distB="0" distL="114300" distR="114300" simplePos="0" relativeHeight="251679744" behindDoc="0" locked="0" layoutInCell="1" allowOverlap="1" wp14:anchorId="61C296BA" wp14:editId="011D4234">
                <wp:simplePos x="0" y="0"/>
                <wp:positionH relativeFrom="column">
                  <wp:posOffset>5295486</wp:posOffset>
                </wp:positionH>
                <wp:positionV relativeFrom="paragraph">
                  <wp:posOffset>1151503</wp:posOffset>
                </wp:positionV>
                <wp:extent cx="620202" cy="120294"/>
                <wp:effectExtent l="0" t="0" r="8890" b="0"/>
                <wp:wrapNone/>
                <wp:docPr id="284" name="Text Box 4"/>
                <wp:cNvGraphicFramePr/>
                <a:graphic xmlns:a="http://schemas.openxmlformats.org/drawingml/2006/main">
                  <a:graphicData uri="http://schemas.microsoft.com/office/word/2010/wordprocessingShape">
                    <wps:wsp>
                      <wps:cNvSpPr txBox="1"/>
                      <wps:spPr>
                        <a:xfrm>
                          <a:off x="0" y="0"/>
                          <a:ext cx="620202" cy="120294"/>
                        </a:xfrm>
                        <a:prstGeom prst="rect">
                          <a:avLst/>
                        </a:prstGeom>
                        <a:solidFill>
                          <a:schemeClr val="accen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C0200" w:rsidRDefault="003C0200" w:rsidP="00E47C3F">
                            <w:pPr>
                              <w:pStyle w:val="NormalWeb"/>
                              <w:spacing w:before="40"/>
                              <w:jc w:val="center"/>
                            </w:pPr>
                            <w:proofErr w:type="spellStart"/>
                            <w:r w:rsidRPr="00CB68CB">
                              <w:rPr>
                                <w:rFonts w:ascii="SimSun" w:eastAsia="SimSun" w:hAnsi="SimSun" w:hint="eastAsia"/>
                                <w:sz w:val="12"/>
                                <w:szCs w:val="12"/>
                                <w14:shadow w14:blurRad="50800" w14:dist="50800" w14:dir="5400000" w14:sx="0" w14:sy="0" w14:kx="0" w14:ky="0" w14:algn="ctr">
                                  <w14:srgbClr w14:val="002060"/>
                                </w14:shadow>
                                <w14:textFill>
                                  <w14:solidFill>
                                    <w14:srgbClr w14:val="FFFFFF"/>
                                  </w14:solidFill>
                                </w14:textFill>
                              </w:rPr>
                              <w:t>可</w:t>
                            </w:r>
                            <w:r w:rsidRPr="00CB68CB">
                              <w:rPr>
                                <w:rFonts w:ascii="SimSun" w:eastAsia="SimSun" w:hAnsi="SimSun"/>
                                <w:sz w:val="12"/>
                                <w:szCs w:val="12"/>
                                <w14:shadow w14:blurRad="50800" w14:dist="50800" w14:dir="5400000" w14:sx="0" w14:sy="0" w14:kx="0" w14:ky="0" w14:algn="ctr">
                                  <w14:srgbClr w14:val="002060"/>
                                </w14:shadow>
                                <w14:textFill>
                                  <w14:solidFill>
                                    <w14:srgbClr w14:val="FFFFFF"/>
                                  </w14:solidFill>
                                </w14:textFill>
                              </w:rPr>
                              <w:t>持续性</w:t>
                            </w:r>
                            <w:proofErr w:type="spellEnd"/>
                          </w:p>
                        </w:txbxContent>
                      </wps:txbx>
                      <wps:bodyPr rot="0" spcFirstLastPara="0"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1C296BA" id="_x0000_s1038" type="#_x0000_t202" style="position:absolute;left:0;text-align:left;margin-left:416.95pt;margin-top:90.65pt;width:48.85pt;height:9.45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" fillcolor="#4f81bd [3204]" stroked="f" strokeweight=".5pt">
                <v:textbox inset=",0,,0">
                  <w:txbxContent>
                    <w:p w:rsidR="003C0200" w:rsidRDefault="003C0200" w:rsidP="00E47C3F">
                      <w:pPr>
                        <w:pStyle w:val="NormalWeb"/>
                        <w:spacing w:before="40"/>
                        <w:jc w:val="center"/>
                      </w:pPr>
                      <w:proofErr w:type="spellStart"/>
                      <w:r w:rsidRPr="00CB68CB">
                        <w:rPr>
                          <w:rFonts w:ascii="SimSun" w:eastAsia="SimSun" w:hAnsi="SimSun" w:hint="eastAsia"/>
                          <w:sz w:val="12"/>
                          <w:szCs w:val="12"/>
                          <w14:shadow w14:blurRad="50800" w14:dist="50800" w14:dir="5400000" w14:sx="0" w14:sy="0" w14:kx="0" w14:ky="0" w14:algn="ctr">
                            <w14:srgbClr w14:val="002060"/>
                          </w14:shadow>
                          <w14:textFill>
                            <w14:solidFill>
                              <w14:srgbClr w14:val="FFFFFF"/>
                            </w14:solidFill>
                          </w14:textFill>
                        </w:rPr>
                        <w:t>可</w:t>
                      </w:r>
                      <w:r w:rsidRPr="00CB68CB">
                        <w:rPr>
                          <w:rFonts w:ascii="SimSun" w:eastAsia="SimSun" w:hAnsi="SimSun"/>
                          <w:sz w:val="12"/>
                          <w:szCs w:val="12"/>
                          <w14:shadow w14:blurRad="50800" w14:dist="50800" w14:dir="5400000" w14:sx="0" w14:sy="0" w14:kx="0" w14:ky="0" w14:algn="ctr">
                            <w14:srgbClr w14:val="002060"/>
                          </w14:shadow>
                          <w14:textFill>
                            <w14:solidFill>
                              <w14:srgbClr w14:val="FFFFFF"/>
                            </w14:solidFill>
                          </w14:textFill>
                        </w:rPr>
                        <w:t>持续性</w:t>
                      </w:r>
                      <w:proofErr w:type="spellEnd"/>
                    </w:p>
                  </w:txbxContent>
                </v:textbox>
              </v:shape>
            </w:pict>
          </mc:Fallback>
        </mc:AlternateContent>
      </w:r>
      <w:r w:rsidR="00E47C3F" w:rsidRPr="00F62BE0">
        <w:rPr>
          <w:noProof/>
          <w:color w:val="1F497D" w:themeColor="text2"/>
          <w:sz w:val="18"/>
          <w:szCs w:val="18"/>
          <w:lang w:eastAsia="zh-CN"/>
        </w:rPr>
        <mc:AlternateContent>
          <mc:Choice Requires="wps">
            <w:drawing>
              <wp:anchor distT="0" distB="0" distL="114300" distR="114300" simplePos="0" relativeHeight="251675648" behindDoc="0" locked="0" layoutInCell="1" allowOverlap="1" wp14:anchorId="200FA81C" wp14:editId="13B0FD3C">
                <wp:simplePos x="0" y="0"/>
                <wp:positionH relativeFrom="column">
                  <wp:posOffset>3132455</wp:posOffset>
                </wp:positionH>
                <wp:positionV relativeFrom="paragraph">
                  <wp:posOffset>1119505</wp:posOffset>
                </wp:positionV>
                <wp:extent cx="552668" cy="156712"/>
                <wp:effectExtent l="0" t="0" r="0" b="0"/>
                <wp:wrapNone/>
                <wp:docPr id="4" name="Text Box 4"/>
                <wp:cNvGraphicFramePr/>
                <a:graphic xmlns:a="http://schemas.openxmlformats.org/drawingml/2006/main">
                  <a:graphicData uri="http://schemas.microsoft.com/office/word/2010/wordprocessingShape">
                    <wps:wsp>
                      <wps:cNvSpPr txBox="1"/>
                      <wps:spPr>
                        <a:xfrm>
                          <a:off x="0" y="0"/>
                          <a:ext cx="552668" cy="156712"/>
                        </a:xfrm>
                        <a:prstGeom prst="rect">
                          <a:avLst/>
                        </a:prstGeom>
                        <a:solidFill>
                          <a:schemeClr val="accen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C0200" w:rsidRPr="00A743F6" w:rsidRDefault="003C0200" w:rsidP="00E47C3F">
                            <w:pPr>
                              <w:spacing w:before="80"/>
                              <w:jc w:val="center"/>
                              <w:rPr>
                                <w:sz w:val="12"/>
                                <w:szCs w:val="12"/>
                                <w:lang w:val="en-US" w:eastAsia="zh-CN"/>
                                <w14:shadow w14:blurRad="50800" w14:dist="50800" w14:dir="5400000" w14:sx="0" w14:sy="0" w14:kx="0" w14:ky="0" w14:algn="ctr">
                                  <w14:srgbClr w14:val="002060"/>
                                </w14:shadow>
                              </w:rPr>
                            </w:pPr>
                            <w:r w:rsidRPr="00A743F6">
                              <w:rPr>
                                <w:rFonts w:hint="eastAsia"/>
                                <w:color w:val="FFFFFF" w:themeColor="background1"/>
                                <w:sz w:val="12"/>
                                <w:szCs w:val="12"/>
                                <w:lang w:val="en-US" w:eastAsia="zh-CN"/>
                                <w14:shadow w14:blurRad="50800" w14:dist="50800" w14:dir="5400000" w14:sx="0" w14:sy="0" w14:kx="0" w14:ky="0" w14:algn="ctr">
                                  <w14:srgbClr w14:val="002060"/>
                                </w14:shadow>
                              </w:rPr>
                              <w:t>增长</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0FA81C" id="_x0000_s1039" type="#_x0000_t202" style="position:absolute;left:0;text-align:left;margin-left:246.65pt;margin-top:88.15pt;width:43.5pt;height:12.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" fillcolor="#4f81bd [3204]" stroked="f" strokeweight=".5pt">
                <v:textbox inset=",0,,0">
                  <w:txbxContent>
                    <w:p w:rsidR="003C0200" w:rsidRPr="00A743F6" w:rsidRDefault="003C0200" w:rsidP="00E47C3F">
                      <w:pPr>
                        <w:spacing w:before="80"/>
                        <w:jc w:val="center"/>
                        <w:rPr>
                          <w:sz w:val="12"/>
                          <w:szCs w:val="12"/>
                          <w:lang w:val="en-US" w:eastAsia="zh-CN"/>
                          <w14:shadow w14:blurRad="50800" w14:dist="50800" w14:dir="5400000" w14:sx="0" w14:sy="0" w14:kx="0" w14:ky="0" w14:algn="ctr">
                            <w14:srgbClr w14:val="002060"/>
                          </w14:shadow>
                        </w:rPr>
                      </w:pPr>
                      <w:r w:rsidRPr="00A743F6">
                        <w:rPr>
                          <w:rFonts w:hint="eastAsia"/>
                          <w:color w:val="FFFFFF" w:themeColor="background1"/>
                          <w:sz w:val="12"/>
                          <w:szCs w:val="12"/>
                          <w:lang w:val="en-US" w:eastAsia="zh-CN"/>
                          <w14:shadow w14:blurRad="50800" w14:dist="50800" w14:dir="5400000" w14:sx="0" w14:sy="0" w14:kx="0" w14:ky="0" w14:algn="ctr">
                            <w14:srgbClr w14:val="002060"/>
                          </w14:shadow>
                        </w:rPr>
                        <w:t>增长</w:t>
                      </w:r>
                    </w:p>
                  </w:txbxContent>
                </v:textbox>
              </v:shape>
            </w:pict>
          </mc:Fallback>
        </mc:AlternateContent>
      </w:r>
      <w:r w:rsidR="00E47C3F">
        <w:rPr>
          <w:noProof/>
          <w:lang w:eastAsia="zh-CN"/>
        </w:rPr>
        <mc:AlternateContent>
          <mc:Choice Requires="wps">
            <w:drawing>
              <wp:anchor distT="0" distB="0" distL="114300" distR="114300" simplePos="0" relativeHeight="251673600" behindDoc="0" locked="0" layoutInCell="1" allowOverlap="1" wp14:anchorId="3BAEC735" wp14:editId="3B1D0FF3">
                <wp:simplePos x="0" y="0"/>
                <wp:positionH relativeFrom="column">
                  <wp:posOffset>6591631</wp:posOffset>
                </wp:positionH>
                <wp:positionV relativeFrom="paragraph">
                  <wp:posOffset>2270732</wp:posOffset>
                </wp:positionV>
                <wp:extent cx="1574358" cy="254442"/>
                <wp:effectExtent l="0" t="0" r="6985" b="0"/>
                <wp:wrapNone/>
                <wp:docPr id="308"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4358" cy="254442"/>
                        </a:xfrm>
                        <a:prstGeom prst="rect">
                          <a:avLst/>
                        </a:prstGeom>
                        <a:solidFill>
                          <a:schemeClr val="tx2">
                            <a:lumMod val="60000"/>
                            <a:lumOff val="40000"/>
                          </a:schemeClr>
                        </a:solidFill>
                        <a:ln>
                          <a:noFill/>
                        </a:ln>
                        <a:extLst/>
                      </wps:spPr>
                      <wps:txbx>
                        <w:txbxContent>
                          <w:p w:rsidR="003C0200" w:rsidRDefault="003C0200" w:rsidP="00E47C3F">
                            <w:pPr>
                              <w:spacing w:before="80"/>
                              <w:jc w:val="center"/>
                              <w:rPr>
                                <w:lang w:eastAsia="zh-CN"/>
                              </w:rPr>
                            </w:pPr>
                            <w:r>
                              <w:rPr>
                                <w:rFonts w:cs="Calibri"/>
                                <w:b/>
                                <w:bCs/>
                                <w:color w:val="FFFFFF"/>
                                <w:sz w:val="20"/>
                              </w:rPr>
                              <w:t>ITU-R</w:t>
                            </w:r>
                            <w:r>
                              <w:rPr>
                                <w:rFonts w:cs="Calibri" w:hint="eastAsia"/>
                                <w:b/>
                                <w:bCs/>
                                <w:color w:val="FFFFFF"/>
                                <w:sz w:val="20"/>
                                <w:lang w:eastAsia="zh-CN"/>
                              </w:rPr>
                              <w:t>输出</w:t>
                            </w:r>
                            <w:r>
                              <w:rPr>
                                <w:rFonts w:cs="Calibri"/>
                                <w:b/>
                                <w:bCs/>
                                <w:color w:val="FFFFFF"/>
                                <w:sz w:val="20"/>
                                <w:lang w:eastAsia="zh-CN"/>
                              </w:rPr>
                              <w:t>成果</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3BAEC735" id="Rectangle 57" o:spid="_x0000_s1040" style="position:absolute;left:0;text-align:left;margin-left:519.05pt;margin-top:178.8pt;width:123.95pt;height:20.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" fillcolor="#548dd4 [1951]" stroked="f">
                <v:textbox inset="0,0,0,0">
                  <w:txbxContent>
                    <w:p w:rsidR="003C0200" w:rsidRDefault="003C0200" w:rsidP="00E47C3F">
                      <w:pPr>
                        <w:spacing w:before="80"/>
                        <w:jc w:val="center"/>
                        <w:rPr>
                          <w:lang w:eastAsia="zh-CN"/>
                        </w:rPr>
                      </w:pPr>
                      <w:r>
                        <w:rPr>
                          <w:rFonts w:cs="Calibri"/>
                          <w:b/>
                          <w:bCs/>
                          <w:color w:val="FFFFFF"/>
                          <w:sz w:val="20"/>
                        </w:rPr>
                        <w:t>ITU-R</w:t>
                      </w:r>
                      <w:r>
                        <w:rPr>
                          <w:rFonts w:cs="Calibri" w:hint="eastAsia"/>
                          <w:b/>
                          <w:bCs/>
                          <w:color w:val="FFFFFF"/>
                          <w:sz w:val="20"/>
                          <w:lang w:eastAsia="zh-CN"/>
                        </w:rPr>
                        <w:t>输出</w:t>
                      </w:r>
                      <w:r>
                        <w:rPr>
                          <w:rFonts w:cs="Calibri"/>
                          <w:b/>
                          <w:bCs/>
                          <w:color w:val="FFFFFF"/>
                          <w:sz w:val="20"/>
                          <w:lang w:eastAsia="zh-CN"/>
                        </w:rPr>
                        <w:t>成果</w:t>
                      </w:r>
                    </w:p>
                  </w:txbxContent>
                </v:textbox>
              </v:rect>
            </w:pict>
          </mc:Fallback>
        </mc:AlternateContent>
      </w:r>
      <w:r w:rsidR="00E47C3F">
        <w:rPr>
          <w:noProof/>
          <w:lang w:eastAsia="zh-CN"/>
        </w:rPr>
        <mc:AlternateContent>
          <mc:Choice Requires="wps">
            <w:drawing>
              <wp:anchor distT="0" distB="0" distL="114300" distR="114300" simplePos="0" relativeHeight="251671552" behindDoc="0" locked="0" layoutInCell="1" allowOverlap="1" wp14:anchorId="3BAEC735" wp14:editId="3B1D0FF3">
                <wp:simplePos x="0" y="0"/>
                <wp:positionH relativeFrom="column">
                  <wp:posOffset>4866198</wp:posOffset>
                </wp:positionH>
                <wp:positionV relativeFrom="paragraph">
                  <wp:posOffset>2270732</wp:posOffset>
                </wp:positionV>
                <wp:extent cx="1574358" cy="254442"/>
                <wp:effectExtent l="0" t="0" r="6985" b="0"/>
                <wp:wrapNone/>
                <wp:docPr id="307"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4358" cy="254442"/>
                        </a:xfrm>
                        <a:prstGeom prst="rect">
                          <a:avLst/>
                        </a:prstGeom>
                        <a:solidFill>
                          <a:schemeClr val="tx2">
                            <a:lumMod val="60000"/>
                            <a:lumOff val="40000"/>
                          </a:schemeClr>
                        </a:solidFill>
                        <a:ln>
                          <a:noFill/>
                        </a:ln>
                        <a:extLst/>
                      </wps:spPr>
                      <wps:txbx>
                        <w:txbxContent>
                          <w:p w:rsidR="003C0200" w:rsidRDefault="003C0200" w:rsidP="00E47C3F">
                            <w:pPr>
                              <w:spacing w:before="80"/>
                              <w:jc w:val="center"/>
                              <w:rPr>
                                <w:lang w:eastAsia="zh-CN"/>
                              </w:rPr>
                            </w:pPr>
                            <w:r>
                              <w:rPr>
                                <w:rFonts w:cs="Calibri"/>
                                <w:b/>
                                <w:bCs/>
                                <w:color w:val="FFFFFF"/>
                                <w:sz w:val="20"/>
                              </w:rPr>
                              <w:t>ITU-R</w:t>
                            </w:r>
                            <w:r>
                              <w:rPr>
                                <w:rFonts w:cs="Calibri" w:hint="eastAsia"/>
                                <w:b/>
                                <w:bCs/>
                                <w:color w:val="FFFFFF"/>
                                <w:sz w:val="20"/>
                                <w:lang w:eastAsia="zh-CN"/>
                              </w:rPr>
                              <w:t>输出</w:t>
                            </w:r>
                            <w:r>
                              <w:rPr>
                                <w:rFonts w:cs="Calibri"/>
                                <w:b/>
                                <w:bCs/>
                                <w:color w:val="FFFFFF"/>
                                <w:sz w:val="20"/>
                                <w:lang w:eastAsia="zh-CN"/>
                              </w:rPr>
                              <w:t>成果</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3BAEC735" id="_x0000_s1041" style="position:absolute;left:0;text-align:left;margin-left:383.15pt;margin-top:178.8pt;width:123.95pt;height:20.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" fillcolor="#548dd4 [1951]" stroked="f">
                <v:textbox inset="0,0,0,0">
                  <w:txbxContent>
                    <w:p w:rsidR="003C0200" w:rsidRDefault="003C0200" w:rsidP="00E47C3F">
                      <w:pPr>
                        <w:spacing w:before="80"/>
                        <w:jc w:val="center"/>
                        <w:rPr>
                          <w:lang w:eastAsia="zh-CN"/>
                        </w:rPr>
                      </w:pPr>
                      <w:r>
                        <w:rPr>
                          <w:rFonts w:cs="Calibri"/>
                          <w:b/>
                          <w:bCs/>
                          <w:color w:val="FFFFFF"/>
                          <w:sz w:val="20"/>
                        </w:rPr>
                        <w:t>ITU-R</w:t>
                      </w:r>
                      <w:r>
                        <w:rPr>
                          <w:rFonts w:cs="Calibri" w:hint="eastAsia"/>
                          <w:b/>
                          <w:bCs/>
                          <w:color w:val="FFFFFF"/>
                          <w:sz w:val="20"/>
                          <w:lang w:eastAsia="zh-CN"/>
                        </w:rPr>
                        <w:t>输出</w:t>
                      </w:r>
                      <w:r>
                        <w:rPr>
                          <w:rFonts w:cs="Calibri"/>
                          <w:b/>
                          <w:bCs/>
                          <w:color w:val="FFFFFF"/>
                          <w:sz w:val="20"/>
                          <w:lang w:eastAsia="zh-CN"/>
                        </w:rPr>
                        <w:t>成果</w:t>
                      </w:r>
                    </w:p>
                  </w:txbxContent>
                </v:textbox>
              </v:rect>
            </w:pict>
          </mc:Fallback>
        </mc:AlternateContent>
      </w:r>
      <w:r w:rsidR="00E47C3F">
        <w:rPr>
          <w:noProof/>
          <w:lang w:eastAsia="zh-CN"/>
        </w:rPr>
        <mc:AlternateContent>
          <mc:Choice Requires="wps">
            <w:drawing>
              <wp:anchor distT="0" distB="0" distL="114300" distR="114300" simplePos="0" relativeHeight="251669504" behindDoc="0" locked="0" layoutInCell="1" allowOverlap="1" wp14:anchorId="3BAEC735" wp14:editId="3B1D0FF3">
                <wp:simplePos x="0" y="0"/>
                <wp:positionH relativeFrom="column">
                  <wp:posOffset>3204569</wp:posOffset>
                </wp:positionH>
                <wp:positionV relativeFrom="paragraph">
                  <wp:posOffset>2270732</wp:posOffset>
                </wp:positionV>
                <wp:extent cx="1574358" cy="254442"/>
                <wp:effectExtent l="0" t="0" r="6985" b="0"/>
                <wp:wrapNone/>
                <wp:docPr id="306"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4358" cy="254442"/>
                        </a:xfrm>
                        <a:prstGeom prst="rect">
                          <a:avLst/>
                        </a:prstGeom>
                        <a:solidFill>
                          <a:schemeClr val="tx2">
                            <a:lumMod val="60000"/>
                            <a:lumOff val="40000"/>
                          </a:schemeClr>
                        </a:solidFill>
                        <a:ln>
                          <a:noFill/>
                        </a:ln>
                        <a:extLst/>
                      </wps:spPr>
                      <wps:txbx>
                        <w:txbxContent>
                          <w:p w:rsidR="003C0200" w:rsidRDefault="003C0200" w:rsidP="00E47C3F">
                            <w:pPr>
                              <w:spacing w:before="80"/>
                              <w:jc w:val="center"/>
                              <w:rPr>
                                <w:lang w:eastAsia="zh-CN"/>
                              </w:rPr>
                            </w:pPr>
                            <w:r>
                              <w:rPr>
                                <w:rFonts w:cs="Calibri"/>
                                <w:b/>
                                <w:bCs/>
                                <w:color w:val="FFFFFF"/>
                                <w:sz w:val="20"/>
                              </w:rPr>
                              <w:t>ITU-R</w:t>
                            </w:r>
                            <w:r>
                              <w:rPr>
                                <w:rFonts w:cs="Calibri" w:hint="eastAsia"/>
                                <w:b/>
                                <w:bCs/>
                                <w:color w:val="FFFFFF"/>
                                <w:sz w:val="20"/>
                                <w:lang w:eastAsia="zh-CN"/>
                              </w:rPr>
                              <w:t>输出</w:t>
                            </w:r>
                            <w:r>
                              <w:rPr>
                                <w:rFonts w:cs="Calibri"/>
                                <w:b/>
                                <w:bCs/>
                                <w:color w:val="FFFFFF"/>
                                <w:sz w:val="20"/>
                                <w:lang w:eastAsia="zh-CN"/>
                              </w:rPr>
                              <w:t>成果</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3BAEC735" id="_x0000_s1042" style="position:absolute;left:0;text-align:left;margin-left:252.35pt;margin-top:178.8pt;width:123.95pt;height:20.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" fillcolor="#548dd4 [1951]" stroked="f">
                <v:textbox inset="0,0,0,0">
                  <w:txbxContent>
                    <w:p w:rsidR="003C0200" w:rsidRDefault="003C0200" w:rsidP="00E47C3F">
                      <w:pPr>
                        <w:spacing w:before="80"/>
                        <w:jc w:val="center"/>
                        <w:rPr>
                          <w:lang w:eastAsia="zh-CN"/>
                        </w:rPr>
                      </w:pPr>
                      <w:r>
                        <w:rPr>
                          <w:rFonts w:cs="Calibri"/>
                          <w:b/>
                          <w:bCs/>
                          <w:color w:val="FFFFFF"/>
                          <w:sz w:val="20"/>
                        </w:rPr>
                        <w:t>ITU-R</w:t>
                      </w:r>
                      <w:r>
                        <w:rPr>
                          <w:rFonts w:cs="Calibri" w:hint="eastAsia"/>
                          <w:b/>
                          <w:bCs/>
                          <w:color w:val="FFFFFF"/>
                          <w:sz w:val="20"/>
                          <w:lang w:eastAsia="zh-CN"/>
                        </w:rPr>
                        <w:t>输出</w:t>
                      </w:r>
                      <w:r>
                        <w:rPr>
                          <w:rFonts w:cs="Calibri"/>
                          <w:b/>
                          <w:bCs/>
                          <w:color w:val="FFFFFF"/>
                          <w:sz w:val="20"/>
                          <w:lang w:eastAsia="zh-CN"/>
                        </w:rPr>
                        <w:t>成果</w:t>
                      </w:r>
                    </w:p>
                  </w:txbxContent>
                </v:textbox>
              </v:rect>
            </w:pict>
          </mc:Fallback>
        </mc:AlternateContent>
      </w:r>
      <w:r w:rsidR="006E2838">
        <w:rPr>
          <w:noProof/>
          <w:lang w:eastAsia="zh-CN"/>
        </w:rPr>
        <mc:AlternateContent>
          <mc:Choice Requires="wps">
            <w:drawing>
              <wp:anchor distT="0" distB="0" distL="114300" distR="114300" simplePos="0" relativeHeight="251667456" behindDoc="0" locked="0" layoutInCell="1" allowOverlap="1" wp14:anchorId="4CA761B3" wp14:editId="4C5BF062">
                <wp:simplePos x="0" y="0"/>
                <wp:positionH relativeFrom="column">
                  <wp:posOffset>1462957</wp:posOffset>
                </wp:positionH>
                <wp:positionV relativeFrom="paragraph">
                  <wp:posOffset>2264686</wp:posOffset>
                </wp:positionV>
                <wp:extent cx="1574358" cy="254442"/>
                <wp:effectExtent l="0" t="0" r="6985" b="0"/>
                <wp:wrapNone/>
                <wp:docPr id="253"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4358" cy="254442"/>
                        </a:xfrm>
                        <a:prstGeom prst="rect">
                          <a:avLst/>
                        </a:prstGeom>
                        <a:solidFill>
                          <a:schemeClr val="tx2">
                            <a:lumMod val="60000"/>
                            <a:lumOff val="40000"/>
                          </a:schemeClr>
                        </a:solidFill>
                        <a:ln>
                          <a:noFill/>
                        </a:ln>
                        <a:extLst/>
                      </wps:spPr>
                      <wps:txbx>
                        <w:txbxContent>
                          <w:p w:rsidR="003C0200" w:rsidRDefault="003C0200" w:rsidP="006E2838">
                            <w:pPr>
                              <w:spacing w:before="80"/>
                              <w:jc w:val="center"/>
                              <w:rPr>
                                <w:lang w:eastAsia="zh-CN"/>
                              </w:rPr>
                            </w:pPr>
                            <w:r>
                              <w:rPr>
                                <w:rFonts w:cs="Calibri"/>
                                <w:b/>
                                <w:bCs/>
                                <w:color w:val="FFFFFF"/>
                                <w:sz w:val="20"/>
                              </w:rPr>
                              <w:t>ITU-R</w:t>
                            </w:r>
                            <w:r>
                              <w:rPr>
                                <w:rFonts w:cs="Calibri" w:hint="eastAsia"/>
                                <w:b/>
                                <w:bCs/>
                                <w:color w:val="FFFFFF"/>
                                <w:sz w:val="20"/>
                                <w:lang w:eastAsia="zh-CN"/>
                              </w:rPr>
                              <w:t>输出</w:t>
                            </w:r>
                            <w:r>
                              <w:rPr>
                                <w:rFonts w:cs="Calibri"/>
                                <w:b/>
                                <w:bCs/>
                                <w:color w:val="FFFFFF"/>
                                <w:sz w:val="20"/>
                                <w:lang w:eastAsia="zh-CN"/>
                              </w:rPr>
                              <w:t>成果</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4CA761B3" id="_x0000_s1043" style="position:absolute;left:0;text-align:left;margin-left:115.2pt;margin-top:178.3pt;width:123.95pt;height:20.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" fillcolor="#548dd4 [1951]" stroked="f">
                <v:textbox inset="0,0,0,0">
                  <w:txbxContent>
                    <w:p w:rsidR="003C0200" w:rsidRDefault="003C0200" w:rsidP="006E2838">
                      <w:pPr>
                        <w:spacing w:before="80"/>
                        <w:jc w:val="center"/>
                        <w:rPr>
                          <w:lang w:eastAsia="zh-CN"/>
                        </w:rPr>
                      </w:pPr>
                      <w:r>
                        <w:rPr>
                          <w:rFonts w:cs="Calibri"/>
                          <w:b/>
                          <w:bCs/>
                          <w:color w:val="FFFFFF"/>
                          <w:sz w:val="20"/>
                        </w:rPr>
                        <w:t>ITU-R</w:t>
                      </w:r>
                      <w:r>
                        <w:rPr>
                          <w:rFonts w:cs="Calibri" w:hint="eastAsia"/>
                          <w:b/>
                          <w:bCs/>
                          <w:color w:val="FFFFFF"/>
                          <w:sz w:val="20"/>
                          <w:lang w:eastAsia="zh-CN"/>
                        </w:rPr>
                        <w:t>输出</w:t>
                      </w:r>
                      <w:r>
                        <w:rPr>
                          <w:rFonts w:cs="Calibri"/>
                          <w:b/>
                          <w:bCs/>
                          <w:color w:val="FFFFFF"/>
                          <w:sz w:val="20"/>
                          <w:lang w:eastAsia="zh-CN"/>
                        </w:rPr>
                        <w:t>成果</w:t>
                      </w:r>
                    </w:p>
                  </w:txbxContent>
                </v:textbox>
              </v:rect>
            </w:pict>
          </mc:Fallback>
        </mc:AlternateContent>
      </w:r>
      <w:r w:rsidR="006E2838">
        <w:rPr>
          <w:noProof/>
          <w:lang w:eastAsia="zh-CN"/>
        </w:rPr>
        <mc:AlternateContent>
          <mc:Choice Requires="wps">
            <w:drawing>
              <wp:anchor distT="0" distB="0" distL="114300" distR="114300" simplePos="0" relativeHeight="251665408" behindDoc="0" locked="0" layoutInCell="1" allowOverlap="1" wp14:anchorId="2F24675C" wp14:editId="229DF7A2">
                <wp:simplePos x="0" y="0"/>
                <wp:positionH relativeFrom="column">
                  <wp:posOffset>6591632</wp:posOffset>
                </wp:positionH>
                <wp:positionV relativeFrom="paragraph">
                  <wp:posOffset>1404040</wp:posOffset>
                </wp:positionV>
                <wp:extent cx="1645920" cy="413468"/>
                <wp:effectExtent l="0" t="0" r="0" b="5715"/>
                <wp:wrapNone/>
                <wp:docPr id="305"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5920" cy="413468"/>
                        </a:xfrm>
                        <a:prstGeom prst="rect">
                          <a:avLst/>
                        </a:prstGeom>
                        <a:solidFill>
                          <a:schemeClr val="tx2">
                            <a:lumMod val="60000"/>
                            <a:lumOff val="40000"/>
                          </a:schemeClr>
                        </a:solidFill>
                        <a:ln>
                          <a:noFill/>
                        </a:ln>
                        <a:extLst/>
                      </wps:spPr>
                      <wps:txbx>
                        <w:txbxContent>
                          <w:p w:rsidR="003C0200" w:rsidRPr="00144EA5" w:rsidRDefault="003C0200" w:rsidP="006E2838">
                            <w:pPr>
                              <w:spacing w:before="0"/>
                              <w:jc w:val="center"/>
                              <w:rPr>
                                <w:b/>
                                <w:bCs/>
                                <w:lang w:eastAsia="zh-CN"/>
                              </w:rPr>
                            </w:pPr>
                            <w:r w:rsidRPr="00144EA5">
                              <w:rPr>
                                <w:b/>
                                <w:bCs/>
                                <w:color w:val="FFFFFF" w:themeColor="background1"/>
                                <w:sz w:val="20"/>
                                <w:lang w:eastAsia="zh-CN"/>
                              </w:rPr>
                              <w:t>ITU-T</w:t>
                            </w:r>
                            <w:r w:rsidRPr="00144EA5">
                              <w:rPr>
                                <w:b/>
                                <w:bCs/>
                                <w:color w:val="FFFFFF" w:themeColor="background1"/>
                                <w:sz w:val="20"/>
                                <w:lang w:eastAsia="zh-CN"/>
                              </w:rPr>
                              <w:br/>
                            </w:r>
                            <w:r w:rsidRPr="00144EA5">
                              <w:rPr>
                                <w:rFonts w:hint="eastAsia"/>
                                <w:b/>
                                <w:bCs/>
                                <w:color w:val="FFFFFF" w:themeColor="background1"/>
                                <w:sz w:val="20"/>
                                <w:lang w:eastAsia="zh-CN"/>
                              </w:rPr>
                              <w:t>部门</w:t>
                            </w:r>
                            <w:r w:rsidRPr="00144EA5">
                              <w:rPr>
                                <w:b/>
                                <w:bCs/>
                                <w:color w:val="FFFFFF" w:themeColor="background1"/>
                                <w:sz w:val="20"/>
                                <w:lang w:eastAsia="zh-CN"/>
                              </w:rPr>
                              <w:t>目标</w:t>
                            </w:r>
                            <w:r w:rsidRPr="00144EA5">
                              <w:rPr>
                                <w:rFonts w:hint="eastAsia"/>
                                <w:b/>
                                <w:bCs/>
                                <w:color w:val="FFFFFF" w:themeColor="background1"/>
                                <w:sz w:val="20"/>
                                <w:lang w:eastAsia="zh-CN"/>
                              </w:rPr>
                              <w:t>和</w:t>
                            </w:r>
                            <w:r w:rsidRPr="00144EA5">
                              <w:rPr>
                                <w:b/>
                                <w:bCs/>
                                <w:color w:val="FFFFFF" w:themeColor="background1"/>
                                <w:sz w:val="20"/>
                                <w:lang w:eastAsia="zh-CN"/>
                              </w:rPr>
                              <w:t>成果</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2F24675C" id="Rectangle 22" o:spid="_x0000_s1044" style="position:absolute;left:0;text-align:left;margin-left:519.05pt;margin-top:110.55pt;width:129.6pt;height:3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" fillcolor="#548dd4 [1951]" stroked="f">
                <v:textbox inset="0,0,0,0">
                  <w:txbxContent>
                    <w:p w:rsidR="003C0200" w:rsidRPr="00144EA5" w:rsidRDefault="003C0200" w:rsidP="006E2838">
                      <w:pPr>
                        <w:spacing w:before="0"/>
                        <w:jc w:val="center"/>
                        <w:rPr>
                          <w:b/>
                          <w:bCs/>
                          <w:lang w:eastAsia="zh-CN"/>
                        </w:rPr>
                      </w:pPr>
                      <w:r w:rsidRPr="00144EA5">
                        <w:rPr>
                          <w:b/>
                          <w:bCs/>
                          <w:color w:val="FFFFFF" w:themeColor="background1"/>
                          <w:sz w:val="20"/>
                          <w:lang w:eastAsia="zh-CN"/>
                        </w:rPr>
                        <w:t>ITU-T</w:t>
                      </w:r>
                      <w:r w:rsidRPr="00144EA5">
                        <w:rPr>
                          <w:b/>
                          <w:bCs/>
                          <w:color w:val="FFFFFF" w:themeColor="background1"/>
                          <w:sz w:val="20"/>
                          <w:lang w:eastAsia="zh-CN"/>
                        </w:rPr>
                        <w:br/>
                      </w:r>
                      <w:r w:rsidRPr="00144EA5">
                        <w:rPr>
                          <w:rFonts w:hint="eastAsia"/>
                          <w:b/>
                          <w:bCs/>
                          <w:color w:val="FFFFFF" w:themeColor="background1"/>
                          <w:sz w:val="20"/>
                          <w:lang w:eastAsia="zh-CN"/>
                        </w:rPr>
                        <w:t>部门</w:t>
                      </w:r>
                      <w:r w:rsidRPr="00144EA5">
                        <w:rPr>
                          <w:b/>
                          <w:bCs/>
                          <w:color w:val="FFFFFF" w:themeColor="background1"/>
                          <w:sz w:val="20"/>
                          <w:lang w:eastAsia="zh-CN"/>
                        </w:rPr>
                        <w:t>目标</w:t>
                      </w:r>
                      <w:r w:rsidRPr="00144EA5">
                        <w:rPr>
                          <w:rFonts w:hint="eastAsia"/>
                          <w:b/>
                          <w:bCs/>
                          <w:color w:val="FFFFFF" w:themeColor="background1"/>
                          <w:sz w:val="20"/>
                          <w:lang w:eastAsia="zh-CN"/>
                        </w:rPr>
                        <w:t>和</w:t>
                      </w:r>
                      <w:r w:rsidRPr="00144EA5">
                        <w:rPr>
                          <w:b/>
                          <w:bCs/>
                          <w:color w:val="FFFFFF" w:themeColor="background1"/>
                          <w:sz w:val="20"/>
                          <w:lang w:eastAsia="zh-CN"/>
                        </w:rPr>
                        <w:t>成果</w:t>
                      </w:r>
                    </w:p>
                  </w:txbxContent>
                </v:textbox>
              </v:rect>
            </w:pict>
          </mc:Fallback>
        </mc:AlternateContent>
      </w:r>
      <w:r w:rsidR="006E2838">
        <w:rPr>
          <w:noProof/>
          <w:lang w:eastAsia="zh-CN"/>
        </w:rPr>
        <mc:AlternateContent>
          <mc:Choice Requires="wps">
            <w:drawing>
              <wp:anchor distT="0" distB="0" distL="114300" distR="114300" simplePos="0" relativeHeight="251663360" behindDoc="0" locked="0" layoutInCell="1" allowOverlap="1" wp14:anchorId="2F24675C" wp14:editId="229DF7A2">
                <wp:simplePos x="0" y="0"/>
                <wp:positionH relativeFrom="column">
                  <wp:posOffset>4866199</wp:posOffset>
                </wp:positionH>
                <wp:positionV relativeFrom="paragraph">
                  <wp:posOffset>1388138</wp:posOffset>
                </wp:positionV>
                <wp:extent cx="1645920" cy="413468"/>
                <wp:effectExtent l="0" t="0" r="0" b="5715"/>
                <wp:wrapNone/>
                <wp:docPr id="30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5920" cy="413468"/>
                        </a:xfrm>
                        <a:prstGeom prst="rect">
                          <a:avLst/>
                        </a:prstGeom>
                        <a:solidFill>
                          <a:schemeClr val="tx2">
                            <a:lumMod val="60000"/>
                            <a:lumOff val="40000"/>
                          </a:schemeClr>
                        </a:solidFill>
                        <a:ln>
                          <a:noFill/>
                        </a:ln>
                        <a:extLst/>
                      </wps:spPr>
                      <wps:txbx>
                        <w:txbxContent>
                          <w:p w:rsidR="003C0200" w:rsidRPr="00144EA5" w:rsidRDefault="003C0200" w:rsidP="006E2838">
                            <w:pPr>
                              <w:spacing w:before="0"/>
                              <w:jc w:val="center"/>
                              <w:rPr>
                                <w:b/>
                                <w:bCs/>
                                <w:lang w:eastAsia="zh-CN"/>
                              </w:rPr>
                            </w:pPr>
                            <w:r w:rsidRPr="00144EA5">
                              <w:rPr>
                                <w:b/>
                                <w:bCs/>
                                <w:color w:val="FFFFFF" w:themeColor="background1"/>
                                <w:sz w:val="20"/>
                                <w:lang w:eastAsia="zh-CN"/>
                              </w:rPr>
                              <w:t>ITU-T</w:t>
                            </w:r>
                            <w:r w:rsidRPr="00144EA5">
                              <w:rPr>
                                <w:b/>
                                <w:bCs/>
                                <w:color w:val="FFFFFF" w:themeColor="background1"/>
                                <w:sz w:val="20"/>
                                <w:lang w:eastAsia="zh-CN"/>
                              </w:rPr>
                              <w:br/>
                            </w:r>
                            <w:r w:rsidRPr="00144EA5">
                              <w:rPr>
                                <w:rFonts w:hint="eastAsia"/>
                                <w:b/>
                                <w:bCs/>
                                <w:color w:val="FFFFFF" w:themeColor="background1"/>
                                <w:sz w:val="20"/>
                                <w:lang w:eastAsia="zh-CN"/>
                              </w:rPr>
                              <w:t>部门</w:t>
                            </w:r>
                            <w:r w:rsidRPr="00144EA5">
                              <w:rPr>
                                <w:b/>
                                <w:bCs/>
                                <w:color w:val="FFFFFF" w:themeColor="background1"/>
                                <w:sz w:val="20"/>
                                <w:lang w:eastAsia="zh-CN"/>
                              </w:rPr>
                              <w:t>目标</w:t>
                            </w:r>
                            <w:r w:rsidRPr="00144EA5">
                              <w:rPr>
                                <w:rFonts w:hint="eastAsia"/>
                                <w:b/>
                                <w:bCs/>
                                <w:color w:val="FFFFFF" w:themeColor="background1"/>
                                <w:sz w:val="20"/>
                                <w:lang w:eastAsia="zh-CN"/>
                              </w:rPr>
                              <w:t>和</w:t>
                            </w:r>
                            <w:r w:rsidRPr="00144EA5">
                              <w:rPr>
                                <w:b/>
                                <w:bCs/>
                                <w:color w:val="FFFFFF" w:themeColor="background1"/>
                                <w:sz w:val="20"/>
                                <w:lang w:eastAsia="zh-CN"/>
                              </w:rPr>
                              <w:t>成果</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2F24675C" id="_x0000_s1045" style="position:absolute;left:0;text-align:left;margin-left:383.15pt;margin-top:109.3pt;width:129.6pt;height:3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" fillcolor="#548dd4 [1951]" stroked="f">
                <v:textbox inset="0,0,0,0">
                  <w:txbxContent>
                    <w:p w:rsidR="003C0200" w:rsidRPr="00144EA5" w:rsidRDefault="003C0200" w:rsidP="006E2838">
                      <w:pPr>
                        <w:spacing w:before="0"/>
                        <w:jc w:val="center"/>
                        <w:rPr>
                          <w:b/>
                          <w:bCs/>
                          <w:lang w:eastAsia="zh-CN"/>
                        </w:rPr>
                      </w:pPr>
                      <w:r w:rsidRPr="00144EA5">
                        <w:rPr>
                          <w:b/>
                          <w:bCs/>
                          <w:color w:val="FFFFFF" w:themeColor="background1"/>
                          <w:sz w:val="20"/>
                          <w:lang w:eastAsia="zh-CN"/>
                        </w:rPr>
                        <w:t>ITU-T</w:t>
                      </w:r>
                      <w:r w:rsidRPr="00144EA5">
                        <w:rPr>
                          <w:b/>
                          <w:bCs/>
                          <w:color w:val="FFFFFF" w:themeColor="background1"/>
                          <w:sz w:val="20"/>
                          <w:lang w:eastAsia="zh-CN"/>
                        </w:rPr>
                        <w:br/>
                      </w:r>
                      <w:r w:rsidRPr="00144EA5">
                        <w:rPr>
                          <w:rFonts w:hint="eastAsia"/>
                          <w:b/>
                          <w:bCs/>
                          <w:color w:val="FFFFFF" w:themeColor="background1"/>
                          <w:sz w:val="20"/>
                          <w:lang w:eastAsia="zh-CN"/>
                        </w:rPr>
                        <w:t>部门</w:t>
                      </w:r>
                      <w:r w:rsidRPr="00144EA5">
                        <w:rPr>
                          <w:b/>
                          <w:bCs/>
                          <w:color w:val="FFFFFF" w:themeColor="background1"/>
                          <w:sz w:val="20"/>
                          <w:lang w:eastAsia="zh-CN"/>
                        </w:rPr>
                        <w:t>目标</w:t>
                      </w:r>
                      <w:r w:rsidRPr="00144EA5">
                        <w:rPr>
                          <w:rFonts w:hint="eastAsia"/>
                          <w:b/>
                          <w:bCs/>
                          <w:color w:val="FFFFFF" w:themeColor="background1"/>
                          <w:sz w:val="20"/>
                          <w:lang w:eastAsia="zh-CN"/>
                        </w:rPr>
                        <w:t>和</w:t>
                      </w:r>
                      <w:r w:rsidRPr="00144EA5">
                        <w:rPr>
                          <w:b/>
                          <w:bCs/>
                          <w:color w:val="FFFFFF" w:themeColor="background1"/>
                          <w:sz w:val="20"/>
                          <w:lang w:eastAsia="zh-CN"/>
                        </w:rPr>
                        <w:t>成果</w:t>
                      </w:r>
                    </w:p>
                  </w:txbxContent>
                </v:textbox>
              </v:rect>
            </w:pict>
          </mc:Fallback>
        </mc:AlternateContent>
      </w:r>
      <w:r w:rsidR="006E2838">
        <w:rPr>
          <w:noProof/>
          <w:lang w:eastAsia="zh-CN"/>
        </w:rPr>
        <mc:AlternateContent>
          <mc:Choice Requires="wps">
            <w:drawing>
              <wp:anchor distT="0" distB="0" distL="114300" distR="114300" simplePos="0" relativeHeight="251661312" behindDoc="0" locked="0" layoutInCell="1" allowOverlap="1" wp14:anchorId="2F24675C" wp14:editId="229DF7A2">
                <wp:simplePos x="0" y="0"/>
                <wp:positionH relativeFrom="column">
                  <wp:posOffset>3132814</wp:posOffset>
                </wp:positionH>
                <wp:positionV relativeFrom="paragraph">
                  <wp:posOffset>1404040</wp:posOffset>
                </wp:positionV>
                <wp:extent cx="1645920" cy="413468"/>
                <wp:effectExtent l="0" t="0" r="0" b="5715"/>
                <wp:wrapNone/>
                <wp:docPr id="303"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5920" cy="413468"/>
                        </a:xfrm>
                        <a:prstGeom prst="rect">
                          <a:avLst/>
                        </a:prstGeom>
                        <a:solidFill>
                          <a:schemeClr val="tx2">
                            <a:lumMod val="60000"/>
                            <a:lumOff val="40000"/>
                          </a:schemeClr>
                        </a:solidFill>
                        <a:ln>
                          <a:noFill/>
                        </a:ln>
                        <a:extLst/>
                      </wps:spPr>
                      <wps:txbx>
                        <w:txbxContent>
                          <w:p w:rsidR="003C0200" w:rsidRPr="00144EA5" w:rsidRDefault="003C0200" w:rsidP="006E2838">
                            <w:pPr>
                              <w:spacing w:before="0"/>
                              <w:jc w:val="center"/>
                              <w:rPr>
                                <w:b/>
                                <w:bCs/>
                                <w:lang w:eastAsia="zh-CN"/>
                              </w:rPr>
                            </w:pPr>
                            <w:r w:rsidRPr="00144EA5">
                              <w:rPr>
                                <w:b/>
                                <w:bCs/>
                                <w:color w:val="FFFFFF" w:themeColor="background1"/>
                                <w:sz w:val="20"/>
                                <w:lang w:eastAsia="zh-CN"/>
                              </w:rPr>
                              <w:t>ITU-T</w:t>
                            </w:r>
                            <w:r w:rsidRPr="00144EA5">
                              <w:rPr>
                                <w:b/>
                                <w:bCs/>
                                <w:color w:val="FFFFFF" w:themeColor="background1"/>
                                <w:sz w:val="20"/>
                                <w:lang w:eastAsia="zh-CN"/>
                              </w:rPr>
                              <w:br/>
                            </w:r>
                            <w:r w:rsidRPr="00144EA5">
                              <w:rPr>
                                <w:rFonts w:hint="eastAsia"/>
                                <w:b/>
                                <w:bCs/>
                                <w:color w:val="FFFFFF" w:themeColor="background1"/>
                                <w:sz w:val="20"/>
                                <w:lang w:eastAsia="zh-CN"/>
                              </w:rPr>
                              <w:t>部门</w:t>
                            </w:r>
                            <w:r w:rsidRPr="00144EA5">
                              <w:rPr>
                                <w:b/>
                                <w:bCs/>
                                <w:color w:val="FFFFFF" w:themeColor="background1"/>
                                <w:sz w:val="20"/>
                                <w:lang w:eastAsia="zh-CN"/>
                              </w:rPr>
                              <w:t>目标</w:t>
                            </w:r>
                            <w:r w:rsidRPr="00144EA5">
                              <w:rPr>
                                <w:rFonts w:hint="eastAsia"/>
                                <w:b/>
                                <w:bCs/>
                                <w:color w:val="FFFFFF" w:themeColor="background1"/>
                                <w:sz w:val="20"/>
                                <w:lang w:eastAsia="zh-CN"/>
                              </w:rPr>
                              <w:t>和</w:t>
                            </w:r>
                            <w:r w:rsidRPr="00144EA5">
                              <w:rPr>
                                <w:b/>
                                <w:bCs/>
                                <w:color w:val="FFFFFF" w:themeColor="background1"/>
                                <w:sz w:val="20"/>
                                <w:lang w:eastAsia="zh-CN"/>
                              </w:rPr>
                              <w:t>成果</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2F24675C" id="_x0000_s1046" style="position:absolute;left:0;text-align:left;margin-left:246.7pt;margin-top:110.55pt;width:129.6pt;height:3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" fillcolor="#548dd4 [1951]" stroked="f">
                <v:textbox inset="0,0,0,0">
                  <w:txbxContent>
                    <w:p w:rsidR="003C0200" w:rsidRPr="00144EA5" w:rsidRDefault="003C0200" w:rsidP="006E2838">
                      <w:pPr>
                        <w:spacing w:before="0"/>
                        <w:jc w:val="center"/>
                        <w:rPr>
                          <w:b/>
                          <w:bCs/>
                          <w:lang w:eastAsia="zh-CN"/>
                        </w:rPr>
                      </w:pPr>
                      <w:r w:rsidRPr="00144EA5">
                        <w:rPr>
                          <w:b/>
                          <w:bCs/>
                          <w:color w:val="FFFFFF" w:themeColor="background1"/>
                          <w:sz w:val="20"/>
                          <w:lang w:eastAsia="zh-CN"/>
                        </w:rPr>
                        <w:t>ITU-T</w:t>
                      </w:r>
                      <w:r w:rsidRPr="00144EA5">
                        <w:rPr>
                          <w:b/>
                          <w:bCs/>
                          <w:color w:val="FFFFFF" w:themeColor="background1"/>
                          <w:sz w:val="20"/>
                          <w:lang w:eastAsia="zh-CN"/>
                        </w:rPr>
                        <w:br/>
                      </w:r>
                      <w:r w:rsidRPr="00144EA5">
                        <w:rPr>
                          <w:rFonts w:hint="eastAsia"/>
                          <w:b/>
                          <w:bCs/>
                          <w:color w:val="FFFFFF" w:themeColor="background1"/>
                          <w:sz w:val="20"/>
                          <w:lang w:eastAsia="zh-CN"/>
                        </w:rPr>
                        <w:t>部门</w:t>
                      </w:r>
                      <w:r w:rsidRPr="00144EA5">
                        <w:rPr>
                          <w:b/>
                          <w:bCs/>
                          <w:color w:val="FFFFFF" w:themeColor="background1"/>
                          <w:sz w:val="20"/>
                          <w:lang w:eastAsia="zh-CN"/>
                        </w:rPr>
                        <w:t>目标</w:t>
                      </w:r>
                      <w:r w:rsidRPr="00144EA5">
                        <w:rPr>
                          <w:rFonts w:hint="eastAsia"/>
                          <w:b/>
                          <w:bCs/>
                          <w:color w:val="FFFFFF" w:themeColor="background1"/>
                          <w:sz w:val="20"/>
                          <w:lang w:eastAsia="zh-CN"/>
                        </w:rPr>
                        <w:t>和</w:t>
                      </w:r>
                      <w:r w:rsidRPr="00144EA5">
                        <w:rPr>
                          <w:b/>
                          <w:bCs/>
                          <w:color w:val="FFFFFF" w:themeColor="background1"/>
                          <w:sz w:val="20"/>
                          <w:lang w:eastAsia="zh-CN"/>
                        </w:rPr>
                        <w:t>成果</w:t>
                      </w:r>
                    </w:p>
                  </w:txbxContent>
                </v:textbox>
              </v:rect>
            </w:pict>
          </mc:Fallback>
        </mc:AlternateContent>
      </w:r>
      <w:r w:rsidR="006E2838">
        <w:rPr>
          <w:noProof/>
          <w:lang w:eastAsia="zh-CN"/>
        </w:rPr>
        <mc:AlternateContent>
          <mc:Choice Requires="wps">
            <w:drawing>
              <wp:anchor distT="0" distB="0" distL="114300" distR="114300" simplePos="0" relativeHeight="251659264" behindDoc="0" locked="0" layoutInCell="1" allowOverlap="1" wp14:anchorId="292AD7AA" wp14:editId="6BA062C1">
                <wp:simplePos x="0" y="0"/>
                <wp:positionH relativeFrom="column">
                  <wp:posOffset>1391395</wp:posOffset>
                </wp:positionH>
                <wp:positionV relativeFrom="paragraph">
                  <wp:posOffset>1397994</wp:posOffset>
                </wp:positionV>
                <wp:extent cx="1645920" cy="413468"/>
                <wp:effectExtent l="0" t="0" r="0" b="5715"/>
                <wp:wrapNone/>
                <wp:docPr id="230"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5920" cy="413468"/>
                        </a:xfrm>
                        <a:prstGeom prst="rect">
                          <a:avLst/>
                        </a:prstGeom>
                        <a:solidFill>
                          <a:schemeClr val="tx2">
                            <a:lumMod val="60000"/>
                            <a:lumOff val="40000"/>
                          </a:schemeClr>
                        </a:solidFill>
                        <a:ln>
                          <a:noFill/>
                        </a:ln>
                        <a:extLst/>
                      </wps:spPr>
                      <wps:txbx>
                        <w:txbxContent>
                          <w:p w:rsidR="003C0200" w:rsidRPr="00144EA5" w:rsidRDefault="003C0200" w:rsidP="006E2838">
                            <w:pPr>
                              <w:spacing w:before="0"/>
                              <w:jc w:val="center"/>
                              <w:rPr>
                                <w:b/>
                                <w:bCs/>
                                <w:lang w:eastAsia="zh-CN"/>
                              </w:rPr>
                            </w:pPr>
                            <w:r w:rsidRPr="00144EA5">
                              <w:rPr>
                                <w:b/>
                                <w:bCs/>
                                <w:color w:val="FFFFFF" w:themeColor="background1"/>
                                <w:sz w:val="20"/>
                                <w:lang w:eastAsia="zh-CN"/>
                              </w:rPr>
                              <w:t>ITU-T</w:t>
                            </w:r>
                            <w:r w:rsidRPr="00144EA5">
                              <w:rPr>
                                <w:b/>
                                <w:bCs/>
                                <w:color w:val="FFFFFF" w:themeColor="background1"/>
                                <w:sz w:val="20"/>
                                <w:lang w:eastAsia="zh-CN"/>
                              </w:rPr>
                              <w:br/>
                            </w:r>
                            <w:r w:rsidRPr="00144EA5">
                              <w:rPr>
                                <w:rFonts w:hint="eastAsia"/>
                                <w:b/>
                                <w:bCs/>
                                <w:color w:val="FFFFFF" w:themeColor="background1"/>
                                <w:sz w:val="20"/>
                                <w:lang w:eastAsia="zh-CN"/>
                              </w:rPr>
                              <w:t>部门</w:t>
                            </w:r>
                            <w:r w:rsidRPr="00144EA5">
                              <w:rPr>
                                <w:b/>
                                <w:bCs/>
                                <w:color w:val="FFFFFF" w:themeColor="background1"/>
                                <w:sz w:val="20"/>
                                <w:lang w:eastAsia="zh-CN"/>
                              </w:rPr>
                              <w:t>目标</w:t>
                            </w:r>
                            <w:r w:rsidRPr="00144EA5">
                              <w:rPr>
                                <w:rFonts w:hint="eastAsia"/>
                                <w:b/>
                                <w:bCs/>
                                <w:color w:val="FFFFFF" w:themeColor="background1"/>
                                <w:sz w:val="20"/>
                                <w:lang w:eastAsia="zh-CN"/>
                              </w:rPr>
                              <w:t>和</w:t>
                            </w:r>
                            <w:r w:rsidRPr="00144EA5">
                              <w:rPr>
                                <w:b/>
                                <w:bCs/>
                                <w:color w:val="FFFFFF" w:themeColor="background1"/>
                                <w:sz w:val="20"/>
                                <w:lang w:eastAsia="zh-CN"/>
                              </w:rPr>
                              <w:t>成果</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292AD7AA" id="_x0000_s1047" style="position:absolute;left:0;text-align:left;margin-left:109.55pt;margin-top:110.1pt;width:129.6pt;height:3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" fillcolor="#548dd4 [1951]" stroked="f">
                <v:textbox inset="0,0,0,0">
                  <w:txbxContent>
                    <w:p w:rsidR="003C0200" w:rsidRPr="00144EA5" w:rsidRDefault="003C0200" w:rsidP="006E2838">
                      <w:pPr>
                        <w:spacing w:before="0"/>
                        <w:jc w:val="center"/>
                        <w:rPr>
                          <w:b/>
                          <w:bCs/>
                          <w:lang w:eastAsia="zh-CN"/>
                        </w:rPr>
                      </w:pPr>
                      <w:r w:rsidRPr="00144EA5">
                        <w:rPr>
                          <w:b/>
                          <w:bCs/>
                          <w:color w:val="FFFFFF" w:themeColor="background1"/>
                          <w:sz w:val="20"/>
                          <w:lang w:eastAsia="zh-CN"/>
                        </w:rPr>
                        <w:t>ITU-T</w:t>
                      </w:r>
                      <w:r w:rsidRPr="00144EA5">
                        <w:rPr>
                          <w:b/>
                          <w:bCs/>
                          <w:color w:val="FFFFFF" w:themeColor="background1"/>
                          <w:sz w:val="20"/>
                          <w:lang w:eastAsia="zh-CN"/>
                        </w:rPr>
                        <w:br/>
                      </w:r>
                      <w:r w:rsidRPr="00144EA5">
                        <w:rPr>
                          <w:rFonts w:hint="eastAsia"/>
                          <w:b/>
                          <w:bCs/>
                          <w:color w:val="FFFFFF" w:themeColor="background1"/>
                          <w:sz w:val="20"/>
                          <w:lang w:eastAsia="zh-CN"/>
                        </w:rPr>
                        <w:t>部门</w:t>
                      </w:r>
                      <w:r w:rsidRPr="00144EA5">
                        <w:rPr>
                          <w:b/>
                          <w:bCs/>
                          <w:color w:val="FFFFFF" w:themeColor="background1"/>
                          <w:sz w:val="20"/>
                          <w:lang w:eastAsia="zh-CN"/>
                        </w:rPr>
                        <w:t>目标</w:t>
                      </w:r>
                      <w:r w:rsidRPr="00144EA5">
                        <w:rPr>
                          <w:rFonts w:hint="eastAsia"/>
                          <w:b/>
                          <w:bCs/>
                          <w:color w:val="FFFFFF" w:themeColor="background1"/>
                          <w:sz w:val="20"/>
                          <w:lang w:eastAsia="zh-CN"/>
                        </w:rPr>
                        <w:t>和</w:t>
                      </w:r>
                      <w:r w:rsidRPr="00144EA5">
                        <w:rPr>
                          <w:b/>
                          <w:bCs/>
                          <w:color w:val="FFFFFF" w:themeColor="background1"/>
                          <w:sz w:val="20"/>
                          <w:lang w:eastAsia="zh-CN"/>
                        </w:rPr>
                        <w:t>成果</w:t>
                      </w:r>
                    </w:p>
                  </w:txbxContent>
                </v:textbox>
              </v:rect>
            </w:pict>
          </mc:Fallback>
        </mc:AlternateContent>
      </w:r>
      <w:r w:rsidR="006E2838">
        <w:rPr>
          <w:noProof/>
          <w:lang w:eastAsia="zh-CN"/>
        </w:rPr>
        <w:drawing>
          <wp:inline distT="0" distB="0" distL="0" distR="0" wp14:anchorId="671CE7B5" wp14:editId="5AF20A6E">
            <wp:extent cx="7014424" cy="39279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163168" cy="4011239"/>
                    </a:xfrm>
                    <a:prstGeom prst="rect">
                      <a:avLst/>
                    </a:prstGeom>
                    <a:noFill/>
                  </pic:spPr>
                </pic:pic>
              </a:graphicData>
            </a:graphic>
          </wp:inline>
        </w:drawing>
      </w:r>
      <w:bookmarkStart w:id="13" w:name="_Ref404966541"/>
    </w:p>
    <w:bookmarkEnd w:id="13"/>
    <w:p w:rsidR="002738FC" w:rsidRPr="00F62BE0" w:rsidRDefault="002738FC" w:rsidP="00EA53B0">
      <w:pPr>
        <w:pStyle w:val="Heading1"/>
        <w:rPr>
          <w:lang w:eastAsia="zh-CN"/>
        </w:rPr>
      </w:pPr>
      <w:r w:rsidRPr="00F62BE0">
        <w:rPr>
          <w:lang w:eastAsia="zh-CN"/>
        </w:rPr>
        <w:lastRenderedPageBreak/>
        <w:t>2</w:t>
      </w:r>
      <w:r w:rsidRPr="00F62BE0">
        <w:rPr>
          <w:lang w:eastAsia="zh-CN"/>
        </w:rPr>
        <w:tab/>
      </w:r>
      <w:r w:rsidRPr="00F62BE0">
        <w:rPr>
          <w:rFonts w:hint="eastAsia"/>
          <w:lang w:eastAsia="zh-CN"/>
        </w:rPr>
        <w:t>背景和</w:t>
      </w:r>
      <w:r w:rsidRPr="00F62BE0">
        <w:rPr>
          <w:lang w:eastAsia="zh-CN"/>
        </w:rPr>
        <w:t>ITU-D</w:t>
      </w:r>
      <w:r w:rsidRPr="00F62BE0">
        <w:rPr>
          <w:rFonts w:hint="eastAsia"/>
          <w:lang w:eastAsia="zh-CN"/>
        </w:rPr>
        <w:t>部门的主要优先事项</w:t>
      </w:r>
    </w:p>
    <w:p w:rsidR="007E7384" w:rsidRDefault="002A0176" w:rsidP="007E7384">
      <w:pPr>
        <w:ind w:firstLineChars="200" w:firstLine="480"/>
        <w:rPr>
          <w:rFonts w:cs="Arial"/>
          <w:szCs w:val="24"/>
          <w:lang w:eastAsia="zh-CN"/>
        </w:rPr>
      </w:pPr>
      <w:r>
        <w:rPr>
          <w:rFonts w:hint="eastAsia"/>
          <w:szCs w:val="24"/>
          <w:lang w:eastAsia="zh-CN"/>
        </w:rPr>
        <w:t>20</w:t>
      </w:r>
      <w:r>
        <w:rPr>
          <w:szCs w:val="24"/>
          <w:lang w:eastAsia="zh-CN"/>
        </w:rPr>
        <w:t>20</w:t>
      </w:r>
      <w:r w:rsidR="002738FC" w:rsidRPr="007314CC">
        <w:rPr>
          <w:szCs w:val="24"/>
          <w:lang w:eastAsia="zh-CN"/>
        </w:rPr>
        <w:t>-202</w:t>
      </w:r>
      <w:r>
        <w:rPr>
          <w:szCs w:val="24"/>
          <w:lang w:eastAsia="zh-CN"/>
        </w:rPr>
        <w:t>3</w:t>
      </w:r>
      <w:r w:rsidR="007E7384">
        <w:rPr>
          <w:rFonts w:hint="eastAsia"/>
          <w:szCs w:val="24"/>
          <w:lang w:eastAsia="zh-CN"/>
        </w:rPr>
        <w:t>这四</w:t>
      </w:r>
      <w:r w:rsidR="002738FC" w:rsidRPr="007314CC">
        <w:rPr>
          <w:rFonts w:hint="eastAsia"/>
          <w:szCs w:val="24"/>
          <w:lang w:eastAsia="zh-CN"/>
        </w:rPr>
        <w:t>年对</w:t>
      </w:r>
      <w:r w:rsidR="007314CC" w:rsidRPr="007314CC">
        <w:rPr>
          <w:rFonts w:hint="eastAsia"/>
          <w:szCs w:val="24"/>
          <w:lang w:eastAsia="zh-CN"/>
        </w:rPr>
        <w:t>于</w:t>
      </w:r>
      <w:r w:rsidR="002738FC" w:rsidRPr="007314CC">
        <w:rPr>
          <w:rFonts w:hint="eastAsia"/>
          <w:szCs w:val="24"/>
          <w:lang w:eastAsia="zh-CN"/>
        </w:rPr>
        <w:t>ITU-D</w:t>
      </w:r>
      <w:r w:rsidR="002738FC" w:rsidRPr="007314CC">
        <w:rPr>
          <w:rFonts w:hint="eastAsia"/>
          <w:szCs w:val="24"/>
          <w:lang w:eastAsia="zh-CN"/>
        </w:rPr>
        <w:t>部门而言</w:t>
      </w:r>
      <w:r w:rsidR="002738FC" w:rsidRPr="007314CC">
        <w:rPr>
          <w:szCs w:val="24"/>
          <w:lang w:eastAsia="zh-CN"/>
        </w:rPr>
        <w:t>将是</w:t>
      </w:r>
      <w:r w:rsidR="00983D26" w:rsidRPr="007314CC">
        <w:rPr>
          <w:rFonts w:hint="eastAsia"/>
          <w:szCs w:val="24"/>
          <w:lang w:eastAsia="zh-CN"/>
        </w:rPr>
        <w:t>重要</w:t>
      </w:r>
      <w:r w:rsidR="00983D26" w:rsidRPr="007314CC">
        <w:rPr>
          <w:szCs w:val="24"/>
          <w:lang w:eastAsia="zh-CN"/>
        </w:rPr>
        <w:t>和</w:t>
      </w:r>
      <w:r w:rsidR="002738FC" w:rsidRPr="007314CC">
        <w:rPr>
          <w:szCs w:val="24"/>
          <w:lang w:eastAsia="zh-CN"/>
        </w:rPr>
        <w:t>具有挑战性的。</w:t>
      </w:r>
      <w:r w:rsidR="007314CC" w:rsidRPr="007314CC">
        <w:rPr>
          <w:rFonts w:hint="eastAsia"/>
          <w:szCs w:val="24"/>
          <w:lang w:eastAsia="zh-CN"/>
        </w:rPr>
        <w:t>此</w:t>
      </w:r>
      <w:r w:rsidR="00983D26" w:rsidRPr="007314CC">
        <w:rPr>
          <w:rFonts w:hint="eastAsia"/>
          <w:szCs w:val="24"/>
          <w:lang w:eastAsia="zh-CN"/>
        </w:rPr>
        <w:t>阶段</w:t>
      </w:r>
      <w:r w:rsidR="007E7384">
        <w:rPr>
          <w:szCs w:val="24"/>
          <w:lang w:eastAsia="zh-CN"/>
        </w:rPr>
        <w:t>将</w:t>
      </w:r>
      <w:r w:rsidR="00CF190A">
        <w:rPr>
          <w:rFonts w:hint="eastAsia"/>
          <w:szCs w:val="24"/>
          <w:lang w:eastAsia="zh-CN"/>
        </w:rPr>
        <w:t>持</w:t>
      </w:r>
      <w:r w:rsidR="007E7384">
        <w:rPr>
          <w:rFonts w:hint="eastAsia"/>
          <w:szCs w:val="24"/>
          <w:lang w:eastAsia="zh-CN"/>
        </w:rPr>
        <w:t>续</w:t>
      </w:r>
      <w:r w:rsidR="00983D26" w:rsidRPr="007314CC">
        <w:rPr>
          <w:szCs w:val="24"/>
          <w:lang w:eastAsia="zh-CN"/>
        </w:rPr>
        <w:t>落实</w:t>
      </w:r>
      <w:r w:rsidR="002738FC" w:rsidRPr="007314CC">
        <w:rPr>
          <w:rFonts w:hint="eastAsia"/>
          <w:szCs w:val="24"/>
          <w:lang w:eastAsia="zh-CN"/>
        </w:rPr>
        <w:t>2017</w:t>
      </w:r>
      <w:r w:rsidR="002738FC" w:rsidRPr="007314CC">
        <w:rPr>
          <w:rFonts w:hint="eastAsia"/>
          <w:szCs w:val="24"/>
          <w:lang w:eastAsia="zh-CN"/>
        </w:rPr>
        <w:t>年世界电信发展大会（</w:t>
      </w:r>
      <w:r w:rsidR="002738FC" w:rsidRPr="007314CC">
        <w:rPr>
          <w:rFonts w:hint="eastAsia"/>
          <w:szCs w:val="24"/>
          <w:lang w:eastAsia="zh-CN"/>
        </w:rPr>
        <w:t>WTDC-17</w:t>
      </w:r>
      <w:r w:rsidR="002738FC" w:rsidRPr="007314CC">
        <w:rPr>
          <w:rFonts w:hint="eastAsia"/>
          <w:szCs w:val="24"/>
          <w:lang w:eastAsia="zh-CN"/>
        </w:rPr>
        <w:t>）</w:t>
      </w:r>
      <w:r w:rsidR="00983D26" w:rsidRPr="007314CC">
        <w:rPr>
          <w:rFonts w:hint="eastAsia"/>
          <w:szCs w:val="24"/>
          <w:lang w:eastAsia="zh-CN"/>
        </w:rPr>
        <w:t>的</w:t>
      </w:r>
      <w:r w:rsidR="00983D26" w:rsidRPr="007314CC">
        <w:rPr>
          <w:szCs w:val="24"/>
          <w:lang w:eastAsia="zh-CN"/>
        </w:rPr>
        <w:t>《</w:t>
      </w:r>
      <w:r w:rsidR="00983D26" w:rsidRPr="007314CC">
        <w:rPr>
          <w:rFonts w:hint="eastAsia"/>
          <w:szCs w:val="24"/>
          <w:lang w:eastAsia="zh-CN"/>
        </w:rPr>
        <w:t>布宜诺斯艾利斯</w:t>
      </w:r>
      <w:r w:rsidR="00983D26" w:rsidRPr="007314CC">
        <w:rPr>
          <w:szCs w:val="24"/>
          <w:lang w:eastAsia="zh-CN"/>
        </w:rPr>
        <w:t>行动计划》</w:t>
      </w:r>
      <w:r w:rsidR="00983D26" w:rsidRPr="007314CC">
        <w:rPr>
          <w:rFonts w:hint="eastAsia"/>
          <w:szCs w:val="24"/>
          <w:lang w:eastAsia="zh-CN"/>
        </w:rPr>
        <w:t>（</w:t>
      </w:r>
      <w:proofErr w:type="spellStart"/>
      <w:r w:rsidR="00983D26" w:rsidRPr="007314CC">
        <w:rPr>
          <w:rFonts w:hint="eastAsia"/>
          <w:szCs w:val="24"/>
          <w:lang w:eastAsia="zh-CN"/>
        </w:rPr>
        <w:t>BaAP</w:t>
      </w:r>
      <w:proofErr w:type="spellEnd"/>
      <w:r w:rsidR="00983D26" w:rsidRPr="007314CC">
        <w:rPr>
          <w:szCs w:val="24"/>
          <w:lang w:eastAsia="zh-CN"/>
        </w:rPr>
        <w:t>）</w:t>
      </w:r>
      <w:r w:rsidR="007E7384">
        <w:rPr>
          <w:rFonts w:hint="eastAsia"/>
          <w:szCs w:val="24"/>
          <w:lang w:eastAsia="zh-CN"/>
        </w:rPr>
        <w:t>和</w:t>
      </w:r>
      <w:r w:rsidR="00983D26" w:rsidRPr="007314CC">
        <w:rPr>
          <w:rFonts w:hint="eastAsia"/>
          <w:szCs w:val="24"/>
          <w:lang w:eastAsia="zh-CN"/>
        </w:rPr>
        <w:t>区域性</w:t>
      </w:r>
      <w:r w:rsidR="00983D26" w:rsidRPr="007314CC">
        <w:rPr>
          <w:szCs w:val="24"/>
          <w:lang w:eastAsia="zh-CN"/>
        </w:rPr>
        <w:t>举措</w:t>
      </w:r>
      <w:r w:rsidR="007E7384">
        <w:rPr>
          <w:rFonts w:hint="eastAsia"/>
          <w:szCs w:val="24"/>
          <w:lang w:eastAsia="zh-CN"/>
        </w:rPr>
        <w:t>以</w:t>
      </w:r>
      <w:r w:rsidR="007314CC" w:rsidRPr="007314CC">
        <w:rPr>
          <w:rFonts w:hint="eastAsia"/>
          <w:szCs w:val="24"/>
          <w:lang w:eastAsia="zh-CN"/>
        </w:rPr>
        <w:t>及</w:t>
      </w:r>
      <w:r w:rsidR="007314CC" w:rsidRPr="007314CC">
        <w:rPr>
          <w:szCs w:val="24"/>
          <w:lang w:eastAsia="zh-CN"/>
        </w:rPr>
        <w:t>其它</w:t>
      </w:r>
      <w:r w:rsidR="00983D26" w:rsidRPr="007314CC">
        <w:rPr>
          <w:rFonts w:hint="eastAsia"/>
          <w:szCs w:val="24"/>
          <w:lang w:eastAsia="zh-CN"/>
        </w:rPr>
        <w:t>成果</w:t>
      </w:r>
      <w:r w:rsidR="00983D26" w:rsidRPr="007314CC">
        <w:rPr>
          <w:szCs w:val="24"/>
          <w:lang w:eastAsia="zh-CN"/>
        </w:rPr>
        <w:t>。</w:t>
      </w:r>
      <w:r w:rsidR="007E7384">
        <w:rPr>
          <w:rFonts w:hint="eastAsia"/>
          <w:szCs w:val="24"/>
          <w:lang w:eastAsia="zh-CN"/>
        </w:rPr>
        <w:t>在这四年中，还将</w:t>
      </w:r>
      <w:r w:rsidR="002738FC" w:rsidRPr="007314CC">
        <w:rPr>
          <w:rFonts w:hint="eastAsia"/>
          <w:szCs w:val="24"/>
          <w:lang w:eastAsia="zh-CN"/>
        </w:rPr>
        <w:t>落实新的</w:t>
      </w:r>
      <w:r w:rsidR="002738FC" w:rsidRPr="007314CC">
        <w:rPr>
          <w:szCs w:val="24"/>
          <w:lang w:eastAsia="zh-CN"/>
        </w:rPr>
        <w:t>20</w:t>
      </w:r>
      <w:r w:rsidR="002738FC" w:rsidRPr="007314CC">
        <w:rPr>
          <w:rFonts w:hint="eastAsia"/>
          <w:szCs w:val="24"/>
          <w:lang w:eastAsia="zh-CN"/>
        </w:rPr>
        <w:t>20</w:t>
      </w:r>
      <w:r w:rsidR="002738FC" w:rsidRPr="007314CC">
        <w:rPr>
          <w:szCs w:val="24"/>
          <w:lang w:eastAsia="zh-CN"/>
        </w:rPr>
        <w:t>-20</w:t>
      </w:r>
      <w:r w:rsidR="002738FC" w:rsidRPr="007314CC">
        <w:rPr>
          <w:rFonts w:hint="eastAsia"/>
          <w:szCs w:val="24"/>
          <w:lang w:eastAsia="zh-CN"/>
        </w:rPr>
        <w:t>23</w:t>
      </w:r>
      <w:r w:rsidR="007E7384">
        <w:rPr>
          <w:rFonts w:hint="eastAsia"/>
          <w:szCs w:val="24"/>
          <w:lang w:eastAsia="zh-CN"/>
        </w:rPr>
        <w:t>年战略规划。这一新战略规划</w:t>
      </w:r>
      <w:r w:rsidR="002738FC" w:rsidRPr="007314CC">
        <w:rPr>
          <w:rFonts w:hint="eastAsia"/>
          <w:szCs w:val="24"/>
          <w:lang w:eastAsia="zh-CN"/>
        </w:rPr>
        <w:t>特别确定</w:t>
      </w:r>
      <w:r w:rsidR="002738FC" w:rsidRPr="007314CC">
        <w:rPr>
          <w:rFonts w:hint="eastAsia"/>
          <w:szCs w:val="24"/>
          <w:lang w:eastAsia="zh-CN"/>
        </w:rPr>
        <w:t>ITU-D</w:t>
      </w:r>
      <w:r w:rsidR="002738FC" w:rsidRPr="007314CC">
        <w:rPr>
          <w:rFonts w:hint="eastAsia"/>
          <w:szCs w:val="24"/>
          <w:lang w:eastAsia="zh-CN"/>
        </w:rPr>
        <w:t>在此阶段组织和完成工作计划的战略和财务框架。</w:t>
      </w:r>
      <w:r w:rsidR="00983D26" w:rsidRPr="007314CC">
        <w:rPr>
          <w:rFonts w:hint="eastAsia"/>
          <w:szCs w:val="24"/>
          <w:lang w:eastAsia="zh-CN"/>
        </w:rPr>
        <w:t>下一届</w:t>
      </w:r>
      <w:r w:rsidR="00983D26" w:rsidRPr="007314CC">
        <w:rPr>
          <w:szCs w:val="24"/>
          <w:lang w:eastAsia="zh-CN"/>
        </w:rPr>
        <w:t>世界电信发展大会将于</w:t>
      </w:r>
      <w:r w:rsidR="00983D26" w:rsidRPr="007314CC">
        <w:rPr>
          <w:rFonts w:hint="eastAsia"/>
          <w:szCs w:val="24"/>
          <w:lang w:eastAsia="zh-CN"/>
        </w:rPr>
        <w:t>2021</w:t>
      </w:r>
      <w:r w:rsidR="00983D26" w:rsidRPr="007314CC">
        <w:rPr>
          <w:rFonts w:hint="eastAsia"/>
          <w:szCs w:val="24"/>
          <w:lang w:eastAsia="zh-CN"/>
        </w:rPr>
        <w:t>年</w:t>
      </w:r>
      <w:r w:rsidR="00983D26" w:rsidRPr="007314CC">
        <w:rPr>
          <w:szCs w:val="24"/>
          <w:lang w:eastAsia="zh-CN"/>
        </w:rPr>
        <w:t>召开，确立</w:t>
      </w:r>
      <w:r w:rsidR="001E7954" w:rsidRPr="007314CC">
        <w:rPr>
          <w:rFonts w:hint="eastAsia"/>
          <w:szCs w:val="24"/>
          <w:lang w:eastAsia="zh-CN"/>
        </w:rPr>
        <w:t>四年期</w:t>
      </w:r>
      <w:r w:rsidR="001E7954" w:rsidRPr="007314CC">
        <w:rPr>
          <w:szCs w:val="24"/>
          <w:lang w:eastAsia="zh-CN"/>
        </w:rPr>
        <w:t>的</w:t>
      </w:r>
      <w:r w:rsidR="00983D26" w:rsidRPr="007314CC">
        <w:rPr>
          <w:szCs w:val="24"/>
          <w:lang w:eastAsia="zh-CN"/>
        </w:rPr>
        <w:t>部门目标、行动计划、项目和区域性举措。</w:t>
      </w:r>
      <w:r w:rsidR="00983D26" w:rsidRPr="007314CC">
        <w:rPr>
          <w:rFonts w:cs="Arial"/>
          <w:szCs w:val="24"/>
          <w:lang w:eastAsia="zh-CN"/>
        </w:rPr>
        <w:t>WTDC-21</w:t>
      </w:r>
      <w:r w:rsidR="002738FC" w:rsidRPr="007314CC">
        <w:rPr>
          <w:rFonts w:cs="Arial" w:hint="eastAsia"/>
          <w:szCs w:val="24"/>
          <w:lang w:eastAsia="zh-CN"/>
        </w:rPr>
        <w:t>的</w:t>
      </w:r>
      <w:r w:rsidR="007E7384">
        <w:rPr>
          <w:rFonts w:cs="Arial"/>
          <w:szCs w:val="24"/>
          <w:lang w:eastAsia="zh-CN"/>
        </w:rPr>
        <w:t>筹备工作将</w:t>
      </w:r>
      <w:r w:rsidR="007E7384">
        <w:rPr>
          <w:rFonts w:cs="Arial" w:hint="eastAsia"/>
          <w:szCs w:val="24"/>
          <w:lang w:eastAsia="zh-CN"/>
        </w:rPr>
        <w:t>在</w:t>
      </w:r>
      <w:r w:rsidR="002738FC" w:rsidRPr="007314CC">
        <w:rPr>
          <w:rFonts w:cs="Arial" w:hint="eastAsia"/>
          <w:szCs w:val="24"/>
          <w:lang w:eastAsia="zh-CN"/>
        </w:rPr>
        <w:t>2020</w:t>
      </w:r>
      <w:r w:rsidR="007E7384">
        <w:rPr>
          <w:rFonts w:cs="Arial" w:hint="eastAsia"/>
          <w:szCs w:val="24"/>
          <w:lang w:eastAsia="zh-CN"/>
        </w:rPr>
        <w:t>年</w:t>
      </w:r>
      <w:r w:rsidR="002738FC" w:rsidRPr="007314CC">
        <w:rPr>
          <w:rFonts w:cs="Arial" w:hint="eastAsia"/>
          <w:szCs w:val="24"/>
          <w:lang w:eastAsia="zh-CN"/>
        </w:rPr>
        <w:t>开始</w:t>
      </w:r>
      <w:r w:rsidR="002738FC" w:rsidRPr="007314CC">
        <w:rPr>
          <w:rFonts w:cs="Arial"/>
          <w:szCs w:val="24"/>
          <w:lang w:eastAsia="zh-CN"/>
        </w:rPr>
        <w:t>。</w:t>
      </w:r>
    </w:p>
    <w:p w:rsidR="007E7384" w:rsidRDefault="00971BAF" w:rsidP="00983D26">
      <w:pPr>
        <w:ind w:firstLineChars="200" w:firstLine="480"/>
        <w:rPr>
          <w:lang w:eastAsia="zh-CN"/>
        </w:rPr>
      </w:pPr>
      <w:r>
        <w:rPr>
          <w:rFonts w:hint="eastAsia"/>
          <w:lang w:eastAsia="zh-CN"/>
        </w:rPr>
        <w:t>回顾</w:t>
      </w:r>
      <w:r w:rsidR="00983D26">
        <w:rPr>
          <w:rFonts w:hint="eastAsia"/>
          <w:lang w:eastAsia="zh-CN"/>
        </w:rPr>
        <w:t>WTDC</w:t>
      </w:r>
      <w:r w:rsidR="00983D26">
        <w:rPr>
          <w:lang w:eastAsia="zh-CN"/>
        </w:rPr>
        <w:t>-17</w:t>
      </w:r>
      <w:r>
        <w:rPr>
          <w:rFonts w:hint="eastAsia"/>
          <w:lang w:eastAsia="zh-CN"/>
        </w:rPr>
        <w:t>是</w:t>
      </w:r>
      <w:r w:rsidR="00983D26">
        <w:rPr>
          <w:rFonts w:hint="eastAsia"/>
          <w:lang w:eastAsia="zh-CN"/>
        </w:rPr>
        <w:t>在</w:t>
      </w:r>
      <w:r w:rsidR="00006A61" w:rsidRPr="00F62BE0">
        <w:rPr>
          <w:rFonts w:hint="eastAsia"/>
          <w:lang w:eastAsia="zh-CN"/>
        </w:rPr>
        <w:t>“信息通信技术（</w:t>
      </w:r>
      <w:r w:rsidR="00006A61" w:rsidRPr="00F62BE0">
        <w:rPr>
          <w:rFonts w:hint="eastAsia"/>
          <w:lang w:eastAsia="zh-CN"/>
        </w:rPr>
        <w:t>ICT</w:t>
      </w:r>
      <w:r w:rsidR="00006A61" w:rsidRPr="00F62BE0">
        <w:rPr>
          <w:rFonts w:hint="eastAsia"/>
          <w:lang w:eastAsia="zh-CN"/>
        </w:rPr>
        <w:t>）促进实现可持续发展目标（</w:t>
      </w:r>
      <w:r w:rsidR="00006A61" w:rsidRPr="00F62BE0">
        <w:rPr>
          <w:rFonts w:hint="eastAsia"/>
          <w:lang w:eastAsia="zh-CN"/>
        </w:rPr>
        <w:t>ICT</w:t>
      </w:r>
      <w:r w:rsidR="00006A61" w:rsidRPr="00F62BE0">
        <w:rPr>
          <w:rFonts w:hint="eastAsia"/>
          <w:lang w:eastAsia="zh-CN"/>
        </w:rPr>
        <w:t>④</w:t>
      </w:r>
      <w:r w:rsidR="00006A61" w:rsidRPr="00F62BE0">
        <w:rPr>
          <w:rFonts w:hint="eastAsia"/>
          <w:lang w:eastAsia="zh-CN"/>
        </w:rPr>
        <w:t>SDG</w:t>
      </w:r>
      <w:r w:rsidR="00006A61" w:rsidRPr="00F62BE0">
        <w:rPr>
          <w:rFonts w:hint="eastAsia"/>
          <w:lang w:eastAsia="zh-CN"/>
        </w:rPr>
        <w:t>）”的</w:t>
      </w:r>
      <w:r w:rsidR="00983D26">
        <w:rPr>
          <w:rFonts w:hint="eastAsia"/>
          <w:lang w:eastAsia="zh-CN"/>
        </w:rPr>
        <w:t>主题下</w:t>
      </w:r>
      <w:r w:rsidR="00983D26">
        <w:rPr>
          <w:lang w:eastAsia="zh-CN"/>
        </w:rPr>
        <w:t>召开</w:t>
      </w:r>
      <w:r>
        <w:rPr>
          <w:rFonts w:hint="eastAsia"/>
          <w:lang w:eastAsia="zh-CN"/>
        </w:rPr>
        <w:t>的</w:t>
      </w:r>
      <w:r w:rsidR="00983D26">
        <w:rPr>
          <w:lang w:eastAsia="zh-CN"/>
        </w:rPr>
        <w:t>，</w:t>
      </w:r>
      <w:r w:rsidR="00006A61" w:rsidRPr="00F62BE0">
        <w:rPr>
          <w:rFonts w:hint="eastAsia"/>
          <w:lang w:eastAsia="zh-CN"/>
        </w:rPr>
        <w:t>电信</w:t>
      </w:r>
      <w:r w:rsidR="00006A61" w:rsidRPr="00F62BE0">
        <w:rPr>
          <w:rFonts w:hint="eastAsia"/>
          <w:lang w:eastAsia="zh-CN"/>
        </w:rPr>
        <w:t>/ICT</w:t>
      </w:r>
      <w:r w:rsidR="001E7954">
        <w:rPr>
          <w:rFonts w:hint="eastAsia"/>
          <w:lang w:eastAsia="zh-CN"/>
        </w:rPr>
        <w:t>被认为</w:t>
      </w:r>
      <w:r w:rsidR="001E7954">
        <w:rPr>
          <w:lang w:eastAsia="zh-CN"/>
        </w:rPr>
        <w:t>是落实</w:t>
      </w:r>
      <w:r w:rsidR="00006A61" w:rsidRPr="00F62BE0">
        <w:rPr>
          <w:rFonts w:hint="eastAsia"/>
          <w:lang w:eastAsia="zh-CN"/>
        </w:rPr>
        <w:t>信息社会世界高峰会议（</w:t>
      </w:r>
      <w:r w:rsidR="00006A61" w:rsidRPr="00F62BE0">
        <w:rPr>
          <w:rFonts w:hint="eastAsia"/>
          <w:lang w:eastAsia="zh-CN"/>
        </w:rPr>
        <w:t>WSIS</w:t>
      </w:r>
      <w:r w:rsidR="00006A61" w:rsidRPr="00F62BE0">
        <w:rPr>
          <w:rFonts w:hint="eastAsia"/>
          <w:lang w:eastAsia="zh-CN"/>
        </w:rPr>
        <w:t>）“</w:t>
      </w:r>
      <w:r w:rsidR="00006A61" w:rsidRPr="00F62BE0">
        <w:rPr>
          <w:rFonts w:hint="eastAsia"/>
          <w:lang w:eastAsia="zh-CN"/>
        </w:rPr>
        <w:t>2015</w:t>
      </w:r>
      <w:r w:rsidR="00006A61" w:rsidRPr="00F62BE0">
        <w:rPr>
          <w:rFonts w:hint="eastAsia"/>
          <w:lang w:eastAsia="zh-CN"/>
        </w:rPr>
        <w:t>年后愿景”的关键工具，并且是社会、环境、文化和经济发展的关键动力；因而也是加速及时实现可持续发展目标（</w:t>
      </w:r>
      <w:r w:rsidR="00006A61" w:rsidRPr="00F62BE0">
        <w:rPr>
          <w:rFonts w:hint="eastAsia"/>
          <w:lang w:eastAsia="zh-CN"/>
        </w:rPr>
        <w:t>SDG</w:t>
      </w:r>
      <w:r w:rsidR="00006A61" w:rsidRPr="00F62BE0">
        <w:rPr>
          <w:rFonts w:hint="eastAsia"/>
          <w:lang w:eastAsia="zh-CN"/>
        </w:rPr>
        <w:t>）的关键动力</w:t>
      </w:r>
      <w:r w:rsidR="00983D26">
        <w:rPr>
          <w:rFonts w:hint="eastAsia"/>
          <w:lang w:eastAsia="zh-CN"/>
        </w:rPr>
        <w:t>。</w:t>
      </w:r>
    </w:p>
    <w:p w:rsidR="002738FC" w:rsidRPr="00F62BE0" w:rsidRDefault="002738FC" w:rsidP="00983D26">
      <w:pPr>
        <w:ind w:firstLineChars="200" w:firstLine="480"/>
        <w:rPr>
          <w:lang w:eastAsia="zh-CN"/>
        </w:rPr>
      </w:pPr>
      <w:r w:rsidRPr="00F62BE0">
        <w:rPr>
          <w:rFonts w:hint="eastAsia"/>
          <w:lang w:eastAsia="zh-CN"/>
        </w:rPr>
        <w:t>现已为</w:t>
      </w:r>
      <w:r w:rsidRPr="00F62BE0">
        <w:rPr>
          <w:lang w:eastAsia="zh-CN"/>
        </w:rPr>
        <w:t>ITU-D</w:t>
      </w:r>
      <w:r w:rsidRPr="00F62BE0">
        <w:rPr>
          <w:rFonts w:hint="eastAsia"/>
          <w:lang w:eastAsia="zh-CN"/>
        </w:rPr>
        <w:t>确定了如下高优先级领域（未从</w:t>
      </w:r>
      <w:r w:rsidRPr="00F62BE0">
        <w:rPr>
          <w:lang w:eastAsia="zh-CN"/>
        </w:rPr>
        <w:t>任何角度进行</w:t>
      </w:r>
      <w:r w:rsidRPr="00F62BE0">
        <w:rPr>
          <w:rFonts w:hint="eastAsia"/>
          <w:lang w:eastAsia="zh-CN"/>
        </w:rPr>
        <w:t>重要性排序）：</w:t>
      </w:r>
    </w:p>
    <w:p w:rsidR="002738FC" w:rsidRPr="00F62BE0" w:rsidRDefault="002738FC" w:rsidP="00EA53B0">
      <w:pPr>
        <w:pStyle w:val="Heading2"/>
        <w:rPr>
          <w:lang w:eastAsia="zh-CN"/>
        </w:rPr>
      </w:pPr>
      <w:r w:rsidRPr="00F62BE0">
        <w:rPr>
          <w:lang w:eastAsia="zh-CN"/>
        </w:rPr>
        <w:t>2.1</w:t>
      </w:r>
      <w:r w:rsidRPr="00F62BE0">
        <w:rPr>
          <w:lang w:eastAsia="zh-CN"/>
        </w:rPr>
        <w:tab/>
      </w:r>
      <w:r w:rsidRPr="00F62BE0">
        <w:rPr>
          <w:rFonts w:hint="eastAsia"/>
          <w:lang w:eastAsia="zh-CN"/>
        </w:rPr>
        <w:t>国际合作</w:t>
      </w:r>
      <w:r w:rsidR="00983D26">
        <w:rPr>
          <w:rFonts w:hint="eastAsia"/>
          <w:lang w:eastAsia="zh-CN"/>
        </w:rPr>
        <w:t>和</w:t>
      </w:r>
      <w:r w:rsidR="00983D26">
        <w:rPr>
          <w:lang w:eastAsia="zh-CN"/>
        </w:rPr>
        <w:t>协议</w:t>
      </w:r>
    </w:p>
    <w:p w:rsidR="002738FC" w:rsidRPr="00F62BE0" w:rsidRDefault="002738FC" w:rsidP="00983D26">
      <w:pPr>
        <w:pStyle w:val="enumlev1"/>
        <w:rPr>
          <w:lang w:eastAsia="zh-CN"/>
        </w:rPr>
      </w:pPr>
      <w:r w:rsidRPr="00F62BE0">
        <w:rPr>
          <w:lang w:eastAsia="zh-CN"/>
        </w:rPr>
        <w:t>•</w:t>
      </w:r>
      <w:r w:rsidRPr="00F62BE0">
        <w:rPr>
          <w:lang w:eastAsia="zh-CN"/>
        </w:rPr>
        <w:tab/>
      </w:r>
      <w:r w:rsidRPr="00F62BE0">
        <w:rPr>
          <w:rFonts w:hint="eastAsia"/>
          <w:lang w:eastAsia="zh-CN"/>
        </w:rPr>
        <w:t>通过及时的筹备和组织工作，确保计划于</w:t>
      </w:r>
      <w:r w:rsidR="002A0176">
        <w:rPr>
          <w:lang w:eastAsia="zh-CN"/>
        </w:rPr>
        <w:t>2020</w:t>
      </w:r>
      <w:r w:rsidRPr="00F62BE0">
        <w:rPr>
          <w:lang w:eastAsia="zh-CN"/>
        </w:rPr>
        <w:t>-202</w:t>
      </w:r>
      <w:r w:rsidR="002A0176">
        <w:rPr>
          <w:lang w:eastAsia="zh-CN"/>
        </w:rPr>
        <w:t>3</w:t>
      </w:r>
      <w:r w:rsidRPr="00F62BE0">
        <w:rPr>
          <w:rFonts w:hint="eastAsia"/>
          <w:lang w:eastAsia="zh-CN"/>
        </w:rPr>
        <w:t>年召开的主要</w:t>
      </w:r>
      <w:r w:rsidRPr="00F62BE0">
        <w:rPr>
          <w:lang w:eastAsia="zh-CN"/>
        </w:rPr>
        <w:t>ITU-D</w:t>
      </w:r>
      <w:r w:rsidRPr="00F62BE0">
        <w:rPr>
          <w:rFonts w:hint="eastAsia"/>
          <w:lang w:eastAsia="zh-CN"/>
        </w:rPr>
        <w:t>大会和会议（</w:t>
      </w:r>
      <w:r w:rsidRPr="00F62BE0">
        <w:rPr>
          <w:lang w:eastAsia="zh-CN"/>
        </w:rPr>
        <w:t>TDAG</w:t>
      </w:r>
      <w:r w:rsidRPr="00F62BE0">
        <w:rPr>
          <w:rFonts w:hint="eastAsia"/>
          <w:lang w:eastAsia="zh-CN"/>
        </w:rPr>
        <w:t>、研究组会议、</w:t>
      </w:r>
      <w:r w:rsidRPr="00F62BE0">
        <w:rPr>
          <w:lang w:eastAsia="zh-CN"/>
        </w:rPr>
        <w:t>RPMS</w:t>
      </w:r>
      <w:r w:rsidRPr="00F62BE0">
        <w:rPr>
          <w:rFonts w:hint="eastAsia"/>
          <w:lang w:eastAsia="zh-CN"/>
        </w:rPr>
        <w:t>、</w:t>
      </w:r>
      <w:r w:rsidRPr="00F62BE0">
        <w:rPr>
          <w:lang w:eastAsia="zh-CN"/>
        </w:rPr>
        <w:t>WTDC-</w:t>
      </w:r>
      <w:r w:rsidR="00983D26">
        <w:rPr>
          <w:lang w:eastAsia="zh-CN"/>
        </w:rPr>
        <w:t>21</w:t>
      </w:r>
      <w:r w:rsidRPr="00F62BE0">
        <w:rPr>
          <w:rFonts w:hint="eastAsia"/>
          <w:lang w:eastAsia="zh-CN"/>
        </w:rPr>
        <w:t>）顺利</w:t>
      </w:r>
      <w:r w:rsidR="00983D26">
        <w:rPr>
          <w:rFonts w:hint="eastAsia"/>
          <w:lang w:eastAsia="zh-CN"/>
        </w:rPr>
        <w:t>得到</w:t>
      </w:r>
      <w:r w:rsidR="00983D26">
        <w:rPr>
          <w:lang w:eastAsia="zh-CN"/>
        </w:rPr>
        <w:t>组织和完成</w:t>
      </w:r>
      <w:r w:rsidRPr="00F62BE0">
        <w:rPr>
          <w:rFonts w:hint="eastAsia"/>
          <w:lang w:eastAsia="zh-CN"/>
        </w:rPr>
        <w:t>。</w:t>
      </w:r>
    </w:p>
    <w:p w:rsidR="002738FC" w:rsidRPr="00F62BE0" w:rsidRDefault="002738FC" w:rsidP="00A221C8">
      <w:pPr>
        <w:pStyle w:val="enumlev1"/>
        <w:rPr>
          <w:lang w:eastAsia="zh-CN"/>
        </w:rPr>
      </w:pPr>
      <w:r w:rsidRPr="00F62BE0">
        <w:rPr>
          <w:lang w:eastAsia="zh-CN"/>
        </w:rPr>
        <w:t>•</w:t>
      </w:r>
      <w:r w:rsidRPr="00F62BE0">
        <w:rPr>
          <w:lang w:eastAsia="zh-CN"/>
        </w:rPr>
        <w:tab/>
      </w:r>
      <w:r w:rsidRPr="00F62BE0">
        <w:rPr>
          <w:rFonts w:hint="eastAsia"/>
          <w:lang w:eastAsia="zh-CN"/>
        </w:rPr>
        <w:t>执行</w:t>
      </w:r>
      <w:r w:rsidRPr="00F62BE0">
        <w:rPr>
          <w:rFonts w:hint="eastAsia"/>
          <w:lang w:eastAsia="zh-CN"/>
        </w:rPr>
        <w:t>2017</w:t>
      </w:r>
      <w:r w:rsidRPr="00F62BE0">
        <w:rPr>
          <w:rFonts w:hint="eastAsia"/>
          <w:lang w:eastAsia="zh-CN"/>
        </w:rPr>
        <w:t>年世界电信发展大会（</w:t>
      </w:r>
      <w:r w:rsidRPr="00F62BE0">
        <w:rPr>
          <w:rFonts w:hint="eastAsia"/>
          <w:lang w:eastAsia="zh-CN"/>
        </w:rPr>
        <w:t>WTDC-17</w:t>
      </w:r>
      <w:r w:rsidRPr="00F62BE0">
        <w:rPr>
          <w:rFonts w:hint="eastAsia"/>
          <w:lang w:eastAsia="zh-CN"/>
        </w:rPr>
        <w:t>）</w:t>
      </w:r>
      <w:r w:rsidR="00971BAF">
        <w:rPr>
          <w:rFonts w:hint="eastAsia"/>
          <w:lang w:eastAsia="zh-CN"/>
        </w:rPr>
        <w:t>和下届</w:t>
      </w:r>
      <w:r w:rsidR="00971BAF">
        <w:rPr>
          <w:rFonts w:hint="eastAsia"/>
          <w:lang w:eastAsia="zh-CN"/>
        </w:rPr>
        <w:t>WTDC</w:t>
      </w:r>
      <w:r w:rsidRPr="00F62BE0">
        <w:rPr>
          <w:rFonts w:hint="eastAsia"/>
          <w:lang w:eastAsia="zh-CN"/>
        </w:rPr>
        <w:t>通过的</w:t>
      </w:r>
      <w:r w:rsidR="00533218">
        <w:rPr>
          <w:rFonts w:hint="eastAsia"/>
          <w:lang w:eastAsia="zh-CN"/>
        </w:rPr>
        <w:t>ITU-D</w:t>
      </w:r>
      <w:r w:rsidRPr="00F62BE0">
        <w:rPr>
          <w:rFonts w:hint="eastAsia"/>
          <w:lang w:eastAsia="zh-CN"/>
        </w:rPr>
        <w:t>《行动计划》和各项决议及建议。</w:t>
      </w:r>
    </w:p>
    <w:p w:rsidR="00006A61" w:rsidRPr="00F62BE0" w:rsidRDefault="00006A61" w:rsidP="002738FC">
      <w:pPr>
        <w:pStyle w:val="enumlev1"/>
        <w:rPr>
          <w:lang w:eastAsia="zh-CN"/>
        </w:rPr>
      </w:pPr>
      <w:r w:rsidRPr="00F62BE0">
        <w:rPr>
          <w:lang w:eastAsia="zh-CN"/>
        </w:rPr>
        <w:t>•</w:t>
      </w:r>
      <w:r w:rsidRPr="00F62BE0">
        <w:rPr>
          <w:lang w:eastAsia="zh-CN"/>
        </w:rPr>
        <w:tab/>
      </w:r>
      <w:r w:rsidRPr="00F62BE0">
        <w:rPr>
          <w:rFonts w:hint="eastAsia"/>
          <w:lang w:eastAsia="zh-CN"/>
        </w:rPr>
        <w:t>国际电联成员对电信</w:t>
      </w:r>
      <w:r w:rsidRPr="00F62BE0">
        <w:rPr>
          <w:rFonts w:hint="eastAsia"/>
          <w:lang w:eastAsia="zh-CN"/>
        </w:rPr>
        <w:t>/ICT</w:t>
      </w:r>
      <w:r w:rsidRPr="00F62BE0">
        <w:rPr>
          <w:rFonts w:hint="eastAsia"/>
          <w:lang w:eastAsia="zh-CN"/>
        </w:rPr>
        <w:t>问题的知识共享、对话和合作伙伴关系得到加强。</w:t>
      </w:r>
    </w:p>
    <w:p w:rsidR="00006A61" w:rsidRPr="00F62BE0" w:rsidRDefault="00006A61" w:rsidP="001E7954">
      <w:pPr>
        <w:pStyle w:val="enumlev1"/>
        <w:rPr>
          <w:lang w:eastAsia="zh-CN"/>
        </w:rPr>
      </w:pPr>
      <w:r w:rsidRPr="00F62BE0">
        <w:rPr>
          <w:lang w:eastAsia="zh-CN"/>
        </w:rPr>
        <w:t>•</w:t>
      </w:r>
      <w:r w:rsidRPr="00F62BE0">
        <w:rPr>
          <w:lang w:eastAsia="zh-CN"/>
        </w:rPr>
        <w:tab/>
      </w:r>
      <w:r w:rsidR="00533218">
        <w:rPr>
          <w:rFonts w:hint="eastAsia"/>
          <w:lang w:eastAsia="zh-CN"/>
        </w:rPr>
        <w:t>确保</w:t>
      </w:r>
      <w:r w:rsidR="00533218">
        <w:rPr>
          <w:lang w:eastAsia="zh-CN"/>
        </w:rPr>
        <w:t>及时和有效落实</w:t>
      </w:r>
      <w:r w:rsidR="00C4291D" w:rsidRPr="00F62BE0">
        <w:rPr>
          <w:rFonts w:hint="eastAsia"/>
          <w:lang w:eastAsia="zh-CN"/>
        </w:rPr>
        <w:t>电信</w:t>
      </w:r>
      <w:r w:rsidR="00C4291D" w:rsidRPr="00F62BE0">
        <w:rPr>
          <w:rFonts w:hint="eastAsia"/>
          <w:lang w:eastAsia="zh-CN"/>
        </w:rPr>
        <w:t>/ICT</w:t>
      </w:r>
      <w:r w:rsidR="00C4291D" w:rsidRPr="00F62BE0">
        <w:rPr>
          <w:rFonts w:hint="eastAsia"/>
          <w:lang w:eastAsia="zh-CN"/>
        </w:rPr>
        <w:t>发展项目和区域性举措。</w:t>
      </w:r>
    </w:p>
    <w:p w:rsidR="002738FC" w:rsidRPr="00F62BE0" w:rsidRDefault="002738FC" w:rsidP="00533218">
      <w:pPr>
        <w:pStyle w:val="enumlev1"/>
        <w:rPr>
          <w:lang w:eastAsia="zh-CN"/>
        </w:rPr>
      </w:pPr>
      <w:r w:rsidRPr="00F62BE0">
        <w:rPr>
          <w:lang w:eastAsia="zh-CN"/>
        </w:rPr>
        <w:t>•</w:t>
      </w:r>
      <w:r w:rsidRPr="00F62BE0">
        <w:rPr>
          <w:lang w:eastAsia="zh-CN"/>
        </w:rPr>
        <w:tab/>
      </w:r>
      <w:r w:rsidR="00533218">
        <w:rPr>
          <w:rFonts w:hint="eastAsia"/>
          <w:lang w:eastAsia="zh-CN"/>
        </w:rPr>
        <w:t>发展</w:t>
      </w:r>
      <w:r w:rsidR="00533218">
        <w:rPr>
          <w:lang w:eastAsia="zh-CN"/>
        </w:rPr>
        <w:t>和加强伙伴关系，以调动资源，促进电信</w:t>
      </w:r>
      <w:r w:rsidR="00533218">
        <w:rPr>
          <w:lang w:eastAsia="zh-CN"/>
        </w:rPr>
        <w:t>ICT</w:t>
      </w:r>
      <w:r w:rsidR="00533218">
        <w:rPr>
          <w:lang w:eastAsia="zh-CN"/>
        </w:rPr>
        <w:t>的可持续发展</w:t>
      </w:r>
      <w:r w:rsidRPr="00F62BE0">
        <w:rPr>
          <w:rFonts w:hint="eastAsia"/>
          <w:lang w:eastAsia="zh-CN"/>
        </w:rPr>
        <w:t>。</w:t>
      </w:r>
    </w:p>
    <w:p w:rsidR="002738FC" w:rsidRPr="00F62BE0" w:rsidRDefault="002738FC" w:rsidP="00EA53B0">
      <w:pPr>
        <w:pStyle w:val="Heading2"/>
        <w:rPr>
          <w:lang w:eastAsia="zh-CN"/>
        </w:rPr>
      </w:pPr>
      <w:r w:rsidRPr="00F62BE0">
        <w:rPr>
          <w:lang w:eastAsia="zh-CN"/>
        </w:rPr>
        <w:t>2.2</w:t>
      </w:r>
      <w:r w:rsidRPr="00F62BE0">
        <w:rPr>
          <w:rFonts w:hint="eastAsia"/>
          <w:lang w:eastAsia="zh-CN"/>
        </w:rPr>
        <w:tab/>
      </w:r>
      <w:r w:rsidR="00FB0337" w:rsidRPr="00F62BE0">
        <w:rPr>
          <w:rFonts w:hint="eastAsia"/>
          <w:lang w:eastAsia="zh-CN"/>
        </w:rPr>
        <w:t>推动基础设施和服务的发展，包括树立使用电信</w:t>
      </w:r>
      <w:r w:rsidR="00FB0337" w:rsidRPr="00F62BE0">
        <w:rPr>
          <w:rFonts w:hint="eastAsia"/>
          <w:lang w:eastAsia="zh-CN"/>
        </w:rPr>
        <w:t>/ICT</w:t>
      </w:r>
      <w:r w:rsidR="00FB0337" w:rsidRPr="00F62BE0">
        <w:rPr>
          <w:rFonts w:hint="eastAsia"/>
          <w:lang w:eastAsia="zh-CN"/>
        </w:rPr>
        <w:t>的信心并提高安全性</w:t>
      </w:r>
    </w:p>
    <w:p w:rsidR="00460BF4" w:rsidRPr="00F62BE0" w:rsidRDefault="002738FC" w:rsidP="00533218">
      <w:pPr>
        <w:pStyle w:val="enumlev1"/>
        <w:rPr>
          <w:rFonts w:ascii="Calibri" w:eastAsia="SimSun" w:hAnsi="Calibri"/>
          <w:lang w:val="en-US" w:eastAsia="zh-CN"/>
        </w:rPr>
      </w:pPr>
      <w:r w:rsidRPr="00F62BE0">
        <w:rPr>
          <w:lang w:eastAsia="zh-CN"/>
        </w:rPr>
        <w:t>•</w:t>
      </w:r>
      <w:r w:rsidRPr="00F62BE0">
        <w:rPr>
          <w:lang w:eastAsia="zh-CN"/>
        </w:rPr>
        <w:tab/>
      </w:r>
      <w:r w:rsidR="00460BF4" w:rsidRPr="00F62BE0">
        <w:rPr>
          <w:rFonts w:hint="eastAsia"/>
          <w:lang w:eastAsia="zh-CN"/>
        </w:rPr>
        <w:t>帮助国际电联成员</w:t>
      </w:r>
      <w:r w:rsidR="00533218">
        <w:rPr>
          <w:rFonts w:ascii="Calibri" w:eastAsia="SimSun" w:hAnsi="Calibri" w:cs="Microsoft YaHei" w:hint="eastAsia"/>
          <w:lang w:val="en-US" w:eastAsia="zh-CN"/>
        </w:rPr>
        <w:t>最大化使用涉及发展信息</w:t>
      </w:r>
      <w:r w:rsidR="00460BF4" w:rsidRPr="00F62BE0">
        <w:rPr>
          <w:rFonts w:ascii="Calibri" w:eastAsia="SimSun" w:hAnsi="Calibri" w:cs="Microsoft YaHei" w:hint="eastAsia"/>
          <w:lang w:val="en-US" w:eastAsia="zh-CN"/>
        </w:rPr>
        <w:t>通信基础设施与服务</w:t>
      </w:r>
      <w:r w:rsidR="00533218">
        <w:rPr>
          <w:rFonts w:ascii="Calibri" w:eastAsia="SimSun" w:hAnsi="Calibri" w:cs="Microsoft YaHei" w:hint="eastAsia"/>
          <w:lang w:val="en-US" w:eastAsia="zh-CN"/>
        </w:rPr>
        <w:t>和</w:t>
      </w:r>
      <w:r w:rsidR="00533218">
        <w:rPr>
          <w:rFonts w:ascii="Calibri" w:eastAsia="SimSun" w:hAnsi="Calibri" w:cs="Microsoft YaHei"/>
          <w:lang w:val="en-US" w:eastAsia="zh-CN"/>
        </w:rPr>
        <w:t>建设全球电信</w:t>
      </w:r>
      <w:r w:rsidR="00533218">
        <w:rPr>
          <w:rFonts w:ascii="Calibri" w:eastAsia="SimSun" w:hAnsi="Calibri" w:cs="Microsoft YaHei" w:hint="eastAsia"/>
          <w:lang w:val="en-US" w:eastAsia="zh-CN"/>
        </w:rPr>
        <w:t>/ICT</w:t>
      </w:r>
      <w:r w:rsidR="00533218">
        <w:rPr>
          <w:rFonts w:ascii="Calibri" w:eastAsia="SimSun" w:hAnsi="Calibri" w:cs="Microsoft YaHei" w:hint="eastAsia"/>
          <w:lang w:val="en-US" w:eastAsia="zh-CN"/>
        </w:rPr>
        <w:t>基础</w:t>
      </w:r>
      <w:r w:rsidR="00533218">
        <w:rPr>
          <w:rFonts w:ascii="Calibri" w:eastAsia="SimSun" w:hAnsi="Calibri" w:cs="Microsoft YaHei"/>
          <w:lang w:val="en-US" w:eastAsia="zh-CN"/>
        </w:rPr>
        <w:t>设施</w:t>
      </w:r>
      <w:r w:rsidR="00533218">
        <w:rPr>
          <w:rFonts w:ascii="Calibri" w:eastAsia="SimSun" w:hAnsi="Calibri" w:cs="Microsoft YaHei" w:hint="eastAsia"/>
          <w:lang w:val="en-US" w:eastAsia="zh-CN"/>
        </w:rPr>
        <w:t>的新技术。</w:t>
      </w:r>
    </w:p>
    <w:p w:rsidR="00460BF4" w:rsidRPr="00F62BE0" w:rsidRDefault="00460BF4" w:rsidP="00533218">
      <w:pPr>
        <w:pStyle w:val="enumlev1"/>
        <w:rPr>
          <w:rFonts w:ascii="Calibri" w:eastAsia="SimSun" w:hAnsi="Calibri"/>
          <w:lang w:val="en-US" w:eastAsia="zh-CN"/>
        </w:rPr>
      </w:pPr>
      <w:r w:rsidRPr="00F62BE0">
        <w:rPr>
          <w:lang w:eastAsia="zh-CN"/>
        </w:rPr>
        <w:t>•</w:t>
      </w:r>
      <w:r w:rsidRPr="00F62BE0">
        <w:rPr>
          <w:lang w:eastAsia="zh-CN"/>
        </w:rPr>
        <w:tab/>
      </w:r>
      <w:r w:rsidRPr="00F62BE0">
        <w:rPr>
          <w:rFonts w:ascii="Calibri" w:eastAsia="SimSun" w:hAnsi="Calibri" w:hint="eastAsia"/>
          <w:lang w:val="en-US" w:eastAsia="zh-CN"/>
        </w:rPr>
        <w:t>支持国际电联成员（尤其是发展中国家）在使用</w:t>
      </w:r>
      <w:r w:rsidRPr="00F62BE0">
        <w:rPr>
          <w:rFonts w:ascii="Calibri" w:eastAsia="SimSun" w:hAnsi="Calibri"/>
          <w:lang w:val="en-US" w:eastAsia="zh-CN"/>
        </w:rPr>
        <w:t>ICT</w:t>
      </w:r>
      <w:r w:rsidRPr="00F62BE0">
        <w:rPr>
          <w:rFonts w:ascii="Calibri" w:eastAsia="SimSun" w:hAnsi="Calibri" w:hint="eastAsia"/>
          <w:lang w:val="en-US" w:eastAsia="zh-CN"/>
        </w:rPr>
        <w:t>时建立诚信和树立信心。</w:t>
      </w:r>
    </w:p>
    <w:p w:rsidR="00460BF4" w:rsidRPr="00F62BE0" w:rsidRDefault="00460BF4" w:rsidP="00533218">
      <w:pPr>
        <w:pStyle w:val="enumlev1"/>
        <w:rPr>
          <w:rFonts w:ascii="Calibri" w:eastAsia="SimSun" w:hAnsi="Calibri"/>
          <w:lang w:val="en-US" w:eastAsia="zh-CN"/>
        </w:rPr>
      </w:pPr>
      <w:r w:rsidRPr="00F62BE0">
        <w:rPr>
          <w:lang w:eastAsia="zh-CN"/>
        </w:rPr>
        <w:t>•</w:t>
      </w:r>
      <w:r w:rsidRPr="00F62BE0">
        <w:rPr>
          <w:lang w:eastAsia="zh-CN"/>
        </w:rPr>
        <w:tab/>
      </w:r>
      <w:r w:rsidR="00533218">
        <w:rPr>
          <w:rFonts w:ascii="Calibri" w:eastAsia="SimSun" w:hAnsi="Calibri" w:hint="eastAsia"/>
          <w:lang w:val="en-US" w:eastAsia="zh-CN"/>
        </w:rPr>
        <w:t>协助</w:t>
      </w:r>
      <w:r w:rsidR="00533218">
        <w:rPr>
          <w:rFonts w:ascii="Calibri" w:eastAsia="SimSun" w:hAnsi="Calibri"/>
          <w:lang w:val="en-US" w:eastAsia="zh-CN"/>
        </w:rPr>
        <w:t>成员国加强其</w:t>
      </w:r>
      <w:r w:rsidRPr="00F62BE0">
        <w:rPr>
          <w:rFonts w:ascii="Calibri" w:eastAsia="SimSun" w:hAnsi="Calibri" w:hint="eastAsia"/>
          <w:lang w:val="en-US" w:eastAsia="zh-CN"/>
        </w:rPr>
        <w:t>降低并进行灾害风险管理和应急通信的</w:t>
      </w:r>
      <w:r w:rsidR="00533218">
        <w:rPr>
          <w:rFonts w:ascii="Calibri" w:eastAsia="SimSun" w:hAnsi="Calibri" w:hint="eastAsia"/>
          <w:lang w:val="en-US" w:eastAsia="zh-CN"/>
        </w:rPr>
        <w:t>能力</w:t>
      </w:r>
      <w:r w:rsidRPr="00F62BE0">
        <w:rPr>
          <w:rFonts w:ascii="Calibri" w:eastAsia="SimSun" w:hAnsi="Calibri" w:hint="eastAsia"/>
          <w:lang w:val="en-US" w:eastAsia="zh-CN"/>
        </w:rPr>
        <w:t>，包括帮助成员国解决灾害</w:t>
      </w:r>
      <w:r w:rsidR="00533218">
        <w:rPr>
          <w:rFonts w:ascii="Calibri" w:eastAsia="SimSun" w:hAnsi="Calibri" w:hint="eastAsia"/>
          <w:lang w:val="en-US" w:eastAsia="zh-CN"/>
        </w:rPr>
        <w:t>管理</w:t>
      </w:r>
      <w:r w:rsidRPr="00F62BE0">
        <w:rPr>
          <w:rFonts w:ascii="Calibri" w:eastAsia="SimSun" w:hAnsi="Calibri" w:hint="eastAsia"/>
          <w:lang w:val="en-US" w:eastAsia="zh-CN"/>
        </w:rPr>
        <w:t>所有阶段的问题，如早期预警、响应、救灾和电信网络的恢复。</w:t>
      </w:r>
    </w:p>
    <w:p w:rsidR="002738FC" w:rsidRPr="00F62BE0" w:rsidRDefault="002738FC" w:rsidP="00EA53B0">
      <w:pPr>
        <w:pStyle w:val="Heading2"/>
        <w:rPr>
          <w:lang w:eastAsia="zh-CN"/>
        </w:rPr>
      </w:pPr>
      <w:r w:rsidRPr="00F62BE0">
        <w:rPr>
          <w:lang w:eastAsia="zh-CN"/>
        </w:rPr>
        <w:t>2.3</w:t>
      </w:r>
      <w:r w:rsidRPr="00F62BE0">
        <w:rPr>
          <w:lang w:eastAsia="zh-CN"/>
        </w:rPr>
        <w:tab/>
      </w:r>
      <w:r w:rsidR="00FB0337" w:rsidRPr="00F62BE0">
        <w:rPr>
          <w:rFonts w:hint="eastAsia"/>
          <w:lang w:eastAsia="zh-CN"/>
        </w:rPr>
        <w:t>营造有利于电信</w:t>
      </w:r>
      <w:r w:rsidR="00FB0337" w:rsidRPr="00F62BE0">
        <w:rPr>
          <w:rFonts w:hint="eastAsia"/>
          <w:lang w:eastAsia="zh-CN"/>
        </w:rPr>
        <w:t>/ICT</w:t>
      </w:r>
      <w:r w:rsidR="00FB0337" w:rsidRPr="00F62BE0">
        <w:rPr>
          <w:rFonts w:hint="eastAsia"/>
          <w:lang w:eastAsia="zh-CN"/>
        </w:rPr>
        <w:t>持续发展的政策和监管环境</w:t>
      </w:r>
    </w:p>
    <w:p w:rsidR="00A32633" w:rsidRDefault="002738FC" w:rsidP="00AC07F1">
      <w:pPr>
        <w:pStyle w:val="enumlev1"/>
        <w:rPr>
          <w:lang w:eastAsia="zh-CN"/>
        </w:rPr>
      </w:pPr>
      <w:r w:rsidRPr="00F62BE0">
        <w:rPr>
          <w:lang w:eastAsia="zh-CN"/>
        </w:rPr>
        <w:t>•</w:t>
      </w:r>
      <w:r w:rsidRPr="00F62BE0">
        <w:rPr>
          <w:lang w:eastAsia="zh-CN"/>
        </w:rPr>
        <w:tab/>
      </w:r>
      <w:r w:rsidR="00A32633">
        <w:rPr>
          <w:rFonts w:hint="eastAsia"/>
          <w:lang w:eastAsia="zh-CN"/>
        </w:rPr>
        <w:t>加强</w:t>
      </w:r>
      <w:r w:rsidR="00A221C8">
        <w:rPr>
          <w:rFonts w:hint="eastAsia"/>
          <w:lang w:eastAsia="zh-CN"/>
        </w:rPr>
        <w:t>国际电联成员</w:t>
      </w:r>
      <w:r w:rsidR="00AB27B4">
        <w:rPr>
          <w:rFonts w:hint="eastAsia"/>
          <w:lang w:val="en-US" w:eastAsia="zh-CN"/>
        </w:rPr>
        <w:t>促进</w:t>
      </w:r>
      <w:r w:rsidR="00460BF4" w:rsidRPr="00F62BE0">
        <w:rPr>
          <w:rFonts w:hint="eastAsia"/>
          <w:lang w:eastAsia="zh-CN"/>
        </w:rPr>
        <w:t>有利的法律、政策和监管环境</w:t>
      </w:r>
      <w:r w:rsidR="00AB27B4">
        <w:rPr>
          <w:rFonts w:hint="eastAsia"/>
          <w:lang w:eastAsia="zh-CN"/>
        </w:rPr>
        <w:t>的能力</w:t>
      </w:r>
      <w:r w:rsidR="00A221C8">
        <w:rPr>
          <w:rFonts w:hint="eastAsia"/>
          <w:lang w:eastAsia="zh-CN"/>
        </w:rPr>
        <w:t>，</w:t>
      </w:r>
      <w:r w:rsidR="00AC07F1">
        <w:rPr>
          <w:rFonts w:hint="eastAsia"/>
          <w:lang w:eastAsia="zh-CN"/>
        </w:rPr>
        <w:t>并</w:t>
      </w:r>
      <w:r w:rsidR="00A221C8">
        <w:rPr>
          <w:rFonts w:hint="eastAsia"/>
          <w:lang w:eastAsia="zh-CN"/>
        </w:rPr>
        <w:t>加强</w:t>
      </w:r>
      <w:r w:rsidR="00AC07F1">
        <w:rPr>
          <w:rFonts w:hint="eastAsia"/>
          <w:lang w:eastAsia="zh-CN"/>
        </w:rPr>
        <w:t>国际电联成员与在</w:t>
      </w:r>
      <w:r w:rsidR="00A221C8">
        <w:rPr>
          <w:rFonts w:hint="eastAsia"/>
          <w:lang w:eastAsia="zh-CN"/>
        </w:rPr>
        <w:t>数字经济中有益于电信</w:t>
      </w:r>
      <w:r w:rsidR="00A221C8">
        <w:rPr>
          <w:rFonts w:hint="eastAsia"/>
          <w:lang w:eastAsia="zh-CN"/>
        </w:rPr>
        <w:t>/ICT</w:t>
      </w:r>
      <w:r w:rsidR="00A221C8">
        <w:rPr>
          <w:rFonts w:hint="eastAsia"/>
          <w:lang w:eastAsia="zh-CN"/>
        </w:rPr>
        <w:t>发展的其它行业的</w:t>
      </w:r>
      <w:r w:rsidR="00460BF4" w:rsidRPr="00F62BE0">
        <w:rPr>
          <w:rFonts w:hint="eastAsia"/>
          <w:lang w:eastAsia="zh-CN"/>
        </w:rPr>
        <w:t>沟通与协作</w:t>
      </w:r>
      <w:r w:rsidR="00A221C8">
        <w:rPr>
          <w:rFonts w:hint="eastAsia"/>
          <w:lang w:eastAsia="zh-CN"/>
        </w:rPr>
        <w:t>机制</w:t>
      </w:r>
      <w:r w:rsidR="00460BF4" w:rsidRPr="00F62BE0">
        <w:rPr>
          <w:rFonts w:hint="eastAsia"/>
          <w:lang w:eastAsia="zh-CN"/>
        </w:rPr>
        <w:t>，</w:t>
      </w:r>
      <w:r w:rsidR="00AC07F1">
        <w:rPr>
          <w:rFonts w:hint="eastAsia"/>
          <w:lang w:eastAsia="zh-CN"/>
        </w:rPr>
        <w:t>以确保人人均能从电信</w:t>
      </w:r>
      <w:r w:rsidR="00AC07F1">
        <w:rPr>
          <w:rFonts w:hint="eastAsia"/>
          <w:lang w:eastAsia="zh-CN"/>
        </w:rPr>
        <w:t>/</w:t>
      </w:r>
      <w:r w:rsidR="00460BF4" w:rsidRPr="00F62BE0">
        <w:rPr>
          <w:rFonts w:hint="eastAsia"/>
          <w:lang w:eastAsia="zh-CN"/>
        </w:rPr>
        <w:t>ICT</w:t>
      </w:r>
      <w:r w:rsidR="00AC07F1">
        <w:rPr>
          <w:rFonts w:hint="eastAsia"/>
          <w:lang w:eastAsia="zh-CN"/>
        </w:rPr>
        <w:t>的全部潜力中受益</w:t>
      </w:r>
      <w:r w:rsidR="00460BF4" w:rsidRPr="00F62BE0">
        <w:rPr>
          <w:rFonts w:hint="eastAsia"/>
          <w:lang w:eastAsia="zh-CN"/>
        </w:rPr>
        <w:t>。</w:t>
      </w:r>
    </w:p>
    <w:p w:rsidR="00460BF4" w:rsidRPr="00F62BE0" w:rsidRDefault="00460BF4" w:rsidP="00533218">
      <w:pPr>
        <w:pStyle w:val="enumlev1"/>
        <w:rPr>
          <w:lang w:eastAsia="zh-CN"/>
        </w:rPr>
      </w:pPr>
      <w:r w:rsidRPr="00F62BE0">
        <w:rPr>
          <w:lang w:eastAsia="zh-CN"/>
        </w:rPr>
        <w:t>•</w:t>
      </w:r>
      <w:r w:rsidRPr="00F62BE0">
        <w:rPr>
          <w:rFonts w:hint="eastAsia"/>
          <w:lang w:eastAsia="zh-CN"/>
        </w:rPr>
        <w:tab/>
      </w:r>
      <w:r w:rsidRPr="00F62BE0">
        <w:rPr>
          <w:rFonts w:hint="eastAsia"/>
          <w:lang w:eastAsia="zh-CN"/>
        </w:rPr>
        <w:t>支持国际电联成员根据高质量、国际可比的</w:t>
      </w:r>
      <w:r w:rsidRPr="00F62BE0">
        <w:rPr>
          <w:rFonts w:hint="eastAsia"/>
          <w:lang w:eastAsia="zh-CN"/>
        </w:rPr>
        <w:t>ICT</w:t>
      </w:r>
      <w:r w:rsidRPr="00F62BE0">
        <w:rPr>
          <w:rFonts w:hint="eastAsia"/>
          <w:lang w:eastAsia="zh-CN"/>
        </w:rPr>
        <w:t>统计与数据分析</w:t>
      </w:r>
      <w:r w:rsidR="00533218">
        <w:rPr>
          <w:rFonts w:hint="eastAsia"/>
          <w:lang w:eastAsia="zh-CN"/>
        </w:rPr>
        <w:t>，</w:t>
      </w:r>
      <w:r w:rsidRPr="00F62BE0">
        <w:rPr>
          <w:rFonts w:hint="eastAsia"/>
          <w:lang w:eastAsia="zh-CN"/>
        </w:rPr>
        <w:t>制定</w:t>
      </w:r>
      <w:r w:rsidR="00533218">
        <w:rPr>
          <w:rFonts w:hint="eastAsia"/>
          <w:lang w:eastAsia="zh-CN"/>
        </w:rPr>
        <w:t>知情</w:t>
      </w:r>
      <w:r w:rsidR="00533218">
        <w:rPr>
          <w:lang w:eastAsia="zh-CN"/>
        </w:rPr>
        <w:t>政策和</w:t>
      </w:r>
      <w:r w:rsidRPr="00F62BE0">
        <w:rPr>
          <w:rFonts w:hint="eastAsia"/>
          <w:lang w:eastAsia="zh-CN"/>
        </w:rPr>
        <w:t>战略决定。</w:t>
      </w:r>
    </w:p>
    <w:p w:rsidR="00460BF4" w:rsidRPr="00F62BE0" w:rsidRDefault="00460BF4" w:rsidP="00225775">
      <w:pPr>
        <w:pStyle w:val="enumlev1"/>
        <w:rPr>
          <w:lang w:eastAsia="zh-CN"/>
        </w:rPr>
      </w:pPr>
      <w:r w:rsidRPr="00F62BE0">
        <w:rPr>
          <w:lang w:eastAsia="zh-CN"/>
        </w:rPr>
        <w:lastRenderedPageBreak/>
        <w:t>•</w:t>
      </w:r>
      <w:r w:rsidRPr="00F62BE0">
        <w:rPr>
          <w:rFonts w:hint="eastAsia"/>
          <w:lang w:eastAsia="zh-CN"/>
        </w:rPr>
        <w:tab/>
      </w:r>
      <w:r w:rsidR="00225775" w:rsidRPr="00225775">
        <w:rPr>
          <w:rFonts w:hint="eastAsia"/>
          <w:lang w:eastAsia="zh-CN"/>
        </w:rPr>
        <w:t>加强国际电联成员的人力技能和机构能力，以充分挖掘电信</w:t>
      </w:r>
      <w:r w:rsidR="00225775" w:rsidRPr="00225775">
        <w:rPr>
          <w:rFonts w:hint="eastAsia"/>
          <w:lang w:eastAsia="zh-CN"/>
        </w:rPr>
        <w:t>/</w:t>
      </w:r>
      <w:r w:rsidR="00225775">
        <w:rPr>
          <w:rFonts w:hint="eastAsia"/>
          <w:lang w:eastAsia="zh-CN"/>
        </w:rPr>
        <w:t>ICT</w:t>
      </w:r>
      <w:r w:rsidR="00225775" w:rsidRPr="00225775">
        <w:rPr>
          <w:rFonts w:hint="eastAsia"/>
          <w:lang w:eastAsia="zh-CN"/>
        </w:rPr>
        <w:t>的潜力</w:t>
      </w:r>
      <w:r w:rsidR="00225775">
        <w:rPr>
          <w:rFonts w:hint="eastAsia"/>
          <w:lang w:eastAsia="zh-CN"/>
        </w:rPr>
        <w:t>。</w:t>
      </w:r>
    </w:p>
    <w:p w:rsidR="002738FC" w:rsidRPr="00F62BE0" w:rsidRDefault="00460BF4" w:rsidP="00533218">
      <w:pPr>
        <w:pStyle w:val="enumlev1"/>
        <w:rPr>
          <w:lang w:eastAsia="zh-CN"/>
        </w:rPr>
      </w:pPr>
      <w:r w:rsidRPr="00F62BE0">
        <w:rPr>
          <w:lang w:eastAsia="zh-CN"/>
        </w:rPr>
        <w:t>•</w:t>
      </w:r>
      <w:r w:rsidRPr="00F62BE0">
        <w:rPr>
          <w:rFonts w:hint="eastAsia"/>
          <w:lang w:eastAsia="zh-CN"/>
        </w:rPr>
        <w:tab/>
      </w:r>
      <w:r w:rsidRPr="00F62BE0">
        <w:rPr>
          <w:rFonts w:hint="eastAsia"/>
          <w:lang w:eastAsia="zh-CN"/>
        </w:rPr>
        <w:t>支持</w:t>
      </w:r>
      <w:r w:rsidRPr="00F62BE0">
        <w:rPr>
          <w:rFonts w:hint="eastAsia"/>
          <w:lang w:eastAsia="zh-CN"/>
        </w:rPr>
        <w:t>ITU-D</w:t>
      </w:r>
      <w:r w:rsidRPr="00F62BE0">
        <w:rPr>
          <w:rFonts w:hint="eastAsia"/>
          <w:lang w:eastAsia="zh-CN"/>
        </w:rPr>
        <w:t>成员通过</w:t>
      </w:r>
      <w:r w:rsidRPr="00F62BE0">
        <w:rPr>
          <w:rFonts w:hint="eastAsia"/>
          <w:lang w:eastAsia="zh-CN"/>
        </w:rPr>
        <w:t>ICT</w:t>
      </w:r>
      <w:r w:rsidRPr="00F62BE0">
        <w:rPr>
          <w:rFonts w:hint="eastAsia"/>
          <w:lang w:eastAsia="zh-CN"/>
        </w:rPr>
        <w:t>生态系统中的</w:t>
      </w:r>
      <w:r w:rsidRPr="00F62BE0">
        <w:rPr>
          <w:rFonts w:hint="eastAsia"/>
          <w:lang w:eastAsia="zh-CN"/>
        </w:rPr>
        <w:t>ICT</w:t>
      </w:r>
      <w:r w:rsidRPr="00F62BE0">
        <w:rPr>
          <w:rFonts w:hint="eastAsia"/>
          <w:lang w:eastAsia="zh-CN"/>
        </w:rPr>
        <w:t>创业精神和增强</w:t>
      </w:r>
      <w:r w:rsidRPr="00F62BE0">
        <w:rPr>
          <w:rFonts w:hint="eastAsia"/>
          <w:lang w:eastAsia="zh-CN"/>
        </w:rPr>
        <w:t>ICT</w:t>
      </w:r>
      <w:r w:rsidRPr="00F62BE0">
        <w:rPr>
          <w:rFonts w:hint="eastAsia"/>
          <w:lang w:eastAsia="zh-CN"/>
        </w:rPr>
        <w:t>创新促进数字变革，同时鼓励增强主要的草根利益攸关方的能力，并在电信</w:t>
      </w:r>
      <w:r w:rsidRPr="00F62BE0">
        <w:rPr>
          <w:rFonts w:hint="eastAsia"/>
          <w:lang w:eastAsia="zh-CN"/>
        </w:rPr>
        <w:t>/ICT</w:t>
      </w:r>
      <w:r w:rsidRPr="00F62BE0">
        <w:rPr>
          <w:rFonts w:hint="eastAsia"/>
          <w:lang w:eastAsia="zh-CN"/>
        </w:rPr>
        <w:t>行业为他们创造新的机遇。</w:t>
      </w:r>
    </w:p>
    <w:p w:rsidR="002738FC" w:rsidRPr="00F62BE0" w:rsidRDefault="002738FC" w:rsidP="00EA53B0">
      <w:pPr>
        <w:pStyle w:val="Heading2"/>
        <w:rPr>
          <w:lang w:eastAsia="zh-CN"/>
        </w:rPr>
      </w:pPr>
      <w:r w:rsidRPr="00F62BE0">
        <w:rPr>
          <w:lang w:eastAsia="zh-CN"/>
        </w:rPr>
        <w:t>2.4</w:t>
      </w:r>
      <w:r w:rsidRPr="00F62BE0">
        <w:rPr>
          <w:lang w:eastAsia="zh-CN"/>
        </w:rPr>
        <w:tab/>
      </w:r>
      <w:r w:rsidR="00FB0337" w:rsidRPr="00F62BE0">
        <w:rPr>
          <w:rFonts w:hint="eastAsia"/>
          <w:lang w:eastAsia="zh-CN"/>
        </w:rPr>
        <w:t>促进电信</w:t>
      </w:r>
      <w:r w:rsidR="00FB0337" w:rsidRPr="00F62BE0">
        <w:rPr>
          <w:rFonts w:hint="eastAsia"/>
          <w:lang w:eastAsia="zh-CN"/>
        </w:rPr>
        <w:t>/ICT</w:t>
      </w:r>
      <w:r w:rsidR="00FB0337" w:rsidRPr="00F62BE0">
        <w:rPr>
          <w:rFonts w:hint="eastAsia"/>
          <w:lang w:eastAsia="zh-CN"/>
        </w:rPr>
        <w:t>和应用的发展和使用，为可持续发展而增强人们以及社会的能力</w:t>
      </w:r>
    </w:p>
    <w:p w:rsidR="00460BF4" w:rsidRPr="00F62BE0" w:rsidRDefault="002738FC" w:rsidP="00533218">
      <w:pPr>
        <w:pStyle w:val="enumlev1"/>
        <w:rPr>
          <w:lang w:eastAsia="zh-CN"/>
        </w:rPr>
      </w:pPr>
      <w:r w:rsidRPr="00F62BE0">
        <w:rPr>
          <w:lang w:eastAsia="zh-CN"/>
        </w:rPr>
        <w:t>•</w:t>
      </w:r>
      <w:r w:rsidRPr="00F62BE0">
        <w:rPr>
          <w:lang w:eastAsia="zh-CN"/>
        </w:rPr>
        <w:tab/>
      </w:r>
      <w:r w:rsidR="00460BF4" w:rsidRPr="00F62BE0">
        <w:rPr>
          <w:rFonts w:hint="eastAsia"/>
          <w:lang w:eastAsia="zh-CN"/>
        </w:rPr>
        <w:t>向</w:t>
      </w:r>
      <w:r w:rsidR="00533218">
        <w:rPr>
          <w:rFonts w:hint="eastAsia"/>
          <w:lang w:eastAsia="zh-CN"/>
        </w:rPr>
        <w:t>最不发达</w:t>
      </w:r>
      <w:r w:rsidR="00533218">
        <w:rPr>
          <w:lang w:eastAsia="zh-CN"/>
        </w:rPr>
        <w:t>国家</w:t>
      </w:r>
      <w:r w:rsidR="00533218">
        <w:rPr>
          <w:rFonts w:hint="eastAsia"/>
          <w:lang w:eastAsia="zh-CN"/>
        </w:rPr>
        <w:t>（</w:t>
      </w:r>
      <w:r w:rsidR="00460BF4" w:rsidRPr="00F62BE0">
        <w:rPr>
          <w:rFonts w:hint="eastAsia"/>
          <w:lang w:eastAsia="zh-CN"/>
        </w:rPr>
        <w:t>LDC</w:t>
      </w:r>
      <w:r w:rsidR="00533218">
        <w:rPr>
          <w:rFonts w:hint="eastAsia"/>
          <w:lang w:eastAsia="zh-CN"/>
        </w:rPr>
        <w:t>）</w:t>
      </w:r>
      <w:r w:rsidR="00460BF4" w:rsidRPr="00F62BE0">
        <w:rPr>
          <w:rFonts w:hint="eastAsia"/>
          <w:lang w:eastAsia="zh-CN"/>
        </w:rPr>
        <w:t>、</w:t>
      </w:r>
      <w:r w:rsidR="00533218">
        <w:rPr>
          <w:rFonts w:hint="eastAsia"/>
          <w:lang w:eastAsia="zh-CN"/>
        </w:rPr>
        <w:t>小岛屿发展中</w:t>
      </w:r>
      <w:r w:rsidR="00533218">
        <w:rPr>
          <w:lang w:eastAsia="zh-CN"/>
        </w:rPr>
        <w:t>国家</w:t>
      </w:r>
      <w:r w:rsidR="00533218">
        <w:rPr>
          <w:rFonts w:hint="eastAsia"/>
          <w:lang w:eastAsia="zh-CN"/>
        </w:rPr>
        <w:t>（</w:t>
      </w:r>
      <w:r w:rsidR="00460BF4" w:rsidRPr="00F62BE0">
        <w:rPr>
          <w:rFonts w:hint="eastAsia"/>
          <w:lang w:eastAsia="zh-CN"/>
        </w:rPr>
        <w:t>SIDS</w:t>
      </w:r>
      <w:r w:rsidR="00533218">
        <w:rPr>
          <w:rFonts w:hint="eastAsia"/>
          <w:lang w:eastAsia="zh-CN"/>
        </w:rPr>
        <w:t>）、内陆</w:t>
      </w:r>
      <w:r w:rsidR="00533218">
        <w:rPr>
          <w:lang w:eastAsia="zh-CN"/>
        </w:rPr>
        <w:t>发展中国家</w:t>
      </w:r>
      <w:r w:rsidR="00533218">
        <w:rPr>
          <w:rFonts w:hint="eastAsia"/>
          <w:lang w:eastAsia="zh-CN"/>
        </w:rPr>
        <w:t>（</w:t>
      </w:r>
      <w:r w:rsidR="00460BF4" w:rsidRPr="00F62BE0">
        <w:rPr>
          <w:rFonts w:hint="eastAsia"/>
          <w:lang w:eastAsia="zh-CN"/>
        </w:rPr>
        <w:t>LLDC</w:t>
      </w:r>
      <w:r w:rsidR="00533218">
        <w:rPr>
          <w:rFonts w:hint="eastAsia"/>
          <w:lang w:eastAsia="zh-CN"/>
        </w:rPr>
        <w:t>）和</w:t>
      </w:r>
      <w:r w:rsidR="00533218">
        <w:rPr>
          <w:lang w:eastAsia="zh-CN"/>
        </w:rPr>
        <w:t>其它经济转型国家</w:t>
      </w:r>
      <w:r w:rsidR="00460BF4" w:rsidRPr="00F62BE0">
        <w:rPr>
          <w:rFonts w:hint="eastAsia"/>
          <w:lang w:eastAsia="zh-CN"/>
        </w:rPr>
        <w:t>提供集中式援助</w:t>
      </w:r>
    </w:p>
    <w:p w:rsidR="00460BF4" w:rsidRPr="00F62BE0" w:rsidRDefault="00460BF4" w:rsidP="00533218">
      <w:pPr>
        <w:pStyle w:val="enumlev1"/>
        <w:rPr>
          <w:lang w:eastAsia="zh-CN"/>
        </w:rPr>
      </w:pPr>
      <w:r w:rsidRPr="00F62BE0">
        <w:rPr>
          <w:lang w:eastAsia="zh-CN"/>
        </w:rPr>
        <w:t>•</w:t>
      </w:r>
      <w:r w:rsidRPr="00F62BE0">
        <w:rPr>
          <w:rFonts w:hint="eastAsia"/>
          <w:lang w:eastAsia="zh-CN"/>
        </w:rPr>
        <w:tab/>
      </w:r>
      <w:r w:rsidRPr="00F62BE0">
        <w:rPr>
          <w:rFonts w:hint="eastAsia"/>
          <w:lang w:eastAsia="zh-CN"/>
        </w:rPr>
        <w:t>与其他联合国组织和私营部门的协作</w:t>
      </w:r>
      <w:r w:rsidR="00533218">
        <w:rPr>
          <w:rFonts w:hint="eastAsia"/>
          <w:lang w:eastAsia="zh-CN"/>
        </w:rPr>
        <w:t>和</w:t>
      </w:r>
      <w:r w:rsidR="00533218">
        <w:rPr>
          <w:lang w:eastAsia="zh-CN"/>
        </w:rPr>
        <w:t>合作</w:t>
      </w:r>
      <w:r w:rsidRPr="00F62BE0">
        <w:rPr>
          <w:rFonts w:hint="eastAsia"/>
          <w:lang w:eastAsia="zh-CN"/>
        </w:rPr>
        <w:t>，</w:t>
      </w:r>
      <w:r w:rsidR="00533218" w:rsidRPr="00F62BE0">
        <w:rPr>
          <w:rFonts w:hint="eastAsia"/>
          <w:lang w:eastAsia="zh-CN"/>
        </w:rPr>
        <w:t>支持国际电联成员</w:t>
      </w:r>
      <w:r w:rsidRPr="00F62BE0">
        <w:rPr>
          <w:rFonts w:hint="eastAsia"/>
          <w:lang w:eastAsia="zh-CN"/>
        </w:rPr>
        <w:t>促进将电信</w:t>
      </w:r>
      <w:r w:rsidRPr="00F62BE0">
        <w:rPr>
          <w:rFonts w:hint="eastAsia"/>
          <w:lang w:eastAsia="zh-CN"/>
        </w:rPr>
        <w:t>/ICT</w:t>
      </w:r>
      <w:r w:rsidRPr="00F62BE0">
        <w:rPr>
          <w:rFonts w:hint="eastAsia"/>
          <w:lang w:eastAsia="zh-CN"/>
        </w:rPr>
        <w:t>用于信息社会发展的方方面面，重点放在服务欠缺地区和农村地区，以便推进可持续发展和实现联合国</w:t>
      </w:r>
      <w:r w:rsidR="00533218">
        <w:rPr>
          <w:rFonts w:hint="eastAsia"/>
          <w:lang w:eastAsia="zh-CN"/>
        </w:rPr>
        <w:t>可持续</w:t>
      </w:r>
      <w:r w:rsidR="00533218">
        <w:rPr>
          <w:lang w:eastAsia="zh-CN"/>
        </w:rPr>
        <w:t>发展目标（</w:t>
      </w:r>
      <w:r w:rsidRPr="00F62BE0">
        <w:rPr>
          <w:rFonts w:hint="eastAsia"/>
          <w:lang w:eastAsia="zh-CN"/>
        </w:rPr>
        <w:t>SDG</w:t>
      </w:r>
      <w:r w:rsidR="00533218">
        <w:rPr>
          <w:rFonts w:hint="eastAsia"/>
          <w:lang w:eastAsia="zh-CN"/>
        </w:rPr>
        <w:t>）</w:t>
      </w:r>
      <w:r w:rsidRPr="00F62BE0">
        <w:rPr>
          <w:rFonts w:hint="eastAsia"/>
          <w:lang w:eastAsia="zh-CN"/>
        </w:rPr>
        <w:t>及实施</w:t>
      </w:r>
      <w:r w:rsidR="00533218">
        <w:rPr>
          <w:rFonts w:hint="eastAsia"/>
          <w:lang w:eastAsia="zh-CN"/>
        </w:rPr>
        <w:t>信息社会</w:t>
      </w:r>
      <w:r w:rsidR="00533218">
        <w:rPr>
          <w:lang w:eastAsia="zh-CN"/>
        </w:rPr>
        <w:t>世界峰会（</w:t>
      </w:r>
      <w:r w:rsidRPr="00F62BE0">
        <w:rPr>
          <w:rFonts w:hint="eastAsia"/>
          <w:lang w:eastAsia="zh-CN"/>
        </w:rPr>
        <w:t>WSIS</w:t>
      </w:r>
      <w:r w:rsidR="00533218">
        <w:rPr>
          <w:lang w:eastAsia="zh-CN"/>
        </w:rPr>
        <w:t>）</w:t>
      </w:r>
      <w:r w:rsidRPr="00F62BE0">
        <w:rPr>
          <w:rFonts w:hint="eastAsia"/>
          <w:lang w:eastAsia="zh-CN"/>
        </w:rPr>
        <w:t>各行动方面。</w:t>
      </w:r>
    </w:p>
    <w:p w:rsidR="00460BF4" w:rsidRPr="00F62BE0" w:rsidRDefault="00460BF4" w:rsidP="00460BF4">
      <w:pPr>
        <w:pStyle w:val="enumlev1"/>
        <w:rPr>
          <w:lang w:eastAsia="zh-CN"/>
        </w:rPr>
      </w:pPr>
      <w:r w:rsidRPr="00F62BE0">
        <w:rPr>
          <w:lang w:eastAsia="zh-CN"/>
        </w:rPr>
        <w:t>•</w:t>
      </w:r>
      <w:r w:rsidRPr="00F62BE0">
        <w:rPr>
          <w:rFonts w:hint="eastAsia"/>
          <w:lang w:eastAsia="zh-CN"/>
        </w:rPr>
        <w:tab/>
      </w:r>
      <w:r w:rsidRPr="00F62BE0">
        <w:rPr>
          <w:rFonts w:hint="eastAsia"/>
          <w:lang w:eastAsia="zh-CN"/>
        </w:rPr>
        <w:t>为增强女性和年轻女性、残疾人及其它有具体需求的群体的权能而实现数字包容性</w:t>
      </w:r>
      <w:r w:rsidR="00533218">
        <w:rPr>
          <w:rFonts w:hint="eastAsia"/>
          <w:lang w:eastAsia="zh-CN"/>
        </w:rPr>
        <w:t>。</w:t>
      </w:r>
    </w:p>
    <w:p w:rsidR="002738FC" w:rsidRPr="00F62BE0" w:rsidRDefault="00460BF4" w:rsidP="00533218">
      <w:pPr>
        <w:pStyle w:val="enumlev1"/>
        <w:rPr>
          <w:lang w:eastAsia="zh-CN"/>
        </w:rPr>
      </w:pPr>
      <w:r w:rsidRPr="00F62BE0">
        <w:rPr>
          <w:lang w:eastAsia="zh-CN"/>
        </w:rPr>
        <w:t>•</w:t>
      </w:r>
      <w:r w:rsidRPr="00F62BE0">
        <w:rPr>
          <w:rFonts w:hint="eastAsia"/>
          <w:lang w:eastAsia="zh-CN"/>
        </w:rPr>
        <w:tab/>
      </w:r>
      <w:r w:rsidR="00533218">
        <w:rPr>
          <w:rFonts w:hint="eastAsia"/>
          <w:lang w:eastAsia="zh-CN"/>
        </w:rPr>
        <w:t>协助</w:t>
      </w:r>
      <w:r w:rsidR="00533218">
        <w:rPr>
          <w:lang w:eastAsia="zh-CN"/>
        </w:rPr>
        <w:t>成员</w:t>
      </w:r>
      <w:r w:rsidRPr="00F62BE0">
        <w:rPr>
          <w:rFonts w:hint="eastAsia"/>
          <w:lang w:eastAsia="zh-CN"/>
        </w:rPr>
        <w:t>提升能力</w:t>
      </w:r>
      <w:r w:rsidR="00533218">
        <w:rPr>
          <w:rFonts w:hint="eastAsia"/>
          <w:lang w:eastAsia="zh-CN"/>
        </w:rPr>
        <w:t>并更好地</w:t>
      </w:r>
      <w:r w:rsidRPr="00F62BE0">
        <w:rPr>
          <w:rFonts w:hint="eastAsia"/>
          <w:lang w:eastAsia="zh-CN"/>
        </w:rPr>
        <w:t>利用电信</w:t>
      </w:r>
      <w:r w:rsidRPr="00F62BE0">
        <w:rPr>
          <w:rFonts w:hint="eastAsia"/>
          <w:lang w:eastAsia="zh-CN"/>
        </w:rPr>
        <w:t>/ICT</w:t>
      </w:r>
      <w:r w:rsidRPr="00F62BE0">
        <w:rPr>
          <w:rFonts w:hint="eastAsia"/>
          <w:lang w:eastAsia="zh-CN"/>
        </w:rPr>
        <w:t>缓解和应对气候变化所带来的毁灭性影响</w:t>
      </w:r>
      <w:r w:rsidR="00533218">
        <w:rPr>
          <w:rFonts w:hint="eastAsia"/>
          <w:lang w:eastAsia="zh-CN"/>
        </w:rPr>
        <w:t>。</w:t>
      </w:r>
    </w:p>
    <w:p w:rsidR="002738FC" w:rsidRPr="00F62BE0" w:rsidRDefault="002738FC" w:rsidP="00B0204E">
      <w:pPr>
        <w:numPr>
          <w:ilvl w:val="0"/>
          <w:numId w:val="47"/>
        </w:numPr>
        <w:tabs>
          <w:tab w:val="clear" w:pos="1134"/>
          <w:tab w:val="clear" w:pos="1871"/>
          <w:tab w:val="clear" w:pos="2268"/>
        </w:tabs>
        <w:overflowPunct/>
        <w:autoSpaceDE/>
        <w:autoSpaceDN/>
        <w:adjustRightInd/>
        <w:spacing w:before="0"/>
        <w:contextualSpacing/>
        <w:jc w:val="both"/>
        <w:textAlignment w:val="auto"/>
        <w:rPr>
          <w:lang w:eastAsia="zh-CN"/>
        </w:rPr>
      </w:pPr>
      <w:r w:rsidRPr="00F62BE0">
        <w:rPr>
          <w:lang w:eastAsia="zh-CN"/>
        </w:rPr>
        <w:br w:type="page"/>
      </w:r>
    </w:p>
    <w:p w:rsidR="002738FC" w:rsidRPr="00F62BE0" w:rsidRDefault="002738FC" w:rsidP="00EA53B0">
      <w:pPr>
        <w:pStyle w:val="Heading1"/>
        <w:rPr>
          <w:lang w:eastAsia="zh-CN"/>
        </w:rPr>
      </w:pPr>
      <w:r w:rsidRPr="00F62BE0">
        <w:rPr>
          <w:lang w:eastAsia="zh-CN"/>
        </w:rPr>
        <w:lastRenderedPageBreak/>
        <w:t>3</w:t>
      </w:r>
      <w:r w:rsidRPr="00F62BE0">
        <w:rPr>
          <w:lang w:eastAsia="zh-CN"/>
        </w:rPr>
        <w:tab/>
      </w:r>
      <w:r w:rsidR="00533218" w:rsidRPr="00F62BE0">
        <w:rPr>
          <w:lang w:eastAsia="zh-CN"/>
        </w:rPr>
        <w:t>ITU-D</w:t>
      </w:r>
      <w:r w:rsidR="00917C06">
        <w:rPr>
          <w:lang w:eastAsia="zh-CN"/>
        </w:rPr>
        <w:t xml:space="preserve"> </w:t>
      </w:r>
      <w:r w:rsidRPr="00F62BE0">
        <w:rPr>
          <w:lang w:eastAsia="zh-CN"/>
        </w:rPr>
        <w:t>20</w:t>
      </w:r>
      <w:r w:rsidR="002A0176">
        <w:rPr>
          <w:lang w:eastAsia="zh-CN"/>
        </w:rPr>
        <w:t>20-2023</w:t>
      </w:r>
      <w:r w:rsidRPr="00F62BE0">
        <w:rPr>
          <w:rFonts w:hint="eastAsia"/>
          <w:lang w:eastAsia="zh-CN"/>
        </w:rPr>
        <w:t>年的成果框架</w:t>
      </w:r>
    </w:p>
    <w:p w:rsidR="002738FC" w:rsidRPr="00F62BE0" w:rsidRDefault="002738FC" w:rsidP="00EA53B0">
      <w:pPr>
        <w:pStyle w:val="Heading2"/>
        <w:rPr>
          <w:lang w:eastAsia="zh-CN"/>
        </w:rPr>
      </w:pPr>
      <w:r w:rsidRPr="00F62BE0">
        <w:rPr>
          <w:lang w:eastAsia="zh-CN"/>
        </w:rPr>
        <w:t>3.1</w:t>
      </w:r>
      <w:r w:rsidRPr="00F62BE0">
        <w:rPr>
          <w:lang w:eastAsia="zh-CN"/>
        </w:rPr>
        <w:tab/>
      </w:r>
      <w:r w:rsidRPr="00F62BE0">
        <w:rPr>
          <w:rFonts w:hint="eastAsia"/>
          <w:lang w:eastAsia="zh-CN"/>
        </w:rPr>
        <w:t>与国际电联战略目标的关系</w:t>
      </w:r>
    </w:p>
    <w:tbl>
      <w:tblPr>
        <w:tblStyle w:val="GridTable4-Accent111"/>
        <w:tblW w:w="14878" w:type="dxa"/>
        <w:tblLayout w:type="fixed"/>
        <w:tblLook w:val="0620" w:firstRow="1" w:lastRow="0" w:firstColumn="0" w:lastColumn="0" w:noHBand="1" w:noVBand="1"/>
      </w:tblPr>
      <w:tblGrid>
        <w:gridCol w:w="5098"/>
        <w:gridCol w:w="2268"/>
        <w:gridCol w:w="1985"/>
        <w:gridCol w:w="1843"/>
        <w:gridCol w:w="1842"/>
        <w:gridCol w:w="1842"/>
      </w:tblGrid>
      <w:tr w:rsidR="00C4291D" w:rsidRPr="00051CC5" w:rsidTr="008E4D55">
        <w:trPr>
          <w:cnfStyle w:val="100000000000" w:firstRow="1" w:lastRow="0" w:firstColumn="0" w:lastColumn="0" w:oddVBand="0" w:evenVBand="0" w:oddHBand="0" w:evenHBand="0" w:firstRowFirstColumn="0" w:firstRowLastColumn="0" w:lastRowFirstColumn="0" w:lastRowLastColumn="0"/>
          <w:trHeight w:val="856"/>
        </w:trPr>
        <w:tc>
          <w:tcPr>
            <w:tcW w:w="5098" w:type="dxa"/>
            <w:vAlign w:val="center"/>
            <w:hideMark/>
          </w:tcPr>
          <w:p w:rsidR="00C4291D" w:rsidRPr="00051CC5" w:rsidRDefault="00C4291D" w:rsidP="00C4291D">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rFonts w:eastAsia="SimSun" w:cs="Arial"/>
                <w:sz w:val="20"/>
                <w:szCs w:val="20"/>
              </w:rPr>
            </w:pPr>
            <w:r w:rsidRPr="00051CC5">
              <w:rPr>
                <w:rFonts w:eastAsia="SimSun" w:cs="Arial"/>
                <w:sz w:val="20"/>
                <w:szCs w:val="20"/>
              </w:rPr>
              <w:t>ITU-D</w:t>
            </w:r>
            <w:proofErr w:type="spellStart"/>
            <w:r w:rsidRPr="00051CC5">
              <w:rPr>
                <w:rFonts w:eastAsia="SimSun" w:cs="Microsoft YaHei"/>
                <w:sz w:val="20"/>
                <w:szCs w:val="20"/>
              </w:rPr>
              <w:t>部门目标</w:t>
            </w:r>
            <w:proofErr w:type="spellEnd"/>
          </w:p>
        </w:tc>
        <w:tc>
          <w:tcPr>
            <w:tcW w:w="2268" w:type="dxa"/>
            <w:vAlign w:val="center"/>
          </w:tcPr>
          <w:p w:rsidR="00C4291D" w:rsidRPr="00051CC5" w:rsidRDefault="00C4291D" w:rsidP="00C4291D">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rFonts w:eastAsia="SimSun" w:cs="Microsoft YaHei"/>
                <w:sz w:val="20"/>
                <w:szCs w:val="20"/>
                <w:lang w:eastAsia="zh-CN"/>
              </w:rPr>
            </w:pPr>
            <w:r w:rsidRPr="00051CC5">
              <w:rPr>
                <w:noProof/>
                <w:sz w:val="20"/>
                <w:lang w:eastAsia="zh-CN"/>
              </w:rPr>
              <w:drawing>
                <wp:inline distT="0" distB="0" distL="0" distR="0" wp14:anchorId="6017A1D4" wp14:editId="05A83688">
                  <wp:extent cx="1061141" cy="472273"/>
                  <wp:effectExtent l="0" t="0" r="5715" b="4445"/>
                  <wp:docPr id="11" name="Picture 11" descr="rt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t5-2.png"/>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b="22768"/>
                          <a:stretch/>
                        </pic:blipFill>
                        <pic:spPr bwMode="auto">
                          <a:xfrm>
                            <a:off x="0" y="0"/>
                            <a:ext cx="1062000" cy="472655"/>
                          </a:xfrm>
                          <a:prstGeom prst="rect">
                            <a:avLst/>
                          </a:prstGeom>
                          <a:noFill/>
                          <a:ln>
                            <a:noFill/>
                          </a:ln>
                          <a:extLst>
                            <a:ext uri="{53640926-AAD7-44D8-BBD7-CCE9431645EC}">
                              <a14:shadowObscured xmlns:a14="http://schemas.microsoft.com/office/drawing/2010/main"/>
                            </a:ext>
                          </a:extLst>
                        </pic:spPr>
                      </pic:pic>
                    </a:graphicData>
                  </a:graphic>
                </wp:inline>
              </w:drawing>
            </w:r>
          </w:p>
          <w:p w:rsidR="00C4291D" w:rsidRPr="00051CC5" w:rsidRDefault="00C4291D" w:rsidP="00C4291D">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after="80"/>
              <w:jc w:val="center"/>
              <w:rPr>
                <w:rFonts w:eastAsia="SimSun" w:cs="Arial"/>
                <w:sz w:val="20"/>
                <w:szCs w:val="20"/>
                <w:lang w:eastAsia="zh-CN"/>
              </w:rPr>
            </w:pPr>
            <w:r w:rsidRPr="00051CC5">
              <w:rPr>
                <w:rFonts w:eastAsia="SimSun" w:cs="Arial" w:hint="eastAsia"/>
                <w:sz w:val="20"/>
                <w:szCs w:val="20"/>
                <w:lang w:eastAsia="zh-CN"/>
              </w:rPr>
              <w:t>增长</w:t>
            </w:r>
          </w:p>
        </w:tc>
        <w:tc>
          <w:tcPr>
            <w:tcW w:w="1985" w:type="dxa"/>
            <w:vAlign w:val="center"/>
          </w:tcPr>
          <w:p w:rsidR="00C4291D" w:rsidRPr="00051CC5" w:rsidRDefault="00C4291D" w:rsidP="00C4291D">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rFonts w:eastAsia="SimSun" w:cs="Arial"/>
                <w:sz w:val="20"/>
                <w:szCs w:val="20"/>
                <w:lang w:eastAsia="zh-CN"/>
              </w:rPr>
            </w:pPr>
            <w:r w:rsidRPr="00051CC5">
              <w:rPr>
                <w:noProof/>
                <w:sz w:val="20"/>
                <w:lang w:eastAsia="zh-CN"/>
              </w:rPr>
              <w:drawing>
                <wp:inline distT="0" distB="0" distL="0" distR="0" wp14:anchorId="2140C431" wp14:editId="4CB35BE6">
                  <wp:extent cx="1057910" cy="447152"/>
                  <wp:effectExtent l="0" t="0" r="8890" b="0"/>
                  <wp:docPr id="15" name="Picture 15" descr="rt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t5-2.png"/>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b="26470"/>
                          <a:stretch/>
                        </pic:blipFill>
                        <pic:spPr bwMode="auto">
                          <a:xfrm>
                            <a:off x="0" y="0"/>
                            <a:ext cx="1058400" cy="447359"/>
                          </a:xfrm>
                          <a:prstGeom prst="rect">
                            <a:avLst/>
                          </a:prstGeom>
                          <a:noFill/>
                          <a:ln>
                            <a:noFill/>
                          </a:ln>
                          <a:extLst>
                            <a:ext uri="{53640926-AAD7-44D8-BBD7-CCE9431645EC}">
                              <a14:shadowObscured xmlns:a14="http://schemas.microsoft.com/office/drawing/2010/main"/>
                            </a:ext>
                          </a:extLst>
                        </pic:spPr>
                      </pic:pic>
                    </a:graphicData>
                  </a:graphic>
                </wp:inline>
              </w:drawing>
            </w:r>
          </w:p>
          <w:p w:rsidR="00C4291D" w:rsidRPr="00051CC5" w:rsidRDefault="00C4291D" w:rsidP="00C4291D">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rFonts w:eastAsia="SimSun" w:cs="Arial"/>
                <w:sz w:val="20"/>
                <w:szCs w:val="20"/>
                <w:lang w:eastAsia="zh-CN"/>
              </w:rPr>
            </w:pPr>
            <w:r w:rsidRPr="00051CC5">
              <w:rPr>
                <w:rFonts w:eastAsia="SimSun" w:cs="Arial" w:hint="eastAsia"/>
                <w:sz w:val="20"/>
                <w:szCs w:val="20"/>
                <w:lang w:eastAsia="zh-CN"/>
              </w:rPr>
              <w:t>包容</w:t>
            </w:r>
            <w:r w:rsidRPr="00051CC5">
              <w:rPr>
                <w:rFonts w:eastAsia="SimSun" w:cs="Arial"/>
                <w:sz w:val="20"/>
                <w:szCs w:val="20"/>
                <w:lang w:eastAsia="zh-CN"/>
              </w:rPr>
              <w:t>性</w:t>
            </w:r>
          </w:p>
        </w:tc>
        <w:tc>
          <w:tcPr>
            <w:tcW w:w="1843" w:type="dxa"/>
            <w:vAlign w:val="center"/>
          </w:tcPr>
          <w:p w:rsidR="00C4291D" w:rsidRPr="00051CC5" w:rsidRDefault="00C4291D" w:rsidP="00C4291D">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rFonts w:eastAsia="SimSun" w:cs="Arial"/>
                <w:sz w:val="20"/>
                <w:szCs w:val="20"/>
                <w:lang w:eastAsia="zh-CN"/>
              </w:rPr>
            </w:pPr>
            <w:r w:rsidRPr="00051CC5">
              <w:rPr>
                <w:noProof/>
                <w:sz w:val="20"/>
                <w:lang w:eastAsia="zh-CN"/>
              </w:rPr>
              <w:drawing>
                <wp:inline distT="0" distB="0" distL="0" distR="0" wp14:anchorId="17D96711" wp14:editId="0A53A8DB">
                  <wp:extent cx="1057910" cy="462225"/>
                  <wp:effectExtent l="0" t="0" r="0" b="0"/>
                  <wp:docPr id="13" name="Picture 13" descr="rt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t5-2.png"/>
                          <pic:cNvPicPr>
                            <a:picLocks noChangeAspect="1" noChangeArrowheads="1"/>
                          </pic:cNvPicPr>
                        </pic:nvPicPr>
                        <pic:blipFill rotWithShape="1">
                          <a:blip r:embed="rId25" cstate="print">
                            <a:extLst>
                              <a:ext uri="{28A0092B-C50C-407E-A947-70E740481C1C}">
                                <a14:useLocalDpi xmlns:a14="http://schemas.microsoft.com/office/drawing/2010/main" val="0"/>
                              </a:ext>
                            </a:extLst>
                          </a:blip>
                          <a:srcRect b="23990"/>
                          <a:stretch/>
                        </pic:blipFill>
                        <pic:spPr bwMode="auto">
                          <a:xfrm>
                            <a:off x="0" y="0"/>
                            <a:ext cx="1058400" cy="462439"/>
                          </a:xfrm>
                          <a:prstGeom prst="rect">
                            <a:avLst/>
                          </a:prstGeom>
                          <a:noFill/>
                          <a:ln>
                            <a:noFill/>
                          </a:ln>
                          <a:extLst>
                            <a:ext uri="{53640926-AAD7-44D8-BBD7-CCE9431645EC}">
                              <a14:shadowObscured xmlns:a14="http://schemas.microsoft.com/office/drawing/2010/main"/>
                            </a:ext>
                          </a:extLst>
                        </pic:spPr>
                      </pic:pic>
                    </a:graphicData>
                  </a:graphic>
                </wp:inline>
              </w:drawing>
            </w:r>
          </w:p>
          <w:p w:rsidR="00C4291D" w:rsidRPr="00051CC5" w:rsidRDefault="00C4291D" w:rsidP="00C4291D">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rFonts w:eastAsia="SimSun" w:cs="Arial"/>
                <w:sz w:val="20"/>
                <w:szCs w:val="20"/>
                <w:lang w:eastAsia="zh-CN"/>
              </w:rPr>
            </w:pPr>
            <w:r w:rsidRPr="00051CC5">
              <w:rPr>
                <w:rFonts w:eastAsia="SimSun" w:cs="Arial" w:hint="eastAsia"/>
                <w:sz w:val="20"/>
                <w:szCs w:val="20"/>
                <w:lang w:eastAsia="zh-CN"/>
              </w:rPr>
              <w:t>可</w:t>
            </w:r>
            <w:r w:rsidRPr="00051CC5">
              <w:rPr>
                <w:rFonts w:eastAsia="SimSun" w:cs="Arial"/>
                <w:sz w:val="20"/>
                <w:szCs w:val="20"/>
                <w:lang w:eastAsia="zh-CN"/>
              </w:rPr>
              <w:t>持续性</w:t>
            </w:r>
          </w:p>
        </w:tc>
        <w:tc>
          <w:tcPr>
            <w:tcW w:w="1842" w:type="dxa"/>
            <w:vAlign w:val="center"/>
          </w:tcPr>
          <w:p w:rsidR="00C4291D" w:rsidRPr="00051CC5" w:rsidRDefault="00C4291D" w:rsidP="00C4291D">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rFonts w:eastAsia="SimSun" w:cs="Arial"/>
                <w:sz w:val="20"/>
                <w:szCs w:val="20"/>
                <w:lang w:eastAsia="zh-CN"/>
              </w:rPr>
            </w:pPr>
            <w:r w:rsidRPr="00051CC5">
              <w:rPr>
                <w:noProof/>
                <w:sz w:val="20"/>
                <w:lang w:eastAsia="zh-CN"/>
              </w:rPr>
              <w:drawing>
                <wp:inline distT="0" distB="0" distL="0" distR="0" wp14:anchorId="790F4FDA" wp14:editId="5B775ED9">
                  <wp:extent cx="1057910" cy="472272"/>
                  <wp:effectExtent l="0" t="0" r="0" b="4445"/>
                  <wp:docPr id="3" name="Picture 3" descr="rt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t5-2.png"/>
                          <pic:cNvPicPr>
                            <a:picLocks noChangeAspect="1" noChangeArrowheads="1"/>
                          </pic:cNvPicPr>
                        </pic:nvPicPr>
                        <pic:blipFill rotWithShape="1">
                          <a:blip r:embed="rId26" cstate="print">
                            <a:extLst>
                              <a:ext uri="{28A0092B-C50C-407E-A947-70E740481C1C}">
                                <a14:useLocalDpi xmlns:a14="http://schemas.microsoft.com/office/drawing/2010/main" val="0"/>
                              </a:ext>
                            </a:extLst>
                          </a:blip>
                          <a:srcRect b="22339"/>
                          <a:stretch/>
                        </pic:blipFill>
                        <pic:spPr bwMode="auto">
                          <a:xfrm>
                            <a:off x="0" y="0"/>
                            <a:ext cx="1058400" cy="472491"/>
                          </a:xfrm>
                          <a:prstGeom prst="rect">
                            <a:avLst/>
                          </a:prstGeom>
                          <a:noFill/>
                          <a:ln>
                            <a:noFill/>
                          </a:ln>
                          <a:extLst>
                            <a:ext uri="{53640926-AAD7-44D8-BBD7-CCE9431645EC}">
                              <a14:shadowObscured xmlns:a14="http://schemas.microsoft.com/office/drawing/2010/main"/>
                            </a:ext>
                          </a:extLst>
                        </pic:spPr>
                      </pic:pic>
                    </a:graphicData>
                  </a:graphic>
                </wp:inline>
              </w:drawing>
            </w:r>
          </w:p>
          <w:p w:rsidR="00C4291D" w:rsidRPr="00051CC5" w:rsidRDefault="00C4291D" w:rsidP="00C4291D">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rFonts w:eastAsia="SimSun" w:cs="Arial"/>
                <w:sz w:val="20"/>
                <w:szCs w:val="20"/>
                <w:lang w:eastAsia="zh-CN"/>
              </w:rPr>
            </w:pPr>
            <w:r w:rsidRPr="00051CC5">
              <w:rPr>
                <w:rFonts w:eastAsia="SimSun" w:cs="Arial" w:hint="eastAsia"/>
                <w:sz w:val="20"/>
                <w:szCs w:val="20"/>
                <w:lang w:eastAsia="zh-CN"/>
              </w:rPr>
              <w:t>创新</w:t>
            </w:r>
          </w:p>
        </w:tc>
        <w:tc>
          <w:tcPr>
            <w:tcW w:w="1842" w:type="dxa"/>
            <w:vAlign w:val="center"/>
          </w:tcPr>
          <w:p w:rsidR="00C4291D" w:rsidRPr="00051CC5" w:rsidRDefault="00C4291D" w:rsidP="00C4291D">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rFonts w:eastAsia="SimSun" w:cs="Arial"/>
                <w:sz w:val="20"/>
                <w:szCs w:val="20"/>
                <w:lang w:eastAsia="zh-CN"/>
              </w:rPr>
            </w:pPr>
          </w:p>
          <w:p w:rsidR="00C4291D" w:rsidRPr="00051CC5" w:rsidRDefault="00C4291D" w:rsidP="00C4291D">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rFonts w:eastAsia="SimSun" w:cs="Arial"/>
                <w:sz w:val="20"/>
                <w:szCs w:val="20"/>
                <w:lang w:eastAsia="zh-CN"/>
              </w:rPr>
            </w:pPr>
            <w:r w:rsidRPr="00051CC5">
              <w:rPr>
                <w:rFonts w:eastAsia="SimSun" w:cs="Arial"/>
                <w:sz w:val="20"/>
                <w:szCs w:val="20"/>
                <w:lang w:eastAsia="zh-CN"/>
              </w:rPr>
              <w:t>伙伴关系</w:t>
            </w:r>
          </w:p>
        </w:tc>
      </w:tr>
      <w:tr w:rsidR="00C4291D" w:rsidRPr="00051CC5" w:rsidTr="008E4D55">
        <w:trPr>
          <w:trHeight w:val="72"/>
        </w:trPr>
        <w:tc>
          <w:tcPr>
            <w:tcW w:w="5098" w:type="dxa"/>
            <w:hideMark/>
          </w:tcPr>
          <w:p w:rsidR="00C4291D" w:rsidRPr="00051CC5" w:rsidRDefault="00C4291D" w:rsidP="00C4291D">
            <w:pPr>
              <w:spacing w:before="60" w:after="60"/>
              <w:rPr>
                <w:rFonts w:eastAsia="SimSun" w:cs="Arial"/>
                <w:sz w:val="20"/>
                <w:szCs w:val="20"/>
                <w:lang w:eastAsia="zh-CN"/>
              </w:rPr>
            </w:pPr>
            <w:r w:rsidRPr="00051CC5">
              <w:rPr>
                <w:rFonts w:eastAsia="SimSun" w:cs="Arial" w:hint="eastAsia"/>
                <w:b/>
                <w:bCs/>
                <w:color w:val="4F81BD"/>
                <w:sz w:val="20"/>
                <w:szCs w:val="20"/>
                <w:lang w:eastAsia="zh-CN"/>
              </w:rPr>
              <w:t xml:space="preserve">D.1 </w:t>
            </w:r>
            <w:r w:rsidRPr="00051CC5">
              <w:rPr>
                <w:rFonts w:eastAsia="SimSun" w:cs="Arial" w:hint="eastAsia"/>
                <w:b/>
                <w:bCs/>
                <w:color w:val="4F81BD"/>
                <w:sz w:val="20"/>
                <w:szCs w:val="20"/>
                <w:lang w:eastAsia="zh-CN"/>
              </w:rPr>
              <w:t>协调：促进有关电信</w:t>
            </w:r>
            <w:r w:rsidRPr="00051CC5">
              <w:rPr>
                <w:rFonts w:eastAsia="SimSun" w:cs="Arial" w:hint="eastAsia"/>
                <w:b/>
                <w:bCs/>
                <w:color w:val="4F81BD"/>
                <w:sz w:val="20"/>
                <w:szCs w:val="20"/>
                <w:lang w:eastAsia="zh-CN"/>
              </w:rPr>
              <w:t>/ICT</w:t>
            </w:r>
            <w:r w:rsidRPr="00051CC5">
              <w:rPr>
                <w:rFonts w:eastAsia="SimSun" w:cs="Arial" w:hint="eastAsia"/>
                <w:b/>
                <w:bCs/>
                <w:color w:val="4F81BD"/>
                <w:sz w:val="20"/>
                <w:szCs w:val="20"/>
                <w:lang w:eastAsia="zh-CN"/>
              </w:rPr>
              <w:t>发展问题的国际合作与协议</w:t>
            </w:r>
          </w:p>
        </w:tc>
        <w:tc>
          <w:tcPr>
            <w:tcW w:w="2268" w:type="dxa"/>
            <w:hideMark/>
          </w:tcPr>
          <w:p w:rsidR="00C4291D" w:rsidRPr="00051CC5" w:rsidRDefault="00C4291D" w:rsidP="00C4291D">
            <w:pPr>
              <w:jc w:val="center"/>
              <w:rPr>
                <w:sz w:val="20"/>
                <w:szCs w:val="20"/>
              </w:rPr>
            </w:pPr>
            <w:r w:rsidRPr="00051CC5">
              <w:rPr>
                <w:rFonts w:ascii="Wingdings" w:eastAsia="Times New Roman" w:hAnsi="Wingdings" w:cs="Times New Roman"/>
                <w:b/>
                <w:sz w:val="20"/>
                <w:szCs w:val="20"/>
                <w:lang w:val="fr-CH"/>
              </w:rPr>
              <w:sym w:font="Wingdings" w:char="F0FC"/>
            </w:r>
          </w:p>
        </w:tc>
        <w:tc>
          <w:tcPr>
            <w:tcW w:w="1985" w:type="dxa"/>
            <w:hideMark/>
          </w:tcPr>
          <w:p w:rsidR="00C4291D" w:rsidRPr="00051CC5" w:rsidRDefault="00C4291D" w:rsidP="00C4291D">
            <w:pPr>
              <w:jc w:val="center"/>
              <w:rPr>
                <w:sz w:val="20"/>
                <w:szCs w:val="20"/>
              </w:rPr>
            </w:pPr>
            <w:bookmarkStart w:id="14" w:name="lt_pId071"/>
            <w:r w:rsidRPr="00051CC5">
              <w:rPr>
                <w:rFonts w:ascii="Wingdings 2" w:eastAsia="Times New Roman" w:hAnsi="Wingdings 2" w:cs="Times New Roman"/>
                <w:b/>
                <w:sz w:val="20"/>
                <w:szCs w:val="20"/>
                <w:lang w:val="fr-CH"/>
              </w:rPr>
              <w:sym w:font="Wingdings 2" w:char="F052"/>
            </w:r>
            <w:bookmarkEnd w:id="14"/>
          </w:p>
        </w:tc>
        <w:tc>
          <w:tcPr>
            <w:tcW w:w="1843" w:type="dxa"/>
            <w:hideMark/>
          </w:tcPr>
          <w:p w:rsidR="00C4291D" w:rsidRPr="00051CC5" w:rsidRDefault="00C4291D" w:rsidP="00C4291D">
            <w:pPr>
              <w:jc w:val="center"/>
              <w:rPr>
                <w:sz w:val="20"/>
                <w:szCs w:val="20"/>
              </w:rPr>
            </w:pPr>
            <w:r w:rsidRPr="00051CC5">
              <w:rPr>
                <w:rFonts w:ascii="Wingdings" w:eastAsia="Times New Roman" w:hAnsi="Wingdings" w:cs="Times New Roman"/>
                <w:b/>
                <w:sz w:val="20"/>
                <w:szCs w:val="20"/>
                <w:lang w:val="fr-CH"/>
              </w:rPr>
              <w:sym w:font="Wingdings" w:char="F0FC"/>
            </w:r>
          </w:p>
        </w:tc>
        <w:tc>
          <w:tcPr>
            <w:tcW w:w="1842" w:type="dxa"/>
          </w:tcPr>
          <w:p w:rsidR="00C4291D" w:rsidRPr="00051CC5" w:rsidRDefault="00C4291D" w:rsidP="00C4291D">
            <w:pPr>
              <w:jc w:val="center"/>
              <w:rPr>
                <w:sz w:val="20"/>
                <w:szCs w:val="20"/>
              </w:rPr>
            </w:pPr>
            <w:r w:rsidRPr="00051CC5">
              <w:rPr>
                <w:rFonts w:ascii="Wingdings" w:eastAsia="Times New Roman" w:hAnsi="Wingdings" w:cs="Times New Roman"/>
                <w:b/>
                <w:sz w:val="20"/>
                <w:szCs w:val="20"/>
                <w:lang w:val="fr-CH"/>
              </w:rPr>
              <w:sym w:font="Wingdings" w:char="F0FC"/>
            </w:r>
          </w:p>
        </w:tc>
        <w:tc>
          <w:tcPr>
            <w:tcW w:w="1842" w:type="dxa"/>
            <w:hideMark/>
          </w:tcPr>
          <w:p w:rsidR="00C4291D" w:rsidRPr="00051CC5" w:rsidRDefault="00DB68BF" w:rsidP="00C4291D">
            <w:pPr>
              <w:jc w:val="center"/>
              <w:rPr>
                <w:sz w:val="20"/>
                <w:szCs w:val="20"/>
              </w:rPr>
            </w:pPr>
            <w:r w:rsidRPr="00051CC5">
              <w:rPr>
                <w:rFonts w:eastAsia="Times New Roman" w:cs="Times New Roman"/>
                <w:b/>
                <w:sz w:val="20"/>
                <w:szCs w:val="20"/>
                <w:lang w:val="fr-CH"/>
              </w:rPr>
              <w:sym w:font="Wingdings 2" w:char="F052"/>
            </w:r>
          </w:p>
        </w:tc>
      </w:tr>
      <w:tr w:rsidR="00C4291D" w:rsidRPr="00051CC5" w:rsidTr="008E4D55">
        <w:trPr>
          <w:trHeight w:val="72"/>
        </w:trPr>
        <w:tc>
          <w:tcPr>
            <w:tcW w:w="5098" w:type="dxa"/>
            <w:hideMark/>
          </w:tcPr>
          <w:p w:rsidR="00C4291D" w:rsidRPr="00051CC5" w:rsidRDefault="00C4291D" w:rsidP="00C4291D">
            <w:pPr>
              <w:spacing w:before="60" w:after="60"/>
              <w:rPr>
                <w:rFonts w:ascii="Calibri" w:eastAsia="SimSun" w:hAnsi="Calibri" w:cs="Arial"/>
                <w:b/>
                <w:bCs/>
                <w:color w:val="4F81BD"/>
                <w:sz w:val="20"/>
                <w:szCs w:val="20"/>
                <w:lang w:eastAsia="zh-CN"/>
              </w:rPr>
            </w:pPr>
            <w:r w:rsidRPr="00051CC5">
              <w:rPr>
                <w:rFonts w:ascii="Calibri" w:eastAsia="SimSun" w:hAnsi="Calibri" w:cs="Arial"/>
                <w:b/>
                <w:bCs/>
                <w:color w:val="4F81BD"/>
                <w:sz w:val="20"/>
                <w:szCs w:val="20"/>
                <w:lang w:eastAsia="zh-CN"/>
              </w:rPr>
              <w:t xml:space="preserve">D.2 </w:t>
            </w:r>
            <w:r w:rsidRPr="00051CC5">
              <w:rPr>
                <w:rFonts w:ascii="Calibri" w:eastAsia="SimSun" w:hAnsi="Calibri" w:cs="Arial"/>
                <w:b/>
                <w:bCs/>
                <w:color w:val="4F81BD"/>
                <w:sz w:val="20"/>
                <w:szCs w:val="20"/>
                <w:lang w:eastAsia="zh-CN"/>
              </w:rPr>
              <w:t>现代化</w:t>
            </w:r>
            <w:r w:rsidRPr="00051CC5">
              <w:rPr>
                <w:rFonts w:ascii="Calibri" w:eastAsia="SimSun" w:hAnsi="Calibri" w:cs="Arial" w:hint="eastAsia"/>
                <w:b/>
                <w:bCs/>
                <w:color w:val="4F81BD"/>
                <w:sz w:val="20"/>
                <w:szCs w:val="20"/>
                <w:lang w:eastAsia="zh-CN"/>
              </w:rPr>
              <w:t>且</w:t>
            </w:r>
            <w:r w:rsidRPr="00051CC5">
              <w:rPr>
                <w:rFonts w:ascii="Calibri" w:eastAsia="SimSun" w:hAnsi="Calibri" w:cs="Arial"/>
                <w:b/>
                <w:bCs/>
                <w:color w:val="4F81BD"/>
                <w:sz w:val="20"/>
                <w:szCs w:val="20"/>
                <w:lang w:eastAsia="zh-CN"/>
              </w:rPr>
              <w:t>安全的电信</w:t>
            </w:r>
            <w:r w:rsidRPr="00051CC5">
              <w:rPr>
                <w:rFonts w:ascii="Calibri" w:eastAsia="SimSun" w:hAnsi="Calibri" w:cs="Arial"/>
                <w:b/>
                <w:bCs/>
                <w:color w:val="4F81BD"/>
                <w:sz w:val="20"/>
                <w:szCs w:val="20"/>
                <w:lang w:eastAsia="zh-CN"/>
              </w:rPr>
              <w:t>/ICT</w:t>
            </w:r>
            <w:r w:rsidRPr="00051CC5">
              <w:rPr>
                <w:rFonts w:ascii="Calibri" w:eastAsia="SimSun" w:hAnsi="Calibri" w:cs="Arial"/>
                <w:b/>
                <w:bCs/>
                <w:color w:val="4F81BD"/>
                <w:sz w:val="20"/>
                <w:szCs w:val="20"/>
                <w:lang w:eastAsia="zh-CN"/>
              </w:rPr>
              <w:t>基础设施：推动基础设施和服务的发展，包括树立使用电信</w:t>
            </w:r>
            <w:r w:rsidRPr="00051CC5">
              <w:rPr>
                <w:rFonts w:ascii="Calibri" w:eastAsia="SimSun" w:hAnsi="Calibri" w:cs="Arial"/>
                <w:b/>
                <w:bCs/>
                <w:color w:val="4F81BD"/>
                <w:sz w:val="20"/>
                <w:szCs w:val="20"/>
                <w:lang w:eastAsia="zh-CN"/>
              </w:rPr>
              <w:t>/ICT</w:t>
            </w:r>
            <w:r w:rsidRPr="00051CC5">
              <w:rPr>
                <w:rFonts w:ascii="Calibri" w:eastAsia="SimSun" w:hAnsi="Calibri" w:cs="Arial"/>
                <w:b/>
                <w:bCs/>
                <w:color w:val="4F81BD"/>
                <w:sz w:val="20"/>
                <w:szCs w:val="20"/>
                <w:lang w:eastAsia="zh-CN"/>
              </w:rPr>
              <w:t>的信心并提高安全性</w:t>
            </w:r>
          </w:p>
        </w:tc>
        <w:tc>
          <w:tcPr>
            <w:tcW w:w="2268" w:type="dxa"/>
          </w:tcPr>
          <w:p w:rsidR="00C4291D" w:rsidRPr="00051CC5" w:rsidRDefault="00C4291D" w:rsidP="00C4291D">
            <w:pPr>
              <w:jc w:val="center"/>
              <w:rPr>
                <w:sz w:val="20"/>
                <w:szCs w:val="20"/>
              </w:rPr>
            </w:pPr>
            <w:bookmarkStart w:id="15" w:name="lt_pId074"/>
            <w:r w:rsidRPr="00051CC5">
              <w:rPr>
                <w:rFonts w:ascii="Wingdings 2" w:eastAsia="Times New Roman" w:hAnsi="Wingdings 2" w:cs="Times New Roman"/>
                <w:b/>
                <w:sz w:val="20"/>
                <w:szCs w:val="20"/>
                <w:lang w:val="fr-CH"/>
              </w:rPr>
              <w:sym w:font="Wingdings 2" w:char="F052"/>
            </w:r>
            <w:bookmarkEnd w:id="15"/>
          </w:p>
        </w:tc>
        <w:tc>
          <w:tcPr>
            <w:tcW w:w="1985" w:type="dxa"/>
            <w:hideMark/>
          </w:tcPr>
          <w:p w:rsidR="00C4291D" w:rsidRPr="00051CC5" w:rsidRDefault="00C4291D" w:rsidP="00C4291D">
            <w:pPr>
              <w:jc w:val="center"/>
              <w:rPr>
                <w:sz w:val="20"/>
                <w:szCs w:val="20"/>
              </w:rPr>
            </w:pPr>
            <w:r w:rsidRPr="00051CC5">
              <w:rPr>
                <w:rFonts w:ascii="Wingdings" w:eastAsia="Times New Roman" w:hAnsi="Wingdings" w:cs="Times New Roman"/>
                <w:b/>
                <w:sz w:val="20"/>
                <w:szCs w:val="20"/>
                <w:lang w:val="fr-CH"/>
              </w:rPr>
              <w:sym w:font="Wingdings" w:char="F0FC"/>
            </w:r>
          </w:p>
        </w:tc>
        <w:tc>
          <w:tcPr>
            <w:tcW w:w="1843" w:type="dxa"/>
          </w:tcPr>
          <w:p w:rsidR="00C4291D" w:rsidRPr="00051CC5" w:rsidRDefault="00C4291D" w:rsidP="00C4291D">
            <w:pPr>
              <w:jc w:val="center"/>
              <w:rPr>
                <w:sz w:val="20"/>
                <w:szCs w:val="20"/>
              </w:rPr>
            </w:pPr>
            <w:r w:rsidRPr="00051CC5">
              <w:rPr>
                <w:rFonts w:ascii="Wingdings" w:eastAsia="Times New Roman" w:hAnsi="Wingdings" w:cs="Times New Roman"/>
                <w:b/>
                <w:sz w:val="20"/>
                <w:szCs w:val="20"/>
                <w:lang w:val="fr-CH"/>
              </w:rPr>
              <w:sym w:font="Wingdings" w:char="F0FC"/>
            </w:r>
          </w:p>
        </w:tc>
        <w:tc>
          <w:tcPr>
            <w:tcW w:w="1842" w:type="dxa"/>
          </w:tcPr>
          <w:p w:rsidR="00C4291D" w:rsidRPr="00051CC5" w:rsidRDefault="00C4291D" w:rsidP="00C4291D">
            <w:pPr>
              <w:jc w:val="center"/>
              <w:rPr>
                <w:sz w:val="20"/>
                <w:szCs w:val="20"/>
              </w:rPr>
            </w:pPr>
            <w:r w:rsidRPr="00051CC5">
              <w:rPr>
                <w:rFonts w:ascii="Wingdings" w:eastAsia="Times New Roman" w:hAnsi="Wingdings" w:cs="Times New Roman"/>
                <w:b/>
                <w:sz w:val="20"/>
                <w:szCs w:val="20"/>
                <w:lang w:val="fr-CH"/>
              </w:rPr>
              <w:sym w:font="Wingdings" w:char="F0FC"/>
            </w:r>
          </w:p>
        </w:tc>
        <w:tc>
          <w:tcPr>
            <w:tcW w:w="1842" w:type="dxa"/>
          </w:tcPr>
          <w:p w:rsidR="00C4291D" w:rsidRPr="00051CC5" w:rsidRDefault="00C4291D" w:rsidP="00C4291D">
            <w:pPr>
              <w:jc w:val="center"/>
              <w:rPr>
                <w:sz w:val="20"/>
                <w:szCs w:val="20"/>
              </w:rPr>
            </w:pPr>
            <w:r w:rsidRPr="00051CC5">
              <w:rPr>
                <w:rFonts w:ascii="Wingdings" w:eastAsia="Times New Roman" w:hAnsi="Wingdings" w:cs="Times New Roman"/>
                <w:b/>
                <w:sz w:val="20"/>
                <w:szCs w:val="20"/>
                <w:lang w:val="fr-CH"/>
              </w:rPr>
              <w:sym w:font="Wingdings" w:char="F0FC"/>
            </w:r>
          </w:p>
        </w:tc>
      </w:tr>
      <w:tr w:rsidR="00C4291D" w:rsidRPr="00051CC5" w:rsidTr="008E4D55">
        <w:trPr>
          <w:trHeight w:val="231"/>
        </w:trPr>
        <w:tc>
          <w:tcPr>
            <w:tcW w:w="5098" w:type="dxa"/>
            <w:hideMark/>
          </w:tcPr>
          <w:p w:rsidR="00C4291D" w:rsidRPr="00051CC5" w:rsidRDefault="00C4291D" w:rsidP="00C4291D">
            <w:pPr>
              <w:spacing w:before="60" w:after="60"/>
              <w:rPr>
                <w:rFonts w:ascii="Calibri" w:eastAsia="SimSun" w:hAnsi="Calibri" w:cs="Arial"/>
                <w:b/>
                <w:bCs/>
                <w:color w:val="4F81BD"/>
                <w:sz w:val="20"/>
                <w:szCs w:val="20"/>
                <w:lang w:eastAsia="zh-CN"/>
              </w:rPr>
            </w:pPr>
            <w:r w:rsidRPr="00051CC5">
              <w:rPr>
                <w:rFonts w:ascii="Calibri" w:eastAsia="SimSun" w:hAnsi="Calibri" w:cs="Arial"/>
                <w:b/>
                <w:bCs/>
                <w:color w:val="4F81BD"/>
                <w:sz w:val="20"/>
                <w:szCs w:val="20"/>
                <w:lang w:eastAsia="zh-CN"/>
              </w:rPr>
              <w:t xml:space="preserve">D.3 </w:t>
            </w:r>
            <w:r w:rsidRPr="00051CC5">
              <w:rPr>
                <w:rFonts w:ascii="Calibri" w:eastAsia="SimSun" w:hAnsi="Calibri" w:cs="Arial"/>
                <w:b/>
                <w:bCs/>
                <w:color w:val="4F81BD"/>
                <w:sz w:val="20"/>
                <w:szCs w:val="20"/>
                <w:lang w:eastAsia="zh-CN"/>
              </w:rPr>
              <w:t>有利的环境：</w:t>
            </w:r>
            <w:r w:rsidRPr="00051CC5">
              <w:rPr>
                <w:rFonts w:ascii="Calibri" w:eastAsia="SimSun" w:hAnsi="Calibri" w:cs="Arial" w:hint="eastAsia"/>
                <w:b/>
                <w:bCs/>
                <w:color w:val="4F81BD"/>
                <w:sz w:val="20"/>
                <w:szCs w:val="20"/>
                <w:lang w:eastAsia="zh-CN"/>
              </w:rPr>
              <w:t>营造</w:t>
            </w:r>
            <w:r w:rsidRPr="00051CC5">
              <w:rPr>
                <w:rFonts w:ascii="Calibri" w:eastAsia="SimSun" w:hAnsi="Calibri" w:cs="Arial"/>
                <w:b/>
                <w:bCs/>
                <w:color w:val="4F81BD"/>
                <w:sz w:val="20"/>
                <w:szCs w:val="20"/>
                <w:lang w:eastAsia="zh-CN"/>
              </w:rPr>
              <w:t>有利于电信</w:t>
            </w:r>
            <w:r w:rsidRPr="00051CC5">
              <w:rPr>
                <w:rFonts w:ascii="Calibri" w:eastAsia="SimSun" w:hAnsi="Calibri" w:cs="Arial"/>
                <w:b/>
                <w:bCs/>
                <w:color w:val="4F81BD"/>
                <w:sz w:val="20"/>
                <w:szCs w:val="20"/>
                <w:lang w:eastAsia="zh-CN"/>
              </w:rPr>
              <w:t>/ICT</w:t>
            </w:r>
            <w:r w:rsidRPr="00051CC5">
              <w:rPr>
                <w:rFonts w:ascii="Calibri" w:eastAsia="SimSun" w:hAnsi="Calibri" w:cs="Arial"/>
                <w:b/>
                <w:bCs/>
                <w:color w:val="4F81BD"/>
                <w:sz w:val="20"/>
                <w:szCs w:val="20"/>
                <w:lang w:eastAsia="zh-CN"/>
              </w:rPr>
              <w:t>持续发展的政策和监管环境</w:t>
            </w:r>
          </w:p>
        </w:tc>
        <w:tc>
          <w:tcPr>
            <w:tcW w:w="2268" w:type="dxa"/>
            <w:hideMark/>
          </w:tcPr>
          <w:p w:rsidR="00C4291D" w:rsidRPr="00051CC5" w:rsidRDefault="00C4291D" w:rsidP="00C4291D">
            <w:pPr>
              <w:jc w:val="center"/>
              <w:rPr>
                <w:sz w:val="20"/>
                <w:szCs w:val="20"/>
              </w:rPr>
            </w:pPr>
            <w:r w:rsidRPr="00051CC5">
              <w:rPr>
                <w:rFonts w:ascii="Wingdings" w:eastAsia="Times New Roman" w:hAnsi="Wingdings" w:cs="Times New Roman"/>
                <w:b/>
                <w:sz w:val="20"/>
                <w:szCs w:val="20"/>
                <w:lang w:val="fr-CH"/>
              </w:rPr>
              <w:sym w:font="Wingdings" w:char="F0FC"/>
            </w:r>
          </w:p>
        </w:tc>
        <w:tc>
          <w:tcPr>
            <w:tcW w:w="1985" w:type="dxa"/>
            <w:hideMark/>
          </w:tcPr>
          <w:p w:rsidR="00C4291D" w:rsidRPr="00051CC5" w:rsidRDefault="00C4291D" w:rsidP="00C4291D">
            <w:pPr>
              <w:jc w:val="center"/>
              <w:rPr>
                <w:sz w:val="20"/>
                <w:szCs w:val="20"/>
              </w:rPr>
            </w:pPr>
            <w:r w:rsidRPr="00051CC5">
              <w:rPr>
                <w:rFonts w:ascii="Wingdings" w:eastAsia="Times New Roman" w:hAnsi="Wingdings" w:cs="Times New Roman"/>
                <w:b/>
                <w:sz w:val="20"/>
                <w:szCs w:val="20"/>
                <w:lang w:val="fr-CH"/>
              </w:rPr>
              <w:sym w:font="Wingdings" w:char="F0FC"/>
            </w:r>
          </w:p>
        </w:tc>
        <w:tc>
          <w:tcPr>
            <w:tcW w:w="1843" w:type="dxa"/>
            <w:hideMark/>
          </w:tcPr>
          <w:p w:rsidR="00C4291D" w:rsidRPr="00051CC5" w:rsidRDefault="00C4291D" w:rsidP="00C4291D">
            <w:pPr>
              <w:jc w:val="center"/>
              <w:rPr>
                <w:sz w:val="20"/>
                <w:szCs w:val="20"/>
              </w:rPr>
            </w:pPr>
            <w:bookmarkStart w:id="16" w:name="lt_pId077"/>
            <w:r w:rsidRPr="00051CC5">
              <w:rPr>
                <w:rFonts w:ascii="Wingdings 2" w:eastAsia="Times New Roman" w:hAnsi="Wingdings 2" w:cs="Times New Roman"/>
                <w:b/>
                <w:sz w:val="20"/>
                <w:szCs w:val="20"/>
                <w:lang w:val="fr-CH"/>
              </w:rPr>
              <w:sym w:font="Wingdings 2" w:char="F052"/>
            </w:r>
            <w:bookmarkEnd w:id="16"/>
          </w:p>
        </w:tc>
        <w:tc>
          <w:tcPr>
            <w:tcW w:w="1842" w:type="dxa"/>
          </w:tcPr>
          <w:p w:rsidR="00C4291D" w:rsidRPr="00051CC5" w:rsidRDefault="00DB68BF" w:rsidP="00C4291D">
            <w:pPr>
              <w:jc w:val="center"/>
              <w:rPr>
                <w:sz w:val="20"/>
                <w:szCs w:val="20"/>
              </w:rPr>
            </w:pPr>
            <w:r w:rsidRPr="00051CC5">
              <w:rPr>
                <w:rFonts w:eastAsia="Times New Roman" w:cs="Times New Roman"/>
                <w:b/>
                <w:sz w:val="20"/>
                <w:szCs w:val="20"/>
                <w:lang w:val="fr-CH"/>
              </w:rPr>
              <w:sym w:font="Wingdings 2" w:char="F052"/>
            </w:r>
          </w:p>
        </w:tc>
        <w:tc>
          <w:tcPr>
            <w:tcW w:w="1842" w:type="dxa"/>
            <w:hideMark/>
          </w:tcPr>
          <w:p w:rsidR="00C4291D" w:rsidRPr="00051CC5" w:rsidRDefault="00C4291D" w:rsidP="00C4291D">
            <w:pPr>
              <w:jc w:val="center"/>
              <w:rPr>
                <w:sz w:val="20"/>
                <w:szCs w:val="20"/>
              </w:rPr>
            </w:pPr>
            <w:r w:rsidRPr="00051CC5">
              <w:rPr>
                <w:rFonts w:ascii="Wingdings" w:eastAsia="Times New Roman" w:hAnsi="Wingdings" w:cs="Times New Roman"/>
                <w:b/>
                <w:sz w:val="20"/>
                <w:szCs w:val="20"/>
                <w:lang w:val="fr-CH"/>
              </w:rPr>
              <w:sym w:font="Wingdings" w:char="F0FC"/>
            </w:r>
          </w:p>
        </w:tc>
      </w:tr>
      <w:tr w:rsidR="00C4291D" w:rsidRPr="00051CC5" w:rsidTr="008E4D55">
        <w:trPr>
          <w:trHeight w:val="231"/>
        </w:trPr>
        <w:tc>
          <w:tcPr>
            <w:tcW w:w="5098" w:type="dxa"/>
            <w:hideMark/>
          </w:tcPr>
          <w:p w:rsidR="00C4291D" w:rsidRPr="00051CC5" w:rsidRDefault="00C4291D" w:rsidP="00B306B4">
            <w:pPr>
              <w:spacing w:before="60" w:after="60"/>
              <w:rPr>
                <w:rFonts w:ascii="Calibri" w:eastAsia="SimSun" w:hAnsi="Calibri" w:cs="Arial"/>
                <w:b/>
                <w:bCs/>
                <w:color w:val="4F81BD"/>
                <w:sz w:val="20"/>
                <w:szCs w:val="20"/>
                <w:lang w:eastAsia="zh-CN"/>
              </w:rPr>
            </w:pPr>
            <w:r w:rsidRPr="00051CC5">
              <w:rPr>
                <w:rFonts w:ascii="Calibri" w:eastAsia="SimSun" w:hAnsi="Calibri" w:cs="Arial"/>
                <w:b/>
                <w:bCs/>
                <w:color w:val="4F81BD"/>
                <w:sz w:val="20"/>
                <w:szCs w:val="20"/>
                <w:lang w:eastAsia="zh-CN"/>
              </w:rPr>
              <w:t xml:space="preserve">D.4 </w:t>
            </w:r>
            <w:r w:rsidRPr="00051CC5">
              <w:rPr>
                <w:rFonts w:ascii="Calibri" w:eastAsia="SimSun" w:hAnsi="Calibri" w:cs="Arial"/>
                <w:b/>
                <w:bCs/>
                <w:color w:val="4F81BD"/>
                <w:sz w:val="20"/>
                <w:szCs w:val="20"/>
                <w:lang w:eastAsia="zh-CN"/>
              </w:rPr>
              <w:t>包容性</w:t>
            </w:r>
            <w:r w:rsidR="004363C5">
              <w:rPr>
                <w:rFonts w:ascii="Calibri" w:eastAsia="SimSun" w:hAnsi="Calibri" w:cs="Arial" w:hint="eastAsia"/>
                <w:b/>
                <w:bCs/>
                <w:color w:val="4F81BD"/>
                <w:sz w:val="20"/>
                <w:szCs w:val="20"/>
                <w:lang w:eastAsia="zh-CN"/>
              </w:rPr>
              <w:t>信息</w:t>
            </w:r>
            <w:r w:rsidRPr="00051CC5">
              <w:rPr>
                <w:rFonts w:ascii="Calibri" w:eastAsia="SimSun" w:hAnsi="Calibri" w:cs="Arial"/>
                <w:b/>
                <w:bCs/>
                <w:color w:val="4F81BD"/>
                <w:sz w:val="20"/>
                <w:szCs w:val="20"/>
                <w:lang w:eastAsia="zh-CN"/>
              </w:rPr>
              <w:t>社会：</w:t>
            </w:r>
            <w:r w:rsidRPr="00051CC5">
              <w:rPr>
                <w:rFonts w:ascii="Calibri" w:eastAsia="SimSun" w:hAnsi="Calibri" w:cs="Arial" w:hint="eastAsia"/>
                <w:b/>
                <w:bCs/>
                <w:color w:val="4F81BD"/>
                <w:sz w:val="20"/>
                <w:szCs w:val="20"/>
                <w:lang w:eastAsia="zh-CN"/>
              </w:rPr>
              <w:t>促进</w:t>
            </w:r>
            <w:r w:rsidRPr="00051CC5">
              <w:rPr>
                <w:rFonts w:ascii="Calibri" w:eastAsia="SimSun" w:hAnsi="Calibri" w:cs="Arial"/>
                <w:b/>
                <w:bCs/>
                <w:color w:val="4F81BD"/>
                <w:sz w:val="20"/>
                <w:szCs w:val="20"/>
                <w:lang w:eastAsia="zh-CN"/>
              </w:rPr>
              <w:t>电信</w:t>
            </w:r>
            <w:r w:rsidRPr="00051CC5">
              <w:rPr>
                <w:rFonts w:ascii="Calibri" w:eastAsia="SimSun" w:hAnsi="Calibri" w:cs="Arial"/>
                <w:b/>
                <w:bCs/>
                <w:color w:val="4F81BD"/>
                <w:sz w:val="20"/>
                <w:szCs w:val="20"/>
                <w:lang w:eastAsia="zh-CN"/>
              </w:rPr>
              <w:t>/ICT</w:t>
            </w:r>
            <w:r w:rsidRPr="00051CC5">
              <w:rPr>
                <w:rFonts w:ascii="Calibri" w:eastAsia="SimSun" w:hAnsi="Calibri" w:cs="Arial" w:hint="eastAsia"/>
                <w:b/>
                <w:bCs/>
                <w:color w:val="4F81BD"/>
                <w:sz w:val="20"/>
                <w:szCs w:val="20"/>
                <w:lang w:eastAsia="zh-CN"/>
              </w:rPr>
              <w:t>和</w:t>
            </w:r>
            <w:r w:rsidRPr="00051CC5">
              <w:rPr>
                <w:rFonts w:ascii="Calibri" w:eastAsia="SimSun" w:hAnsi="Calibri" w:cs="Arial"/>
                <w:b/>
                <w:bCs/>
                <w:color w:val="4F81BD"/>
                <w:sz w:val="20"/>
                <w:szCs w:val="20"/>
                <w:lang w:eastAsia="zh-CN"/>
              </w:rPr>
              <w:t>应用</w:t>
            </w:r>
            <w:r w:rsidRPr="00051CC5">
              <w:rPr>
                <w:rFonts w:ascii="Calibri" w:eastAsia="SimSun" w:hAnsi="Calibri" w:cs="Arial" w:hint="eastAsia"/>
                <w:b/>
                <w:bCs/>
                <w:color w:val="4F81BD"/>
                <w:sz w:val="20"/>
                <w:szCs w:val="20"/>
                <w:lang w:eastAsia="zh-CN"/>
              </w:rPr>
              <w:t>的发展和使用</w:t>
            </w:r>
            <w:r w:rsidRPr="00051CC5">
              <w:rPr>
                <w:rFonts w:ascii="Calibri" w:eastAsia="SimSun" w:hAnsi="Calibri" w:cs="Arial"/>
                <w:b/>
                <w:bCs/>
                <w:color w:val="4F81BD"/>
                <w:sz w:val="20"/>
                <w:szCs w:val="20"/>
                <w:lang w:eastAsia="zh-CN"/>
              </w:rPr>
              <w:t>，</w:t>
            </w:r>
            <w:r w:rsidRPr="00051CC5">
              <w:rPr>
                <w:rFonts w:ascii="Calibri" w:eastAsia="SimSun" w:hAnsi="Calibri" w:cs="Arial" w:hint="eastAsia"/>
                <w:b/>
                <w:bCs/>
                <w:color w:val="4F81BD"/>
                <w:sz w:val="20"/>
                <w:szCs w:val="20"/>
                <w:lang w:eastAsia="zh-CN"/>
              </w:rPr>
              <w:t>为可持续发展而</w:t>
            </w:r>
            <w:r w:rsidRPr="00051CC5">
              <w:rPr>
                <w:rFonts w:ascii="Calibri" w:eastAsia="SimSun" w:hAnsi="Calibri" w:cs="Arial"/>
                <w:b/>
                <w:bCs/>
                <w:color w:val="4F81BD"/>
                <w:sz w:val="20"/>
                <w:szCs w:val="20"/>
                <w:lang w:eastAsia="zh-CN"/>
              </w:rPr>
              <w:t>增强人们</w:t>
            </w:r>
            <w:r w:rsidRPr="00051CC5">
              <w:rPr>
                <w:rFonts w:ascii="Calibri" w:eastAsia="SimSun" w:hAnsi="Calibri" w:cs="Arial" w:hint="eastAsia"/>
                <w:b/>
                <w:bCs/>
                <w:color w:val="4F81BD"/>
                <w:sz w:val="20"/>
                <w:szCs w:val="20"/>
                <w:lang w:eastAsia="zh-CN"/>
              </w:rPr>
              <w:t>以及</w:t>
            </w:r>
            <w:r w:rsidRPr="00051CC5">
              <w:rPr>
                <w:rFonts w:ascii="Calibri" w:eastAsia="SimSun" w:hAnsi="Calibri" w:cs="Arial"/>
                <w:b/>
                <w:bCs/>
                <w:color w:val="4F81BD"/>
                <w:sz w:val="20"/>
                <w:szCs w:val="20"/>
                <w:lang w:eastAsia="zh-CN"/>
              </w:rPr>
              <w:t>社会的能力</w:t>
            </w:r>
          </w:p>
        </w:tc>
        <w:tc>
          <w:tcPr>
            <w:tcW w:w="2268" w:type="dxa"/>
            <w:hideMark/>
          </w:tcPr>
          <w:p w:rsidR="00C4291D" w:rsidRPr="00051CC5" w:rsidRDefault="00C4291D" w:rsidP="00C4291D">
            <w:pPr>
              <w:jc w:val="center"/>
              <w:rPr>
                <w:sz w:val="20"/>
                <w:szCs w:val="20"/>
              </w:rPr>
            </w:pPr>
            <w:r w:rsidRPr="00051CC5">
              <w:rPr>
                <w:rFonts w:ascii="Wingdings" w:eastAsia="Times New Roman" w:hAnsi="Wingdings" w:cs="Times New Roman"/>
                <w:b/>
                <w:sz w:val="20"/>
                <w:szCs w:val="20"/>
                <w:lang w:val="fr-CH"/>
              </w:rPr>
              <w:sym w:font="Wingdings" w:char="F0FC"/>
            </w:r>
          </w:p>
        </w:tc>
        <w:tc>
          <w:tcPr>
            <w:tcW w:w="1985" w:type="dxa"/>
            <w:hideMark/>
          </w:tcPr>
          <w:p w:rsidR="00C4291D" w:rsidRPr="00051CC5" w:rsidRDefault="00C4291D" w:rsidP="00C4291D">
            <w:pPr>
              <w:jc w:val="center"/>
              <w:rPr>
                <w:sz w:val="20"/>
                <w:szCs w:val="20"/>
              </w:rPr>
            </w:pPr>
            <w:bookmarkStart w:id="17" w:name="lt_pId080"/>
            <w:r w:rsidRPr="00051CC5">
              <w:rPr>
                <w:rFonts w:ascii="Wingdings 2" w:eastAsia="Times New Roman" w:hAnsi="Wingdings 2" w:cs="Times New Roman"/>
                <w:b/>
                <w:sz w:val="20"/>
                <w:szCs w:val="20"/>
                <w:lang w:val="fr-CH"/>
              </w:rPr>
              <w:sym w:font="Wingdings 2" w:char="F052"/>
            </w:r>
            <w:bookmarkEnd w:id="17"/>
          </w:p>
        </w:tc>
        <w:tc>
          <w:tcPr>
            <w:tcW w:w="1843" w:type="dxa"/>
            <w:hideMark/>
          </w:tcPr>
          <w:p w:rsidR="00C4291D" w:rsidRPr="00051CC5" w:rsidRDefault="00C4291D" w:rsidP="00C4291D">
            <w:pPr>
              <w:jc w:val="center"/>
              <w:rPr>
                <w:sz w:val="20"/>
                <w:szCs w:val="20"/>
              </w:rPr>
            </w:pPr>
            <w:r w:rsidRPr="00051CC5">
              <w:rPr>
                <w:rFonts w:ascii="Wingdings" w:eastAsia="Times New Roman" w:hAnsi="Wingdings" w:cs="Times New Roman"/>
                <w:b/>
                <w:sz w:val="20"/>
                <w:szCs w:val="20"/>
                <w:lang w:val="fr-CH"/>
              </w:rPr>
              <w:sym w:font="Wingdings" w:char="F0FC"/>
            </w:r>
          </w:p>
        </w:tc>
        <w:tc>
          <w:tcPr>
            <w:tcW w:w="1842" w:type="dxa"/>
          </w:tcPr>
          <w:p w:rsidR="00C4291D" w:rsidRPr="00051CC5" w:rsidRDefault="00C4291D" w:rsidP="00C4291D">
            <w:pPr>
              <w:jc w:val="center"/>
              <w:rPr>
                <w:sz w:val="20"/>
                <w:szCs w:val="20"/>
              </w:rPr>
            </w:pPr>
            <w:r w:rsidRPr="00051CC5">
              <w:rPr>
                <w:rFonts w:ascii="Wingdings" w:eastAsia="Times New Roman" w:hAnsi="Wingdings" w:cs="Times New Roman"/>
                <w:b/>
                <w:sz w:val="20"/>
                <w:szCs w:val="20"/>
                <w:lang w:val="fr-CH"/>
              </w:rPr>
              <w:sym w:font="Wingdings" w:char="F0FC"/>
            </w:r>
          </w:p>
        </w:tc>
        <w:tc>
          <w:tcPr>
            <w:tcW w:w="1842" w:type="dxa"/>
            <w:hideMark/>
          </w:tcPr>
          <w:p w:rsidR="00C4291D" w:rsidRPr="00051CC5" w:rsidRDefault="00C4291D" w:rsidP="00C4291D">
            <w:pPr>
              <w:jc w:val="center"/>
              <w:rPr>
                <w:sz w:val="20"/>
                <w:szCs w:val="20"/>
              </w:rPr>
            </w:pPr>
            <w:r w:rsidRPr="00051CC5">
              <w:rPr>
                <w:rFonts w:ascii="Wingdings" w:eastAsia="Times New Roman" w:hAnsi="Wingdings" w:cs="Times New Roman"/>
                <w:b/>
                <w:sz w:val="20"/>
                <w:szCs w:val="20"/>
                <w:lang w:val="fr-CH"/>
              </w:rPr>
              <w:sym w:font="Wingdings" w:char="F0FC"/>
            </w:r>
          </w:p>
        </w:tc>
      </w:tr>
    </w:tbl>
    <w:p w:rsidR="002738FC" w:rsidRPr="00F62BE0" w:rsidRDefault="002738FC" w:rsidP="002738FC">
      <w:r w:rsidRPr="00F62BE0">
        <w:br w:type="page"/>
      </w:r>
    </w:p>
    <w:p w:rsidR="002738FC" w:rsidRPr="00E82960" w:rsidRDefault="002738FC" w:rsidP="00EA53B0">
      <w:pPr>
        <w:pStyle w:val="Heading2"/>
        <w:rPr>
          <w:lang w:eastAsia="zh-CN"/>
        </w:rPr>
      </w:pPr>
      <w:r w:rsidRPr="00E82960">
        <w:rPr>
          <w:lang w:eastAsia="zh-CN"/>
        </w:rPr>
        <w:lastRenderedPageBreak/>
        <w:t>3.2</w:t>
      </w:r>
      <w:r w:rsidRPr="00E82960">
        <w:rPr>
          <w:lang w:eastAsia="zh-CN"/>
        </w:rPr>
        <w:tab/>
        <w:t>ITU-D</w:t>
      </w:r>
      <w:r w:rsidRPr="00E82960">
        <w:rPr>
          <w:rFonts w:hint="eastAsia"/>
          <w:lang w:eastAsia="zh-CN"/>
        </w:rPr>
        <w:t>部门</w:t>
      </w:r>
      <w:r w:rsidRPr="00E82960">
        <w:rPr>
          <w:lang w:eastAsia="zh-CN"/>
        </w:rPr>
        <w:t>目标、成果和输出成果</w:t>
      </w:r>
    </w:p>
    <w:tbl>
      <w:tblPr>
        <w:tblStyle w:val="GridTable4-Accent111"/>
        <w:tblW w:w="14312" w:type="dxa"/>
        <w:tblLayout w:type="fixed"/>
        <w:tblLook w:val="06A0" w:firstRow="1" w:lastRow="0" w:firstColumn="1" w:lastColumn="0" w:noHBand="1" w:noVBand="1"/>
      </w:tblPr>
      <w:tblGrid>
        <w:gridCol w:w="675"/>
        <w:gridCol w:w="2864"/>
        <w:gridCol w:w="3544"/>
        <w:gridCol w:w="3544"/>
        <w:gridCol w:w="3685"/>
      </w:tblGrid>
      <w:tr w:rsidR="00FB0337" w:rsidRPr="009F2D9A" w:rsidTr="009F2D9A">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75" w:type="dxa"/>
            <w:textDirection w:val="btLr"/>
          </w:tcPr>
          <w:p w:rsidR="00FB0337" w:rsidRPr="009F2D9A" w:rsidRDefault="00FB0337" w:rsidP="00FB0337">
            <w:pPr>
              <w:spacing w:before="40" w:after="40"/>
              <w:ind w:left="113" w:right="113"/>
              <w:jc w:val="center"/>
              <w:rPr>
                <w:rFonts w:eastAsia="SimSun" w:cs="Arial"/>
                <w:color w:val="4F81BD"/>
                <w:sz w:val="18"/>
                <w:szCs w:val="18"/>
                <w:lang w:eastAsia="zh-CN"/>
              </w:rPr>
            </w:pPr>
            <w:r w:rsidRPr="009F2D9A">
              <w:rPr>
                <w:rFonts w:eastAsia="SimSun" w:cs="Arial" w:hint="eastAsia"/>
                <w:sz w:val="18"/>
                <w:szCs w:val="18"/>
                <w:lang w:eastAsia="zh-CN"/>
              </w:rPr>
              <w:t>部门</w:t>
            </w:r>
            <w:r w:rsidR="009F2D9A">
              <w:rPr>
                <w:rFonts w:eastAsia="SimSun" w:cs="Arial"/>
                <w:sz w:val="18"/>
                <w:szCs w:val="18"/>
                <w:lang w:eastAsia="zh-CN"/>
              </w:rPr>
              <w:br/>
            </w:r>
            <w:r w:rsidRPr="009F2D9A">
              <w:rPr>
                <w:rFonts w:eastAsia="SimSun" w:cs="Arial" w:hint="eastAsia"/>
                <w:sz w:val="18"/>
                <w:szCs w:val="18"/>
                <w:lang w:eastAsia="zh-CN"/>
              </w:rPr>
              <w:t>目标</w:t>
            </w:r>
          </w:p>
        </w:tc>
        <w:tc>
          <w:tcPr>
            <w:tcW w:w="2864" w:type="dxa"/>
          </w:tcPr>
          <w:p w:rsidR="00FB0337" w:rsidRPr="009F2D9A" w:rsidRDefault="00FB0337" w:rsidP="00FB0337">
            <w:pPr>
              <w:spacing w:before="40" w:after="40"/>
              <w:cnfStyle w:val="100000000000" w:firstRow="1" w:lastRow="0" w:firstColumn="0" w:lastColumn="0" w:oddVBand="0" w:evenVBand="0" w:oddHBand="0" w:evenHBand="0" w:firstRowFirstColumn="0" w:firstRowLastColumn="0" w:lastRowFirstColumn="0" w:lastRowLastColumn="0"/>
              <w:rPr>
                <w:rFonts w:cstheme="majorBidi"/>
                <w:color w:val="F2F2F2" w:themeColor="background1" w:themeShade="F2"/>
                <w:sz w:val="18"/>
                <w:szCs w:val="18"/>
                <w:lang w:eastAsia="zh-CN"/>
              </w:rPr>
            </w:pPr>
            <w:r w:rsidRPr="009F2D9A">
              <w:rPr>
                <w:rFonts w:cstheme="majorBidi"/>
                <w:color w:val="F2F2F2" w:themeColor="background1" w:themeShade="F2"/>
                <w:sz w:val="18"/>
                <w:szCs w:val="18"/>
                <w:lang w:eastAsia="zh-CN"/>
              </w:rPr>
              <w:t>D.1 协调：促进有关电信/ICT发展问题的国际合作与协议</w:t>
            </w:r>
          </w:p>
        </w:tc>
        <w:tc>
          <w:tcPr>
            <w:tcW w:w="3544" w:type="dxa"/>
          </w:tcPr>
          <w:p w:rsidR="00FB0337" w:rsidRPr="009F2D9A" w:rsidRDefault="00FB0337" w:rsidP="00FB0337">
            <w:pPr>
              <w:spacing w:before="40" w:after="40"/>
              <w:cnfStyle w:val="100000000000" w:firstRow="1" w:lastRow="0" w:firstColumn="0" w:lastColumn="0" w:oddVBand="0" w:evenVBand="0" w:oddHBand="0" w:evenHBand="0" w:firstRowFirstColumn="0" w:firstRowLastColumn="0" w:lastRowFirstColumn="0" w:lastRowLastColumn="0"/>
              <w:rPr>
                <w:rFonts w:cstheme="majorBidi"/>
                <w:color w:val="F2F2F2" w:themeColor="background1" w:themeShade="F2"/>
                <w:sz w:val="18"/>
                <w:szCs w:val="18"/>
                <w:lang w:eastAsia="zh-CN"/>
              </w:rPr>
            </w:pPr>
            <w:r w:rsidRPr="009F2D9A">
              <w:rPr>
                <w:rFonts w:cstheme="majorBidi"/>
                <w:color w:val="F2F2F2" w:themeColor="background1" w:themeShade="F2"/>
                <w:sz w:val="18"/>
                <w:szCs w:val="18"/>
                <w:lang w:eastAsia="zh-CN"/>
              </w:rPr>
              <w:t>D.2 现代化</w:t>
            </w:r>
            <w:r w:rsidRPr="009F2D9A">
              <w:rPr>
                <w:rFonts w:cstheme="majorBidi" w:hint="eastAsia"/>
                <w:color w:val="F2F2F2" w:themeColor="background1" w:themeShade="F2"/>
                <w:sz w:val="18"/>
                <w:szCs w:val="18"/>
                <w:lang w:eastAsia="zh-CN"/>
              </w:rPr>
              <w:t>且</w:t>
            </w:r>
            <w:r w:rsidRPr="009F2D9A">
              <w:rPr>
                <w:rFonts w:cstheme="majorBidi"/>
                <w:color w:val="F2F2F2" w:themeColor="background1" w:themeShade="F2"/>
                <w:sz w:val="18"/>
                <w:szCs w:val="18"/>
                <w:lang w:eastAsia="zh-CN"/>
              </w:rPr>
              <w:t>安全的电信/ICT基础设施：推动基础设施和服务的发展，包括树立使用电信/ICT的信心并提高安全性</w:t>
            </w:r>
          </w:p>
        </w:tc>
        <w:tc>
          <w:tcPr>
            <w:tcW w:w="3544" w:type="dxa"/>
          </w:tcPr>
          <w:p w:rsidR="00FB0337" w:rsidRPr="009F2D9A" w:rsidRDefault="00FB0337" w:rsidP="00FB0337">
            <w:pPr>
              <w:spacing w:before="40" w:after="40"/>
              <w:cnfStyle w:val="100000000000" w:firstRow="1" w:lastRow="0" w:firstColumn="0" w:lastColumn="0" w:oddVBand="0" w:evenVBand="0" w:oddHBand="0" w:evenHBand="0" w:firstRowFirstColumn="0" w:firstRowLastColumn="0" w:lastRowFirstColumn="0" w:lastRowLastColumn="0"/>
              <w:rPr>
                <w:rFonts w:cstheme="majorBidi"/>
                <w:color w:val="F2F2F2" w:themeColor="background1" w:themeShade="F2"/>
                <w:sz w:val="18"/>
                <w:szCs w:val="18"/>
                <w:lang w:eastAsia="zh-CN"/>
              </w:rPr>
            </w:pPr>
            <w:r w:rsidRPr="009F2D9A">
              <w:rPr>
                <w:rFonts w:cstheme="majorBidi"/>
                <w:color w:val="F2F2F2" w:themeColor="background1" w:themeShade="F2"/>
                <w:sz w:val="18"/>
                <w:szCs w:val="18"/>
                <w:lang w:eastAsia="zh-CN"/>
              </w:rPr>
              <w:t>D.3 有利的环境：</w:t>
            </w:r>
            <w:r w:rsidRPr="009F2D9A">
              <w:rPr>
                <w:rFonts w:cstheme="majorBidi" w:hint="eastAsia"/>
                <w:color w:val="F2F2F2" w:themeColor="background1" w:themeShade="F2"/>
                <w:sz w:val="18"/>
                <w:szCs w:val="18"/>
                <w:lang w:eastAsia="zh-CN"/>
              </w:rPr>
              <w:t>营造</w:t>
            </w:r>
            <w:r w:rsidRPr="009F2D9A">
              <w:rPr>
                <w:rFonts w:cstheme="majorBidi"/>
                <w:color w:val="F2F2F2" w:themeColor="background1" w:themeShade="F2"/>
                <w:sz w:val="18"/>
                <w:szCs w:val="18"/>
                <w:lang w:eastAsia="zh-CN"/>
              </w:rPr>
              <w:t>有利于电信/ICT持续发展的政策和监管环境</w:t>
            </w:r>
          </w:p>
        </w:tc>
        <w:tc>
          <w:tcPr>
            <w:tcW w:w="3685" w:type="dxa"/>
          </w:tcPr>
          <w:p w:rsidR="00FB0337" w:rsidRPr="009F2D9A" w:rsidRDefault="00FB0337" w:rsidP="00FB0337">
            <w:pPr>
              <w:spacing w:before="40" w:after="40"/>
              <w:cnfStyle w:val="100000000000" w:firstRow="1" w:lastRow="0" w:firstColumn="0" w:lastColumn="0" w:oddVBand="0" w:evenVBand="0" w:oddHBand="0" w:evenHBand="0" w:firstRowFirstColumn="0" w:firstRowLastColumn="0" w:lastRowFirstColumn="0" w:lastRowLastColumn="0"/>
              <w:rPr>
                <w:rFonts w:cstheme="majorBidi"/>
                <w:color w:val="F2F2F2" w:themeColor="background1" w:themeShade="F2"/>
                <w:sz w:val="18"/>
                <w:szCs w:val="18"/>
                <w:lang w:eastAsia="zh-CN"/>
              </w:rPr>
            </w:pPr>
            <w:r w:rsidRPr="009F2D9A">
              <w:rPr>
                <w:rFonts w:cstheme="majorBidi"/>
                <w:color w:val="F2F2F2" w:themeColor="background1" w:themeShade="F2"/>
                <w:sz w:val="18"/>
                <w:szCs w:val="18"/>
                <w:lang w:eastAsia="zh-CN"/>
              </w:rPr>
              <w:t>D.4 包容性</w:t>
            </w:r>
            <w:r w:rsidR="004363C5">
              <w:rPr>
                <w:rFonts w:asciiTheme="minorEastAsia" w:eastAsiaTheme="minorEastAsia" w:hAnsiTheme="minorEastAsia" w:cstheme="majorBidi" w:hint="eastAsia"/>
                <w:color w:val="F2F2F2" w:themeColor="background1" w:themeShade="F2"/>
                <w:sz w:val="18"/>
                <w:szCs w:val="18"/>
                <w:lang w:eastAsia="zh-CN"/>
              </w:rPr>
              <w:t>信息</w:t>
            </w:r>
            <w:r w:rsidRPr="009F2D9A">
              <w:rPr>
                <w:rFonts w:cstheme="majorBidi"/>
                <w:color w:val="F2F2F2" w:themeColor="background1" w:themeShade="F2"/>
                <w:sz w:val="18"/>
                <w:szCs w:val="18"/>
                <w:lang w:eastAsia="zh-CN"/>
              </w:rPr>
              <w:t>社会：</w:t>
            </w:r>
            <w:r w:rsidRPr="009F2D9A">
              <w:rPr>
                <w:rFonts w:cstheme="majorBidi" w:hint="eastAsia"/>
                <w:color w:val="F2F2F2" w:themeColor="background1" w:themeShade="F2"/>
                <w:sz w:val="18"/>
                <w:szCs w:val="18"/>
                <w:lang w:eastAsia="zh-CN"/>
              </w:rPr>
              <w:t>促进</w:t>
            </w:r>
            <w:r w:rsidRPr="009F2D9A">
              <w:rPr>
                <w:rFonts w:cstheme="majorBidi"/>
                <w:color w:val="F2F2F2" w:themeColor="background1" w:themeShade="F2"/>
                <w:sz w:val="18"/>
                <w:szCs w:val="18"/>
                <w:lang w:eastAsia="zh-CN"/>
              </w:rPr>
              <w:t>电信</w:t>
            </w:r>
            <w:r w:rsidR="00B83638" w:rsidRPr="009F2D9A">
              <w:rPr>
                <w:rFonts w:cstheme="majorBidi"/>
                <w:color w:val="F2F2F2" w:themeColor="background1" w:themeShade="F2"/>
                <w:sz w:val="18"/>
                <w:szCs w:val="18"/>
                <w:lang w:eastAsia="zh-CN"/>
              </w:rPr>
              <w:t>/</w:t>
            </w:r>
            <w:r w:rsidRPr="009F2D9A">
              <w:rPr>
                <w:rFonts w:cstheme="majorBidi"/>
                <w:color w:val="F2F2F2" w:themeColor="background1" w:themeShade="F2"/>
                <w:sz w:val="18"/>
                <w:szCs w:val="18"/>
                <w:lang w:eastAsia="zh-CN"/>
              </w:rPr>
              <w:t>ICT</w:t>
            </w:r>
            <w:r w:rsidRPr="009F2D9A">
              <w:rPr>
                <w:rFonts w:cstheme="majorBidi" w:hint="eastAsia"/>
                <w:color w:val="F2F2F2" w:themeColor="background1" w:themeShade="F2"/>
                <w:sz w:val="18"/>
                <w:szCs w:val="18"/>
                <w:lang w:eastAsia="zh-CN"/>
              </w:rPr>
              <w:t>和</w:t>
            </w:r>
            <w:r w:rsidRPr="009F2D9A">
              <w:rPr>
                <w:rFonts w:cstheme="majorBidi"/>
                <w:color w:val="F2F2F2" w:themeColor="background1" w:themeShade="F2"/>
                <w:sz w:val="18"/>
                <w:szCs w:val="18"/>
                <w:lang w:eastAsia="zh-CN"/>
              </w:rPr>
              <w:t>应用</w:t>
            </w:r>
            <w:r w:rsidRPr="009F2D9A">
              <w:rPr>
                <w:rFonts w:cstheme="majorBidi" w:hint="eastAsia"/>
                <w:color w:val="F2F2F2" w:themeColor="background1" w:themeShade="F2"/>
                <w:sz w:val="18"/>
                <w:szCs w:val="18"/>
                <w:lang w:eastAsia="zh-CN"/>
              </w:rPr>
              <w:t>的发展和使用</w:t>
            </w:r>
            <w:r w:rsidRPr="009F2D9A">
              <w:rPr>
                <w:rFonts w:cstheme="majorBidi"/>
                <w:color w:val="F2F2F2" w:themeColor="background1" w:themeShade="F2"/>
                <w:sz w:val="18"/>
                <w:szCs w:val="18"/>
                <w:lang w:eastAsia="zh-CN"/>
              </w:rPr>
              <w:t>，</w:t>
            </w:r>
            <w:r w:rsidRPr="009F2D9A">
              <w:rPr>
                <w:rFonts w:cstheme="majorBidi" w:hint="eastAsia"/>
                <w:color w:val="F2F2F2" w:themeColor="background1" w:themeShade="F2"/>
                <w:sz w:val="18"/>
                <w:szCs w:val="18"/>
                <w:lang w:eastAsia="zh-CN"/>
              </w:rPr>
              <w:t>为可持续发展而</w:t>
            </w:r>
            <w:r w:rsidRPr="009F2D9A">
              <w:rPr>
                <w:rFonts w:cstheme="majorBidi"/>
                <w:color w:val="F2F2F2" w:themeColor="background1" w:themeShade="F2"/>
                <w:sz w:val="18"/>
                <w:szCs w:val="18"/>
                <w:lang w:eastAsia="zh-CN"/>
              </w:rPr>
              <w:t>增强人们</w:t>
            </w:r>
            <w:r w:rsidRPr="009F2D9A">
              <w:rPr>
                <w:rFonts w:cstheme="majorBidi" w:hint="eastAsia"/>
                <w:color w:val="F2F2F2" w:themeColor="background1" w:themeShade="F2"/>
                <w:sz w:val="18"/>
                <w:szCs w:val="18"/>
                <w:lang w:eastAsia="zh-CN"/>
              </w:rPr>
              <w:t>以及</w:t>
            </w:r>
            <w:r w:rsidRPr="009F2D9A">
              <w:rPr>
                <w:rFonts w:cstheme="majorBidi"/>
                <w:color w:val="F2F2F2" w:themeColor="background1" w:themeShade="F2"/>
                <w:sz w:val="18"/>
                <w:szCs w:val="18"/>
                <w:lang w:eastAsia="zh-CN"/>
              </w:rPr>
              <w:t>社会的能力</w:t>
            </w:r>
          </w:p>
        </w:tc>
      </w:tr>
      <w:tr w:rsidR="00094F63" w:rsidRPr="009F2D9A" w:rsidTr="009F2D9A">
        <w:trPr>
          <w:cantSplit/>
        </w:trPr>
        <w:tc>
          <w:tcPr>
            <w:cnfStyle w:val="001000000000" w:firstRow="0" w:lastRow="0" w:firstColumn="1" w:lastColumn="0" w:oddVBand="0" w:evenVBand="0" w:oddHBand="0" w:evenHBand="0" w:firstRowFirstColumn="0" w:firstRowLastColumn="0" w:lastRowFirstColumn="0" w:lastRowLastColumn="0"/>
            <w:tcW w:w="675" w:type="dxa"/>
            <w:textDirection w:val="btLr"/>
          </w:tcPr>
          <w:p w:rsidR="00094F63" w:rsidRPr="009F2D9A" w:rsidRDefault="00094F63" w:rsidP="00094F63">
            <w:pPr>
              <w:spacing w:before="40" w:after="40"/>
              <w:ind w:left="113" w:right="113"/>
              <w:jc w:val="center"/>
              <w:rPr>
                <w:rFonts w:eastAsia="SimSun" w:cs="Arial"/>
                <w:sz w:val="18"/>
                <w:szCs w:val="18"/>
                <w:lang w:eastAsia="zh-CN"/>
              </w:rPr>
            </w:pPr>
            <w:r w:rsidRPr="009F2D9A">
              <w:rPr>
                <w:rFonts w:eastAsia="SimSun" w:cs="Arial" w:hint="eastAsia"/>
                <w:color w:val="4F81BD"/>
                <w:sz w:val="18"/>
                <w:szCs w:val="18"/>
                <w:lang w:eastAsia="zh-CN"/>
              </w:rPr>
              <w:t>成果</w:t>
            </w:r>
          </w:p>
        </w:tc>
        <w:tc>
          <w:tcPr>
            <w:tcW w:w="2864" w:type="dxa"/>
          </w:tcPr>
          <w:p w:rsidR="00094F63" w:rsidRPr="009F2D9A" w:rsidRDefault="00094F63" w:rsidP="009F2D9A">
            <w:pPr>
              <w:cnfStyle w:val="000000000000" w:firstRow="0" w:lastRow="0" w:firstColumn="0" w:lastColumn="0" w:oddVBand="0" w:evenVBand="0" w:oddHBand="0" w:evenHBand="0" w:firstRowFirstColumn="0" w:firstRowLastColumn="0" w:lastRowFirstColumn="0" w:lastRowLastColumn="0"/>
              <w:rPr>
                <w:rFonts w:cstheme="majorBidi"/>
                <w:sz w:val="18"/>
                <w:szCs w:val="18"/>
                <w:lang w:eastAsia="zh-CN"/>
              </w:rPr>
            </w:pPr>
            <w:r w:rsidRPr="009F2D9A">
              <w:rPr>
                <w:rFonts w:cstheme="majorBidi"/>
                <w:b/>
                <w:bCs/>
                <w:color w:val="4F81BD" w:themeColor="accent1"/>
                <w:sz w:val="18"/>
                <w:szCs w:val="18"/>
                <w:lang w:eastAsia="zh-CN"/>
              </w:rPr>
              <w:t>D.1</w:t>
            </w:r>
            <w:r w:rsidRPr="009F2D9A">
              <w:rPr>
                <w:rFonts w:cstheme="majorBidi" w:hint="eastAsia"/>
                <w:b/>
                <w:bCs/>
                <w:color w:val="4F81BD" w:themeColor="accent1"/>
                <w:sz w:val="18"/>
                <w:szCs w:val="18"/>
                <w:lang w:eastAsia="zh-CN"/>
              </w:rPr>
              <w:t>-</w:t>
            </w:r>
            <w:r w:rsidRPr="009F2D9A">
              <w:rPr>
                <w:rFonts w:cstheme="majorBidi"/>
                <w:b/>
                <w:bCs/>
                <w:color w:val="4F81BD" w:themeColor="accent1"/>
                <w:sz w:val="18"/>
                <w:szCs w:val="18"/>
                <w:lang w:eastAsia="zh-CN"/>
              </w:rPr>
              <w:t>1</w:t>
            </w:r>
            <w:r w:rsidRPr="009F2D9A">
              <w:rPr>
                <w:rFonts w:cstheme="majorBidi" w:hint="eastAsia"/>
                <w:b/>
                <w:bCs/>
                <w:color w:val="4F81BD" w:themeColor="accent1"/>
                <w:sz w:val="18"/>
                <w:szCs w:val="18"/>
                <w:lang w:eastAsia="zh-CN"/>
              </w:rPr>
              <w:t>：</w:t>
            </w:r>
            <w:r w:rsidRPr="009F2D9A">
              <w:rPr>
                <w:rFonts w:cstheme="majorBidi"/>
                <w:sz w:val="18"/>
                <w:szCs w:val="18"/>
                <w:lang w:eastAsia="zh-CN"/>
              </w:rPr>
              <w:t>对ITU-D</w:t>
            </w:r>
            <w:r w:rsidRPr="009F2D9A">
              <w:rPr>
                <w:rFonts w:cstheme="majorBidi" w:hint="eastAsia"/>
                <w:sz w:val="18"/>
                <w:szCs w:val="18"/>
                <w:lang w:eastAsia="zh-CN"/>
              </w:rPr>
              <w:t>向</w:t>
            </w:r>
            <w:r w:rsidRPr="009F2D9A">
              <w:rPr>
                <w:rFonts w:cstheme="majorBidi"/>
                <w:sz w:val="18"/>
                <w:szCs w:val="18"/>
                <w:lang w:eastAsia="zh-CN"/>
              </w:rPr>
              <w:t>国际电联《战略规划》草案提交的</w:t>
            </w:r>
            <w:r w:rsidRPr="009F2D9A">
              <w:rPr>
                <w:rFonts w:cstheme="majorBidi" w:hint="eastAsia"/>
                <w:sz w:val="18"/>
                <w:szCs w:val="18"/>
                <w:lang w:eastAsia="zh-CN"/>
              </w:rPr>
              <w:t>输入内容草案</w:t>
            </w:r>
            <w:r w:rsidRPr="009F2D9A">
              <w:rPr>
                <w:rFonts w:cstheme="majorBidi"/>
                <w:sz w:val="18"/>
                <w:szCs w:val="18"/>
                <w:lang w:eastAsia="zh-CN"/>
              </w:rPr>
              <w:t>、WTDC《宣言》以及</w:t>
            </w:r>
            <w:r w:rsidR="00533218" w:rsidRPr="009F2D9A">
              <w:rPr>
                <w:rFonts w:eastAsiaTheme="minorEastAsia" w:cstheme="majorBidi" w:hint="eastAsia"/>
                <w:sz w:val="18"/>
                <w:szCs w:val="18"/>
                <w:lang w:eastAsia="zh-CN"/>
              </w:rPr>
              <w:t>世界电信</w:t>
            </w:r>
            <w:r w:rsidR="00533218" w:rsidRPr="009F2D9A">
              <w:rPr>
                <w:rFonts w:eastAsiaTheme="minorEastAsia" w:cstheme="majorBidi"/>
                <w:sz w:val="18"/>
                <w:szCs w:val="18"/>
                <w:lang w:eastAsia="zh-CN"/>
              </w:rPr>
              <w:t>发展大会（</w:t>
            </w:r>
            <w:r w:rsidRPr="009F2D9A">
              <w:rPr>
                <w:rFonts w:cstheme="majorBidi"/>
                <w:sz w:val="18"/>
                <w:szCs w:val="18"/>
                <w:lang w:eastAsia="zh-CN"/>
              </w:rPr>
              <w:t>WTDC</w:t>
            </w:r>
            <w:r w:rsidR="00533218" w:rsidRPr="009F2D9A">
              <w:rPr>
                <w:rFonts w:eastAsiaTheme="minorEastAsia" w:cstheme="majorBidi"/>
                <w:sz w:val="18"/>
                <w:szCs w:val="18"/>
                <w:lang w:eastAsia="zh-CN"/>
              </w:rPr>
              <w:t>）</w:t>
            </w:r>
            <w:r w:rsidRPr="009F2D9A">
              <w:rPr>
                <w:rFonts w:cstheme="majorBidi"/>
                <w:sz w:val="18"/>
                <w:szCs w:val="18"/>
                <w:lang w:eastAsia="zh-CN"/>
              </w:rPr>
              <w:t>《行动计划》的审查</w:t>
            </w:r>
            <w:r w:rsidRPr="009F2D9A">
              <w:rPr>
                <w:rFonts w:cstheme="majorBidi" w:hint="eastAsia"/>
                <w:sz w:val="18"/>
                <w:szCs w:val="18"/>
                <w:lang w:eastAsia="zh-CN"/>
              </w:rPr>
              <w:t>得到加强、</w:t>
            </w:r>
            <w:r w:rsidRPr="009F2D9A">
              <w:rPr>
                <w:rFonts w:cstheme="majorBidi"/>
                <w:sz w:val="18"/>
                <w:szCs w:val="18"/>
                <w:lang w:eastAsia="zh-CN"/>
              </w:rPr>
              <w:t>共识度</w:t>
            </w:r>
            <w:r w:rsidRPr="009F2D9A">
              <w:rPr>
                <w:rFonts w:cstheme="majorBidi" w:hint="eastAsia"/>
                <w:sz w:val="18"/>
                <w:szCs w:val="18"/>
                <w:lang w:eastAsia="zh-CN"/>
              </w:rPr>
              <w:t>得到</w:t>
            </w:r>
            <w:r w:rsidRPr="009F2D9A">
              <w:rPr>
                <w:rFonts w:cstheme="majorBidi"/>
                <w:sz w:val="18"/>
                <w:szCs w:val="18"/>
                <w:lang w:eastAsia="zh-CN"/>
              </w:rPr>
              <w:t>提高。</w:t>
            </w:r>
          </w:p>
          <w:p w:rsidR="00094F63" w:rsidRPr="009F2D9A" w:rsidRDefault="00094F63" w:rsidP="009F2D9A">
            <w:pPr>
              <w:cnfStyle w:val="000000000000" w:firstRow="0" w:lastRow="0" w:firstColumn="0" w:lastColumn="0" w:oddVBand="0" w:evenVBand="0" w:oddHBand="0" w:evenHBand="0" w:firstRowFirstColumn="0" w:firstRowLastColumn="0" w:lastRowFirstColumn="0" w:lastRowLastColumn="0"/>
              <w:rPr>
                <w:rFonts w:cstheme="majorBidi"/>
                <w:sz w:val="18"/>
                <w:szCs w:val="18"/>
                <w:lang w:eastAsia="zh-CN"/>
              </w:rPr>
            </w:pPr>
            <w:r w:rsidRPr="009F2D9A">
              <w:rPr>
                <w:rFonts w:cstheme="majorBidi"/>
                <w:b/>
                <w:bCs/>
                <w:color w:val="4F81BD" w:themeColor="accent1"/>
                <w:sz w:val="18"/>
                <w:szCs w:val="18"/>
                <w:lang w:eastAsia="zh-CN"/>
              </w:rPr>
              <w:t>D.1</w:t>
            </w:r>
            <w:r w:rsidRPr="009F2D9A">
              <w:rPr>
                <w:rFonts w:cstheme="majorBidi" w:hint="eastAsia"/>
                <w:b/>
                <w:bCs/>
                <w:color w:val="4F81BD" w:themeColor="accent1"/>
                <w:sz w:val="18"/>
                <w:szCs w:val="18"/>
                <w:lang w:eastAsia="zh-CN"/>
              </w:rPr>
              <w:t>-</w:t>
            </w:r>
            <w:r w:rsidRPr="009F2D9A">
              <w:rPr>
                <w:rFonts w:cstheme="majorBidi"/>
                <w:b/>
                <w:bCs/>
                <w:color w:val="4F81BD" w:themeColor="accent1"/>
                <w:sz w:val="18"/>
                <w:szCs w:val="18"/>
                <w:lang w:eastAsia="zh-CN"/>
              </w:rPr>
              <w:t>2</w:t>
            </w:r>
            <w:r w:rsidRPr="009F2D9A">
              <w:rPr>
                <w:rFonts w:cstheme="majorBidi" w:hint="eastAsia"/>
                <w:b/>
                <w:bCs/>
                <w:color w:val="4F81BD" w:themeColor="accent1"/>
                <w:sz w:val="18"/>
                <w:szCs w:val="18"/>
                <w:lang w:eastAsia="zh-CN"/>
              </w:rPr>
              <w:t>：</w:t>
            </w:r>
            <w:r w:rsidRPr="009F2D9A">
              <w:rPr>
                <w:rFonts w:cstheme="majorBidi"/>
                <w:sz w:val="18"/>
                <w:szCs w:val="18"/>
                <w:lang w:eastAsia="zh-CN"/>
              </w:rPr>
              <w:t>评估WSIS《行动计划》的落实</w:t>
            </w:r>
            <w:r w:rsidRPr="009F2D9A">
              <w:rPr>
                <w:rFonts w:cstheme="majorBidi" w:hint="eastAsia"/>
                <w:sz w:val="18"/>
                <w:szCs w:val="18"/>
                <w:lang w:eastAsia="zh-CN"/>
              </w:rPr>
              <w:t>情况</w:t>
            </w:r>
            <w:r w:rsidRPr="009F2D9A">
              <w:rPr>
                <w:rFonts w:cstheme="majorBidi"/>
                <w:sz w:val="18"/>
                <w:szCs w:val="18"/>
                <w:lang w:eastAsia="zh-CN"/>
              </w:rPr>
              <w:t>。</w:t>
            </w:r>
          </w:p>
          <w:p w:rsidR="00094F63" w:rsidRPr="009F2D9A" w:rsidRDefault="00094F63" w:rsidP="009F2D9A">
            <w:pPr>
              <w:cnfStyle w:val="000000000000" w:firstRow="0" w:lastRow="0" w:firstColumn="0" w:lastColumn="0" w:oddVBand="0" w:evenVBand="0" w:oddHBand="0" w:evenHBand="0" w:firstRowFirstColumn="0" w:firstRowLastColumn="0" w:lastRowFirstColumn="0" w:lastRowLastColumn="0"/>
              <w:rPr>
                <w:rFonts w:cstheme="majorBidi"/>
                <w:sz w:val="18"/>
                <w:szCs w:val="18"/>
                <w:lang w:eastAsia="zh-CN"/>
              </w:rPr>
            </w:pPr>
            <w:r w:rsidRPr="009F2D9A">
              <w:rPr>
                <w:rFonts w:cstheme="majorBidi"/>
                <w:b/>
                <w:bCs/>
                <w:color w:val="4F81BD" w:themeColor="accent1"/>
                <w:sz w:val="18"/>
                <w:szCs w:val="18"/>
                <w:lang w:eastAsia="zh-CN"/>
              </w:rPr>
              <w:t>D.1</w:t>
            </w:r>
            <w:r w:rsidRPr="009F2D9A">
              <w:rPr>
                <w:rFonts w:cstheme="majorBidi" w:hint="eastAsia"/>
                <w:b/>
                <w:bCs/>
                <w:color w:val="4F81BD" w:themeColor="accent1"/>
                <w:sz w:val="18"/>
                <w:szCs w:val="18"/>
                <w:lang w:eastAsia="zh-CN"/>
              </w:rPr>
              <w:t>-</w:t>
            </w:r>
            <w:r w:rsidRPr="009F2D9A">
              <w:rPr>
                <w:rFonts w:cstheme="majorBidi"/>
                <w:b/>
                <w:bCs/>
                <w:color w:val="4F81BD" w:themeColor="accent1"/>
                <w:sz w:val="18"/>
                <w:szCs w:val="18"/>
                <w:lang w:eastAsia="zh-CN"/>
              </w:rPr>
              <w:t>3</w:t>
            </w:r>
            <w:r w:rsidRPr="009F2D9A">
              <w:rPr>
                <w:rFonts w:cstheme="majorBidi" w:hint="eastAsia"/>
                <w:b/>
                <w:bCs/>
                <w:color w:val="4F81BD" w:themeColor="accent1"/>
                <w:sz w:val="18"/>
                <w:szCs w:val="18"/>
                <w:lang w:eastAsia="zh-CN"/>
              </w:rPr>
              <w:t>：</w:t>
            </w:r>
            <w:r w:rsidRPr="009F2D9A">
              <w:rPr>
                <w:rFonts w:cstheme="majorBidi"/>
                <w:sz w:val="18"/>
                <w:szCs w:val="18"/>
                <w:lang w:eastAsia="zh-CN"/>
              </w:rPr>
              <w:t>国际电联成员</w:t>
            </w:r>
            <w:r w:rsidRPr="009F2D9A">
              <w:rPr>
                <w:rFonts w:cstheme="majorBidi" w:hint="eastAsia"/>
                <w:sz w:val="18"/>
                <w:szCs w:val="18"/>
                <w:lang w:eastAsia="zh-CN"/>
              </w:rPr>
              <w:t>对</w:t>
            </w:r>
            <w:r w:rsidRPr="009F2D9A">
              <w:rPr>
                <w:rFonts w:cstheme="majorBidi"/>
                <w:sz w:val="18"/>
                <w:szCs w:val="18"/>
                <w:lang w:eastAsia="zh-CN"/>
              </w:rPr>
              <w:t>电信/ICT问题</w:t>
            </w:r>
            <w:r w:rsidRPr="009F2D9A">
              <w:rPr>
                <w:rFonts w:cstheme="majorBidi" w:hint="eastAsia"/>
                <w:sz w:val="18"/>
                <w:szCs w:val="18"/>
                <w:lang w:eastAsia="zh-CN"/>
              </w:rPr>
              <w:t>的</w:t>
            </w:r>
            <w:r w:rsidRPr="009F2D9A">
              <w:rPr>
                <w:rFonts w:cstheme="majorBidi"/>
                <w:sz w:val="18"/>
                <w:szCs w:val="18"/>
                <w:lang w:eastAsia="zh-CN"/>
              </w:rPr>
              <w:t>知识共享</w:t>
            </w:r>
            <w:r w:rsidRPr="009F2D9A">
              <w:rPr>
                <w:rFonts w:cstheme="majorBidi" w:hint="eastAsia"/>
                <w:sz w:val="18"/>
                <w:szCs w:val="18"/>
                <w:lang w:eastAsia="zh-CN"/>
              </w:rPr>
              <w:t>、</w:t>
            </w:r>
            <w:r w:rsidRPr="009F2D9A">
              <w:rPr>
                <w:rFonts w:cstheme="majorBidi"/>
                <w:sz w:val="18"/>
                <w:szCs w:val="18"/>
                <w:lang w:eastAsia="zh-CN"/>
              </w:rPr>
              <w:t>对话</w:t>
            </w:r>
            <w:r w:rsidRPr="009F2D9A">
              <w:rPr>
                <w:rFonts w:cstheme="majorBidi" w:hint="eastAsia"/>
                <w:sz w:val="18"/>
                <w:szCs w:val="18"/>
                <w:lang w:eastAsia="zh-CN"/>
              </w:rPr>
              <w:t>和</w:t>
            </w:r>
            <w:r w:rsidRPr="009F2D9A">
              <w:rPr>
                <w:rFonts w:cstheme="majorBidi"/>
                <w:sz w:val="18"/>
                <w:szCs w:val="18"/>
                <w:lang w:eastAsia="zh-CN"/>
              </w:rPr>
              <w:t>合作伙伴关系</w:t>
            </w:r>
            <w:r w:rsidRPr="009F2D9A">
              <w:rPr>
                <w:rFonts w:cstheme="majorBidi" w:hint="eastAsia"/>
                <w:sz w:val="18"/>
                <w:szCs w:val="18"/>
                <w:lang w:eastAsia="zh-CN"/>
              </w:rPr>
              <w:t>得到加强</w:t>
            </w:r>
            <w:r w:rsidRPr="009F2D9A">
              <w:rPr>
                <w:rFonts w:cstheme="majorBidi"/>
                <w:sz w:val="18"/>
                <w:szCs w:val="18"/>
                <w:lang w:eastAsia="zh-CN"/>
              </w:rPr>
              <w:t>。</w:t>
            </w:r>
          </w:p>
          <w:p w:rsidR="00094F63" w:rsidRPr="009F2D9A" w:rsidRDefault="00094F63" w:rsidP="009F2D9A">
            <w:pPr>
              <w:cnfStyle w:val="000000000000" w:firstRow="0" w:lastRow="0" w:firstColumn="0" w:lastColumn="0" w:oddVBand="0" w:evenVBand="0" w:oddHBand="0" w:evenHBand="0" w:firstRowFirstColumn="0" w:firstRowLastColumn="0" w:lastRowFirstColumn="0" w:lastRowLastColumn="0"/>
              <w:rPr>
                <w:rFonts w:ascii="Calibri" w:hAnsi="Calibri" w:cs="Arial"/>
                <w:sz w:val="18"/>
                <w:szCs w:val="18"/>
                <w:lang w:eastAsia="zh-CN"/>
              </w:rPr>
            </w:pPr>
            <w:r w:rsidRPr="009F2D9A">
              <w:rPr>
                <w:rFonts w:ascii="Calibri" w:eastAsia="SimSun" w:hAnsi="Calibri" w:cs="Calibri"/>
                <w:b/>
                <w:bCs/>
                <w:color w:val="4F81BD" w:themeColor="accent1"/>
                <w:sz w:val="18"/>
                <w:szCs w:val="18"/>
                <w:lang w:eastAsia="zh-CN"/>
              </w:rPr>
              <w:t>D.1</w:t>
            </w:r>
            <w:r w:rsidRPr="009F2D9A">
              <w:rPr>
                <w:rFonts w:ascii="Calibri" w:eastAsia="SimSun" w:hAnsi="Calibri" w:cs="Calibri" w:hint="eastAsia"/>
                <w:b/>
                <w:bCs/>
                <w:color w:val="4F81BD" w:themeColor="accent1"/>
                <w:sz w:val="18"/>
                <w:szCs w:val="18"/>
                <w:lang w:eastAsia="zh-CN"/>
              </w:rPr>
              <w:t>-</w:t>
            </w:r>
            <w:r w:rsidRPr="009F2D9A">
              <w:rPr>
                <w:rFonts w:ascii="Calibri" w:eastAsia="SimSun" w:hAnsi="Calibri" w:cs="Calibri"/>
                <w:b/>
                <w:bCs/>
                <w:color w:val="4F81BD" w:themeColor="accent1"/>
                <w:sz w:val="18"/>
                <w:szCs w:val="18"/>
                <w:lang w:eastAsia="zh-CN"/>
              </w:rPr>
              <w:t>4</w:t>
            </w:r>
            <w:r w:rsidRPr="009F2D9A">
              <w:rPr>
                <w:rFonts w:ascii="Calibri" w:eastAsia="SimSun" w:hAnsi="Calibri" w:cs="Calibri" w:hint="eastAsia"/>
                <w:b/>
                <w:bCs/>
                <w:color w:val="4F81BD" w:themeColor="accent1"/>
                <w:sz w:val="18"/>
                <w:szCs w:val="18"/>
                <w:lang w:eastAsia="zh-CN"/>
              </w:rPr>
              <w:t>：</w:t>
            </w:r>
            <w:r w:rsidRPr="009F2D9A">
              <w:rPr>
                <w:rFonts w:ascii="Calibri" w:eastAsia="SimSun" w:hAnsi="Calibri" w:cs="Calibri"/>
                <w:sz w:val="18"/>
                <w:szCs w:val="18"/>
                <w:lang w:val="en-US" w:eastAsia="zh-CN"/>
              </w:rPr>
              <w:t>电信</w:t>
            </w:r>
            <w:r w:rsidRPr="009F2D9A">
              <w:rPr>
                <w:rFonts w:ascii="Calibri" w:eastAsia="SimSun" w:hAnsi="Calibri" w:cs="Calibri" w:hint="eastAsia"/>
                <w:sz w:val="18"/>
                <w:szCs w:val="18"/>
                <w:lang w:val="en-US" w:eastAsia="zh-CN"/>
              </w:rPr>
              <w:t>/</w:t>
            </w:r>
            <w:r w:rsidRPr="009F2D9A">
              <w:rPr>
                <w:rFonts w:ascii="Calibri" w:eastAsia="SimSun" w:hAnsi="Calibri" w:cs="Calibri"/>
                <w:sz w:val="18"/>
                <w:szCs w:val="18"/>
                <w:lang w:val="en-US" w:eastAsia="zh-CN"/>
              </w:rPr>
              <w:t>ICT</w:t>
            </w:r>
            <w:r w:rsidRPr="009F2D9A">
              <w:rPr>
                <w:rFonts w:ascii="Calibri" w:eastAsia="SimSun" w:hAnsi="Calibri" w:cs="Calibri"/>
                <w:sz w:val="18"/>
                <w:szCs w:val="18"/>
                <w:lang w:val="en-US" w:eastAsia="zh-CN"/>
              </w:rPr>
              <w:t>发展项目和区域性举措的进程和落实</w:t>
            </w:r>
            <w:r w:rsidRPr="009F2D9A">
              <w:rPr>
                <w:rFonts w:ascii="Calibri" w:eastAsia="SimSun" w:hAnsi="Calibri" w:cs="Calibri" w:hint="eastAsia"/>
                <w:sz w:val="18"/>
                <w:szCs w:val="18"/>
                <w:lang w:val="en-US" w:eastAsia="zh-CN"/>
              </w:rPr>
              <w:t>工作得以强化。</w:t>
            </w:r>
          </w:p>
          <w:p w:rsidR="00094F63" w:rsidRPr="009F2D9A" w:rsidRDefault="00094F63" w:rsidP="009F2D9A">
            <w:pPr>
              <w:cnfStyle w:val="000000000000" w:firstRow="0" w:lastRow="0" w:firstColumn="0" w:lastColumn="0" w:oddVBand="0" w:evenVBand="0" w:oddHBand="0" w:evenHBand="0" w:firstRowFirstColumn="0" w:firstRowLastColumn="0" w:lastRowFirstColumn="0" w:lastRowLastColumn="0"/>
              <w:rPr>
                <w:rFonts w:cstheme="majorBidi"/>
                <w:sz w:val="18"/>
                <w:szCs w:val="18"/>
                <w:lang w:eastAsia="zh-CN"/>
              </w:rPr>
            </w:pPr>
            <w:r w:rsidRPr="009F2D9A">
              <w:rPr>
                <w:rFonts w:cs="Arial"/>
                <w:b/>
                <w:bCs/>
                <w:color w:val="4F81BD" w:themeColor="accent1"/>
                <w:sz w:val="18"/>
                <w:szCs w:val="18"/>
                <w:lang w:eastAsia="zh-CN"/>
              </w:rPr>
              <w:t>D.1</w:t>
            </w:r>
            <w:r w:rsidRPr="009F2D9A">
              <w:rPr>
                <w:rFonts w:ascii="Calibri" w:eastAsia="SimSun" w:hAnsi="Calibri" w:cs="Calibri" w:hint="eastAsia"/>
                <w:b/>
                <w:bCs/>
                <w:color w:val="4F81BD" w:themeColor="accent1"/>
                <w:sz w:val="18"/>
                <w:szCs w:val="18"/>
                <w:lang w:eastAsia="zh-CN"/>
              </w:rPr>
              <w:t>-</w:t>
            </w:r>
            <w:r w:rsidRPr="009F2D9A">
              <w:rPr>
                <w:rFonts w:cs="Arial"/>
                <w:b/>
                <w:bCs/>
                <w:color w:val="4F81BD" w:themeColor="accent1"/>
                <w:sz w:val="18"/>
                <w:szCs w:val="18"/>
                <w:lang w:eastAsia="zh-CN"/>
              </w:rPr>
              <w:t>5</w:t>
            </w:r>
            <w:r w:rsidRPr="009F2D9A">
              <w:rPr>
                <w:rFonts w:asciiTheme="minorEastAsia" w:hAnsiTheme="minorEastAsia" w:cs="Arial" w:hint="eastAsia"/>
                <w:b/>
                <w:bCs/>
                <w:color w:val="4F81BD" w:themeColor="accent1"/>
                <w:sz w:val="18"/>
                <w:szCs w:val="18"/>
                <w:lang w:eastAsia="zh-CN"/>
              </w:rPr>
              <w:t>：</w:t>
            </w:r>
            <w:r w:rsidRPr="009F2D9A">
              <w:rPr>
                <w:rFonts w:ascii="Calibri" w:hAnsi="Calibri" w:cs="Arial" w:hint="eastAsia"/>
                <w:sz w:val="18"/>
                <w:szCs w:val="18"/>
                <w:lang w:eastAsia="zh-CN"/>
              </w:rPr>
              <w:t>按照</w:t>
            </w:r>
            <w:r w:rsidRPr="009F2D9A">
              <w:rPr>
                <w:rFonts w:ascii="Calibri" w:hAnsi="Calibri" w:cs="Arial"/>
                <w:sz w:val="18"/>
                <w:szCs w:val="18"/>
                <w:lang w:eastAsia="zh-CN"/>
              </w:rPr>
              <w:t>国际电联相关成员国的要求，促进在成员国之间、成员国</w:t>
            </w:r>
            <w:r w:rsidRPr="009F2D9A">
              <w:rPr>
                <w:rFonts w:ascii="Calibri" w:hAnsi="Calibri" w:cs="Arial" w:hint="eastAsia"/>
                <w:sz w:val="18"/>
                <w:szCs w:val="18"/>
                <w:lang w:eastAsia="zh-CN"/>
              </w:rPr>
              <w:t>与</w:t>
            </w:r>
            <w:r w:rsidRPr="009F2D9A">
              <w:rPr>
                <w:rFonts w:ascii="Calibri" w:hAnsi="Calibri" w:cs="Arial"/>
                <w:sz w:val="18"/>
                <w:szCs w:val="18"/>
                <w:lang w:eastAsia="zh-CN"/>
              </w:rPr>
              <w:t>ICT生态系统内其他利益攸关方之间</w:t>
            </w:r>
            <w:r w:rsidRPr="009F2D9A">
              <w:rPr>
                <w:rFonts w:ascii="Calibri" w:hAnsi="Calibri" w:cs="Arial" w:hint="eastAsia"/>
                <w:sz w:val="18"/>
                <w:szCs w:val="18"/>
                <w:lang w:eastAsia="zh-CN"/>
              </w:rPr>
              <w:t>针对</w:t>
            </w:r>
            <w:r w:rsidRPr="009F2D9A">
              <w:rPr>
                <w:rFonts w:ascii="Calibri" w:hAnsi="Calibri" w:cs="Arial"/>
                <w:sz w:val="18"/>
                <w:szCs w:val="18"/>
                <w:lang w:eastAsia="zh-CN"/>
              </w:rPr>
              <w:t>电信</w:t>
            </w:r>
            <w:r w:rsidRPr="009F2D9A">
              <w:rPr>
                <w:rFonts w:ascii="Calibri" w:hAnsi="Calibri" w:cs="Arial" w:hint="eastAsia"/>
                <w:sz w:val="18"/>
                <w:szCs w:val="18"/>
                <w:lang w:eastAsia="zh-CN"/>
              </w:rPr>
              <w:t>/ICT发展</w:t>
            </w:r>
            <w:r w:rsidRPr="009F2D9A">
              <w:rPr>
                <w:rFonts w:ascii="Calibri" w:hAnsi="Calibri" w:cs="Arial"/>
                <w:sz w:val="18"/>
                <w:szCs w:val="18"/>
                <w:lang w:eastAsia="zh-CN"/>
              </w:rPr>
              <w:t>项目</w:t>
            </w:r>
            <w:r w:rsidRPr="009F2D9A">
              <w:rPr>
                <w:rFonts w:ascii="Calibri" w:hAnsi="Calibri" w:cs="Arial" w:hint="eastAsia"/>
                <w:sz w:val="18"/>
                <w:szCs w:val="18"/>
                <w:lang w:eastAsia="zh-CN"/>
              </w:rPr>
              <w:t>的</w:t>
            </w:r>
            <w:r w:rsidRPr="009F2D9A">
              <w:rPr>
                <w:rFonts w:ascii="Calibri" w:hAnsi="Calibri" w:cs="Arial"/>
                <w:sz w:val="18"/>
                <w:szCs w:val="18"/>
                <w:lang w:eastAsia="zh-CN"/>
              </w:rPr>
              <w:t>合作</w:t>
            </w:r>
            <w:r w:rsidRPr="009F2D9A">
              <w:rPr>
                <w:rFonts w:ascii="Calibri" w:hAnsi="Calibri" w:cs="Arial" w:hint="eastAsia"/>
                <w:sz w:val="18"/>
                <w:szCs w:val="18"/>
                <w:lang w:eastAsia="zh-CN"/>
              </w:rPr>
              <w:t>达成</w:t>
            </w:r>
            <w:r w:rsidRPr="009F2D9A">
              <w:rPr>
                <w:rFonts w:ascii="Calibri" w:hAnsi="Calibri" w:cs="Arial"/>
                <w:sz w:val="18"/>
                <w:szCs w:val="18"/>
                <w:lang w:eastAsia="zh-CN"/>
              </w:rPr>
              <w:t>协议。</w:t>
            </w:r>
          </w:p>
        </w:tc>
        <w:tc>
          <w:tcPr>
            <w:tcW w:w="3544" w:type="dxa"/>
          </w:tcPr>
          <w:p w:rsidR="00094F63" w:rsidRPr="009F2D9A" w:rsidRDefault="00094F63" w:rsidP="009F2D9A">
            <w:pPr>
              <w:cnfStyle w:val="000000000000" w:firstRow="0" w:lastRow="0" w:firstColumn="0" w:lastColumn="0" w:oddVBand="0" w:evenVBand="0" w:oddHBand="0" w:evenHBand="0" w:firstRowFirstColumn="0" w:firstRowLastColumn="0" w:lastRowFirstColumn="0" w:lastRowLastColumn="0"/>
              <w:rPr>
                <w:rFonts w:cstheme="majorBidi"/>
                <w:sz w:val="18"/>
                <w:szCs w:val="18"/>
                <w:lang w:eastAsia="zh-CN"/>
              </w:rPr>
            </w:pPr>
            <w:r w:rsidRPr="009F2D9A">
              <w:rPr>
                <w:rFonts w:cstheme="majorBidi"/>
                <w:b/>
                <w:bCs/>
                <w:color w:val="4F81BD" w:themeColor="accent1"/>
                <w:sz w:val="18"/>
                <w:szCs w:val="18"/>
                <w:lang w:eastAsia="zh-CN"/>
              </w:rPr>
              <w:t>D.2</w:t>
            </w:r>
            <w:r w:rsidRPr="009F2D9A">
              <w:rPr>
                <w:rFonts w:cstheme="majorBidi" w:hint="eastAsia"/>
                <w:b/>
                <w:bCs/>
                <w:color w:val="4F81BD" w:themeColor="accent1"/>
                <w:sz w:val="18"/>
                <w:szCs w:val="18"/>
                <w:lang w:eastAsia="zh-CN"/>
              </w:rPr>
              <w:t>-</w:t>
            </w:r>
            <w:r w:rsidRPr="009F2D9A">
              <w:rPr>
                <w:rFonts w:cstheme="majorBidi"/>
                <w:b/>
                <w:bCs/>
                <w:color w:val="4F81BD" w:themeColor="accent1"/>
                <w:sz w:val="18"/>
                <w:szCs w:val="18"/>
                <w:lang w:eastAsia="zh-CN"/>
              </w:rPr>
              <w:t>1</w:t>
            </w:r>
            <w:r w:rsidRPr="009F2D9A">
              <w:rPr>
                <w:rFonts w:cstheme="majorBidi" w:hint="eastAsia"/>
                <w:b/>
                <w:bCs/>
                <w:color w:val="4F81BD" w:themeColor="accent1"/>
                <w:sz w:val="18"/>
                <w:szCs w:val="18"/>
                <w:lang w:eastAsia="zh-CN"/>
              </w:rPr>
              <w:t>：</w:t>
            </w:r>
            <w:r w:rsidRPr="009F2D9A">
              <w:rPr>
                <w:rFonts w:cstheme="majorBidi"/>
                <w:sz w:val="18"/>
                <w:szCs w:val="18"/>
                <w:lang w:eastAsia="zh-CN"/>
              </w:rPr>
              <w:t>国际电联成员在提供适应力强的电信/ICT基础设施和服务</w:t>
            </w:r>
            <w:r w:rsidRPr="009F2D9A">
              <w:rPr>
                <w:rFonts w:cstheme="majorBidi" w:hint="eastAsia"/>
                <w:sz w:val="18"/>
                <w:szCs w:val="18"/>
                <w:lang w:eastAsia="zh-CN"/>
              </w:rPr>
              <w:t>方面的能力有所增强。</w:t>
            </w:r>
          </w:p>
          <w:p w:rsidR="00094F63" w:rsidRPr="009F2D9A" w:rsidRDefault="00094F63" w:rsidP="009F2D9A">
            <w:pPr>
              <w:cnfStyle w:val="000000000000" w:firstRow="0" w:lastRow="0" w:firstColumn="0" w:lastColumn="0" w:oddVBand="0" w:evenVBand="0" w:oddHBand="0" w:evenHBand="0" w:firstRowFirstColumn="0" w:firstRowLastColumn="0" w:lastRowFirstColumn="0" w:lastRowLastColumn="0"/>
              <w:rPr>
                <w:rFonts w:cstheme="majorBidi"/>
                <w:sz w:val="18"/>
                <w:szCs w:val="18"/>
                <w:lang w:eastAsia="zh-CN"/>
              </w:rPr>
            </w:pPr>
            <w:r w:rsidRPr="009F2D9A">
              <w:rPr>
                <w:rFonts w:ascii="Calibri" w:eastAsia="SimSun" w:hAnsi="Calibri" w:cs="Calibri"/>
                <w:b/>
                <w:bCs/>
                <w:color w:val="4F81BD" w:themeColor="accent1"/>
                <w:sz w:val="18"/>
                <w:szCs w:val="18"/>
                <w:lang w:eastAsia="zh-CN"/>
              </w:rPr>
              <w:t>D.2</w:t>
            </w:r>
            <w:r w:rsidRPr="009F2D9A">
              <w:rPr>
                <w:rFonts w:ascii="Calibri" w:eastAsia="SimSun" w:hAnsi="Calibri" w:cs="Calibri" w:hint="eastAsia"/>
                <w:b/>
                <w:bCs/>
                <w:color w:val="4F81BD" w:themeColor="accent1"/>
                <w:sz w:val="18"/>
                <w:szCs w:val="18"/>
                <w:lang w:eastAsia="zh-CN"/>
              </w:rPr>
              <w:t>-</w:t>
            </w:r>
            <w:r w:rsidRPr="009F2D9A">
              <w:rPr>
                <w:rFonts w:ascii="Calibri" w:eastAsia="SimSun" w:hAnsi="Calibri" w:cs="Calibri"/>
                <w:b/>
                <w:bCs/>
                <w:color w:val="4F81BD" w:themeColor="accent1"/>
                <w:sz w:val="18"/>
                <w:szCs w:val="18"/>
                <w:lang w:eastAsia="zh-CN"/>
              </w:rPr>
              <w:t>2</w:t>
            </w:r>
            <w:r w:rsidRPr="009F2D9A">
              <w:rPr>
                <w:rFonts w:ascii="Calibri" w:eastAsia="SimSun" w:hAnsi="Calibri" w:cs="Calibri" w:hint="eastAsia"/>
                <w:b/>
                <w:bCs/>
                <w:color w:val="4F81BD" w:themeColor="accent1"/>
                <w:sz w:val="18"/>
                <w:szCs w:val="18"/>
                <w:lang w:eastAsia="zh-CN"/>
              </w:rPr>
              <w:t>：</w:t>
            </w:r>
            <w:r w:rsidRPr="009F2D9A">
              <w:rPr>
                <w:rFonts w:ascii="Calibri" w:eastAsia="SimSun" w:hAnsi="Calibri" w:cs="Calibri"/>
                <w:sz w:val="18"/>
                <w:szCs w:val="18"/>
                <w:lang w:eastAsia="zh-CN"/>
              </w:rPr>
              <w:t>成员国</w:t>
            </w:r>
            <w:r w:rsidRPr="009F2D9A">
              <w:rPr>
                <w:rFonts w:ascii="Calibri" w:eastAsia="SimSun" w:hAnsi="Calibri" w:cs="Calibri" w:hint="eastAsia"/>
                <w:sz w:val="18"/>
                <w:szCs w:val="18"/>
                <w:lang w:eastAsia="zh-CN"/>
              </w:rPr>
              <w:t>有效共享信息、寻找解决方案并应对网络安全威胁，制定和实施国家战略的能力（</w:t>
            </w:r>
            <w:r w:rsidRPr="009F2D9A">
              <w:rPr>
                <w:rFonts w:ascii="Calibri" w:eastAsia="SimSun" w:hAnsi="Calibri" w:cs="Calibri"/>
                <w:sz w:val="18"/>
                <w:szCs w:val="18"/>
                <w:lang w:eastAsia="zh-CN"/>
              </w:rPr>
              <w:t>包括能力建设</w:t>
            </w:r>
            <w:r w:rsidRPr="009F2D9A">
              <w:rPr>
                <w:rFonts w:ascii="Calibri" w:eastAsia="SimSun" w:hAnsi="Calibri" w:cs="Calibri" w:hint="eastAsia"/>
                <w:sz w:val="18"/>
                <w:szCs w:val="18"/>
                <w:lang w:eastAsia="zh-CN"/>
              </w:rPr>
              <w:t>）得到提升，而且为使</w:t>
            </w:r>
            <w:r w:rsidRPr="009F2D9A">
              <w:rPr>
                <w:rFonts w:ascii="Calibri" w:eastAsia="SimSun" w:hAnsi="Calibri" w:cs="Calibri"/>
                <w:sz w:val="18"/>
                <w:szCs w:val="18"/>
                <w:lang w:eastAsia="zh-CN"/>
              </w:rPr>
              <w:t>成员国</w:t>
            </w:r>
            <w:r w:rsidRPr="009F2D9A">
              <w:rPr>
                <w:rFonts w:ascii="Calibri" w:eastAsia="SimSun" w:hAnsi="Calibri" w:cs="Calibri" w:hint="eastAsia"/>
                <w:sz w:val="18"/>
                <w:szCs w:val="18"/>
                <w:lang w:eastAsia="zh-CN"/>
              </w:rPr>
              <w:t>和</w:t>
            </w:r>
            <w:r w:rsidRPr="009F2D9A">
              <w:rPr>
                <w:rFonts w:ascii="Calibri" w:eastAsia="SimSun" w:hAnsi="Calibri" w:cs="Calibri"/>
                <w:sz w:val="18"/>
                <w:szCs w:val="18"/>
                <w:lang w:eastAsia="zh-CN"/>
              </w:rPr>
              <w:t>相关参与方</w:t>
            </w:r>
            <w:r w:rsidRPr="009F2D9A">
              <w:rPr>
                <w:rFonts w:ascii="Calibri" w:eastAsia="SimSun" w:hAnsi="Calibri" w:cs="Calibri" w:hint="eastAsia"/>
                <w:sz w:val="18"/>
                <w:szCs w:val="18"/>
                <w:lang w:eastAsia="zh-CN"/>
              </w:rPr>
              <w:t>更多地参与，</w:t>
            </w:r>
            <w:r w:rsidRPr="009F2D9A">
              <w:rPr>
                <w:rFonts w:ascii="Calibri" w:eastAsia="SimSun" w:hAnsi="Calibri" w:cs="Calibri"/>
                <w:sz w:val="18"/>
                <w:szCs w:val="18"/>
                <w:lang w:eastAsia="zh-CN"/>
              </w:rPr>
              <w:t>鼓励在国家</w:t>
            </w:r>
            <w:r w:rsidRPr="009F2D9A">
              <w:rPr>
                <w:rFonts w:ascii="Calibri" w:eastAsia="SimSun" w:hAnsi="Calibri" w:cs="Calibri" w:hint="eastAsia"/>
                <w:sz w:val="18"/>
                <w:szCs w:val="18"/>
                <w:lang w:eastAsia="zh-CN"/>
              </w:rPr>
              <w:t>、区域和国际层面</w:t>
            </w:r>
            <w:r w:rsidRPr="009F2D9A">
              <w:rPr>
                <w:rFonts w:ascii="Calibri" w:eastAsia="SimSun" w:hAnsi="Calibri" w:cs="Calibri"/>
                <w:sz w:val="18"/>
                <w:szCs w:val="18"/>
                <w:lang w:eastAsia="zh-CN"/>
              </w:rPr>
              <w:t>开展</w:t>
            </w:r>
            <w:r w:rsidRPr="009F2D9A">
              <w:rPr>
                <w:rFonts w:ascii="Calibri" w:eastAsia="SimSun" w:hAnsi="Calibri" w:cs="Calibri" w:hint="eastAsia"/>
                <w:sz w:val="18"/>
                <w:szCs w:val="18"/>
                <w:lang w:eastAsia="zh-CN"/>
              </w:rPr>
              <w:t>合作</w:t>
            </w:r>
            <w:r w:rsidRPr="009F2D9A">
              <w:rPr>
                <w:rFonts w:ascii="Calibri" w:eastAsia="SimSun" w:hAnsi="Calibri" w:cs="Calibri"/>
                <w:sz w:val="18"/>
                <w:szCs w:val="18"/>
                <w:lang w:eastAsia="zh-CN"/>
              </w:rPr>
              <w:t>。</w:t>
            </w:r>
          </w:p>
          <w:p w:rsidR="00094F63" w:rsidRPr="009F2D9A" w:rsidRDefault="00094F63" w:rsidP="009F2D9A">
            <w:pPr>
              <w:cnfStyle w:val="000000000000" w:firstRow="0" w:lastRow="0" w:firstColumn="0" w:lastColumn="0" w:oddVBand="0" w:evenVBand="0" w:oddHBand="0" w:evenHBand="0" w:firstRowFirstColumn="0" w:firstRowLastColumn="0" w:lastRowFirstColumn="0" w:lastRowLastColumn="0"/>
              <w:rPr>
                <w:rFonts w:cstheme="majorBidi"/>
                <w:sz w:val="18"/>
                <w:szCs w:val="18"/>
                <w:lang w:eastAsia="zh-CN"/>
              </w:rPr>
            </w:pPr>
            <w:r w:rsidRPr="009F2D9A">
              <w:rPr>
                <w:rFonts w:ascii="Calibri" w:eastAsia="SimSun" w:hAnsi="Calibri" w:cs="Calibri"/>
                <w:b/>
                <w:bCs/>
                <w:color w:val="4F81BD" w:themeColor="accent1"/>
                <w:sz w:val="18"/>
                <w:szCs w:val="18"/>
                <w:lang w:eastAsia="zh-CN"/>
              </w:rPr>
              <w:t>D.2</w:t>
            </w:r>
            <w:r w:rsidRPr="009F2D9A">
              <w:rPr>
                <w:rFonts w:ascii="Calibri" w:eastAsia="SimSun" w:hAnsi="Calibri" w:cs="Calibri" w:hint="eastAsia"/>
                <w:b/>
                <w:bCs/>
                <w:color w:val="4F81BD" w:themeColor="accent1"/>
                <w:sz w:val="18"/>
                <w:szCs w:val="18"/>
                <w:lang w:eastAsia="zh-CN"/>
              </w:rPr>
              <w:t>-</w:t>
            </w:r>
            <w:r w:rsidRPr="009F2D9A">
              <w:rPr>
                <w:rFonts w:ascii="Calibri" w:eastAsia="SimSun" w:hAnsi="Calibri" w:cs="Calibri"/>
                <w:b/>
                <w:bCs/>
                <w:color w:val="4F81BD" w:themeColor="accent1"/>
                <w:sz w:val="18"/>
                <w:szCs w:val="18"/>
                <w:lang w:eastAsia="zh-CN"/>
              </w:rPr>
              <w:t>3</w:t>
            </w:r>
            <w:r w:rsidRPr="009F2D9A">
              <w:rPr>
                <w:rFonts w:ascii="Calibri" w:eastAsia="SimSun" w:hAnsi="Calibri" w:cs="Calibri" w:hint="eastAsia"/>
                <w:b/>
                <w:bCs/>
                <w:color w:val="4F81BD" w:themeColor="accent1"/>
                <w:sz w:val="18"/>
                <w:szCs w:val="18"/>
                <w:lang w:eastAsia="zh-CN"/>
              </w:rPr>
              <w:t>：</w:t>
            </w:r>
            <w:r w:rsidRPr="009F2D9A">
              <w:rPr>
                <w:rFonts w:ascii="Calibri" w:eastAsia="SimSun" w:hAnsi="Calibri" w:cs="Calibri" w:hint="eastAsia"/>
                <w:sz w:val="18"/>
                <w:szCs w:val="18"/>
                <w:lang w:eastAsia="zh-CN"/>
              </w:rPr>
              <w:t>成员国利用电信</w:t>
            </w:r>
            <w:r w:rsidRPr="009F2D9A">
              <w:rPr>
                <w:rFonts w:ascii="Calibri" w:eastAsia="SimSun" w:hAnsi="Calibri" w:cs="Calibri"/>
                <w:sz w:val="18"/>
                <w:szCs w:val="18"/>
                <w:lang w:eastAsia="zh-CN"/>
              </w:rPr>
              <w:t>/ICT</w:t>
            </w:r>
            <w:r w:rsidRPr="009F2D9A">
              <w:rPr>
                <w:rFonts w:ascii="Calibri" w:eastAsia="SimSun" w:hAnsi="Calibri" w:cs="Calibri" w:hint="eastAsia"/>
                <w:sz w:val="18"/>
                <w:szCs w:val="18"/>
                <w:lang w:eastAsia="zh-CN"/>
              </w:rPr>
              <w:t>降低灾害风险并进行管理的能力得到加强，以确保应急通信的提供，并支持此</w:t>
            </w:r>
            <w:r w:rsidRPr="009F2D9A">
              <w:rPr>
                <w:rFonts w:ascii="Calibri" w:eastAsia="SimSun" w:hAnsi="Calibri" w:cs="Calibri"/>
                <w:sz w:val="18"/>
                <w:szCs w:val="18"/>
                <w:lang w:eastAsia="zh-CN"/>
              </w:rPr>
              <w:t>领域的合作</w:t>
            </w:r>
            <w:r w:rsidRPr="009F2D9A">
              <w:rPr>
                <w:rFonts w:ascii="Calibri" w:eastAsia="SimSun" w:hAnsi="Calibri" w:cs="Calibri" w:hint="eastAsia"/>
                <w:sz w:val="18"/>
                <w:szCs w:val="18"/>
                <w:lang w:eastAsia="zh-CN"/>
              </w:rPr>
              <w:t>。</w:t>
            </w:r>
          </w:p>
          <w:p w:rsidR="00094F63" w:rsidRPr="009F2D9A" w:rsidRDefault="00094F63" w:rsidP="009F2D9A">
            <w:pPr>
              <w:cnfStyle w:val="000000000000" w:firstRow="0" w:lastRow="0" w:firstColumn="0" w:lastColumn="0" w:oddVBand="0" w:evenVBand="0" w:oddHBand="0" w:evenHBand="0" w:firstRowFirstColumn="0" w:firstRowLastColumn="0" w:lastRowFirstColumn="0" w:lastRowLastColumn="0"/>
              <w:rPr>
                <w:rFonts w:cstheme="majorBidi"/>
                <w:sz w:val="18"/>
                <w:szCs w:val="18"/>
                <w:lang w:eastAsia="zh-CN"/>
              </w:rPr>
            </w:pPr>
          </w:p>
        </w:tc>
        <w:tc>
          <w:tcPr>
            <w:tcW w:w="3544" w:type="dxa"/>
          </w:tcPr>
          <w:p w:rsidR="00094F63" w:rsidRPr="009F2D9A" w:rsidRDefault="00094F63" w:rsidP="009F2D9A">
            <w:pPr>
              <w:cnfStyle w:val="000000000000" w:firstRow="0" w:lastRow="0" w:firstColumn="0" w:lastColumn="0" w:oddVBand="0" w:evenVBand="0" w:oddHBand="0" w:evenHBand="0" w:firstRowFirstColumn="0" w:firstRowLastColumn="0" w:lastRowFirstColumn="0" w:lastRowLastColumn="0"/>
              <w:rPr>
                <w:rFonts w:cstheme="majorBidi"/>
                <w:sz w:val="18"/>
                <w:szCs w:val="18"/>
                <w:lang w:eastAsia="zh-CN"/>
              </w:rPr>
            </w:pPr>
            <w:r w:rsidRPr="009F2D9A">
              <w:rPr>
                <w:rFonts w:ascii="Calibri" w:eastAsia="SimSun" w:hAnsi="Calibri" w:cs="Calibri"/>
                <w:b/>
                <w:bCs/>
                <w:color w:val="4F81BD" w:themeColor="accent1"/>
                <w:sz w:val="18"/>
                <w:szCs w:val="18"/>
                <w:lang w:eastAsia="zh-CN"/>
              </w:rPr>
              <w:t>D.3</w:t>
            </w:r>
            <w:r w:rsidRPr="009F2D9A">
              <w:rPr>
                <w:rFonts w:ascii="Calibri" w:eastAsia="SimSun" w:hAnsi="Calibri" w:cs="Calibri" w:hint="eastAsia"/>
                <w:b/>
                <w:bCs/>
                <w:color w:val="4F81BD" w:themeColor="accent1"/>
                <w:sz w:val="18"/>
                <w:szCs w:val="18"/>
                <w:lang w:eastAsia="zh-CN"/>
              </w:rPr>
              <w:t>-</w:t>
            </w:r>
            <w:r w:rsidRPr="009F2D9A">
              <w:rPr>
                <w:rFonts w:ascii="Calibri" w:eastAsia="SimSun" w:hAnsi="Calibri" w:cs="Calibri"/>
                <w:b/>
                <w:bCs/>
                <w:color w:val="4F81BD" w:themeColor="accent1"/>
                <w:sz w:val="18"/>
                <w:szCs w:val="18"/>
                <w:lang w:eastAsia="zh-CN"/>
              </w:rPr>
              <w:t>1</w:t>
            </w:r>
            <w:r w:rsidRPr="009F2D9A">
              <w:rPr>
                <w:rFonts w:cstheme="majorBidi" w:hint="eastAsia"/>
                <w:b/>
                <w:bCs/>
                <w:color w:val="4F81BD" w:themeColor="accent1"/>
                <w:sz w:val="18"/>
                <w:szCs w:val="18"/>
                <w:lang w:eastAsia="zh-CN"/>
              </w:rPr>
              <w:t>：</w:t>
            </w:r>
            <w:r w:rsidRPr="009F2D9A">
              <w:rPr>
                <w:rFonts w:ascii="Calibri" w:eastAsia="SimSun" w:hAnsi="Calibri" w:cs="Calibri" w:hint="eastAsia"/>
                <w:sz w:val="18"/>
                <w:szCs w:val="18"/>
                <w:lang w:eastAsia="zh-CN"/>
              </w:rPr>
              <w:t>成员国完善其有利于电信</w:t>
            </w:r>
            <w:r w:rsidRPr="009F2D9A">
              <w:rPr>
                <w:rFonts w:ascii="Calibri" w:eastAsia="SimSun" w:hAnsi="Calibri" w:cs="Calibri"/>
                <w:sz w:val="18"/>
                <w:szCs w:val="18"/>
                <w:lang w:eastAsia="zh-CN"/>
              </w:rPr>
              <w:t>/ICT</w:t>
            </w:r>
            <w:r w:rsidRPr="009F2D9A">
              <w:rPr>
                <w:rFonts w:ascii="Calibri" w:eastAsia="SimSun" w:hAnsi="Calibri" w:cs="Calibri" w:hint="eastAsia"/>
                <w:sz w:val="18"/>
                <w:szCs w:val="18"/>
                <w:lang w:eastAsia="zh-CN"/>
              </w:rPr>
              <w:t>发展的政策、法律和规则框架方面的能力得到加强。</w:t>
            </w:r>
          </w:p>
          <w:p w:rsidR="00094F63" w:rsidRPr="009F2D9A" w:rsidRDefault="00094F63" w:rsidP="009F2D9A">
            <w:pPr>
              <w:cnfStyle w:val="000000000000" w:firstRow="0" w:lastRow="0" w:firstColumn="0" w:lastColumn="0" w:oddVBand="0" w:evenVBand="0" w:oddHBand="0" w:evenHBand="0" w:firstRowFirstColumn="0" w:firstRowLastColumn="0" w:lastRowFirstColumn="0" w:lastRowLastColumn="0"/>
              <w:rPr>
                <w:rFonts w:cstheme="majorBidi"/>
                <w:sz w:val="18"/>
                <w:szCs w:val="18"/>
                <w:lang w:eastAsia="zh-CN"/>
              </w:rPr>
            </w:pPr>
            <w:r w:rsidRPr="009F2D9A">
              <w:rPr>
                <w:rFonts w:ascii="Calibri" w:eastAsia="SimSun" w:hAnsi="Calibri" w:cs="Calibri"/>
                <w:b/>
                <w:bCs/>
                <w:color w:val="4F81BD" w:themeColor="accent1"/>
                <w:sz w:val="18"/>
                <w:szCs w:val="18"/>
                <w:lang w:eastAsia="zh-CN"/>
              </w:rPr>
              <w:t>D.3</w:t>
            </w:r>
            <w:r w:rsidRPr="009F2D9A">
              <w:rPr>
                <w:rFonts w:ascii="Calibri" w:eastAsia="SimSun" w:hAnsi="Calibri" w:cs="Calibri" w:hint="eastAsia"/>
                <w:b/>
                <w:bCs/>
                <w:color w:val="4F81BD" w:themeColor="accent1"/>
                <w:sz w:val="18"/>
                <w:szCs w:val="18"/>
                <w:lang w:eastAsia="zh-CN"/>
              </w:rPr>
              <w:t>-</w:t>
            </w:r>
            <w:r w:rsidRPr="009F2D9A">
              <w:rPr>
                <w:rFonts w:ascii="Calibri" w:eastAsia="SimSun" w:hAnsi="Calibri" w:cs="Calibri"/>
                <w:b/>
                <w:bCs/>
                <w:color w:val="4F81BD" w:themeColor="accent1"/>
                <w:sz w:val="18"/>
                <w:szCs w:val="18"/>
                <w:lang w:eastAsia="zh-CN"/>
              </w:rPr>
              <w:t>2</w:t>
            </w:r>
            <w:r w:rsidRPr="009F2D9A">
              <w:rPr>
                <w:rFonts w:cstheme="majorBidi" w:hint="eastAsia"/>
                <w:b/>
                <w:bCs/>
                <w:color w:val="4F81BD" w:themeColor="accent1"/>
                <w:sz w:val="18"/>
                <w:szCs w:val="18"/>
                <w:lang w:eastAsia="zh-CN"/>
              </w:rPr>
              <w:t>：</w:t>
            </w:r>
            <w:r w:rsidRPr="009F2D9A">
              <w:rPr>
                <w:rFonts w:ascii="Calibri" w:eastAsia="SimSun" w:hAnsi="Calibri" w:cs="Calibri"/>
                <w:sz w:val="18"/>
                <w:szCs w:val="18"/>
                <w:lang w:eastAsia="zh-CN"/>
              </w:rPr>
              <w:t>成员国</w:t>
            </w:r>
            <w:r w:rsidRPr="009F2D9A">
              <w:rPr>
                <w:rFonts w:ascii="Calibri" w:eastAsia="SimSun" w:hAnsi="Calibri" w:cs="Calibri" w:hint="eastAsia"/>
                <w:sz w:val="18"/>
                <w:szCs w:val="18"/>
                <w:lang w:eastAsia="zh-CN"/>
              </w:rPr>
              <w:t>根据</w:t>
            </w:r>
            <w:r w:rsidRPr="009F2D9A">
              <w:rPr>
                <w:rFonts w:ascii="Calibri" w:eastAsia="SimSun" w:hAnsi="Calibri" w:cs="Calibri"/>
                <w:sz w:val="18"/>
                <w:szCs w:val="18"/>
                <w:lang w:eastAsia="zh-CN"/>
              </w:rPr>
              <w:t>商定的标准和方法</w:t>
            </w:r>
            <w:r w:rsidRPr="009F2D9A">
              <w:rPr>
                <w:rFonts w:ascii="Calibri" w:eastAsia="SimSun" w:hAnsi="Calibri" w:cs="Calibri" w:hint="eastAsia"/>
                <w:sz w:val="18"/>
                <w:szCs w:val="18"/>
                <w:lang w:eastAsia="zh-CN"/>
              </w:rPr>
              <w:t>产生</w:t>
            </w:r>
            <w:r w:rsidRPr="009F2D9A">
              <w:rPr>
                <w:rFonts w:ascii="Calibri" w:eastAsia="SimSun" w:hAnsi="Calibri" w:cs="Calibri"/>
                <w:sz w:val="18"/>
                <w:szCs w:val="18"/>
                <w:lang w:eastAsia="zh-CN"/>
              </w:rPr>
              <w:t>高质量</w:t>
            </w:r>
            <w:r w:rsidRPr="009F2D9A">
              <w:rPr>
                <w:rFonts w:ascii="Calibri" w:eastAsia="SimSun" w:hAnsi="Calibri" w:cs="Calibri" w:hint="eastAsia"/>
                <w:sz w:val="18"/>
                <w:szCs w:val="18"/>
                <w:lang w:eastAsia="zh-CN"/>
              </w:rPr>
              <w:t>且</w:t>
            </w:r>
            <w:r w:rsidRPr="009F2D9A">
              <w:rPr>
                <w:rFonts w:ascii="Calibri" w:eastAsia="SimSun" w:hAnsi="Calibri" w:cs="Calibri"/>
                <w:sz w:val="18"/>
                <w:szCs w:val="18"/>
                <w:lang w:eastAsia="zh-CN"/>
              </w:rPr>
              <w:t>具有国际可比性</w:t>
            </w:r>
            <w:r w:rsidRPr="009F2D9A">
              <w:rPr>
                <w:rFonts w:ascii="Calibri" w:eastAsia="SimSun" w:hAnsi="Calibri" w:cs="Calibri" w:hint="eastAsia"/>
                <w:sz w:val="18"/>
                <w:szCs w:val="18"/>
                <w:lang w:eastAsia="zh-CN"/>
              </w:rPr>
              <w:t>、能</w:t>
            </w:r>
            <w:r w:rsidRPr="009F2D9A">
              <w:rPr>
                <w:rFonts w:ascii="Calibri" w:eastAsia="SimSun" w:hAnsi="Calibri" w:cs="Calibri"/>
                <w:sz w:val="18"/>
                <w:szCs w:val="18"/>
                <w:lang w:eastAsia="zh-CN"/>
              </w:rPr>
              <w:t>体现电信</w:t>
            </w:r>
            <w:r w:rsidRPr="009F2D9A">
              <w:rPr>
                <w:rFonts w:ascii="Calibri" w:eastAsia="SimSun" w:hAnsi="Calibri" w:cs="Calibri" w:hint="eastAsia"/>
                <w:sz w:val="18"/>
                <w:szCs w:val="18"/>
                <w:lang w:eastAsia="zh-CN"/>
              </w:rPr>
              <w:t>/ICT</w:t>
            </w:r>
            <w:r w:rsidRPr="009F2D9A">
              <w:rPr>
                <w:rFonts w:ascii="Calibri" w:eastAsia="SimSun" w:hAnsi="Calibri" w:cs="Calibri"/>
                <w:sz w:val="18"/>
                <w:szCs w:val="18"/>
                <w:lang w:eastAsia="zh-CN"/>
              </w:rPr>
              <w:t>发展和趋势的</w:t>
            </w:r>
            <w:r w:rsidRPr="009F2D9A">
              <w:rPr>
                <w:rFonts w:ascii="Calibri" w:eastAsia="SimSun" w:hAnsi="Calibri" w:cs="Calibri" w:hint="eastAsia"/>
                <w:sz w:val="18"/>
                <w:szCs w:val="18"/>
                <w:lang w:eastAsia="zh-CN"/>
              </w:rPr>
              <w:t>电信</w:t>
            </w:r>
            <w:r w:rsidRPr="009F2D9A">
              <w:rPr>
                <w:rFonts w:ascii="Calibri" w:eastAsia="SimSun" w:hAnsi="Calibri" w:cs="Calibri" w:hint="eastAsia"/>
                <w:sz w:val="18"/>
                <w:szCs w:val="18"/>
                <w:lang w:eastAsia="zh-CN"/>
              </w:rPr>
              <w:t>/</w:t>
            </w:r>
            <w:r w:rsidRPr="009F2D9A">
              <w:rPr>
                <w:rFonts w:ascii="Calibri" w:eastAsia="SimSun" w:hAnsi="Calibri" w:cs="Calibri"/>
                <w:sz w:val="18"/>
                <w:szCs w:val="18"/>
                <w:lang w:eastAsia="zh-CN"/>
              </w:rPr>
              <w:t>ICT</w:t>
            </w:r>
            <w:r w:rsidRPr="009F2D9A">
              <w:rPr>
                <w:rFonts w:ascii="Calibri" w:eastAsia="SimSun" w:hAnsi="Calibri" w:cs="Calibri"/>
                <w:sz w:val="18"/>
                <w:szCs w:val="18"/>
                <w:lang w:eastAsia="zh-CN"/>
              </w:rPr>
              <w:t>统计数据的能力</w:t>
            </w:r>
            <w:r w:rsidRPr="009F2D9A">
              <w:rPr>
                <w:rFonts w:ascii="Calibri" w:eastAsia="SimSun" w:hAnsi="Calibri" w:cs="Calibri" w:hint="eastAsia"/>
                <w:sz w:val="18"/>
                <w:szCs w:val="18"/>
                <w:lang w:eastAsia="zh-CN"/>
              </w:rPr>
              <w:t>得到加强</w:t>
            </w:r>
            <w:r w:rsidRPr="009F2D9A">
              <w:rPr>
                <w:rFonts w:ascii="Calibri" w:eastAsia="SimSun" w:hAnsi="Calibri" w:cs="Calibri"/>
                <w:sz w:val="18"/>
                <w:szCs w:val="18"/>
                <w:lang w:eastAsia="zh-CN"/>
              </w:rPr>
              <w:t>。</w:t>
            </w:r>
          </w:p>
          <w:p w:rsidR="00094F63" w:rsidRPr="009F2D9A" w:rsidRDefault="00094F63" w:rsidP="009F2D9A">
            <w:pPr>
              <w:cnfStyle w:val="000000000000" w:firstRow="0" w:lastRow="0" w:firstColumn="0" w:lastColumn="0" w:oddVBand="0" w:evenVBand="0" w:oddHBand="0" w:evenHBand="0" w:firstRowFirstColumn="0" w:firstRowLastColumn="0" w:lastRowFirstColumn="0" w:lastRowLastColumn="0"/>
              <w:rPr>
                <w:rFonts w:cstheme="majorBidi"/>
                <w:sz w:val="18"/>
                <w:szCs w:val="18"/>
                <w:lang w:eastAsia="zh-CN"/>
              </w:rPr>
            </w:pPr>
            <w:r w:rsidRPr="009F2D9A">
              <w:rPr>
                <w:rFonts w:cstheme="majorBidi"/>
                <w:b/>
                <w:bCs/>
                <w:color w:val="4F81BD" w:themeColor="accent1"/>
                <w:sz w:val="18"/>
                <w:szCs w:val="18"/>
                <w:lang w:eastAsia="zh-CN"/>
              </w:rPr>
              <w:t>D.3</w:t>
            </w:r>
            <w:r w:rsidRPr="009F2D9A">
              <w:rPr>
                <w:rFonts w:cstheme="majorBidi" w:hint="eastAsia"/>
                <w:b/>
                <w:bCs/>
                <w:color w:val="4F81BD" w:themeColor="accent1"/>
                <w:sz w:val="18"/>
                <w:szCs w:val="18"/>
                <w:lang w:eastAsia="zh-CN"/>
              </w:rPr>
              <w:t>-</w:t>
            </w:r>
            <w:r w:rsidRPr="009F2D9A">
              <w:rPr>
                <w:rFonts w:cstheme="majorBidi"/>
                <w:b/>
                <w:bCs/>
                <w:color w:val="4F81BD" w:themeColor="accent1"/>
                <w:sz w:val="18"/>
                <w:szCs w:val="18"/>
                <w:lang w:eastAsia="zh-CN"/>
              </w:rPr>
              <w:t>3</w:t>
            </w:r>
            <w:r w:rsidRPr="009F2D9A">
              <w:rPr>
                <w:rFonts w:cstheme="majorBidi" w:hint="eastAsia"/>
                <w:b/>
                <w:bCs/>
                <w:color w:val="4F81BD" w:themeColor="accent1"/>
                <w:sz w:val="18"/>
                <w:szCs w:val="18"/>
                <w:lang w:eastAsia="zh-CN"/>
              </w:rPr>
              <w:t>：</w:t>
            </w:r>
            <w:r w:rsidRPr="009F2D9A">
              <w:rPr>
                <w:rFonts w:cstheme="majorBidi"/>
                <w:sz w:val="18"/>
                <w:szCs w:val="18"/>
                <w:lang w:eastAsia="zh-CN"/>
              </w:rPr>
              <w:t>国际电联成员的人</w:t>
            </w:r>
            <w:r w:rsidRPr="009F2D9A">
              <w:rPr>
                <w:rFonts w:cstheme="majorBidi" w:hint="eastAsia"/>
                <w:sz w:val="18"/>
                <w:szCs w:val="18"/>
                <w:lang w:eastAsia="zh-CN"/>
              </w:rPr>
              <w:t>员</w:t>
            </w:r>
            <w:r w:rsidRPr="009F2D9A">
              <w:rPr>
                <w:rFonts w:cstheme="majorBidi"/>
                <w:sz w:val="18"/>
                <w:szCs w:val="18"/>
                <w:lang w:eastAsia="zh-CN"/>
              </w:rPr>
              <w:t>和机构能力</w:t>
            </w:r>
            <w:r w:rsidRPr="009F2D9A">
              <w:rPr>
                <w:rFonts w:cstheme="majorBidi" w:hint="eastAsia"/>
                <w:sz w:val="18"/>
                <w:szCs w:val="18"/>
                <w:lang w:eastAsia="zh-CN"/>
              </w:rPr>
              <w:t>得到提升</w:t>
            </w:r>
            <w:r w:rsidRPr="009F2D9A">
              <w:rPr>
                <w:rFonts w:cstheme="majorBidi"/>
                <w:sz w:val="18"/>
                <w:szCs w:val="18"/>
                <w:lang w:eastAsia="zh-CN"/>
              </w:rPr>
              <w:t>，</w:t>
            </w:r>
            <w:r w:rsidRPr="009F2D9A">
              <w:rPr>
                <w:rFonts w:cstheme="majorBidi" w:hint="eastAsia"/>
                <w:sz w:val="18"/>
                <w:szCs w:val="18"/>
                <w:lang w:eastAsia="zh-CN"/>
              </w:rPr>
              <w:t>以</w:t>
            </w:r>
            <w:r w:rsidRPr="009F2D9A">
              <w:rPr>
                <w:rFonts w:cstheme="majorBidi"/>
                <w:sz w:val="18"/>
                <w:szCs w:val="18"/>
                <w:lang w:eastAsia="zh-CN"/>
              </w:rPr>
              <w:t>充分</w:t>
            </w:r>
            <w:r w:rsidRPr="009F2D9A">
              <w:rPr>
                <w:rFonts w:cstheme="majorBidi" w:hint="eastAsia"/>
                <w:sz w:val="18"/>
                <w:szCs w:val="18"/>
                <w:lang w:eastAsia="zh-CN"/>
              </w:rPr>
              <w:t>利用</w:t>
            </w:r>
            <w:r w:rsidRPr="009F2D9A">
              <w:rPr>
                <w:rFonts w:cstheme="majorBidi"/>
                <w:sz w:val="18"/>
                <w:szCs w:val="18"/>
                <w:lang w:eastAsia="zh-CN"/>
              </w:rPr>
              <w:t>电信/ICT的潜力。</w:t>
            </w:r>
          </w:p>
          <w:p w:rsidR="00094F63" w:rsidRPr="009F2D9A" w:rsidRDefault="00094F63" w:rsidP="009F2D9A">
            <w:pPr>
              <w:cnfStyle w:val="000000000000" w:firstRow="0" w:lastRow="0" w:firstColumn="0" w:lastColumn="0" w:oddVBand="0" w:evenVBand="0" w:oddHBand="0" w:evenHBand="0" w:firstRowFirstColumn="0" w:firstRowLastColumn="0" w:lastRowFirstColumn="0" w:lastRowLastColumn="0"/>
              <w:rPr>
                <w:rFonts w:cstheme="majorBidi"/>
                <w:sz w:val="18"/>
                <w:szCs w:val="18"/>
                <w:lang w:eastAsia="zh-CN"/>
              </w:rPr>
            </w:pPr>
            <w:r w:rsidRPr="009F2D9A">
              <w:rPr>
                <w:rFonts w:cstheme="majorBidi"/>
                <w:b/>
                <w:bCs/>
                <w:color w:val="4F81BD" w:themeColor="accent1"/>
                <w:sz w:val="18"/>
                <w:szCs w:val="18"/>
                <w:lang w:eastAsia="zh-CN"/>
              </w:rPr>
              <w:t>D.3</w:t>
            </w:r>
            <w:r w:rsidRPr="009F2D9A">
              <w:rPr>
                <w:rFonts w:cstheme="majorBidi" w:hint="eastAsia"/>
                <w:b/>
                <w:bCs/>
                <w:color w:val="4F81BD" w:themeColor="accent1"/>
                <w:sz w:val="18"/>
                <w:szCs w:val="18"/>
                <w:lang w:eastAsia="zh-CN"/>
              </w:rPr>
              <w:t>-</w:t>
            </w:r>
            <w:r w:rsidRPr="009F2D9A">
              <w:rPr>
                <w:rFonts w:cstheme="majorBidi"/>
                <w:b/>
                <w:bCs/>
                <w:color w:val="4F81BD" w:themeColor="accent1"/>
                <w:sz w:val="18"/>
                <w:szCs w:val="18"/>
                <w:lang w:eastAsia="zh-CN"/>
              </w:rPr>
              <w:t>4</w:t>
            </w:r>
            <w:r w:rsidRPr="009F2D9A">
              <w:rPr>
                <w:rFonts w:cstheme="majorBidi" w:hint="eastAsia"/>
                <w:b/>
                <w:bCs/>
                <w:color w:val="4F81BD" w:themeColor="accent1"/>
                <w:sz w:val="18"/>
                <w:szCs w:val="18"/>
                <w:lang w:eastAsia="zh-CN"/>
              </w:rPr>
              <w:t>：</w:t>
            </w:r>
            <w:r w:rsidRPr="009F2D9A">
              <w:rPr>
                <w:rFonts w:ascii="Calibri" w:eastAsia="SimSun" w:hAnsi="Calibri" w:cs="Calibri"/>
                <w:sz w:val="18"/>
                <w:szCs w:val="18"/>
                <w:lang w:eastAsia="zh-CN"/>
              </w:rPr>
              <w:t>国际电联成员将电信</w:t>
            </w:r>
            <w:r w:rsidRPr="009F2D9A">
              <w:rPr>
                <w:rFonts w:ascii="Calibri" w:eastAsia="SimSun" w:hAnsi="Calibri" w:cs="Calibri"/>
                <w:sz w:val="18"/>
                <w:szCs w:val="18"/>
                <w:lang w:eastAsia="zh-CN"/>
              </w:rPr>
              <w:t>/ICT</w:t>
            </w:r>
            <w:r w:rsidRPr="009F2D9A">
              <w:rPr>
                <w:rFonts w:ascii="Calibri" w:eastAsia="SimSun" w:hAnsi="Calibri" w:cs="Calibri"/>
                <w:sz w:val="18"/>
                <w:szCs w:val="18"/>
                <w:lang w:eastAsia="zh-CN"/>
              </w:rPr>
              <w:t>创新纳入国家发展议程的能力</w:t>
            </w:r>
            <w:r w:rsidRPr="009F2D9A">
              <w:rPr>
                <w:rFonts w:ascii="Calibri" w:eastAsia="SimSun" w:hAnsi="Calibri" w:cs="Calibri" w:hint="eastAsia"/>
                <w:sz w:val="18"/>
                <w:szCs w:val="18"/>
                <w:lang w:eastAsia="zh-CN"/>
              </w:rPr>
              <w:t>以及</w:t>
            </w:r>
            <w:r w:rsidRPr="009F2D9A">
              <w:rPr>
                <w:rFonts w:ascii="Calibri" w:eastAsia="SimSun" w:hAnsi="Calibri" w:cs="Calibri"/>
                <w:sz w:val="18"/>
                <w:szCs w:val="18"/>
                <w:lang w:eastAsia="zh-CN"/>
              </w:rPr>
              <w:t>制定旨在推进创新举措战略的</w:t>
            </w:r>
            <w:r w:rsidRPr="009F2D9A">
              <w:rPr>
                <w:rFonts w:ascii="Calibri" w:eastAsia="SimSun" w:hAnsi="Calibri" w:cs="Calibri" w:hint="eastAsia"/>
                <w:sz w:val="18"/>
                <w:szCs w:val="18"/>
                <w:lang w:eastAsia="zh-CN"/>
              </w:rPr>
              <w:t>能力得到加强（包括</w:t>
            </w:r>
            <w:r w:rsidRPr="009F2D9A">
              <w:rPr>
                <w:rFonts w:ascii="Calibri" w:eastAsia="SimSun" w:hAnsi="Calibri" w:cs="Calibri"/>
                <w:sz w:val="18"/>
                <w:szCs w:val="18"/>
                <w:lang w:eastAsia="zh-CN"/>
              </w:rPr>
              <w:t>通过公</w:t>
            </w:r>
            <w:r w:rsidRPr="009F2D9A">
              <w:rPr>
                <w:rFonts w:ascii="Calibri" w:eastAsia="SimSun" w:hAnsi="Calibri" w:cs="Calibri" w:hint="eastAsia"/>
                <w:sz w:val="18"/>
                <w:szCs w:val="18"/>
                <w:lang w:eastAsia="zh-CN"/>
              </w:rPr>
              <w:t>有</w:t>
            </w:r>
            <w:r w:rsidRPr="009F2D9A">
              <w:rPr>
                <w:rFonts w:ascii="Calibri" w:eastAsia="SimSun" w:hAnsi="Calibri" w:cs="Calibri" w:hint="eastAsia"/>
                <w:sz w:val="18"/>
                <w:szCs w:val="18"/>
                <w:lang w:eastAsia="zh-CN"/>
              </w:rPr>
              <w:t xml:space="preserve"> </w:t>
            </w:r>
            <w:r w:rsidRPr="009F2D9A">
              <w:rPr>
                <w:rFonts w:ascii="Calibri" w:eastAsia="SimSun" w:hAnsi="Calibri" w:cs="Calibri"/>
                <w:sz w:val="18"/>
                <w:szCs w:val="18"/>
                <w:lang w:eastAsia="zh-CN"/>
              </w:rPr>
              <w:t xml:space="preserve">– </w:t>
            </w:r>
            <w:r w:rsidRPr="009F2D9A">
              <w:rPr>
                <w:rFonts w:ascii="Calibri" w:eastAsia="SimSun" w:hAnsi="Calibri" w:cs="Calibri"/>
                <w:sz w:val="18"/>
                <w:szCs w:val="18"/>
                <w:lang w:eastAsia="zh-CN"/>
              </w:rPr>
              <w:t>私营伙伴关系举措</w:t>
            </w:r>
            <w:r w:rsidRPr="009F2D9A">
              <w:rPr>
                <w:rFonts w:ascii="Calibri" w:eastAsia="SimSun" w:hAnsi="Calibri" w:cs="Calibri" w:hint="eastAsia"/>
                <w:sz w:val="18"/>
                <w:szCs w:val="18"/>
                <w:lang w:eastAsia="zh-CN"/>
              </w:rPr>
              <w:t>实现）</w:t>
            </w:r>
            <w:r w:rsidRPr="009F2D9A">
              <w:rPr>
                <w:rFonts w:ascii="Calibri" w:eastAsia="SimSun" w:hAnsi="Calibri" w:cs="Calibri"/>
                <w:sz w:val="18"/>
                <w:szCs w:val="18"/>
                <w:lang w:eastAsia="zh-CN"/>
              </w:rPr>
              <w:t>。</w:t>
            </w:r>
          </w:p>
        </w:tc>
        <w:tc>
          <w:tcPr>
            <w:tcW w:w="3685" w:type="dxa"/>
          </w:tcPr>
          <w:p w:rsidR="00094F63" w:rsidRPr="009F2D9A" w:rsidRDefault="00094F63" w:rsidP="009F2D9A">
            <w:pPr>
              <w:cnfStyle w:val="000000000000" w:firstRow="0" w:lastRow="0" w:firstColumn="0" w:lastColumn="0" w:oddVBand="0" w:evenVBand="0" w:oddHBand="0" w:evenHBand="0" w:firstRowFirstColumn="0" w:firstRowLastColumn="0" w:lastRowFirstColumn="0" w:lastRowLastColumn="0"/>
              <w:rPr>
                <w:rFonts w:cstheme="majorBidi"/>
                <w:sz w:val="18"/>
                <w:szCs w:val="18"/>
                <w:lang w:eastAsia="zh-CN"/>
              </w:rPr>
            </w:pPr>
            <w:r w:rsidRPr="009F2D9A">
              <w:rPr>
                <w:rFonts w:cstheme="majorBidi"/>
                <w:b/>
                <w:bCs/>
                <w:color w:val="4F81BD" w:themeColor="accent1"/>
                <w:sz w:val="18"/>
                <w:szCs w:val="18"/>
                <w:lang w:eastAsia="zh-CN"/>
              </w:rPr>
              <w:t>D.4</w:t>
            </w:r>
            <w:r w:rsidRPr="009F2D9A">
              <w:rPr>
                <w:rFonts w:cstheme="majorBidi" w:hint="eastAsia"/>
                <w:b/>
                <w:bCs/>
                <w:color w:val="4F81BD" w:themeColor="accent1"/>
                <w:sz w:val="18"/>
                <w:szCs w:val="18"/>
                <w:lang w:eastAsia="zh-CN"/>
              </w:rPr>
              <w:t>-</w:t>
            </w:r>
            <w:r w:rsidRPr="009F2D9A">
              <w:rPr>
                <w:rFonts w:cstheme="majorBidi"/>
                <w:b/>
                <w:bCs/>
                <w:color w:val="4F81BD" w:themeColor="accent1"/>
                <w:sz w:val="18"/>
                <w:szCs w:val="18"/>
                <w:lang w:eastAsia="zh-CN"/>
              </w:rPr>
              <w:t>1</w:t>
            </w:r>
            <w:r w:rsidRPr="009F2D9A">
              <w:rPr>
                <w:rFonts w:cstheme="majorBidi" w:hint="eastAsia"/>
                <w:b/>
                <w:bCs/>
                <w:color w:val="4F81BD" w:themeColor="accent1"/>
                <w:sz w:val="18"/>
                <w:szCs w:val="18"/>
                <w:lang w:eastAsia="zh-CN"/>
              </w:rPr>
              <w:t>：</w:t>
            </w:r>
            <w:r w:rsidRPr="009F2D9A">
              <w:rPr>
                <w:rFonts w:cstheme="majorBidi"/>
                <w:sz w:val="18"/>
                <w:szCs w:val="18"/>
                <w:lang w:eastAsia="zh-CN"/>
              </w:rPr>
              <w:t>最不发达国家（LDC）、小岛屿发展中国家（SIDS）、内陆发展中国家（LLDC）和经济转型国家</w:t>
            </w:r>
            <w:r w:rsidRPr="009F2D9A">
              <w:rPr>
                <w:rFonts w:cstheme="majorBidi"/>
                <w:sz w:val="18"/>
                <w:szCs w:val="18"/>
                <w:lang w:val="en-US" w:eastAsia="zh-CN"/>
              </w:rPr>
              <w:t>的电信</w:t>
            </w:r>
            <w:r w:rsidRPr="009F2D9A">
              <w:rPr>
                <w:rFonts w:cstheme="majorBidi"/>
                <w:sz w:val="18"/>
                <w:szCs w:val="18"/>
                <w:lang w:eastAsia="zh-CN"/>
              </w:rPr>
              <w:t>/ICT获取和使用水平</w:t>
            </w:r>
            <w:r w:rsidRPr="009F2D9A">
              <w:rPr>
                <w:rFonts w:cstheme="majorBidi" w:hint="eastAsia"/>
                <w:sz w:val="18"/>
                <w:szCs w:val="18"/>
                <w:lang w:eastAsia="zh-CN"/>
              </w:rPr>
              <w:t>得到改善</w:t>
            </w:r>
            <w:r w:rsidRPr="009F2D9A">
              <w:rPr>
                <w:rFonts w:cstheme="majorBidi"/>
                <w:sz w:val="18"/>
                <w:szCs w:val="18"/>
                <w:lang w:eastAsia="zh-CN"/>
              </w:rPr>
              <w:t>。</w:t>
            </w:r>
          </w:p>
          <w:p w:rsidR="00094F63" w:rsidRPr="009F2D9A" w:rsidRDefault="00094F63" w:rsidP="009F2D9A">
            <w:pPr>
              <w:cnfStyle w:val="000000000000" w:firstRow="0" w:lastRow="0" w:firstColumn="0" w:lastColumn="0" w:oddVBand="0" w:evenVBand="0" w:oddHBand="0" w:evenHBand="0" w:firstRowFirstColumn="0" w:firstRowLastColumn="0" w:lastRowFirstColumn="0" w:lastRowLastColumn="0"/>
              <w:rPr>
                <w:rFonts w:cstheme="majorBidi"/>
                <w:sz w:val="18"/>
                <w:szCs w:val="18"/>
                <w:lang w:eastAsia="zh-CN"/>
              </w:rPr>
            </w:pPr>
            <w:r w:rsidRPr="009F2D9A">
              <w:rPr>
                <w:rFonts w:ascii="Calibri" w:eastAsia="SimSun" w:hAnsi="Calibri" w:cs="Calibri"/>
                <w:b/>
                <w:bCs/>
                <w:color w:val="4F81BD" w:themeColor="accent1"/>
                <w:sz w:val="18"/>
                <w:szCs w:val="18"/>
                <w:lang w:eastAsia="zh-CN"/>
              </w:rPr>
              <w:t>D.4</w:t>
            </w:r>
            <w:r w:rsidRPr="009F2D9A">
              <w:rPr>
                <w:rFonts w:ascii="Calibri" w:eastAsia="SimSun" w:hAnsi="Calibri" w:cs="Calibri" w:hint="eastAsia"/>
                <w:b/>
                <w:bCs/>
                <w:color w:val="4F81BD" w:themeColor="accent1"/>
                <w:sz w:val="18"/>
                <w:szCs w:val="18"/>
                <w:lang w:eastAsia="zh-CN"/>
              </w:rPr>
              <w:t>-</w:t>
            </w:r>
            <w:r w:rsidRPr="009F2D9A">
              <w:rPr>
                <w:rFonts w:ascii="Calibri" w:eastAsia="SimSun" w:hAnsi="Calibri" w:cs="Calibri"/>
                <w:b/>
                <w:bCs/>
                <w:color w:val="4F81BD" w:themeColor="accent1"/>
                <w:sz w:val="18"/>
                <w:szCs w:val="18"/>
                <w:lang w:eastAsia="zh-CN"/>
              </w:rPr>
              <w:t>2</w:t>
            </w:r>
            <w:r w:rsidRPr="009F2D9A">
              <w:rPr>
                <w:rFonts w:ascii="Calibri" w:eastAsia="SimSun" w:hAnsi="Calibri" w:cs="Calibri" w:hint="eastAsia"/>
                <w:b/>
                <w:bCs/>
                <w:color w:val="4F81BD" w:themeColor="accent1"/>
                <w:sz w:val="18"/>
                <w:szCs w:val="18"/>
                <w:lang w:eastAsia="zh-CN"/>
              </w:rPr>
              <w:t>：</w:t>
            </w:r>
            <w:r w:rsidRPr="009F2D9A">
              <w:rPr>
                <w:rFonts w:ascii="Calibri" w:eastAsia="SimSun" w:hAnsi="Calibri" w:cs="Calibri"/>
                <w:sz w:val="18"/>
                <w:szCs w:val="18"/>
                <w:lang w:eastAsia="zh-CN"/>
              </w:rPr>
              <w:t>国际电联成员利用</w:t>
            </w:r>
            <w:r w:rsidRPr="009F2D9A">
              <w:rPr>
                <w:rFonts w:ascii="Calibri" w:eastAsia="SimSun" w:hAnsi="Calibri" w:cs="Calibri" w:hint="eastAsia"/>
                <w:sz w:val="18"/>
                <w:szCs w:val="18"/>
                <w:lang w:eastAsia="zh-CN"/>
              </w:rPr>
              <w:t>并</w:t>
            </w:r>
            <w:r w:rsidRPr="009F2D9A">
              <w:rPr>
                <w:rFonts w:ascii="Calibri" w:eastAsia="SimSun" w:hAnsi="Calibri" w:cs="Calibri"/>
                <w:sz w:val="18"/>
                <w:szCs w:val="18"/>
                <w:lang w:eastAsia="zh-CN"/>
              </w:rPr>
              <w:t>使用</w:t>
            </w:r>
            <w:r w:rsidRPr="009F2D9A">
              <w:rPr>
                <w:rFonts w:ascii="Calibri" w:eastAsia="SimSun" w:hAnsi="Calibri" w:cs="Calibri" w:hint="eastAsia"/>
                <w:sz w:val="18"/>
                <w:szCs w:val="18"/>
                <w:lang w:eastAsia="zh-CN"/>
              </w:rPr>
              <w:t>新</w:t>
            </w:r>
            <w:r w:rsidRPr="009F2D9A">
              <w:rPr>
                <w:rFonts w:ascii="Calibri" w:eastAsia="SimSun" w:hAnsi="Calibri" w:cs="Calibri"/>
                <w:sz w:val="18"/>
                <w:szCs w:val="18"/>
                <w:lang w:eastAsia="zh-CN"/>
              </w:rPr>
              <w:t>技术和电信</w:t>
            </w:r>
            <w:r w:rsidRPr="009F2D9A">
              <w:rPr>
                <w:rFonts w:ascii="Calibri" w:eastAsia="SimSun" w:hAnsi="Calibri" w:cs="Calibri" w:hint="eastAsia"/>
                <w:sz w:val="18"/>
                <w:szCs w:val="18"/>
                <w:lang w:eastAsia="zh-CN"/>
              </w:rPr>
              <w:t>/</w:t>
            </w:r>
            <w:r w:rsidRPr="009F2D9A">
              <w:rPr>
                <w:rFonts w:ascii="Calibri" w:eastAsia="SimSun" w:hAnsi="Calibri" w:cs="Calibri"/>
                <w:sz w:val="18"/>
                <w:szCs w:val="18"/>
                <w:lang w:eastAsia="zh-CN"/>
              </w:rPr>
              <w:t>ICT</w:t>
            </w:r>
            <w:r w:rsidRPr="009F2D9A">
              <w:rPr>
                <w:rFonts w:ascii="Calibri" w:eastAsia="SimSun" w:hAnsi="Calibri" w:cs="Calibri" w:hint="eastAsia"/>
                <w:sz w:val="18"/>
                <w:szCs w:val="18"/>
                <w:lang w:eastAsia="zh-CN"/>
              </w:rPr>
              <w:t>服务</w:t>
            </w:r>
            <w:r w:rsidRPr="009F2D9A">
              <w:rPr>
                <w:rFonts w:ascii="Calibri" w:eastAsia="SimSun" w:hAnsi="Calibri" w:cs="Calibri"/>
                <w:sz w:val="18"/>
                <w:szCs w:val="18"/>
                <w:lang w:eastAsia="zh-CN"/>
              </w:rPr>
              <w:t>和应用</w:t>
            </w:r>
            <w:r w:rsidRPr="009F2D9A">
              <w:rPr>
                <w:rFonts w:ascii="Calibri" w:eastAsia="SimSun" w:hAnsi="Calibri" w:cs="Calibri" w:hint="eastAsia"/>
                <w:sz w:val="18"/>
                <w:szCs w:val="18"/>
                <w:lang w:eastAsia="zh-CN"/>
              </w:rPr>
              <w:t>加速</w:t>
            </w:r>
            <w:r w:rsidRPr="009F2D9A">
              <w:rPr>
                <w:rFonts w:ascii="Calibri" w:eastAsia="SimSun" w:hAnsi="Calibri" w:cs="Calibri"/>
                <w:sz w:val="18"/>
                <w:szCs w:val="18"/>
                <w:lang w:eastAsia="zh-CN"/>
              </w:rPr>
              <w:t>社会和经济发展的能力</w:t>
            </w:r>
            <w:r w:rsidRPr="009F2D9A">
              <w:rPr>
                <w:rFonts w:ascii="Calibri" w:eastAsia="SimSun" w:hAnsi="Calibri" w:cs="Calibri" w:hint="eastAsia"/>
                <w:sz w:val="18"/>
                <w:szCs w:val="18"/>
                <w:lang w:eastAsia="zh-CN"/>
              </w:rPr>
              <w:t>得到提高</w:t>
            </w:r>
            <w:r w:rsidRPr="009F2D9A">
              <w:rPr>
                <w:rFonts w:ascii="Calibri" w:eastAsia="SimSun" w:hAnsi="Calibri" w:cs="Calibri"/>
                <w:sz w:val="18"/>
                <w:szCs w:val="18"/>
                <w:lang w:eastAsia="zh-CN"/>
              </w:rPr>
              <w:t>。</w:t>
            </w:r>
          </w:p>
          <w:p w:rsidR="00094F63" w:rsidRPr="009F2D9A" w:rsidRDefault="00094F63" w:rsidP="009F2D9A">
            <w:pPr>
              <w:cnfStyle w:val="000000000000" w:firstRow="0" w:lastRow="0" w:firstColumn="0" w:lastColumn="0" w:oddVBand="0" w:evenVBand="0" w:oddHBand="0" w:evenHBand="0" w:firstRowFirstColumn="0" w:firstRowLastColumn="0" w:lastRowFirstColumn="0" w:lastRowLastColumn="0"/>
              <w:rPr>
                <w:rFonts w:cstheme="majorBidi"/>
                <w:sz w:val="18"/>
                <w:szCs w:val="18"/>
                <w:lang w:eastAsia="zh-CN"/>
              </w:rPr>
            </w:pPr>
            <w:r w:rsidRPr="009F2D9A">
              <w:rPr>
                <w:rFonts w:cstheme="majorBidi"/>
                <w:b/>
                <w:bCs/>
                <w:color w:val="4F81BD" w:themeColor="accent1"/>
                <w:sz w:val="18"/>
                <w:szCs w:val="18"/>
                <w:lang w:eastAsia="zh-CN"/>
              </w:rPr>
              <w:t>D.4</w:t>
            </w:r>
            <w:r w:rsidRPr="009F2D9A">
              <w:rPr>
                <w:rFonts w:cstheme="majorBidi" w:hint="eastAsia"/>
                <w:b/>
                <w:bCs/>
                <w:color w:val="4F81BD" w:themeColor="accent1"/>
                <w:sz w:val="18"/>
                <w:szCs w:val="18"/>
                <w:lang w:eastAsia="zh-CN"/>
              </w:rPr>
              <w:t>-</w:t>
            </w:r>
            <w:r w:rsidRPr="009F2D9A">
              <w:rPr>
                <w:rFonts w:cstheme="majorBidi"/>
                <w:b/>
                <w:bCs/>
                <w:color w:val="4F81BD" w:themeColor="accent1"/>
                <w:sz w:val="18"/>
                <w:szCs w:val="18"/>
                <w:lang w:eastAsia="zh-CN"/>
              </w:rPr>
              <w:t>3</w:t>
            </w:r>
            <w:r w:rsidRPr="009F2D9A">
              <w:rPr>
                <w:rFonts w:cstheme="majorBidi" w:hint="eastAsia"/>
                <w:b/>
                <w:bCs/>
                <w:color w:val="4F81BD" w:themeColor="accent1"/>
                <w:sz w:val="18"/>
                <w:szCs w:val="18"/>
                <w:lang w:eastAsia="zh-CN"/>
              </w:rPr>
              <w:t>：</w:t>
            </w:r>
            <w:r w:rsidRPr="009F2D9A">
              <w:rPr>
                <w:rFonts w:cstheme="majorBidi"/>
                <w:sz w:val="18"/>
                <w:szCs w:val="18"/>
                <w:lang w:eastAsia="zh-CN"/>
              </w:rPr>
              <w:t>国际电联成员在制定数字包容战略政策和做法方面的能力</w:t>
            </w:r>
            <w:r w:rsidRPr="009F2D9A">
              <w:rPr>
                <w:rFonts w:cstheme="majorBidi" w:hint="eastAsia"/>
                <w:sz w:val="18"/>
                <w:szCs w:val="18"/>
                <w:lang w:eastAsia="zh-CN"/>
              </w:rPr>
              <w:t>有所</w:t>
            </w:r>
            <w:r w:rsidRPr="009F2D9A">
              <w:rPr>
                <w:rFonts w:cstheme="majorBidi"/>
                <w:sz w:val="18"/>
                <w:szCs w:val="18"/>
                <w:lang w:eastAsia="zh-CN"/>
              </w:rPr>
              <w:t>增强</w:t>
            </w:r>
            <w:r w:rsidRPr="009F2D9A">
              <w:rPr>
                <w:rFonts w:cstheme="majorBidi" w:hint="eastAsia"/>
                <w:sz w:val="18"/>
                <w:szCs w:val="18"/>
                <w:lang w:eastAsia="zh-CN"/>
              </w:rPr>
              <w:t>，</w:t>
            </w:r>
            <w:r w:rsidRPr="009F2D9A">
              <w:rPr>
                <w:rFonts w:cstheme="majorBidi"/>
                <w:sz w:val="18"/>
                <w:szCs w:val="18"/>
                <w:lang w:eastAsia="zh-CN"/>
              </w:rPr>
              <w:t>特别</w:t>
            </w:r>
            <w:r w:rsidRPr="009F2D9A">
              <w:rPr>
                <w:rFonts w:cstheme="majorBidi" w:hint="eastAsia"/>
                <w:sz w:val="18"/>
                <w:szCs w:val="18"/>
                <w:lang w:eastAsia="zh-CN"/>
              </w:rPr>
              <w:t>体现在</w:t>
            </w:r>
            <w:r w:rsidRPr="009F2D9A">
              <w:rPr>
                <w:rFonts w:cstheme="majorBidi"/>
                <w:sz w:val="18"/>
                <w:szCs w:val="18"/>
                <w:lang w:eastAsia="zh-CN"/>
              </w:rPr>
              <w:t>女性和年轻女性、残疾人以及</w:t>
            </w:r>
            <w:r w:rsidRPr="009F2D9A">
              <w:rPr>
                <w:rFonts w:cstheme="majorBidi" w:hint="eastAsia"/>
                <w:sz w:val="18"/>
                <w:szCs w:val="18"/>
                <w:lang w:eastAsia="zh-CN"/>
              </w:rPr>
              <w:t>具有具体</w:t>
            </w:r>
            <w:r w:rsidRPr="009F2D9A">
              <w:rPr>
                <w:rFonts w:cstheme="majorBidi"/>
                <w:sz w:val="18"/>
                <w:szCs w:val="18"/>
                <w:lang w:eastAsia="zh-CN"/>
              </w:rPr>
              <w:t>需求的</w:t>
            </w:r>
            <w:r w:rsidRPr="009F2D9A">
              <w:rPr>
                <w:rFonts w:cstheme="majorBidi" w:hint="eastAsia"/>
                <w:sz w:val="18"/>
                <w:szCs w:val="18"/>
                <w:lang w:eastAsia="zh-CN"/>
              </w:rPr>
              <w:t>人群的赋能方面。</w:t>
            </w:r>
          </w:p>
          <w:p w:rsidR="00094F63" w:rsidRPr="009F2D9A" w:rsidRDefault="00094F63" w:rsidP="009F2D9A">
            <w:pPr>
              <w:cnfStyle w:val="000000000000" w:firstRow="0" w:lastRow="0" w:firstColumn="0" w:lastColumn="0" w:oddVBand="0" w:evenVBand="0" w:oddHBand="0" w:evenHBand="0" w:firstRowFirstColumn="0" w:firstRowLastColumn="0" w:lastRowFirstColumn="0" w:lastRowLastColumn="0"/>
              <w:rPr>
                <w:rFonts w:cstheme="majorBidi"/>
                <w:sz w:val="18"/>
                <w:szCs w:val="18"/>
                <w:lang w:eastAsia="zh-CN"/>
              </w:rPr>
            </w:pPr>
            <w:r w:rsidRPr="009F2D9A">
              <w:rPr>
                <w:rFonts w:cstheme="majorBidi"/>
                <w:b/>
                <w:bCs/>
                <w:color w:val="4F81BD" w:themeColor="accent1"/>
                <w:sz w:val="18"/>
                <w:szCs w:val="18"/>
                <w:lang w:eastAsia="zh-CN"/>
              </w:rPr>
              <w:t>D.4</w:t>
            </w:r>
            <w:r w:rsidRPr="009F2D9A">
              <w:rPr>
                <w:rFonts w:cstheme="majorBidi" w:hint="eastAsia"/>
                <w:b/>
                <w:bCs/>
                <w:color w:val="4F81BD" w:themeColor="accent1"/>
                <w:sz w:val="18"/>
                <w:szCs w:val="18"/>
                <w:lang w:eastAsia="zh-CN"/>
              </w:rPr>
              <w:t>-</w:t>
            </w:r>
            <w:r w:rsidRPr="009F2D9A">
              <w:rPr>
                <w:rFonts w:cstheme="majorBidi"/>
                <w:b/>
                <w:bCs/>
                <w:color w:val="4F81BD" w:themeColor="accent1"/>
                <w:sz w:val="18"/>
                <w:szCs w:val="18"/>
                <w:lang w:eastAsia="zh-CN"/>
              </w:rPr>
              <w:t>4</w:t>
            </w:r>
            <w:r w:rsidRPr="009F2D9A">
              <w:rPr>
                <w:rFonts w:cstheme="majorBidi" w:hint="eastAsia"/>
                <w:b/>
                <w:bCs/>
                <w:color w:val="4F81BD" w:themeColor="accent1"/>
                <w:sz w:val="18"/>
                <w:szCs w:val="18"/>
                <w:lang w:eastAsia="zh-CN"/>
              </w:rPr>
              <w:t>：</w:t>
            </w:r>
            <w:r w:rsidRPr="009F2D9A">
              <w:rPr>
                <w:rFonts w:ascii="Calibri" w:eastAsia="SimSun" w:hAnsi="Calibri" w:cs="Calibri" w:hint="eastAsia"/>
                <w:sz w:val="18"/>
                <w:szCs w:val="18"/>
                <w:lang w:eastAsia="zh-CN"/>
              </w:rPr>
              <w:t>国际电联成员在制定有关气候变化适应和缓解以及</w:t>
            </w:r>
            <w:r w:rsidRPr="009F2D9A">
              <w:rPr>
                <w:rFonts w:ascii="Calibri" w:eastAsia="SimSun" w:hAnsi="Calibri" w:cs="Calibri"/>
                <w:sz w:val="18"/>
                <w:szCs w:val="18"/>
                <w:lang w:eastAsia="zh-CN"/>
              </w:rPr>
              <w:t>绿色</w:t>
            </w:r>
            <w:r w:rsidRPr="009F2D9A">
              <w:rPr>
                <w:rFonts w:ascii="Calibri" w:eastAsia="SimSun" w:hAnsi="Calibri" w:cs="Calibri" w:hint="eastAsia"/>
                <w:sz w:val="18"/>
                <w:szCs w:val="18"/>
                <w:lang w:eastAsia="zh-CN"/>
              </w:rPr>
              <w:t>/</w:t>
            </w:r>
            <w:r w:rsidRPr="009F2D9A">
              <w:rPr>
                <w:rFonts w:ascii="Calibri" w:eastAsia="SimSun" w:hAnsi="Calibri" w:cs="Calibri" w:hint="eastAsia"/>
                <w:sz w:val="18"/>
                <w:szCs w:val="18"/>
                <w:lang w:eastAsia="zh-CN"/>
              </w:rPr>
              <w:t>可再生能源</w:t>
            </w:r>
            <w:r w:rsidRPr="009F2D9A">
              <w:rPr>
                <w:rFonts w:ascii="Calibri" w:eastAsia="SimSun" w:hAnsi="Calibri" w:cs="Calibri"/>
                <w:sz w:val="18"/>
                <w:szCs w:val="18"/>
                <w:lang w:eastAsia="zh-CN"/>
              </w:rPr>
              <w:t>使用</w:t>
            </w:r>
            <w:r w:rsidRPr="009F2D9A">
              <w:rPr>
                <w:rFonts w:ascii="Calibri" w:eastAsia="SimSun" w:hAnsi="Calibri" w:cs="Calibri" w:hint="eastAsia"/>
                <w:sz w:val="18"/>
                <w:szCs w:val="18"/>
                <w:lang w:eastAsia="zh-CN"/>
              </w:rPr>
              <w:t>的电信</w:t>
            </w:r>
            <w:r w:rsidRPr="009F2D9A">
              <w:rPr>
                <w:rFonts w:ascii="Calibri" w:eastAsia="SimSun" w:hAnsi="Calibri" w:cs="Calibri" w:hint="eastAsia"/>
                <w:sz w:val="18"/>
                <w:szCs w:val="18"/>
                <w:lang w:eastAsia="zh-CN"/>
              </w:rPr>
              <w:t>/</w:t>
            </w:r>
            <w:r w:rsidRPr="009F2D9A">
              <w:rPr>
                <w:rFonts w:ascii="Calibri" w:eastAsia="SimSun" w:hAnsi="Calibri" w:cs="Calibri"/>
                <w:sz w:val="18"/>
                <w:szCs w:val="18"/>
                <w:lang w:eastAsia="zh-CN"/>
              </w:rPr>
              <w:t>ICT</w:t>
            </w:r>
            <w:r w:rsidRPr="009F2D9A">
              <w:rPr>
                <w:rFonts w:ascii="Calibri" w:eastAsia="SimSun" w:hAnsi="Calibri" w:cs="Calibri" w:hint="eastAsia"/>
                <w:sz w:val="18"/>
                <w:szCs w:val="18"/>
                <w:lang w:eastAsia="zh-CN"/>
              </w:rPr>
              <w:t>战略和解决方案方面的能力有所提升。</w:t>
            </w:r>
          </w:p>
          <w:p w:rsidR="00094F63" w:rsidRPr="009F2D9A" w:rsidRDefault="00094F63" w:rsidP="009F2D9A">
            <w:pPr>
              <w:cnfStyle w:val="000000000000" w:firstRow="0" w:lastRow="0" w:firstColumn="0" w:lastColumn="0" w:oddVBand="0" w:evenVBand="0" w:oddHBand="0" w:evenHBand="0" w:firstRowFirstColumn="0" w:firstRowLastColumn="0" w:lastRowFirstColumn="0" w:lastRowLastColumn="0"/>
              <w:rPr>
                <w:rFonts w:cstheme="majorBidi"/>
                <w:sz w:val="18"/>
                <w:szCs w:val="18"/>
                <w:lang w:eastAsia="zh-CN"/>
              </w:rPr>
            </w:pPr>
          </w:p>
        </w:tc>
      </w:tr>
    </w:tbl>
    <w:p w:rsidR="00094F63" w:rsidRPr="00F62BE0" w:rsidRDefault="002738FC" w:rsidP="002738FC">
      <w:pPr>
        <w:rPr>
          <w:lang w:eastAsia="zh-CN"/>
        </w:rPr>
      </w:pPr>
      <w:r w:rsidRPr="00F62BE0">
        <w:rPr>
          <w:lang w:eastAsia="zh-CN"/>
        </w:rPr>
        <w:br w:type="page"/>
      </w:r>
    </w:p>
    <w:p w:rsidR="00094F63" w:rsidRPr="00F62BE0" w:rsidRDefault="00094F63" w:rsidP="002738FC">
      <w:pPr>
        <w:rPr>
          <w:lang w:eastAsia="zh-CN"/>
        </w:rPr>
        <w:sectPr w:rsidR="00094F63" w:rsidRPr="00F62BE0" w:rsidSect="00006A61">
          <w:headerReference w:type="default" r:id="rId27"/>
          <w:footerReference w:type="default" r:id="rId28"/>
          <w:pgSz w:w="16839" w:h="11907" w:orient="landscape" w:code="9"/>
          <w:pgMar w:top="1077" w:right="1077" w:bottom="1077" w:left="1077" w:header="510" w:footer="567" w:gutter="0"/>
          <w:cols w:space="720"/>
          <w:docGrid w:linePitch="360"/>
        </w:sectPr>
      </w:pPr>
    </w:p>
    <w:p w:rsidR="00194D70" w:rsidRDefault="00194D70" w:rsidP="00194D70">
      <w:pPr>
        <w:pStyle w:val="Heading2"/>
        <w:tabs>
          <w:tab w:val="clear" w:pos="1134"/>
          <w:tab w:val="left" w:pos="709"/>
        </w:tabs>
        <w:rPr>
          <w:rFonts w:eastAsia="Times New Roman"/>
          <w:szCs w:val="18"/>
          <w:lang w:val="en-US" w:eastAsia="zh-CN"/>
        </w:rPr>
      </w:pPr>
      <w:r>
        <w:rPr>
          <w:noProof/>
          <w:lang w:eastAsia="zh-CN"/>
        </w:rPr>
        <w:lastRenderedPageBreak/>
        <mc:AlternateContent>
          <mc:Choice Requires="wps">
            <w:drawing>
              <wp:anchor distT="45720" distB="45720" distL="114300" distR="114300" simplePos="0" relativeHeight="251657728" behindDoc="0" locked="0" layoutInCell="1" allowOverlap="1">
                <wp:simplePos x="0" y="0"/>
                <wp:positionH relativeFrom="column">
                  <wp:posOffset>4483100</wp:posOffset>
                </wp:positionH>
                <wp:positionV relativeFrom="paragraph">
                  <wp:posOffset>91440</wp:posOffset>
                </wp:positionV>
                <wp:extent cx="4659630" cy="5448300"/>
                <wp:effectExtent l="0" t="0" r="7620" b="0"/>
                <wp:wrapSquare wrapText="bothSides"/>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9630" cy="5448300"/>
                        </a:xfrm>
                        <a:prstGeom prst="rect">
                          <a:avLst/>
                        </a:prstGeom>
                        <a:solidFill>
                          <a:srgbClr val="FFFFFF"/>
                        </a:solidFill>
                        <a:ln w="9525">
                          <a:noFill/>
                          <a:miter lim="800000"/>
                          <a:headEnd/>
                          <a:tailEnd/>
                        </a:ln>
                      </wps:spPr>
                      <wps:txbx>
                        <w:txbxContent>
                          <w:tbl>
                            <w:tblPr>
                              <w:tblW w:w="4650" w:type="pct"/>
                              <w:tblLayout w:type="fixed"/>
                              <w:tblCellMar>
                                <w:left w:w="70" w:type="dxa"/>
                                <w:right w:w="70" w:type="dxa"/>
                              </w:tblCellMar>
                              <w:tblLook w:val="04A0" w:firstRow="1" w:lastRow="0" w:firstColumn="1" w:lastColumn="0" w:noHBand="0" w:noVBand="1"/>
                            </w:tblPr>
                            <w:tblGrid>
                              <w:gridCol w:w="4540"/>
                              <w:gridCol w:w="808"/>
                              <w:gridCol w:w="1209"/>
                            </w:tblGrid>
                            <w:tr w:rsidR="003C0200">
                              <w:trPr>
                                <w:trHeight w:val="240"/>
                              </w:trPr>
                              <w:tc>
                                <w:tcPr>
                                  <w:tcW w:w="4820" w:type="dxa"/>
                                  <w:hideMark/>
                                </w:tcPr>
                                <w:p w:rsidR="003C0200" w:rsidRDefault="004363C5" w:rsidP="004363C5">
                                  <w:pPr>
                                    <w:tabs>
                                      <w:tab w:val="left" w:pos="720"/>
                                    </w:tabs>
                                    <w:overflowPunct/>
                                    <w:autoSpaceDE/>
                                    <w:adjustRightInd/>
                                    <w:spacing w:before="0"/>
                                    <w:jc w:val="center"/>
                                    <w:rPr>
                                      <w:rFonts w:ascii="Calibri" w:hAnsi="Calibri"/>
                                      <w:b/>
                                      <w:bCs/>
                                      <w:color w:val="000000"/>
                                      <w:sz w:val="16"/>
                                      <w:szCs w:val="16"/>
                                      <w:lang w:val="fr-CH" w:eastAsia="zh-CN"/>
                                    </w:rPr>
                                  </w:pPr>
                                  <w:r>
                                    <w:rPr>
                                      <w:rFonts w:ascii="Calibri" w:hAnsi="Calibri"/>
                                      <w:b/>
                                      <w:bCs/>
                                      <w:color w:val="000000"/>
                                      <w:sz w:val="16"/>
                                      <w:szCs w:val="16"/>
                                      <w:lang w:val="fr-CH" w:eastAsia="zh-CN"/>
                                    </w:rPr>
                                    <w:t>布宜诺斯艾利斯</w:t>
                                  </w:r>
                                  <w:r>
                                    <w:rPr>
                                      <w:rFonts w:ascii="Calibri" w:hAnsi="Calibri" w:hint="eastAsia"/>
                                      <w:b/>
                                      <w:bCs/>
                                      <w:color w:val="000000"/>
                                      <w:sz w:val="16"/>
                                      <w:szCs w:val="16"/>
                                      <w:lang w:val="fr-CH" w:eastAsia="zh-CN"/>
                                    </w:rPr>
                                    <w:t>行动计划（部门目标</w:t>
                                  </w:r>
                                  <w:r w:rsidR="003C0200">
                                    <w:rPr>
                                      <w:rFonts w:ascii="Calibri" w:hAnsi="Calibri"/>
                                      <w:b/>
                                      <w:bCs/>
                                      <w:color w:val="000000"/>
                                      <w:sz w:val="16"/>
                                      <w:szCs w:val="16"/>
                                      <w:lang w:val="fr-CH" w:eastAsia="zh-CN"/>
                                    </w:rPr>
                                    <w:t>/</w:t>
                                  </w:r>
                                  <w:r>
                                    <w:rPr>
                                      <w:rFonts w:ascii="Calibri" w:hAnsi="Calibri"/>
                                      <w:b/>
                                      <w:bCs/>
                                      <w:color w:val="000000"/>
                                      <w:sz w:val="16"/>
                                      <w:szCs w:val="16"/>
                                      <w:lang w:val="fr-CH" w:eastAsia="zh-CN"/>
                                    </w:rPr>
                                    <w:t>输出</w:t>
                                  </w:r>
                                  <w:r>
                                    <w:rPr>
                                      <w:rFonts w:ascii="Calibri" w:hAnsi="Calibri" w:hint="eastAsia"/>
                                      <w:b/>
                                      <w:bCs/>
                                      <w:color w:val="000000"/>
                                      <w:sz w:val="16"/>
                                      <w:szCs w:val="16"/>
                                      <w:lang w:val="fr-CH" w:eastAsia="zh-CN"/>
                                    </w:rPr>
                                    <w:t>成果）</w:t>
                                  </w:r>
                                </w:p>
                              </w:tc>
                              <w:tc>
                                <w:tcPr>
                                  <w:tcW w:w="850" w:type="dxa"/>
                                  <w:noWrap/>
                                  <w:hideMark/>
                                </w:tcPr>
                                <w:p w:rsidR="003C0200" w:rsidRDefault="003C0200">
                                  <w:pPr>
                                    <w:rPr>
                                      <w:rFonts w:ascii="Calibri" w:hAnsi="Calibri"/>
                                      <w:b/>
                                      <w:bCs/>
                                      <w:color w:val="000000"/>
                                      <w:sz w:val="16"/>
                                      <w:szCs w:val="16"/>
                                      <w:lang w:val="fr-CH" w:eastAsia="zh-CN"/>
                                    </w:rPr>
                                  </w:pPr>
                                </w:p>
                              </w:tc>
                              <w:tc>
                                <w:tcPr>
                                  <w:tcW w:w="1276" w:type="dxa"/>
                                  <w:noWrap/>
                                  <w:hideMark/>
                                </w:tcPr>
                                <w:p w:rsidR="003C0200" w:rsidRDefault="003C0200">
                                  <w:pPr>
                                    <w:tabs>
                                      <w:tab w:val="clear" w:pos="1134"/>
                                      <w:tab w:val="clear" w:pos="1871"/>
                                      <w:tab w:val="clear" w:pos="2268"/>
                                    </w:tabs>
                                    <w:overflowPunct/>
                                    <w:autoSpaceDE/>
                                    <w:autoSpaceDN/>
                                    <w:adjustRightInd/>
                                    <w:spacing w:before="0"/>
                                    <w:rPr>
                                      <w:rFonts w:ascii="Times" w:hAnsi="Times" w:cs="Times"/>
                                      <w:sz w:val="20"/>
                                      <w:lang w:val="en-US" w:eastAsia="zh-CN"/>
                                    </w:rPr>
                                  </w:pPr>
                                </w:p>
                              </w:tc>
                            </w:tr>
                            <w:tr w:rsidR="003C0200">
                              <w:trPr>
                                <w:trHeight w:val="80"/>
                              </w:trPr>
                              <w:tc>
                                <w:tcPr>
                                  <w:tcW w:w="4820" w:type="dxa"/>
                                  <w:hideMark/>
                                </w:tcPr>
                                <w:p w:rsidR="003C0200" w:rsidRDefault="003C0200">
                                  <w:pPr>
                                    <w:tabs>
                                      <w:tab w:val="clear" w:pos="1134"/>
                                      <w:tab w:val="clear" w:pos="1871"/>
                                      <w:tab w:val="clear" w:pos="2268"/>
                                    </w:tabs>
                                    <w:overflowPunct/>
                                    <w:autoSpaceDE/>
                                    <w:autoSpaceDN/>
                                    <w:adjustRightInd/>
                                    <w:spacing w:before="0"/>
                                    <w:rPr>
                                      <w:rFonts w:ascii="Times" w:hAnsi="Times" w:cs="Times"/>
                                      <w:sz w:val="20"/>
                                      <w:lang w:val="en-US" w:eastAsia="zh-CN"/>
                                    </w:rPr>
                                  </w:pPr>
                                </w:p>
                              </w:tc>
                              <w:tc>
                                <w:tcPr>
                                  <w:tcW w:w="850" w:type="dxa"/>
                                  <w:noWrap/>
                                  <w:hideMark/>
                                </w:tcPr>
                                <w:p w:rsidR="003C0200" w:rsidRDefault="003C0200">
                                  <w:pPr>
                                    <w:tabs>
                                      <w:tab w:val="clear" w:pos="1134"/>
                                      <w:tab w:val="clear" w:pos="1871"/>
                                      <w:tab w:val="clear" w:pos="2268"/>
                                    </w:tabs>
                                    <w:overflowPunct/>
                                    <w:autoSpaceDE/>
                                    <w:autoSpaceDN/>
                                    <w:adjustRightInd/>
                                    <w:spacing w:before="0"/>
                                    <w:rPr>
                                      <w:rFonts w:ascii="Times" w:hAnsi="Times" w:cs="Times"/>
                                      <w:sz w:val="20"/>
                                      <w:lang w:val="en-US" w:eastAsia="zh-CN"/>
                                    </w:rPr>
                                  </w:pPr>
                                </w:p>
                              </w:tc>
                              <w:tc>
                                <w:tcPr>
                                  <w:tcW w:w="1276" w:type="dxa"/>
                                  <w:noWrap/>
                                  <w:hideMark/>
                                </w:tcPr>
                                <w:p w:rsidR="003C0200" w:rsidRDefault="003C0200">
                                  <w:pPr>
                                    <w:tabs>
                                      <w:tab w:val="clear" w:pos="1134"/>
                                      <w:tab w:val="clear" w:pos="1871"/>
                                      <w:tab w:val="clear" w:pos="2268"/>
                                    </w:tabs>
                                    <w:overflowPunct/>
                                    <w:autoSpaceDE/>
                                    <w:autoSpaceDN/>
                                    <w:adjustRightInd/>
                                    <w:spacing w:before="0"/>
                                    <w:rPr>
                                      <w:rFonts w:ascii="Times" w:hAnsi="Times" w:cs="Times"/>
                                      <w:sz w:val="20"/>
                                      <w:lang w:val="en-US" w:eastAsia="zh-CN"/>
                                    </w:rPr>
                                  </w:pPr>
                                </w:p>
                              </w:tc>
                            </w:tr>
                            <w:tr w:rsidR="003C0200">
                              <w:trPr>
                                <w:trHeight w:val="105"/>
                              </w:trPr>
                              <w:tc>
                                <w:tcPr>
                                  <w:tcW w:w="4820" w:type="dxa"/>
                                  <w:shd w:val="clear" w:color="auto" w:fill="5B9BD5"/>
                                  <w:hideMark/>
                                </w:tcPr>
                                <w:p w:rsidR="003C0200" w:rsidRDefault="003C0200">
                                  <w:pPr>
                                    <w:pStyle w:val="StyleHeading1Accent1"/>
                                    <w:spacing w:before="40" w:after="40"/>
                                    <w:ind w:left="0" w:firstLine="0"/>
                                    <w:jc w:val="center"/>
                                    <w:rPr>
                                      <w:sz w:val="18"/>
                                      <w:szCs w:val="18"/>
                                      <w:lang w:val="en-US" w:eastAsia="zh-CN"/>
                                    </w:rPr>
                                  </w:pPr>
                                  <w:r>
                                    <w:rPr>
                                      <w:rFonts w:ascii="Microsoft YaHei" w:hAnsi="Microsoft YaHei" w:cs="Microsoft YaHei" w:hint="eastAsia"/>
                                      <w:color w:val="FFFFFF" w:themeColor="background1"/>
                                      <w:sz w:val="18"/>
                                      <w:szCs w:val="18"/>
                                      <w:lang w:val="en-US" w:eastAsia="zh-CN"/>
                                    </w:rPr>
                                    <w:t>输出成</w:t>
                                  </w:r>
                                  <w:r>
                                    <w:rPr>
                                      <w:rFonts w:hint="eastAsia"/>
                                      <w:color w:val="FFFFFF" w:themeColor="background1"/>
                                      <w:sz w:val="18"/>
                                      <w:szCs w:val="18"/>
                                      <w:lang w:val="en-US" w:eastAsia="zh-CN"/>
                                    </w:rPr>
                                    <w:t>果</w:t>
                                  </w:r>
                                </w:p>
                              </w:tc>
                              <w:tc>
                                <w:tcPr>
                                  <w:tcW w:w="850" w:type="dxa"/>
                                  <w:shd w:val="clear" w:color="auto" w:fill="5B9BD5"/>
                                  <w:noWrap/>
                                  <w:vAlign w:val="center"/>
                                  <w:hideMark/>
                                </w:tcPr>
                                <w:p w:rsidR="003C0200" w:rsidRDefault="003C0200">
                                  <w:pPr>
                                    <w:spacing w:before="40" w:after="40"/>
                                    <w:jc w:val="center"/>
                                    <w:rPr>
                                      <w:rFonts w:ascii="Calibri" w:eastAsia="SimSun" w:hAnsi="Calibri" w:cs="Arial"/>
                                      <w:b/>
                                      <w:bCs/>
                                      <w:color w:val="FFFFFF" w:themeColor="background1"/>
                                      <w:sz w:val="18"/>
                                      <w:szCs w:val="18"/>
                                    </w:rPr>
                                  </w:pPr>
                                  <w:r>
                                    <w:rPr>
                                      <w:rFonts w:ascii="Calibri" w:eastAsia="SimSun" w:hAnsi="Calibri" w:cs="Arial" w:hint="eastAsia"/>
                                      <w:b/>
                                      <w:bCs/>
                                      <w:color w:val="FFFFFF" w:themeColor="background1"/>
                                      <w:sz w:val="18"/>
                                      <w:szCs w:val="18"/>
                                      <w:lang w:eastAsia="zh-CN"/>
                                    </w:rPr>
                                    <w:t>占总量的</w:t>
                                  </w:r>
                                  <w:r>
                                    <w:rPr>
                                      <w:rFonts w:ascii="Calibri" w:eastAsia="SimSun" w:hAnsi="Calibri" w:cs="Arial"/>
                                      <w:b/>
                                      <w:bCs/>
                                      <w:color w:val="FFFFFF" w:themeColor="background1"/>
                                      <w:sz w:val="18"/>
                                      <w:szCs w:val="18"/>
                                    </w:rPr>
                                    <w:t>%</w:t>
                                  </w:r>
                                </w:p>
                              </w:tc>
                              <w:tc>
                                <w:tcPr>
                                  <w:tcW w:w="1276" w:type="dxa"/>
                                  <w:shd w:val="clear" w:color="auto" w:fill="5B9BD5"/>
                                  <w:noWrap/>
                                  <w:vAlign w:val="center"/>
                                  <w:hideMark/>
                                </w:tcPr>
                                <w:p w:rsidR="003C0200" w:rsidRDefault="003C0200">
                                  <w:pPr>
                                    <w:spacing w:before="40" w:after="40"/>
                                    <w:jc w:val="center"/>
                                    <w:rPr>
                                      <w:rFonts w:ascii="Calibri" w:eastAsia="SimSun" w:hAnsi="Calibri" w:cs="Arial"/>
                                      <w:b/>
                                      <w:bCs/>
                                      <w:color w:val="FFFFFF" w:themeColor="background1"/>
                                      <w:sz w:val="18"/>
                                      <w:szCs w:val="18"/>
                                    </w:rPr>
                                  </w:pPr>
                                  <w:r>
                                    <w:rPr>
                                      <w:rFonts w:ascii="Calibri" w:eastAsia="SimSun" w:hAnsi="Calibri" w:cs="Arial" w:hint="eastAsia"/>
                                      <w:b/>
                                      <w:bCs/>
                                      <w:color w:val="FFFFFF" w:themeColor="background1"/>
                                      <w:sz w:val="18"/>
                                      <w:szCs w:val="18"/>
                                      <w:lang w:eastAsia="zh-CN"/>
                                    </w:rPr>
                                    <w:t>占部门目标的</w:t>
                                  </w:r>
                                  <w:r>
                                    <w:rPr>
                                      <w:rFonts w:ascii="Calibri" w:eastAsia="SimSun" w:hAnsi="Calibri" w:cs="Arial"/>
                                      <w:b/>
                                      <w:bCs/>
                                      <w:color w:val="FFFFFF" w:themeColor="background1"/>
                                      <w:sz w:val="18"/>
                                      <w:szCs w:val="18"/>
                                    </w:rPr>
                                    <w:t>%</w:t>
                                  </w:r>
                                </w:p>
                              </w:tc>
                            </w:tr>
                            <w:tr w:rsidR="003C0200">
                              <w:trPr>
                                <w:trHeight w:val="80"/>
                              </w:trPr>
                              <w:tc>
                                <w:tcPr>
                                  <w:tcW w:w="4820" w:type="dxa"/>
                                  <w:shd w:val="clear" w:color="auto" w:fill="5B9BD5"/>
                                  <w:hideMark/>
                                </w:tcPr>
                                <w:p w:rsidR="003C0200" w:rsidRDefault="003C0200">
                                  <w:pPr>
                                    <w:rPr>
                                      <w:rFonts w:ascii="Calibri" w:eastAsia="SimSun" w:hAnsi="Calibri" w:cs="Arial"/>
                                      <w:b/>
                                      <w:bCs/>
                                      <w:color w:val="FFFFFF" w:themeColor="background1"/>
                                      <w:sz w:val="18"/>
                                      <w:szCs w:val="18"/>
                                    </w:rPr>
                                  </w:pPr>
                                </w:p>
                              </w:tc>
                              <w:tc>
                                <w:tcPr>
                                  <w:tcW w:w="850" w:type="dxa"/>
                                  <w:shd w:val="clear" w:color="auto" w:fill="5B9BD5"/>
                                  <w:noWrap/>
                                  <w:hideMark/>
                                </w:tcPr>
                                <w:p w:rsidR="003C0200" w:rsidRDefault="003C0200">
                                  <w:pPr>
                                    <w:tabs>
                                      <w:tab w:val="left" w:pos="720"/>
                                    </w:tabs>
                                    <w:overflowPunct/>
                                    <w:autoSpaceDE/>
                                    <w:adjustRightInd/>
                                    <w:spacing w:before="0"/>
                                    <w:rPr>
                                      <w:rFonts w:ascii="Calibri" w:hAnsi="Calibri"/>
                                      <w:color w:val="FFFFFF"/>
                                      <w:sz w:val="18"/>
                                      <w:szCs w:val="18"/>
                                      <w:lang w:val="fr-CH" w:eastAsia="zh-CN"/>
                                    </w:rPr>
                                  </w:pPr>
                                  <w:r>
                                    <w:rPr>
                                      <w:rFonts w:ascii="Calibri" w:hAnsi="Calibri"/>
                                      <w:color w:val="FFFFFF"/>
                                      <w:sz w:val="18"/>
                                      <w:szCs w:val="18"/>
                                      <w:lang w:val="fr-CH" w:eastAsia="zh-CN"/>
                                    </w:rPr>
                                    <w:t> </w:t>
                                  </w:r>
                                </w:p>
                              </w:tc>
                              <w:tc>
                                <w:tcPr>
                                  <w:tcW w:w="1276" w:type="dxa"/>
                                  <w:shd w:val="clear" w:color="auto" w:fill="5B9BD5"/>
                                  <w:noWrap/>
                                  <w:hideMark/>
                                </w:tcPr>
                                <w:p w:rsidR="003C0200" w:rsidRDefault="003C0200">
                                  <w:pPr>
                                    <w:tabs>
                                      <w:tab w:val="left" w:pos="720"/>
                                    </w:tabs>
                                    <w:overflowPunct/>
                                    <w:autoSpaceDE/>
                                    <w:adjustRightInd/>
                                    <w:spacing w:before="0"/>
                                    <w:rPr>
                                      <w:rFonts w:ascii="Calibri" w:hAnsi="Calibri"/>
                                      <w:color w:val="FFFFFF"/>
                                      <w:sz w:val="16"/>
                                      <w:szCs w:val="16"/>
                                      <w:lang w:val="fr-CH" w:eastAsia="zh-CN"/>
                                    </w:rPr>
                                  </w:pPr>
                                  <w:r>
                                    <w:rPr>
                                      <w:rFonts w:ascii="Calibri" w:hAnsi="Calibri"/>
                                      <w:color w:val="FFFFFF"/>
                                      <w:sz w:val="16"/>
                                      <w:szCs w:val="16"/>
                                      <w:lang w:val="fr-CH" w:eastAsia="zh-CN"/>
                                    </w:rPr>
                                    <w:t> </w:t>
                                  </w:r>
                                </w:p>
                              </w:tc>
                            </w:tr>
                            <w:tr w:rsidR="003C0200">
                              <w:trPr>
                                <w:trHeight w:val="278"/>
                              </w:trPr>
                              <w:tc>
                                <w:tcPr>
                                  <w:tcW w:w="4820" w:type="dxa"/>
                                  <w:hideMark/>
                                </w:tcPr>
                                <w:p w:rsidR="003C0200" w:rsidRDefault="003C0200">
                                  <w:pPr>
                                    <w:tabs>
                                      <w:tab w:val="left" w:pos="720"/>
                                    </w:tabs>
                                    <w:overflowPunct/>
                                    <w:autoSpaceDE/>
                                    <w:adjustRightInd/>
                                    <w:spacing w:before="0"/>
                                    <w:rPr>
                                      <w:rFonts w:ascii="Calibri" w:hAnsi="Calibri" w:cs="Calibri"/>
                                      <w:sz w:val="16"/>
                                      <w:szCs w:val="16"/>
                                      <w:lang w:val="en-US" w:eastAsia="zh-CN"/>
                                    </w:rPr>
                                  </w:pPr>
                                  <w:r>
                                    <w:rPr>
                                      <w:rFonts w:ascii="Calibri" w:hAnsi="Calibri" w:cs="Calibri"/>
                                      <w:sz w:val="16"/>
                                      <w:szCs w:val="16"/>
                                      <w:lang w:val="en-US" w:eastAsia="zh-CN"/>
                                    </w:rPr>
                                    <w:t xml:space="preserve">D.1-1 </w:t>
                                  </w:r>
                                  <w:r>
                                    <w:rPr>
                                      <w:rFonts w:ascii="Calibri" w:eastAsia="SimSun" w:hAnsi="Calibri" w:cs="Calibri" w:hint="eastAsia"/>
                                      <w:sz w:val="16"/>
                                      <w:szCs w:val="16"/>
                                      <w:lang w:eastAsia="zh-CN"/>
                                    </w:rPr>
                                    <w:t>世界电信发展大会（</w:t>
                                  </w:r>
                                  <w:r>
                                    <w:rPr>
                                      <w:rFonts w:ascii="Calibri" w:eastAsia="SimSun" w:hAnsi="Calibri" w:cs="Calibri"/>
                                      <w:sz w:val="16"/>
                                      <w:szCs w:val="16"/>
                                      <w:lang w:eastAsia="zh-CN"/>
                                    </w:rPr>
                                    <w:t>WTDC</w:t>
                                  </w:r>
                                  <w:r>
                                    <w:rPr>
                                      <w:rFonts w:ascii="Calibri" w:eastAsia="SimSun" w:hAnsi="Calibri" w:cs="Calibri" w:hint="eastAsia"/>
                                      <w:sz w:val="16"/>
                                      <w:szCs w:val="16"/>
                                      <w:lang w:eastAsia="zh-CN"/>
                                    </w:rPr>
                                    <w:t>）和</w:t>
                                  </w:r>
                                  <w:r>
                                    <w:rPr>
                                      <w:rFonts w:ascii="Calibri" w:eastAsia="SimSun" w:hAnsi="Calibri" w:cs="Calibri"/>
                                      <w:sz w:val="16"/>
                                      <w:szCs w:val="16"/>
                                      <w:lang w:eastAsia="zh-CN"/>
                                    </w:rPr>
                                    <w:t>WTDC</w:t>
                                  </w:r>
                                  <w:r>
                                    <w:rPr>
                                      <w:rFonts w:ascii="Calibri" w:eastAsia="SimSun" w:hAnsi="Calibri" w:cs="Calibri" w:hint="eastAsia"/>
                                      <w:sz w:val="16"/>
                                      <w:szCs w:val="16"/>
                                      <w:lang w:eastAsia="zh-CN"/>
                                    </w:rPr>
                                    <w:t>最后报告</w:t>
                                  </w:r>
                                </w:p>
                              </w:tc>
                              <w:tc>
                                <w:tcPr>
                                  <w:tcW w:w="850" w:type="dxa"/>
                                  <w:noWrap/>
                                  <w:hideMark/>
                                </w:tcPr>
                                <w:p w:rsidR="003C0200" w:rsidRDefault="003C0200">
                                  <w:pPr>
                                    <w:tabs>
                                      <w:tab w:val="left" w:pos="720"/>
                                    </w:tabs>
                                    <w:overflowPunct/>
                                    <w:autoSpaceDE/>
                                    <w:adjustRightInd/>
                                    <w:spacing w:before="0"/>
                                    <w:jc w:val="center"/>
                                    <w:rPr>
                                      <w:rFonts w:ascii="Calibri" w:hAnsi="Calibri"/>
                                      <w:sz w:val="16"/>
                                      <w:szCs w:val="16"/>
                                      <w:lang w:val="fr-CH" w:eastAsia="zh-CN"/>
                                    </w:rPr>
                                  </w:pPr>
                                  <w:r>
                                    <w:rPr>
                                      <w:rFonts w:ascii="Calibri" w:hAnsi="Calibri"/>
                                      <w:sz w:val="16"/>
                                      <w:szCs w:val="16"/>
                                      <w:lang w:val="fr-CH" w:eastAsia="zh-CN"/>
                                    </w:rPr>
                                    <w:t>3.7%</w:t>
                                  </w:r>
                                </w:p>
                              </w:tc>
                              <w:tc>
                                <w:tcPr>
                                  <w:tcW w:w="1276" w:type="dxa"/>
                                  <w:noWrap/>
                                  <w:hideMark/>
                                </w:tcPr>
                                <w:p w:rsidR="003C0200" w:rsidRDefault="003C0200">
                                  <w:pPr>
                                    <w:tabs>
                                      <w:tab w:val="left" w:pos="720"/>
                                    </w:tabs>
                                    <w:overflowPunct/>
                                    <w:autoSpaceDE/>
                                    <w:adjustRightInd/>
                                    <w:spacing w:before="0"/>
                                    <w:jc w:val="center"/>
                                    <w:rPr>
                                      <w:rFonts w:ascii="Calibri" w:hAnsi="Calibri"/>
                                      <w:sz w:val="16"/>
                                      <w:szCs w:val="16"/>
                                      <w:lang w:val="fr-CH" w:eastAsia="zh-CN"/>
                                    </w:rPr>
                                  </w:pPr>
                                  <w:r>
                                    <w:rPr>
                                      <w:rFonts w:ascii="Calibri" w:hAnsi="Calibri"/>
                                      <w:sz w:val="16"/>
                                      <w:szCs w:val="16"/>
                                      <w:lang w:val="fr-CH" w:eastAsia="zh-CN"/>
                                    </w:rPr>
                                    <w:t>12.1%</w:t>
                                  </w:r>
                                </w:p>
                              </w:tc>
                            </w:tr>
                            <w:tr w:rsidR="003C0200">
                              <w:trPr>
                                <w:trHeight w:val="240"/>
                              </w:trPr>
                              <w:tc>
                                <w:tcPr>
                                  <w:tcW w:w="4820" w:type="dxa"/>
                                  <w:hideMark/>
                                </w:tcPr>
                                <w:p w:rsidR="003C0200" w:rsidRDefault="003C0200">
                                  <w:pPr>
                                    <w:tabs>
                                      <w:tab w:val="left" w:pos="720"/>
                                    </w:tabs>
                                    <w:overflowPunct/>
                                    <w:autoSpaceDE/>
                                    <w:adjustRightInd/>
                                    <w:spacing w:before="0"/>
                                    <w:rPr>
                                      <w:rFonts w:ascii="Calibri" w:hAnsi="Calibri" w:cs="Calibri"/>
                                      <w:sz w:val="16"/>
                                      <w:szCs w:val="16"/>
                                      <w:lang w:val="en-US" w:eastAsia="zh-CN"/>
                                    </w:rPr>
                                  </w:pPr>
                                  <w:r>
                                    <w:rPr>
                                      <w:rFonts w:ascii="Calibri" w:hAnsi="Calibri" w:cs="Calibri"/>
                                      <w:sz w:val="16"/>
                                      <w:szCs w:val="16"/>
                                      <w:lang w:val="en-US" w:eastAsia="zh-CN"/>
                                    </w:rPr>
                                    <w:t xml:space="preserve">D.1-2 </w:t>
                                  </w:r>
                                  <w:r>
                                    <w:rPr>
                                      <w:rFonts w:ascii="Calibri" w:eastAsia="SimSun" w:hAnsi="Calibri" w:cs="Calibri" w:hint="eastAsia"/>
                                      <w:sz w:val="16"/>
                                      <w:szCs w:val="16"/>
                                      <w:lang w:eastAsia="zh-CN"/>
                                    </w:rPr>
                                    <w:t>区域性筹备会议（</w:t>
                                  </w:r>
                                  <w:r>
                                    <w:rPr>
                                      <w:rFonts w:ascii="Calibri" w:eastAsia="SimSun" w:hAnsi="Calibri" w:cs="Calibri"/>
                                      <w:sz w:val="16"/>
                                      <w:szCs w:val="16"/>
                                      <w:lang w:eastAsia="zh-CN"/>
                                    </w:rPr>
                                    <w:t>RPM</w:t>
                                  </w:r>
                                  <w:r>
                                    <w:rPr>
                                      <w:rFonts w:ascii="Calibri" w:eastAsia="SimSun" w:hAnsi="Calibri" w:cs="Calibri" w:hint="eastAsia"/>
                                      <w:sz w:val="16"/>
                                      <w:szCs w:val="16"/>
                                      <w:lang w:eastAsia="zh-CN"/>
                                    </w:rPr>
                                    <w:t>）及</w:t>
                                  </w:r>
                                  <w:r>
                                    <w:rPr>
                                      <w:rFonts w:ascii="Calibri" w:eastAsia="SimSun" w:hAnsi="Calibri" w:cs="Calibri"/>
                                      <w:sz w:val="16"/>
                                      <w:szCs w:val="16"/>
                                      <w:lang w:eastAsia="zh-CN"/>
                                    </w:rPr>
                                    <w:t>RPM</w:t>
                                  </w:r>
                                  <w:r>
                                    <w:rPr>
                                      <w:rFonts w:ascii="Calibri" w:eastAsia="SimSun" w:hAnsi="Calibri" w:cs="Calibri" w:hint="eastAsia"/>
                                      <w:sz w:val="16"/>
                                      <w:szCs w:val="16"/>
                                      <w:lang w:eastAsia="zh-CN"/>
                                    </w:rPr>
                                    <w:t>的最后报告</w:t>
                                  </w:r>
                                </w:p>
                              </w:tc>
                              <w:tc>
                                <w:tcPr>
                                  <w:tcW w:w="850" w:type="dxa"/>
                                  <w:noWrap/>
                                  <w:hideMark/>
                                </w:tcPr>
                                <w:p w:rsidR="003C0200" w:rsidRDefault="003C0200">
                                  <w:pPr>
                                    <w:tabs>
                                      <w:tab w:val="left" w:pos="720"/>
                                    </w:tabs>
                                    <w:overflowPunct/>
                                    <w:autoSpaceDE/>
                                    <w:adjustRightInd/>
                                    <w:spacing w:before="0"/>
                                    <w:jc w:val="center"/>
                                    <w:rPr>
                                      <w:rFonts w:ascii="Calibri" w:hAnsi="Calibri"/>
                                      <w:sz w:val="16"/>
                                      <w:szCs w:val="16"/>
                                      <w:lang w:val="fr-CH" w:eastAsia="zh-CN"/>
                                    </w:rPr>
                                  </w:pPr>
                                  <w:r>
                                    <w:rPr>
                                      <w:rFonts w:ascii="Calibri" w:hAnsi="Calibri"/>
                                      <w:sz w:val="16"/>
                                      <w:szCs w:val="16"/>
                                      <w:lang w:val="fr-CH" w:eastAsia="zh-CN"/>
                                    </w:rPr>
                                    <w:t>3.0%</w:t>
                                  </w:r>
                                </w:p>
                              </w:tc>
                              <w:tc>
                                <w:tcPr>
                                  <w:tcW w:w="1276" w:type="dxa"/>
                                  <w:noWrap/>
                                  <w:hideMark/>
                                </w:tcPr>
                                <w:p w:rsidR="003C0200" w:rsidRDefault="003C0200">
                                  <w:pPr>
                                    <w:tabs>
                                      <w:tab w:val="left" w:pos="720"/>
                                    </w:tabs>
                                    <w:overflowPunct/>
                                    <w:autoSpaceDE/>
                                    <w:adjustRightInd/>
                                    <w:spacing w:before="0"/>
                                    <w:jc w:val="center"/>
                                    <w:rPr>
                                      <w:rFonts w:ascii="Calibri" w:hAnsi="Calibri"/>
                                      <w:sz w:val="16"/>
                                      <w:szCs w:val="16"/>
                                      <w:lang w:val="fr-CH" w:eastAsia="zh-CN"/>
                                    </w:rPr>
                                  </w:pPr>
                                  <w:r>
                                    <w:rPr>
                                      <w:rFonts w:ascii="Calibri" w:hAnsi="Calibri"/>
                                      <w:sz w:val="16"/>
                                      <w:szCs w:val="16"/>
                                      <w:lang w:val="fr-CH" w:eastAsia="zh-CN"/>
                                    </w:rPr>
                                    <w:t>9.7%</w:t>
                                  </w:r>
                                </w:p>
                              </w:tc>
                            </w:tr>
                            <w:tr w:rsidR="003C0200">
                              <w:trPr>
                                <w:trHeight w:val="329"/>
                              </w:trPr>
                              <w:tc>
                                <w:tcPr>
                                  <w:tcW w:w="4820" w:type="dxa"/>
                                  <w:hideMark/>
                                </w:tcPr>
                                <w:p w:rsidR="003C0200" w:rsidRDefault="003C0200">
                                  <w:pPr>
                                    <w:tabs>
                                      <w:tab w:val="left" w:pos="720"/>
                                    </w:tabs>
                                    <w:overflowPunct/>
                                    <w:autoSpaceDE/>
                                    <w:adjustRightInd/>
                                    <w:spacing w:before="0"/>
                                    <w:rPr>
                                      <w:rFonts w:ascii="Calibri" w:hAnsi="Calibri" w:cs="Calibri"/>
                                      <w:sz w:val="16"/>
                                      <w:szCs w:val="16"/>
                                      <w:lang w:val="en-US" w:eastAsia="zh-CN"/>
                                    </w:rPr>
                                  </w:pPr>
                                  <w:r>
                                    <w:rPr>
                                      <w:rFonts w:ascii="Calibri" w:hAnsi="Calibri" w:cs="Calibri"/>
                                      <w:sz w:val="16"/>
                                      <w:szCs w:val="16"/>
                                      <w:lang w:val="en-US" w:eastAsia="zh-CN"/>
                                    </w:rPr>
                                    <w:t xml:space="preserve">D.1-3 </w:t>
                                  </w:r>
                                  <w:r>
                                    <w:rPr>
                                      <w:rFonts w:ascii="Calibri" w:eastAsia="SimSun" w:hAnsi="Calibri" w:cs="Calibri" w:hint="eastAsia"/>
                                      <w:sz w:val="16"/>
                                      <w:szCs w:val="16"/>
                                      <w:lang w:eastAsia="zh-CN"/>
                                    </w:rPr>
                                    <w:t>电信发展顾问组（</w:t>
                                  </w:r>
                                  <w:r>
                                    <w:rPr>
                                      <w:rFonts w:ascii="Calibri" w:eastAsia="SimSun" w:hAnsi="Calibri" w:cs="Calibri"/>
                                      <w:sz w:val="16"/>
                                      <w:szCs w:val="16"/>
                                      <w:lang w:eastAsia="zh-CN"/>
                                    </w:rPr>
                                    <w:t>TDAG</w:t>
                                  </w:r>
                                  <w:r>
                                    <w:rPr>
                                      <w:rFonts w:ascii="Calibri" w:eastAsia="SimSun" w:hAnsi="Calibri" w:cs="Calibri" w:hint="eastAsia"/>
                                      <w:sz w:val="16"/>
                                      <w:szCs w:val="16"/>
                                      <w:lang w:eastAsia="zh-CN"/>
                                    </w:rPr>
                                    <w:t>）及</w:t>
                                  </w:r>
                                  <w:r>
                                    <w:rPr>
                                      <w:rFonts w:ascii="Calibri" w:eastAsia="SimSun" w:hAnsi="Calibri" w:cs="Calibri"/>
                                      <w:sz w:val="16"/>
                                      <w:szCs w:val="16"/>
                                      <w:lang w:eastAsia="zh-CN"/>
                                    </w:rPr>
                                    <w:t>TDAG</w:t>
                                  </w:r>
                                  <w:r>
                                    <w:rPr>
                                      <w:rFonts w:ascii="Calibri" w:eastAsia="SimSun" w:hAnsi="Calibri" w:cs="Calibri" w:hint="eastAsia"/>
                                      <w:sz w:val="16"/>
                                      <w:szCs w:val="16"/>
                                      <w:lang w:eastAsia="zh-CN"/>
                                    </w:rPr>
                                    <w:t>提交</w:t>
                                  </w:r>
                                  <w:r>
                                    <w:rPr>
                                      <w:rFonts w:ascii="Calibri" w:eastAsia="SimSun" w:hAnsi="Calibri" w:cs="Calibri"/>
                                      <w:sz w:val="16"/>
                                      <w:szCs w:val="16"/>
                                      <w:lang w:eastAsia="zh-CN"/>
                                    </w:rPr>
                                    <w:t>BDT</w:t>
                                  </w:r>
                                  <w:r>
                                    <w:rPr>
                                      <w:rFonts w:ascii="Calibri" w:eastAsia="SimSun" w:hAnsi="Calibri" w:cs="Calibri" w:hint="eastAsia"/>
                                      <w:sz w:val="16"/>
                                      <w:szCs w:val="16"/>
                                      <w:lang w:eastAsia="zh-CN"/>
                                    </w:rPr>
                                    <w:t>主任和</w:t>
                                  </w:r>
                                  <w:r>
                                    <w:rPr>
                                      <w:rFonts w:ascii="Calibri" w:eastAsia="SimSun" w:hAnsi="Calibri" w:cs="Calibri"/>
                                      <w:sz w:val="16"/>
                                      <w:szCs w:val="16"/>
                                      <w:lang w:eastAsia="zh-CN"/>
                                    </w:rPr>
                                    <w:t>WTDC</w:t>
                                  </w:r>
                                  <w:r>
                                    <w:rPr>
                                      <w:rFonts w:ascii="Calibri" w:eastAsia="SimSun" w:hAnsi="Calibri" w:cs="Calibri" w:hint="eastAsia"/>
                                      <w:sz w:val="16"/>
                                      <w:szCs w:val="16"/>
                                      <w:lang w:eastAsia="zh-CN"/>
                                    </w:rPr>
                                    <w:t>的报告</w:t>
                                  </w:r>
                                </w:p>
                              </w:tc>
                              <w:tc>
                                <w:tcPr>
                                  <w:tcW w:w="850" w:type="dxa"/>
                                  <w:noWrap/>
                                  <w:hideMark/>
                                </w:tcPr>
                                <w:p w:rsidR="003C0200" w:rsidRDefault="003C0200">
                                  <w:pPr>
                                    <w:tabs>
                                      <w:tab w:val="left" w:pos="720"/>
                                    </w:tabs>
                                    <w:overflowPunct/>
                                    <w:autoSpaceDE/>
                                    <w:adjustRightInd/>
                                    <w:spacing w:before="0"/>
                                    <w:jc w:val="center"/>
                                    <w:rPr>
                                      <w:rFonts w:ascii="Calibri" w:hAnsi="Calibri"/>
                                      <w:sz w:val="16"/>
                                      <w:szCs w:val="16"/>
                                      <w:lang w:val="fr-CH" w:eastAsia="zh-CN"/>
                                    </w:rPr>
                                  </w:pPr>
                                  <w:r>
                                    <w:rPr>
                                      <w:rFonts w:ascii="Calibri" w:hAnsi="Calibri"/>
                                      <w:sz w:val="16"/>
                                      <w:szCs w:val="16"/>
                                      <w:lang w:val="fr-CH" w:eastAsia="zh-CN"/>
                                    </w:rPr>
                                    <w:t>5.2%</w:t>
                                  </w:r>
                                </w:p>
                              </w:tc>
                              <w:tc>
                                <w:tcPr>
                                  <w:tcW w:w="1276" w:type="dxa"/>
                                  <w:noWrap/>
                                  <w:hideMark/>
                                </w:tcPr>
                                <w:p w:rsidR="003C0200" w:rsidRDefault="003C0200">
                                  <w:pPr>
                                    <w:tabs>
                                      <w:tab w:val="left" w:pos="720"/>
                                    </w:tabs>
                                    <w:overflowPunct/>
                                    <w:autoSpaceDE/>
                                    <w:adjustRightInd/>
                                    <w:spacing w:before="0"/>
                                    <w:jc w:val="center"/>
                                    <w:rPr>
                                      <w:rFonts w:ascii="Calibri" w:hAnsi="Calibri"/>
                                      <w:sz w:val="16"/>
                                      <w:szCs w:val="16"/>
                                      <w:lang w:val="fr-CH" w:eastAsia="zh-CN"/>
                                    </w:rPr>
                                  </w:pPr>
                                  <w:r>
                                    <w:rPr>
                                      <w:rFonts w:ascii="Calibri" w:hAnsi="Calibri"/>
                                      <w:sz w:val="16"/>
                                      <w:szCs w:val="16"/>
                                      <w:lang w:val="fr-CH" w:eastAsia="zh-CN"/>
                                    </w:rPr>
                                    <w:t>16.9%</w:t>
                                  </w:r>
                                </w:p>
                              </w:tc>
                            </w:tr>
                            <w:tr w:rsidR="003C0200">
                              <w:trPr>
                                <w:trHeight w:val="240"/>
                              </w:trPr>
                              <w:tc>
                                <w:tcPr>
                                  <w:tcW w:w="4820" w:type="dxa"/>
                                  <w:hideMark/>
                                </w:tcPr>
                                <w:p w:rsidR="003C0200" w:rsidRDefault="003C0200">
                                  <w:pPr>
                                    <w:tabs>
                                      <w:tab w:val="left" w:pos="720"/>
                                    </w:tabs>
                                    <w:overflowPunct/>
                                    <w:autoSpaceDE/>
                                    <w:adjustRightInd/>
                                    <w:spacing w:before="0"/>
                                    <w:rPr>
                                      <w:rFonts w:ascii="Calibri" w:hAnsi="Calibri" w:cs="Calibri"/>
                                      <w:sz w:val="16"/>
                                      <w:szCs w:val="16"/>
                                      <w:lang w:val="en-US" w:eastAsia="zh-CN"/>
                                    </w:rPr>
                                  </w:pPr>
                                  <w:r>
                                    <w:rPr>
                                      <w:rFonts w:ascii="Calibri" w:hAnsi="Calibri" w:cs="Calibri"/>
                                      <w:sz w:val="16"/>
                                      <w:szCs w:val="16"/>
                                      <w:lang w:val="en-US" w:eastAsia="zh-CN"/>
                                    </w:rPr>
                                    <w:t xml:space="preserve">D.1-4 </w:t>
                                  </w:r>
                                  <w:r>
                                    <w:rPr>
                                      <w:rFonts w:ascii="Calibri" w:eastAsia="SimSun" w:hAnsi="Calibri" w:cs="Calibri" w:hint="eastAsia"/>
                                      <w:sz w:val="16"/>
                                      <w:szCs w:val="16"/>
                                      <w:lang w:eastAsia="zh-CN"/>
                                    </w:rPr>
                                    <w:t>研究组及研究组制定的导则、建议和报告</w:t>
                                  </w:r>
                                </w:p>
                              </w:tc>
                              <w:tc>
                                <w:tcPr>
                                  <w:tcW w:w="850" w:type="dxa"/>
                                  <w:noWrap/>
                                  <w:hideMark/>
                                </w:tcPr>
                                <w:p w:rsidR="003C0200" w:rsidRDefault="003C0200">
                                  <w:pPr>
                                    <w:tabs>
                                      <w:tab w:val="left" w:pos="720"/>
                                    </w:tabs>
                                    <w:overflowPunct/>
                                    <w:autoSpaceDE/>
                                    <w:adjustRightInd/>
                                    <w:spacing w:before="0"/>
                                    <w:jc w:val="center"/>
                                    <w:rPr>
                                      <w:rFonts w:ascii="Calibri" w:hAnsi="Calibri"/>
                                      <w:sz w:val="16"/>
                                      <w:szCs w:val="16"/>
                                      <w:lang w:val="fr-CH" w:eastAsia="zh-CN"/>
                                    </w:rPr>
                                  </w:pPr>
                                  <w:r>
                                    <w:rPr>
                                      <w:rFonts w:ascii="Calibri" w:hAnsi="Calibri"/>
                                      <w:sz w:val="16"/>
                                      <w:szCs w:val="16"/>
                                      <w:lang w:val="fr-CH" w:eastAsia="zh-CN"/>
                                    </w:rPr>
                                    <w:t>7.8%</w:t>
                                  </w:r>
                                </w:p>
                              </w:tc>
                              <w:tc>
                                <w:tcPr>
                                  <w:tcW w:w="1276" w:type="dxa"/>
                                  <w:noWrap/>
                                  <w:hideMark/>
                                </w:tcPr>
                                <w:p w:rsidR="003C0200" w:rsidRDefault="003C0200">
                                  <w:pPr>
                                    <w:tabs>
                                      <w:tab w:val="left" w:pos="720"/>
                                    </w:tabs>
                                    <w:overflowPunct/>
                                    <w:autoSpaceDE/>
                                    <w:adjustRightInd/>
                                    <w:spacing w:before="0"/>
                                    <w:jc w:val="center"/>
                                    <w:rPr>
                                      <w:rFonts w:ascii="Calibri" w:hAnsi="Calibri"/>
                                      <w:sz w:val="16"/>
                                      <w:szCs w:val="16"/>
                                      <w:lang w:val="fr-CH" w:eastAsia="zh-CN"/>
                                    </w:rPr>
                                  </w:pPr>
                                  <w:r>
                                    <w:rPr>
                                      <w:rFonts w:ascii="Calibri" w:hAnsi="Calibri"/>
                                      <w:sz w:val="16"/>
                                      <w:szCs w:val="16"/>
                                      <w:lang w:val="fr-CH" w:eastAsia="zh-CN"/>
                                    </w:rPr>
                                    <w:t>25.6%</w:t>
                                  </w:r>
                                </w:p>
                              </w:tc>
                            </w:tr>
                            <w:tr w:rsidR="003C0200">
                              <w:trPr>
                                <w:trHeight w:val="240"/>
                              </w:trPr>
                              <w:tc>
                                <w:tcPr>
                                  <w:tcW w:w="4820" w:type="dxa"/>
                                  <w:hideMark/>
                                </w:tcPr>
                                <w:p w:rsidR="003C0200" w:rsidRDefault="003C0200" w:rsidP="004363C5">
                                  <w:pPr>
                                    <w:tabs>
                                      <w:tab w:val="left" w:pos="720"/>
                                    </w:tabs>
                                    <w:overflowPunct/>
                                    <w:autoSpaceDE/>
                                    <w:adjustRightInd/>
                                    <w:spacing w:before="0"/>
                                    <w:rPr>
                                      <w:rFonts w:ascii="Calibri" w:hAnsi="Calibri" w:cs="Calibri"/>
                                      <w:sz w:val="16"/>
                                      <w:szCs w:val="16"/>
                                      <w:lang w:val="en-US" w:eastAsia="zh-CN"/>
                                    </w:rPr>
                                  </w:pPr>
                                  <w:r>
                                    <w:rPr>
                                      <w:rFonts w:ascii="Calibri" w:hAnsi="Calibri" w:cs="Calibri"/>
                                      <w:sz w:val="16"/>
                                      <w:szCs w:val="16"/>
                                      <w:lang w:val="en-US" w:eastAsia="zh-CN"/>
                                    </w:rPr>
                                    <w:t xml:space="preserve">D.1-5 </w:t>
                                  </w:r>
                                  <w:r>
                                    <w:rPr>
                                      <w:rFonts w:ascii="Calibri" w:eastAsia="SimSun" w:hAnsi="Calibri" w:cs="Calibri" w:hint="eastAsia"/>
                                      <w:sz w:val="16"/>
                                      <w:szCs w:val="16"/>
                                      <w:lang w:eastAsia="zh-CN"/>
                                    </w:rPr>
                                    <w:t>区域性协调平台，包括区域性发展论坛</w:t>
                                  </w:r>
                                </w:p>
                              </w:tc>
                              <w:tc>
                                <w:tcPr>
                                  <w:tcW w:w="850" w:type="dxa"/>
                                  <w:noWrap/>
                                  <w:hideMark/>
                                </w:tcPr>
                                <w:p w:rsidR="003C0200" w:rsidRDefault="003C0200">
                                  <w:pPr>
                                    <w:tabs>
                                      <w:tab w:val="left" w:pos="720"/>
                                    </w:tabs>
                                    <w:overflowPunct/>
                                    <w:autoSpaceDE/>
                                    <w:adjustRightInd/>
                                    <w:spacing w:before="0"/>
                                    <w:jc w:val="center"/>
                                    <w:rPr>
                                      <w:rFonts w:ascii="Calibri" w:hAnsi="Calibri"/>
                                      <w:sz w:val="16"/>
                                      <w:szCs w:val="16"/>
                                      <w:lang w:val="fr-CH" w:eastAsia="zh-CN"/>
                                    </w:rPr>
                                  </w:pPr>
                                  <w:r>
                                    <w:rPr>
                                      <w:rFonts w:ascii="Calibri" w:hAnsi="Calibri"/>
                                      <w:sz w:val="16"/>
                                      <w:szCs w:val="16"/>
                                      <w:lang w:val="fr-CH" w:eastAsia="zh-CN"/>
                                    </w:rPr>
                                    <w:t>4.2%</w:t>
                                  </w:r>
                                </w:p>
                              </w:tc>
                              <w:tc>
                                <w:tcPr>
                                  <w:tcW w:w="1276" w:type="dxa"/>
                                  <w:noWrap/>
                                  <w:hideMark/>
                                </w:tcPr>
                                <w:p w:rsidR="003C0200" w:rsidRDefault="003C0200">
                                  <w:pPr>
                                    <w:tabs>
                                      <w:tab w:val="left" w:pos="720"/>
                                    </w:tabs>
                                    <w:overflowPunct/>
                                    <w:autoSpaceDE/>
                                    <w:adjustRightInd/>
                                    <w:spacing w:before="0"/>
                                    <w:jc w:val="center"/>
                                    <w:rPr>
                                      <w:rFonts w:ascii="Calibri" w:hAnsi="Calibri"/>
                                      <w:sz w:val="16"/>
                                      <w:szCs w:val="16"/>
                                      <w:lang w:val="fr-CH" w:eastAsia="zh-CN"/>
                                    </w:rPr>
                                  </w:pPr>
                                  <w:r>
                                    <w:rPr>
                                      <w:rFonts w:ascii="Calibri" w:hAnsi="Calibri"/>
                                      <w:sz w:val="16"/>
                                      <w:szCs w:val="16"/>
                                      <w:lang w:val="fr-CH" w:eastAsia="zh-CN"/>
                                    </w:rPr>
                                    <w:t>13.8%</w:t>
                                  </w:r>
                                </w:p>
                              </w:tc>
                            </w:tr>
                            <w:tr w:rsidR="003C0200">
                              <w:trPr>
                                <w:trHeight w:val="296"/>
                              </w:trPr>
                              <w:tc>
                                <w:tcPr>
                                  <w:tcW w:w="4820" w:type="dxa"/>
                                  <w:tcBorders>
                                    <w:top w:val="nil"/>
                                    <w:left w:val="nil"/>
                                    <w:bottom w:val="single" w:sz="4" w:space="0" w:color="auto"/>
                                    <w:right w:val="nil"/>
                                  </w:tcBorders>
                                  <w:hideMark/>
                                </w:tcPr>
                                <w:p w:rsidR="003C0200" w:rsidRDefault="003C0200">
                                  <w:pPr>
                                    <w:tabs>
                                      <w:tab w:val="left" w:pos="720"/>
                                    </w:tabs>
                                    <w:overflowPunct/>
                                    <w:autoSpaceDE/>
                                    <w:adjustRightInd/>
                                    <w:spacing w:before="0"/>
                                    <w:rPr>
                                      <w:rFonts w:ascii="Calibri" w:hAnsi="Calibri" w:cs="Calibri"/>
                                      <w:sz w:val="16"/>
                                      <w:szCs w:val="16"/>
                                      <w:lang w:val="en-US" w:eastAsia="zh-CN"/>
                                    </w:rPr>
                                  </w:pPr>
                                  <w:r>
                                    <w:rPr>
                                      <w:rFonts w:ascii="Calibri" w:hAnsi="Calibri" w:cs="Calibri"/>
                                      <w:sz w:val="16"/>
                                      <w:szCs w:val="16"/>
                                      <w:lang w:val="en-US" w:eastAsia="zh-CN"/>
                                    </w:rPr>
                                    <w:t xml:space="preserve">D.1-6: </w:t>
                                  </w:r>
                                  <w:r>
                                    <w:rPr>
                                      <w:rFonts w:ascii="Calibri" w:eastAsia="SimSun" w:hAnsi="Calibri" w:cs="Calibri" w:hint="eastAsia"/>
                                      <w:sz w:val="16"/>
                                      <w:szCs w:val="16"/>
                                      <w:lang w:eastAsia="zh-CN"/>
                                    </w:rPr>
                                    <w:t>得到实施的电信</w:t>
                                  </w:r>
                                  <w:r>
                                    <w:rPr>
                                      <w:rFonts w:ascii="Calibri" w:eastAsia="SimSun" w:hAnsi="Calibri" w:cs="Calibri"/>
                                      <w:sz w:val="16"/>
                                      <w:szCs w:val="16"/>
                                      <w:lang w:eastAsia="zh-CN"/>
                                    </w:rPr>
                                    <w:t>/ICT</w:t>
                                  </w:r>
                                  <w:r>
                                    <w:rPr>
                                      <w:rFonts w:ascii="Calibri" w:eastAsia="SimSun" w:hAnsi="Calibri" w:cs="Calibri" w:hint="eastAsia"/>
                                      <w:sz w:val="16"/>
                                      <w:szCs w:val="16"/>
                                      <w:lang w:eastAsia="zh-CN"/>
                                    </w:rPr>
                                    <w:t>发展项目和与区域性举措有关的服务</w:t>
                                  </w:r>
                                </w:p>
                              </w:tc>
                              <w:tc>
                                <w:tcPr>
                                  <w:tcW w:w="850" w:type="dxa"/>
                                  <w:tcBorders>
                                    <w:top w:val="nil"/>
                                    <w:left w:val="nil"/>
                                    <w:bottom w:val="single" w:sz="4" w:space="0" w:color="auto"/>
                                    <w:right w:val="nil"/>
                                  </w:tcBorders>
                                  <w:noWrap/>
                                  <w:hideMark/>
                                </w:tcPr>
                                <w:p w:rsidR="003C0200" w:rsidRDefault="003C0200">
                                  <w:pPr>
                                    <w:tabs>
                                      <w:tab w:val="left" w:pos="720"/>
                                    </w:tabs>
                                    <w:overflowPunct/>
                                    <w:autoSpaceDE/>
                                    <w:adjustRightInd/>
                                    <w:spacing w:before="0"/>
                                    <w:jc w:val="center"/>
                                    <w:rPr>
                                      <w:rFonts w:ascii="Calibri" w:hAnsi="Calibri"/>
                                      <w:sz w:val="16"/>
                                      <w:szCs w:val="16"/>
                                      <w:lang w:val="fr-CH" w:eastAsia="zh-CN"/>
                                    </w:rPr>
                                  </w:pPr>
                                  <w:r>
                                    <w:rPr>
                                      <w:rFonts w:ascii="Calibri" w:hAnsi="Calibri"/>
                                      <w:sz w:val="16"/>
                                      <w:szCs w:val="16"/>
                                      <w:lang w:val="fr-CH" w:eastAsia="zh-CN"/>
                                    </w:rPr>
                                    <w:t>6.7%</w:t>
                                  </w:r>
                                </w:p>
                              </w:tc>
                              <w:tc>
                                <w:tcPr>
                                  <w:tcW w:w="1276" w:type="dxa"/>
                                  <w:tcBorders>
                                    <w:top w:val="nil"/>
                                    <w:left w:val="nil"/>
                                    <w:bottom w:val="single" w:sz="4" w:space="0" w:color="auto"/>
                                    <w:right w:val="nil"/>
                                  </w:tcBorders>
                                  <w:noWrap/>
                                  <w:hideMark/>
                                </w:tcPr>
                                <w:p w:rsidR="003C0200" w:rsidRDefault="003C0200">
                                  <w:pPr>
                                    <w:tabs>
                                      <w:tab w:val="left" w:pos="720"/>
                                    </w:tabs>
                                    <w:overflowPunct/>
                                    <w:autoSpaceDE/>
                                    <w:adjustRightInd/>
                                    <w:spacing w:before="0"/>
                                    <w:jc w:val="center"/>
                                    <w:rPr>
                                      <w:rFonts w:ascii="Calibri" w:hAnsi="Calibri"/>
                                      <w:sz w:val="16"/>
                                      <w:szCs w:val="16"/>
                                      <w:lang w:val="fr-CH" w:eastAsia="zh-CN"/>
                                    </w:rPr>
                                  </w:pPr>
                                  <w:r>
                                    <w:rPr>
                                      <w:rFonts w:ascii="Calibri" w:hAnsi="Calibri"/>
                                      <w:sz w:val="16"/>
                                      <w:szCs w:val="16"/>
                                      <w:lang w:val="fr-CH" w:eastAsia="zh-CN"/>
                                    </w:rPr>
                                    <w:t>21.9%</w:t>
                                  </w:r>
                                </w:p>
                              </w:tc>
                            </w:tr>
                            <w:tr w:rsidR="003C0200">
                              <w:trPr>
                                <w:trHeight w:val="90"/>
                              </w:trPr>
                              <w:tc>
                                <w:tcPr>
                                  <w:tcW w:w="4820" w:type="dxa"/>
                                  <w:hideMark/>
                                </w:tcPr>
                                <w:p w:rsidR="003C0200" w:rsidRDefault="003C0200">
                                  <w:pPr>
                                    <w:rPr>
                                      <w:rFonts w:ascii="Calibri" w:hAnsi="Calibri"/>
                                      <w:sz w:val="16"/>
                                      <w:szCs w:val="16"/>
                                      <w:lang w:val="fr-CH" w:eastAsia="zh-CN"/>
                                    </w:rPr>
                                  </w:pPr>
                                </w:p>
                              </w:tc>
                              <w:tc>
                                <w:tcPr>
                                  <w:tcW w:w="850" w:type="dxa"/>
                                  <w:noWrap/>
                                  <w:hideMark/>
                                </w:tcPr>
                                <w:p w:rsidR="003C0200" w:rsidRDefault="003C0200">
                                  <w:pPr>
                                    <w:tabs>
                                      <w:tab w:val="clear" w:pos="1134"/>
                                      <w:tab w:val="clear" w:pos="1871"/>
                                      <w:tab w:val="clear" w:pos="2268"/>
                                    </w:tabs>
                                    <w:overflowPunct/>
                                    <w:autoSpaceDE/>
                                    <w:autoSpaceDN/>
                                    <w:adjustRightInd/>
                                    <w:spacing w:before="0"/>
                                    <w:rPr>
                                      <w:rFonts w:ascii="Times" w:hAnsi="Times" w:cs="Times"/>
                                      <w:sz w:val="20"/>
                                      <w:lang w:val="en-US" w:eastAsia="zh-CN"/>
                                    </w:rPr>
                                  </w:pPr>
                                </w:p>
                              </w:tc>
                              <w:tc>
                                <w:tcPr>
                                  <w:tcW w:w="1276" w:type="dxa"/>
                                  <w:noWrap/>
                                  <w:hideMark/>
                                </w:tcPr>
                                <w:p w:rsidR="003C0200" w:rsidRDefault="003C0200">
                                  <w:pPr>
                                    <w:tabs>
                                      <w:tab w:val="clear" w:pos="1134"/>
                                      <w:tab w:val="clear" w:pos="1871"/>
                                      <w:tab w:val="clear" w:pos="2268"/>
                                    </w:tabs>
                                    <w:overflowPunct/>
                                    <w:autoSpaceDE/>
                                    <w:autoSpaceDN/>
                                    <w:adjustRightInd/>
                                    <w:spacing w:before="0"/>
                                    <w:rPr>
                                      <w:rFonts w:ascii="Times" w:hAnsi="Times" w:cs="Times"/>
                                      <w:sz w:val="20"/>
                                      <w:lang w:val="en-US" w:eastAsia="zh-CN"/>
                                    </w:rPr>
                                  </w:pPr>
                                </w:p>
                              </w:tc>
                            </w:tr>
                            <w:tr w:rsidR="003C0200">
                              <w:trPr>
                                <w:trHeight w:val="550"/>
                              </w:trPr>
                              <w:tc>
                                <w:tcPr>
                                  <w:tcW w:w="4820" w:type="dxa"/>
                                  <w:hideMark/>
                                </w:tcPr>
                                <w:p w:rsidR="003C0200" w:rsidRDefault="003C0200">
                                  <w:pPr>
                                    <w:tabs>
                                      <w:tab w:val="left" w:pos="720"/>
                                    </w:tabs>
                                    <w:overflowPunct/>
                                    <w:autoSpaceDE/>
                                    <w:adjustRightInd/>
                                    <w:spacing w:before="0"/>
                                    <w:rPr>
                                      <w:rFonts w:ascii="Calibri" w:hAnsi="Calibri" w:cs="Calibri"/>
                                      <w:sz w:val="16"/>
                                      <w:szCs w:val="16"/>
                                      <w:lang w:val="en-US" w:eastAsia="zh-CN"/>
                                    </w:rPr>
                                  </w:pPr>
                                  <w:r>
                                    <w:rPr>
                                      <w:rFonts w:ascii="Calibri" w:hAnsi="Calibri" w:cs="Calibri"/>
                                      <w:sz w:val="16"/>
                                      <w:szCs w:val="16"/>
                                      <w:lang w:val="en-US" w:eastAsia="zh-CN"/>
                                    </w:rPr>
                                    <w:t xml:space="preserve">D.2-1 </w:t>
                                  </w:r>
                                  <w:r>
                                    <w:rPr>
                                      <w:rFonts w:ascii="Calibri" w:eastAsia="SimSun" w:hAnsi="Calibri" w:cs="Calibri" w:hint="eastAsia"/>
                                      <w:sz w:val="16"/>
                                      <w:szCs w:val="16"/>
                                      <w:lang w:eastAsia="zh-CN"/>
                                    </w:rPr>
                                    <w:t>有关电信</w:t>
                                  </w:r>
                                  <w:r>
                                    <w:rPr>
                                      <w:rFonts w:ascii="Calibri" w:eastAsia="SimSun" w:hAnsi="Calibri" w:cs="Calibri"/>
                                      <w:sz w:val="16"/>
                                      <w:szCs w:val="16"/>
                                      <w:lang w:eastAsia="zh-CN"/>
                                    </w:rPr>
                                    <w:t>/ICT</w:t>
                                  </w:r>
                                  <w:r>
                                    <w:rPr>
                                      <w:rFonts w:ascii="Calibri" w:eastAsia="SimSun" w:hAnsi="Calibri" w:cs="Calibri" w:hint="eastAsia"/>
                                      <w:sz w:val="16"/>
                                      <w:szCs w:val="16"/>
                                      <w:lang w:eastAsia="zh-CN"/>
                                    </w:rPr>
                                    <w:t>基础设施和服务、无线和固定宽带、连接农村和边远地区、加强国际连通性、弥合数字标准化差距、一致性和互操作性</w:t>
                                  </w:r>
                                </w:p>
                              </w:tc>
                              <w:tc>
                                <w:tcPr>
                                  <w:tcW w:w="850" w:type="dxa"/>
                                  <w:noWrap/>
                                  <w:hideMark/>
                                </w:tcPr>
                                <w:p w:rsidR="003C0200" w:rsidRDefault="003C0200">
                                  <w:pPr>
                                    <w:tabs>
                                      <w:tab w:val="left" w:pos="720"/>
                                    </w:tabs>
                                    <w:overflowPunct/>
                                    <w:autoSpaceDE/>
                                    <w:adjustRightInd/>
                                    <w:spacing w:before="0"/>
                                    <w:jc w:val="center"/>
                                    <w:rPr>
                                      <w:rFonts w:ascii="Calibri" w:hAnsi="Calibri"/>
                                      <w:sz w:val="16"/>
                                      <w:szCs w:val="16"/>
                                      <w:lang w:val="fr-CH" w:eastAsia="zh-CN"/>
                                    </w:rPr>
                                  </w:pPr>
                                  <w:r>
                                    <w:rPr>
                                      <w:rFonts w:ascii="Calibri" w:hAnsi="Calibri"/>
                                      <w:sz w:val="16"/>
                                      <w:szCs w:val="16"/>
                                      <w:lang w:val="fr-CH" w:eastAsia="zh-CN"/>
                                    </w:rPr>
                                    <w:t>8.7%</w:t>
                                  </w:r>
                                </w:p>
                              </w:tc>
                              <w:tc>
                                <w:tcPr>
                                  <w:tcW w:w="1276" w:type="dxa"/>
                                  <w:noWrap/>
                                  <w:hideMark/>
                                </w:tcPr>
                                <w:p w:rsidR="003C0200" w:rsidRDefault="003C0200">
                                  <w:pPr>
                                    <w:tabs>
                                      <w:tab w:val="left" w:pos="720"/>
                                    </w:tabs>
                                    <w:overflowPunct/>
                                    <w:autoSpaceDE/>
                                    <w:adjustRightInd/>
                                    <w:spacing w:before="0"/>
                                    <w:jc w:val="center"/>
                                    <w:rPr>
                                      <w:rFonts w:ascii="Calibri" w:hAnsi="Calibri"/>
                                      <w:sz w:val="16"/>
                                      <w:szCs w:val="16"/>
                                      <w:lang w:val="fr-CH" w:eastAsia="zh-CN"/>
                                    </w:rPr>
                                  </w:pPr>
                                  <w:r>
                                    <w:rPr>
                                      <w:rFonts w:ascii="Calibri" w:hAnsi="Calibri"/>
                                      <w:sz w:val="16"/>
                                      <w:szCs w:val="16"/>
                                      <w:lang w:val="fr-CH" w:eastAsia="zh-CN"/>
                                    </w:rPr>
                                    <w:t>42.9%</w:t>
                                  </w:r>
                                </w:p>
                              </w:tc>
                            </w:tr>
                            <w:tr w:rsidR="003C0200">
                              <w:trPr>
                                <w:trHeight w:val="270"/>
                              </w:trPr>
                              <w:tc>
                                <w:tcPr>
                                  <w:tcW w:w="4820" w:type="dxa"/>
                                  <w:hideMark/>
                                </w:tcPr>
                                <w:p w:rsidR="003C0200" w:rsidRDefault="003C0200">
                                  <w:pPr>
                                    <w:tabs>
                                      <w:tab w:val="left" w:pos="720"/>
                                    </w:tabs>
                                    <w:overflowPunct/>
                                    <w:autoSpaceDE/>
                                    <w:adjustRightInd/>
                                    <w:spacing w:before="0"/>
                                    <w:rPr>
                                      <w:rFonts w:ascii="Calibri" w:hAnsi="Calibri" w:cs="Calibri"/>
                                      <w:sz w:val="16"/>
                                      <w:szCs w:val="16"/>
                                      <w:lang w:val="en-US" w:eastAsia="zh-CN"/>
                                    </w:rPr>
                                  </w:pPr>
                                  <w:r>
                                    <w:rPr>
                                      <w:rFonts w:ascii="Calibri" w:hAnsi="Calibri" w:cs="Calibri"/>
                                      <w:sz w:val="16"/>
                                      <w:szCs w:val="16"/>
                                      <w:lang w:val="en-US" w:eastAsia="zh-CN"/>
                                    </w:rPr>
                                    <w:t xml:space="preserve">D.2-2 </w:t>
                                  </w:r>
                                  <w:r>
                                    <w:rPr>
                                      <w:rFonts w:ascii="Calibri" w:eastAsia="SimSun" w:hAnsi="Calibri" w:cs="Calibri" w:hint="eastAsia"/>
                                      <w:sz w:val="16"/>
                                      <w:szCs w:val="16"/>
                                      <w:lang w:eastAsia="zh-CN"/>
                                    </w:rPr>
                                    <w:t>树立使用电信</w:t>
                                  </w:r>
                                  <w:r>
                                    <w:rPr>
                                      <w:rFonts w:ascii="Calibri" w:eastAsia="SimSun" w:hAnsi="Calibri" w:cs="Calibri"/>
                                      <w:sz w:val="16"/>
                                      <w:szCs w:val="16"/>
                                      <w:lang w:eastAsia="zh-CN"/>
                                    </w:rPr>
                                    <w:t>/ICT</w:t>
                                  </w:r>
                                  <w:r>
                                    <w:rPr>
                                      <w:rFonts w:ascii="Calibri" w:eastAsia="SimSun" w:hAnsi="Calibri" w:cs="Calibri" w:hint="eastAsia"/>
                                      <w:sz w:val="16"/>
                                      <w:szCs w:val="16"/>
                                      <w:lang w:eastAsia="zh-CN"/>
                                    </w:rPr>
                                    <w:t>的信心并提高安全性方面的产品及服务</w:t>
                                  </w:r>
                                </w:p>
                              </w:tc>
                              <w:tc>
                                <w:tcPr>
                                  <w:tcW w:w="850" w:type="dxa"/>
                                  <w:noWrap/>
                                  <w:hideMark/>
                                </w:tcPr>
                                <w:p w:rsidR="003C0200" w:rsidRDefault="003C0200">
                                  <w:pPr>
                                    <w:tabs>
                                      <w:tab w:val="left" w:pos="720"/>
                                    </w:tabs>
                                    <w:overflowPunct/>
                                    <w:autoSpaceDE/>
                                    <w:adjustRightInd/>
                                    <w:spacing w:before="0"/>
                                    <w:jc w:val="center"/>
                                    <w:rPr>
                                      <w:rFonts w:ascii="Calibri" w:hAnsi="Calibri"/>
                                      <w:sz w:val="16"/>
                                      <w:szCs w:val="16"/>
                                      <w:lang w:val="fr-CH" w:eastAsia="zh-CN"/>
                                    </w:rPr>
                                  </w:pPr>
                                  <w:r>
                                    <w:rPr>
                                      <w:rFonts w:ascii="Calibri" w:hAnsi="Calibri"/>
                                      <w:sz w:val="16"/>
                                      <w:szCs w:val="16"/>
                                      <w:lang w:val="fr-CH" w:eastAsia="zh-CN"/>
                                    </w:rPr>
                                    <w:t>6.5%</w:t>
                                  </w:r>
                                </w:p>
                              </w:tc>
                              <w:tc>
                                <w:tcPr>
                                  <w:tcW w:w="1276" w:type="dxa"/>
                                  <w:noWrap/>
                                  <w:hideMark/>
                                </w:tcPr>
                                <w:p w:rsidR="003C0200" w:rsidRDefault="003C0200">
                                  <w:pPr>
                                    <w:tabs>
                                      <w:tab w:val="left" w:pos="720"/>
                                    </w:tabs>
                                    <w:overflowPunct/>
                                    <w:autoSpaceDE/>
                                    <w:adjustRightInd/>
                                    <w:spacing w:before="0"/>
                                    <w:jc w:val="center"/>
                                    <w:rPr>
                                      <w:rFonts w:ascii="Calibri" w:hAnsi="Calibri"/>
                                      <w:sz w:val="16"/>
                                      <w:szCs w:val="16"/>
                                      <w:lang w:val="fr-CH" w:eastAsia="zh-CN"/>
                                    </w:rPr>
                                  </w:pPr>
                                  <w:r>
                                    <w:rPr>
                                      <w:rFonts w:ascii="Calibri" w:hAnsi="Calibri"/>
                                      <w:sz w:val="16"/>
                                      <w:szCs w:val="16"/>
                                      <w:lang w:val="fr-CH" w:eastAsia="zh-CN"/>
                                    </w:rPr>
                                    <w:t>32.2%</w:t>
                                  </w:r>
                                </w:p>
                              </w:tc>
                            </w:tr>
                            <w:tr w:rsidR="003C0200">
                              <w:trPr>
                                <w:trHeight w:val="593"/>
                              </w:trPr>
                              <w:tc>
                                <w:tcPr>
                                  <w:tcW w:w="4820" w:type="dxa"/>
                                  <w:tcBorders>
                                    <w:top w:val="nil"/>
                                    <w:left w:val="nil"/>
                                    <w:bottom w:val="single" w:sz="4" w:space="0" w:color="auto"/>
                                    <w:right w:val="nil"/>
                                  </w:tcBorders>
                                  <w:hideMark/>
                                </w:tcPr>
                                <w:p w:rsidR="003C0200" w:rsidRDefault="003C0200">
                                  <w:pPr>
                                    <w:tabs>
                                      <w:tab w:val="left" w:pos="720"/>
                                    </w:tabs>
                                    <w:overflowPunct/>
                                    <w:autoSpaceDE/>
                                    <w:adjustRightInd/>
                                    <w:spacing w:before="0"/>
                                    <w:rPr>
                                      <w:rFonts w:ascii="Calibri" w:hAnsi="Calibri" w:cs="Calibri"/>
                                      <w:sz w:val="16"/>
                                      <w:szCs w:val="16"/>
                                      <w:lang w:val="en-US" w:eastAsia="zh-CN"/>
                                    </w:rPr>
                                  </w:pPr>
                                  <w:r>
                                    <w:rPr>
                                      <w:rFonts w:ascii="Calibri" w:hAnsi="Calibri" w:cs="Calibri"/>
                                      <w:sz w:val="16"/>
                                      <w:szCs w:val="16"/>
                                      <w:lang w:val="en-US" w:eastAsia="zh-CN"/>
                                    </w:rPr>
                                    <w:t xml:space="preserve">D.2-3 </w:t>
                                  </w:r>
                                  <w:r>
                                    <w:rPr>
                                      <w:rFonts w:ascii="Calibri" w:eastAsia="SimSun" w:hAnsi="Calibri" w:cs="Calibri" w:hint="eastAsia"/>
                                      <w:sz w:val="16"/>
                                      <w:szCs w:val="16"/>
                                      <w:lang w:eastAsia="zh-CN"/>
                                    </w:rPr>
                                    <w:t>有关降低并进行灾害风险管理和应急通信的产品及服务</w:t>
                                  </w:r>
                                  <w:r>
                                    <w:rPr>
                                      <w:rFonts w:ascii="Calibri" w:eastAsia="SimSun" w:hAnsi="Calibri" w:cs="Calibri" w:hint="eastAsia"/>
                                      <w:sz w:val="16"/>
                                      <w:szCs w:val="16"/>
                                      <w:lang w:val="en-US" w:eastAsia="zh-CN"/>
                                    </w:rPr>
                                    <w:t>，</w:t>
                                  </w:r>
                                  <w:r>
                                    <w:rPr>
                                      <w:rFonts w:ascii="Calibri" w:eastAsia="SimSun" w:hAnsi="Calibri" w:cs="Calibri" w:hint="eastAsia"/>
                                      <w:sz w:val="16"/>
                                      <w:szCs w:val="16"/>
                                      <w:lang w:eastAsia="zh-CN"/>
                                    </w:rPr>
                                    <w:t>包括帮助成员国解决灾害管理所有阶段的问题</w:t>
                                  </w:r>
                                </w:p>
                              </w:tc>
                              <w:tc>
                                <w:tcPr>
                                  <w:tcW w:w="850" w:type="dxa"/>
                                  <w:tcBorders>
                                    <w:top w:val="nil"/>
                                    <w:left w:val="nil"/>
                                    <w:bottom w:val="single" w:sz="4" w:space="0" w:color="auto"/>
                                    <w:right w:val="nil"/>
                                  </w:tcBorders>
                                  <w:noWrap/>
                                  <w:hideMark/>
                                </w:tcPr>
                                <w:p w:rsidR="003C0200" w:rsidRDefault="003C0200">
                                  <w:pPr>
                                    <w:tabs>
                                      <w:tab w:val="left" w:pos="720"/>
                                    </w:tabs>
                                    <w:overflowPunct/>
                                    <w:autoSpaceDE/>
                                    <w:adjustRightInd/>
                                    <w:spacing w:before="0"/>
                                    <w:jc w:val="center"/>
                                    <w:rPr>
                                      <w:rFonts w:ascii="Calibri" w:hAnsi="Calibri"/>
                                      <w:sz w:val="16"/>
                                      <w:szCs w:val="16"/>
                                      <w:lang w:val="fr-CH" w:eastAsia="zh-CN"/>
                                    </w:rPr>
                                  </w:pPr>
                                  <w:r>
                                    <w:rPr>
                                      <w:rFonts w:ascii="Calibri" w:hAnsi="Calibri"/>
                                      <w:sz w:val="16"/>
                                      <w:szCs w:val="16"/>
                                      <w:lang w:val="fr-CH" w:eastAsia="zh-CN"/>
                                    </w:rPr>
                                    <w:t>5.0%</w:t>
                                  </w:r>
                                </w:p>
                              </w:tc>
                              <w:tc>
                                <w:tcPr>
                                  <w:tcW w:w="1276" w:type="dxa"/>
                                  <w:tcBorders>
                                    <w:top w:val="nil"/>
                                    <w:left w:val="nil"/>
                                    <w:bottom w:val="single" w:sz="4" w:space="0" w:color="auto"/>
                                    <w:right w:val="nil"/>
                                  </w:tcBorders>
                                  <w:noWrap/>
                                  <w:hideMark/>
                                </w:tcPr>
                                <w:p w:rsidR="003C0200" w:rsidRDefault="003C0200">
                                  <w:pPr>
                                    <w:tabs>
                                      <w:tab w:val="left" w:pos="720"/>
                                    </w:tabs>
                                    <w:overflowPunct/>
                                    <w:autoSpaceDE/>
                                    <w:adjustRightInd/>
                                    <w:spacing w:before="0"/>
                                    <w:jc w:val="center"/>
                                    <w:rPr>
                                      <w:rFonts w:ascii="Calibri" w:hAnsi="Calibri"/>
                                      <w:sz w:val="16"/>
                                      <w:szCs w:val="16"/>
                                      <w:lang w:val="fr-CH" w:eastAsia="zh-CN"/>
                                    </w:rPr>
                                  </w:pPr>
                                  <w:r>
                                    <w:rPr>
                                      <w:rFonts w:ascii="Calibri" w:hAnsi="Calibri"/>
                                      <w:sz w:val="16"/>
                                      <w:szCs w:val="16"/>
                                      <w:lang w:val="fr-CH" w:eastAsia="zh-CN"/>
                                    </w:rPr>
                                    <w:t>24.9%</w:t>
                                  </w:r>
                                </w:p>
                              </w:tc>
                            </w:tr>
                            <w:tr w:rsidR="003C0200">
                              <w:trPr>
                                <w:trHeight w:val="70"/>
                              </w:trPr>
                              <w:tc>
                                <w:tcPr>
                                  <w:tcW w:w="4820" w:type="dxa"/>
                                  <w:hideMark/>
                                </w:tcPr>
                                <w:p w:rsidR="003C0200" w:rsidRDefault="003C0200">
                                  <w:pPr>
                                    <w:rPr>
                                      <w:rFonts w:ascii="Calibri" w:hAnsi="Calibri"/>
                                      <w:sz w:val="16"/>
                                      <w:szCs w:val="16"/>
                                      <w:lang w:val="fr-CH" w:eastAsia="zh-CN"/>
                                    </w:rPr>
                                  </w:pPr>
                                </w:p>
                              </w:tc>
                              <w:tc>
                                <w:tcPr>
                                  <w:tcW w:w="850" w:type="dxa"/>
                                  <w:noWrap/>
                                  <w:hideMark/>
                                </w:tcPr>
                                <w:p w:rsidR="003C0200" w:rsidRDefault="003C0200">
                                  <w:pPr>
                                    <w:tabs>
                                      <w:tab w:val="clear" w:pos="1134"/>
                                      <w:tab w:val="clear" w:pos="1871"/>
                                      <w:tab w:val="clear" w:pos="2268"/>
                                    </w:tabs>
                                    <w:overflowPunct/>
                                    <w:autoSpaceDE/>
                                    <w:autoSpaceDN/>
                                    <w:adjustRightInd/>
                                    <w:spacing w:before="0"/>
                                    <w:rPr>
                                      <w:rFonts w:ascii="Times" w:hAnsi="Times" w:cs="Times"/>
                                      <w:sz w:val="20"/>
                                      <w:lang w:val="en-US" w:eastAsia="zh-CN"/>
                                    </w:rPr>
                                  </w:pPr>
                                </w:p>
                              </w:tc>
                              <w:tc>
                                <w:tcPr>
                                  <w:tcW w:w="1276" w:type="dxa"/>
                                  <w:noWrap/>
                                  <w:hideMark/>
                                </w:tcPr>
                                <w:p w:rsidR="003C0200" w:rsidRDefault="003C0200">
                                  <w:pPr>
                                    <w:tabs>
                                      <w:tab w:val="clear" w:pos="1134"/>
                                      <w:tab w:val="clear" w:pos="1871"/>
                                      <w:tab w:val="clear" w:pos="2268"/>
                                    </w:tabs>
                                    <w:overflowPunct/>
                                    <w:autoSpaceDE/>
                                    <w:autoSpaceDN/>
                                    <w:adjustRightInd/>
                                    <w:spacing w:before="0"/>
                                    <w:rPr>
                                      <w:rFonts w:ascii="Times" w:hAnsi="Times" w:cs="Times"/>
                                      <w:sz w:val="20"/>
                                      <w:lang w:val="en-US" w:eastAsia="zh-CN"/>
                                    </w:rPr>
                                  </w:pPr>
                                </w:p>
                              </w:tc>
                            </w:tr>
                            <w:tr w:rsidR="003C0200">
                              <w:trPr>
                                <w:trHeight w:val="425"/>
                              </w:trPr>
                              <w:tc>
                                <w:tcPr>
                                  <w:tcW w:w="4820" w:type="dxa"/>
                                  <w:hideMark/>
                                </w:tcPr>
                                <w:p w:rsidR="003C0200" w:rsidRDefault="003C0200">
                                  <w:pPr>
                                    <w:tabs>
                                      <w:tab w:val="left" w:pos="720"/>
                                    </w:tabs>
                                    <w:overflowPunct/>
                                    <w:autoSpaceDE/>
                                    <w:adjustRightInd/>
                                    <w:spacing w:before="0"/>
                                    <w:rPr>
                                      <w:rFonts w:ascii="Calibri" w:hAnsi="Calibri" w:cs="Calibri"/>
                                      <w:sz w:val="16"/>
                                      <w:szCs w:val="16"/>
                                      <w:lang w:val="en-US" w:eastAsia="zh-CN"/>
                                    </w:rPr>
                                  </w:pPr>
                                  <w:r>
                                    <w:rPr>
                                      <w:rFonts w:ascii="Calibri" w:hAnsi="Calibri" w:cs="Calibri"/>
                                      <w:sz w:val="16"/>
                                      <w:szCs w:val="16"/>
                                      <w:lang w:val="en-US" w:eastAsia="zh-CN"/>
                                    </w:rPr>
                                    <w:t xml:space="preserve">D.3-1 </w:t>
                                  </w:r>
                                  <w:r>
                                    <w:rPr>
                                      <w:rFonts w:ascii="Calibri" w:eastAsia="SimSun" w:hAnsi="Calibri" w:cs="Calibri" w:hint="eastAsia"/>
                                      <w:sz w:val="16"/>
                                      <w:szCs w:val="16"/>
                                      <w:lang w:eastAsia="zh-CN"/>
                                    </w:rPr>
                                    <w:t>为</w:t>
                                  </w:r>
                                  <w:r>
                                    <w:rPr>
                                      <w:rFonts w:ascii="Calibri" w:eastAsia="SimSun" w:hAnsi="Calibri" w:cs="Calibri" w:hint="eastAsia"/>
                                      <w:sz w:val="16"/>
                                      <w:szCs w:val="16"/>
                                      <w:lang w:val="en-US" w:eastAsia="zh-CN"/>
                                    </w:rPr>
                                    <w:t>实现更好的国际协调并保持一致性</w:t>
                                  </w:r>
                                  <w:r>
                                    <w:rPr>
                                      <w:rFonts w:ascii="Calibri" w:eastAsia="SimSun" w:hAnsi="Calibri" w:cs="Calibri" w:hint="eastAsia"/>
                                      <w:sz w:val="16"/>
                                      <w:szCs w:val="16"/>
                                      <w:lang w:eastAsia="zh-CN"/>
                                    </w:rPr>
                                    <w:t>而制定的电信</w:t>
                                  </w:r>
                                  <w:r>
                                    <w:rPr>
                                      <w:rFonts w:ascii="Calibri" w:eastAsia="SimSun" w:hAnsi="Calibri" w:cs="Calibri"/>
                                      <w:sz w:val="16"/>
                                      <w:szCs w:val="16"/>
                                      <w:lang w:eastAsia="zh-CN"/>
                                    </w:rPr>
                                    <w:t>/ICT</w:t>
                                  </w:r>
                                  <w:r>
                                    <w:rPr>
                                      <w:rFonts w:ascii="Calibri" w:eastAsia="SimSun" w:hAnsi="Calibri" w:cs="Calibri" w:hint="eastAsia"/>
                                      <w:sz w:val="16"/>
                                      <w:szCs w:val="16"/>
                                      <w:lang w:eastAsia="zh-CN"/>
                                    </w:rPr>
                                    <w:t>政策和规则方面的产品及服务</w:t>
                                  </w:r>
                                </w:p>
                              </w:tc>
                              <w:tc>
                                <w:tcPr>
                                  <w:tcW w:w="850" w:type="dxa"/>
                                  <w:noWrap/>
                                  <w:hideMark/>
                                </w:tcPr>
                                <w:p w:rsidR="003C0200" w:rsidRDefault="003C0200">
                                  <w:pPr>
                                    <w:tabs>
                                      <w:tab w:val="left" w:pos="720"/>
                                    </w:tabs>
                                    <w:overflowPunct/>
                                    <w:autoSpaceDE/>
                                    <w:adjustRightInd/>
                                    <w:spacing w:before="0"/>
                                    <w:jc w:val="center"/>
                                    <w:rPr>
                                      <w:rFonts w:ascii="Calibri" w:hAnsi="Calibri"/>
                                      <w:sz w:val="16"/>
                                      <w:szCs w:val="16"/>
                                      <w:lang w:val="fr-CH" w:eastAsia="zh-CN"/>
                                    </w:rPr>
                                  </w:pPr>
                                  <w:r>
                                    <w:rPr>
                                      <w:rFonts w:ascii="Calibri" w:hAnsi="Calibri"/>
                                      <w:sz w:val="16"/>
                                      <w:szCs w:val="16"/>
                                      <w:lang w:val="fr-CH" w:eastAsia="zh-CN"/>
                                    </w:rPr>
                                    <w:t>7.6%</w:t>
                                  </w:r>
                                </w:p>
                              </w:tc>
                              <w:tc>
                                <w:tcPr>
                                  <w:tcW w:w="1276" w:type="dxa"/>
                                  <w:noWrap/>
                                  <w:hideMark/>
                                </w:tcPr>
                                <w:p w:rsidR="003C0200" w:rsidRDefault="003C0200">
                                  <w:pPr>
                                    <w:tabs>
                                      <w:tab w:val="left" w:pos="720"/>
                                    </w:tabs>
                                    <w:overflowPunct/>
                                    <w:autoSpaceDE/>
                                    <w:adjustRightInd/>
                                    <w:spacing w:before="0"/>
                                    <w:jc w:val="center"/>
                                    <w:rPr>
                                      <w:rFonts w:ascii="Calibri" w:hAnsi="Calibri"/>
                                      <w:sz w:val="16"/>
                                      <w:szCs w:val="16"/>
                                      <w:lang w:val="fr-CH" w:eastAsia="zh-CN"/>
                                    </w:rPr>
                                  </w:pPr>
                                  <w:r>
                                    <w:rPr>
                                      <w:rFonts w:ascii="Calibri" w:hAnsi="Calibri"/>
                                      <w:sz w:val="16"/>
                                      <w:szCs w:val="16"/>
                                      <w:lang w:val="fr-CH" w:eastAsia="zh-CN"/>
                                    </w:rPr>
                                    <w:t>25.8%</w:t>
                                  </w:r>
                                </w:p>
                              </w:tc>
                            </w:tr>
                            <w:tr w:rsidR="003C0200">
                              <w:trPr>
                                <w:trHeight w:val="240"/>
                              </w:trPr>
                              <w:tc>
                                <w:tcPr>
                                  <w:tcW w:w="4820" w:type="dxa"/>
                                  <w:hideMark/>
                                </w:tcPr>
                                <w:p w:rsidR="003C0200" w:rsidRDefault="003C0200">
                                  <w:pPr>
                                    <w:tabs>
                                      <w:tab w:val="left" w:pos="720"/>
                                    </w:tabs>
                                    <w:overflowPunct/>
                                    <w:autoSpaceDE/>
                                    <w:adjustRightInd/>
                                    <w:spacing w:before="0"/>
                                    <w:rPr>
                                      <w:rFonts w:ascii="Calibri" w:hAnsi="Calibri" w:cs="Calibri"/>
                                      <w:sz w:val="16"/>
                                      <w:szCs w:val="16"/>
                                      <w:lang w:val="en-US" w:eastAsia="zh-CN"/>
                                    </w:rPr>
                                  </w:pPr>
                                  <w:r>
                                    <w:rPr>
                                      <w:rFonts w:ascii="Calibri" w:hAnsi="Calibri" w:cs="Calibri"/>
                                      <w:sz w:val="16"/>
                                      <w:szCs w:val="16"/>
                                      <w:lang w:val="en-US" w:eastAsia="zh-CN"/>
                                    </w:rPr>
                                    <w:t xml:space="preserve">D.3-2 </w:t>
                                  </w:r>
                                  <w:r>
                                    <w:rPr>
                                      <w:rFonts w:ascii="Calibri" w:eastAsia="SimSun" w:hAnsi="Calibri" w:cs="Calibri" w:hint="eastAsia"/>
                                      <w:sz w:val="16"/>
                                      <w:szCs w:val="16"/>
                                      <w:lang w:eastAsia="zh-CN"/>
                                    </w:rPr>
                                    <w:t>有关电信</w:t>
                                  </w:r>
                                  <w:r>
                                    <w:rPr>
                                      <w:rFonts w:ascii="Calibri" w:eastAsia="SimSun" w:hAnsi="Calibri" w:cs="Calibri"/>
                                      <w:sz w:val="16"/>
                                      <w:szCs w:val="16"/>
                                      <w:lang w:eastAsia="zh-CN"/>
                                    </w:rPr>
                                    <w:t>/ICT</w:t>
                                  </w:r>
                                  <w:r>
                                    <w:rPr>
                                      <w:rFonts w:ascii="Calibri" w:eastAsia="SimSun" w:hAnsi="Calibri" w:cs="Calibri" w:hint="eastAsia"/>
                                      <w:sz w:val="16"/>
                                      <w:szCs w:val="16"/>
                                      <w:lang w:eastAsia="zh-CN"/>
                                    </w:rPr>
                                    <w:t>统计数据及数据分析的产品及服务</w:t>
                                  </w:r>
                                </w:p>
                              </w:tc>
                              <w:tc>
                                <w:tcPr>
                                  <w:tcW w:w="850" w:type="dxa"/>
                                  <w:noWrap/>
                                  <w:hideMark/>
                                </w:tcPr>
                                <w:p w:rsidR="003C0200" w:rsidRDefault="003C0200">
                                  <w:pPr>
                                    <w:tabs>
                                      <w:tab w:val="left" w:pos="720"/>
                                    </w:tabs>
                                    <w:overflowPunct/>
                                    <w:autoSpaceDE/>
                                    <w:adjustRightInd/>
                                    <w:spacing w:before="0"/>
                                    <w:jc w:val="center"/>
                                    <w:rPr>
                                      <w:rFonts w:ascii="Calibri" w:hAnsi="Calibri"/>
                                      <w:sz w:val="16"/>
                                      <w:szCs w:val="16"/>
                                      <w:lang w:val="fr-CH" w:eastAsia="zh-CN"/>
                                    </w:rPr>
                                  </w:pPr>
                                  <w:r>
                                    <w:rPr>
                                      <w:rFonts w:ascii="Calibri" w:hAnsi="Calibri"/>
                                      <w:sz w:val="16"/>
                                      <w:szCs w:val="16"/>
                                      <w:lang w:val="fr-CH" w:eastAsia="zh-CN"/>
                                    </w:rPr>
                                    <w:t>8.2%</w:t>
                                  </w:r>
                                </w:p>
                              </w:tc>
                              <w:tc>
                                <w:tcPr>
                                  <w:tcW w:w="1276" w:type="dxa"/>
                                  <w:noWrap/>
                                  <w:hideMark/>
                                </w:tcPr>
                                <w:p w:rsidR="003C0200" w:rsidRDefault="003C0200">
                                  <w:pPr>
                                    <w:tabs>
                                      <w:tab w:val="left" w:pos="720"/>
                                    </w:tabs>
                                    <w:overflowPunct/>
                                    <w:autoSpaceDE/>
                                    <w:adjustRightInd/>
                                    <w:spacing w:before="0"/>
                                    <w:jc w:val="center"/>
                                    <w:rPr>
                                      <w:rFonts w:ascii="Calibri" w:hAnsi="Calibri"/>
                                      <w:sz w:val="16"/>
                                      <w:szCs w:val="16"/>
                                      <w:lang w:val="fr-CH" w:eastAsia="zh-CN"/>
                                    </w:rPr>
                                  </w:pPr>
                                  <w:r>
                                    <w:rPr>
                                      <w:rFonts w:ascii="Calibri" w:hAnsi="Calibri"/>
                                      <w:sz w:val="16"/>
                                      <w:szCs w:val="16"/>
                                      <w:lang w:val="fr-CH" w:eastAsia="zh-CN"/>
                                    </w:rPr>
                                    <w:t>27.7%</w:t>
                                  </w:r>
                                </w:p>
                              </w:tc>
                            </w:tr>
                            <w:tr w:rsidR="003C0200">
                              <w:trPr>
                                <w:trHeight w:val="335"/>
                              </w:trPr>
                              <w:tc>
                                <w:tcPr>
                                  <w:tcW w:w="4820" w:type="dxa"/>
                                  <w:hideMark/>
                                </w:tcPr>
                                <w:p w:rsidR="003C0200" w:rsidRDefault="003C0200">
                                  <w:pPr>
                                    <w:tabs>
                                      <w:tab w:val="left" w:pos="720"/>
                                    </w:tabs>
                                    <w:overflowPunct/>
                                    <w:autoSpaceDE/>
                                    <w:adjustRightInd/>
                                    <w:spacing w:before="0"/>
                                    <w:rPr>
                                      <w:rFonts w:ascii="Calibri" w:hAnsi="Calibri" w:cs="Calibri"/>
                                      <w:sz w:val="16"/>
                                      <w:szCs w:val="16"/>
                                      <w:lang w:val="en-US" w:eastAsia="zh-CN"/>
                                    </w:rPr>
                                  </w:pPr>
                                  <w:r>
                                    <w:rPr>
                                      <w:rFonts w:ascii="Calibri" w:hAnsi="Calibri" w:cs="Calibri"/>
                                      <w:sz w:val="16"/>
                                      <w:szCs w:val="16"/>
                                      <w:lang w:val="en-US" w:eastAsia="zh-CN"/>
                                    </w:rPr>
                                    <w:t xml:space="preserve">D.3-3 </w:t>
                                  </w:r>
                                  <w:r>
                                    <w:rPr>
                                      <w:rFonts w:ascii="Calibri" w:eastAsia="SimSun" w:hAnsi="Calibri" w:cs="Calibri" w:hint="eastAsia"/>
                                      <w:sz w:val="16"/>
                                      <w:szCs w:val="16"/>
                                      <w:lang w:eastAsia="zh-CN"/>
                                    </w:rPr>
                                    <w:t>有关能力建设和人力技能开发的产品及服务，其中包括互联网治理方面的产品和服务</w:t>
                                  </w:r>
                                </w:p>
                              </w:tc>
                              <w:tc>
                                <w:tcPr>
                                  <w:tcW w:w="850" w:type="dxa"/>
                                  <w:noWrap/>
                                  <w:hideMark/>
                                </w:tcPr>
                                <w:p w:rsidR="003C0200" w:rsidRDefault="003C0200">
                                  <w:pPr>
                                    <w:tabs>
                                      <w:tab w:val="left" w:pos="720"/>
                                    </w:tabs>
                                    <w:overflowPunct/>
                                    <w:autoSpaceDE/>
                                    <w:adjustRightInd/>
                                    <w:spacing w:before="0"/>
                                    <w:jc w:val="center"/>
                                    <w:rPr>
                                      <w:rFonts w:ascii="Calibri" w:hAnsi="Calibri"/>
                                      <w:sz w:val="16"/>
                                      <w:szCs w:val="16"/>
                                      <w:lang w:val="fr-CH" w:eastAsia="zh-CN"/>
                                    </w:rPr>
                                  </w:pPr>
                                  <w:r>
                                    <w:rPr>
                                      <w:rFonts w:ascii="Calibri" w:hAnsi="Calibri"/>
                                      <w:sz w:val="16"/>
                                      <w:szCs w:val="16"/>
                                      <w:lang w:val="fr-CH" w:eastAsia="zh-CN"/>
                                    </w:rPr>
                                    <w:t>7.5%</w:t>
                                  </w:r>
                                </w:p>
                              </w:tc>
                              <w:tc>
                                <w:tcPr>
                                  <w:tcW w:w="1276" w:type="dxa"/>
                                  <w:noWrap/>
                                  <w:hideMark/>
                                </w:tcPr>
                                <w:p w:rsidR="003C0200" w:rsidRDefault="003C0200">
                                  <w:pPr>
                                    <w:tabs>
                                      <w:tab w:val="left" w:pos="720"/>
                                    </w:tabs>
                                    <w:overflowPunct/>
                                    <w:autoSpaceDE/>
                                    <w:adjustRightInd/>
                                    <w:spacing w:before="0"/>
                                    <w:jc w:val="center"/>
                                    <w:rPr>
                                      <w:rFonts w:ascii="Calibri" w:hAnsi="Calibri"/>
                                      <w:sz w:val="16"/>
                                      <w:szCs w:val="16"/>
                                      <w:lang w:val="fr-CH" w:eastAsia="zh-CN"/>
                                    </w:rPr>
                                  </w:pPr>
                                  <w:r>
                                    <w:rPr>
                                      <w:rFonts w:ascii="Calibri" w:hAnsi="Calibri"/>
                                      <w:sz w:val="16"/>
                                      <w:szCs w:val="16"/>
                                      <w:lang w:val="fr-CH" w:eastAsia="zh-CN"/>
                                    </w:rPr>
                                    <w:t>25.3%</w:t>
                                  </w:r>
                                </w:p>
                              </w:tc>
                            </w:tr>
                            <w:tr w:rsidR="003C0200">
                              <w:trPr>
                                <w:trHeight w:val="240"/>
                              </w:trPr>
                              <w:tc>
                                <w:tcPr>
                                  <w:tcW w:w="4820" w:type="dxa"/>
                                  <w:tcBorders>
                                    <w:top w:val="nil"/>
                                    <w:left w:val="nil"/>
                                    <w:bottom w:val="single" w:sz="4" w:space="0" w:color="auto"/>
                                    <w:right w:val="nil"/>
                                  </w:tcBorders>
                                  <w:hideMark/>
                                </w:tcPr>
                                <w:p w:rsidR="003C0200" w:rsidRDefault="003C0200">
                                  <w:pPr>
                                    <w:tabs>
                                      <w:tab w:val="left" w:pos="720"/>
                                    </w:tabs>
                                    <w:overflowPunct/>
                                    <w:autoSpaceDE/>
                                    <w:adjustRightInd/>
                                    <w:spacing w:before="0"/>
                                    <w:rPr>
                                      <w:rFonts w:ascii="Calibri" w:hAnsi="Calibri" w:cs="Calibri"/>
                                      <w:sz w:val="16"/>
                                      <w:szCs w:val="16"/>
                                      <w:lang w:val="en-US" w:eastAsia="zh-CN"/>
                                    </w:rPr>
                                  </w:pPr>
                                  <w:r>
                                    <w:rPr>
                                      <w:rFonts w:ascii="Calibri" w:hAnsi="Calibri" w:cs="Calibri"/>
                                      <w:sz w:val="16"/>
                                      <w:szCs w:val="16"/>
                                      <w:lang w:val="en-US" w:eastAsia="zh-CN"/>
                                    </w:rPr>
                                    <w:t xml:space="preserve">D.3-4 </w:t>
                                  </w:r>
                                  <w:r>
                                    <w:rPr>
                                      <w:rFonts w:ascii="Calibri" w:eastAsia="SimSun" w:hAnsi="Calibri" w:cs="Calibri" w:hint="eastAsia"/>
                                      <w:sz w:val="16"/>
                                      <w:szCs w:val="16"/>
                                      <w:lang w:eastAsia="zh-CN"/>
                                    </w:rPr>
                                    <w:t>有关电信</w:t>
                                  </w:r>
                                  <w:r>
                                    <w:rPr>
                                      <w:rFonts w:ascii="Calibri" w:eastAsia="SimSun" w:hAnsi="Calibri" w:cs="Calibri"/>
                                      <w:sz w:val="16"/>
                                      <w:szCs w:val="16"/>
                                      <w:lang w:eastAsia="zh-CN"/>
                                    </w:rPr>
                                    <w:t>/ICT</w:t>
                                  </w:r>
                                  <w:r>
                                    <w:rPr>
                                      <w:rFonts w:ascii="Calibri" w:eastAsia="SimSun" w:hAnsi="Calibri" w:cs="Calibri" w:hint="eastAsia"/>
                                      <w:sz w:val="16"/>
                                      <w:szCs w:val="16"/>
                                      <w:lang w:eastAsia="zh-CN"/>
                                    </w:rPr>
                                    <w:t>创新的产品及服务</w:t>
                                  </w:r>
                                </w:p>
                              </w:tc>
                              <w:tc>
                                <w:tcPr>
                                  <w:tcW w:w="850" w:type="dxa"/>
                                  <w:tcBorders>
                                    <w:top w:val="nil"/>
                                    <w:left w:val="nil"/>
                                    <w:bottom w:val="single" w:sz="4" w:space="0" w:color="auto"/>
                                    <w:right w:val="nil"/>
                                  </w:tcBorders>
                                  <w:noWrap/>
                                  <w:hideMark/>
                                </w:tcPr>
                                <w:p w:rsidR="003C0200" w:rsidRDefault="003C0200">
                                  <w:pPr>
                                    <w:tabs>
                                      <w:tab w:val="left" w:pos="720"/>
                                    </w:tabs>
                                    <w:overflowPunct/>
                                    <w:autoSpaceDE/>
                                    <w:adjustRightInd/>
                                    <w:spacing w:before="0"/>
                                    <w:jc w:val="center"/>
                                    <w:rPr>
                                      <w:rFonts w:ascii="Calibri" w:hAnsi="Calibri"/>
                                      <w:sz w:val="16"/>
                                      <w:szCs w:val="16"/>
                                      <w:lang w:val="fr-CH" w:eastAsia="zh-CN"/>
                                    </w:rPr>
                                  </w:pPr>
                                  <w:r>
                                    <w:rPr>
                                      <w:rFonts w:ascii="Calibri" w:hAnsi="Calibri"/>
                                      <w:sz w:val="16"/>
                                      <w:szCs w:val="16"/>
                                      <w:lang w:val="fr-CH" w:eastAsia="zh-CN"/>
                                    </w:rPr>
                                    <w:t>6.3%</w:t>
                                  </w:r>
                                </w:p>
                              </w:tc>
                              <w:tc>
                                <w:tcPr>
                                  <w:tcW w:w="1276" w:type="dxa"/>
                                  <w:tcBorders>
                                    <w:top w:val="nil"/>
                                    <w:left w:val="nil"/>
                                    <w:bottom w:val="single" w:sz="4" w:space="0" w:color="auto"/>
                                    <w:right w:val="nil"/>
                                  </w:tcBorders>
                                  <w:noWrap/>
                                  <w:hideMark/>
                                </w:tcPr>
                                <w:p w:rsidR="003C0200" w:rsidRDefault="003C0200">
                                  <w:pPr>
                                    <w:tabs>
                                      <w:tab w:val="left" w:pos="720"/>
                                    </w:tabs>
                                    <w:overflowPunct/>
                                    <w:autoSpaceDE/>
                                    <w:adjustRightInd/>
                                    <w:spacing w:before="0"/>
                                    <w:jc w:val="center"/>
                                    <w:rPr>
                                      <w:rFonts w:ascii="Calibri" w:hAnsi="Calibri"/>
                                      <w:sz w:val="16"/>
                                      <w:szCs w:val="16"/>
                                      <w:lang w:val="fr-CH" w:eastAsia="zh-CN"/>
                                    </w:rPr>
                                  </w:pPr>
                                  <w:r>
                                    <w:rPr>
                                      <w:rFonts w:ascii="Calibri" w:hAnsi="Calibri"/>
                                      <w:sz w:val="16"/>
                                      <w:szCs w:val="16"/>
                                      <w:lang w:val="fr-CH" w:eastAsia="zh-CN"/>
                                    </w:rPr>
                                    <w:t>21.2%</w:t>
                                  </w:r>
                                </w:p>
                              </w:tc>
                            </w:tr>
                            <w:tr w:rsidR="003C0200">
                              <w:trPr>
                                <w:trHeight w:val="70"/>
                              </w:trPr>
                              <w:tc>
                                <w:tcPr>
                                  <w:tcW w:w="4820" w:type="dxa"/>
                                  <w:hideMark/>
                                </w:tcPr>
                                <w:p w:rsidR="003C0200" w:rsidRDefault="003C0200">
                                  <w:pPr>
                                    <w:rPr>
                                      <w:rFonts w:ascii="Calibri" w:hAnsi="Calibri"/>
                                      <w:sz w:val="16"/>
                                      <w:szCs w:val="16"/>
                                      <w:lang w:val="fr-CH" w:eastAsia="zh-CN"/>
                                    </w:rPr>
                                  </w:pPr>
                                </w:p>
                              </w:tc>
                              <w:tc>
                                <w:tcPr>
                                  <w:tcW w:w="850" w:type="dxa"/>
                                  <w:noWrap/>
                                  <w:hideMark/>
                                </w:tcPr>
                                <w:p w:rsidR="003C0200" w:rsidRDefault="003C0200">
                                  <w:pPr>
                                    <w:tabs>
                                      <w:tab w:val="clear" w:pos="1134"/>
                                      <w:tab w:val="clear" w:pos="1871"/>
                                      <w:tab w:val="clear" w:pos="2268"/>
                                    </w:tabs>
                                    <w:overflowPunct/>
                                    <w:autoSpaceDE/>
                                    <w:autoSpaceDN/>
                                    <w:adjustRightInd/>
                                    <w:spacing w:before="0"/>
                                    <w:rPr>
                                      <w:rFonts w:ascii="Times" w:hAnsi="Times" w:cs="Times"/>
                                      <w:sz w:val="20"/>
                                      <w:lang w:val="en-US" w:eastAsia="zh-CN"/>
                                    </w:rPr>
                                  </w:pPr>
                                </w:p>
                              </w:tc>
                              <w:tc>
                                <w:tcPr>
                                  <w:tcW w:w="1276" w:type="dxa"/>
                                  <w:noWrap/>
                                  <w:hideMark/>
                                </w:tcPr>
                                <w:p w:rsidR="003C0200" w:rsidRDefault="003C0200">
                                  <w:pPr>
                                    <w:tabs>
                                      <w:tab w:val="clear" w:pos="1134"/>
                                      <w:tab w:val="clear" w:pos="1871"/>
                                      <w:tab w:val="clear" w:pos="2268"/>
                                    </w:tabs>
                                    <w:overflowPunct/>
                                    <w:autoSpaceDE/>
                                    <w:autoSpaceDN/>
                                    <w:adjustRightInd/>
                                    <w:spacing w:before="0"/>
                                    <w:rPr>
                                      <w:rFonts w:ascii="Times" w:hAnsi="Times" w:cs="Times"/>
                                      <w:sz w:val="20"/>
                                      <w:lang w:val="en-US" w:eastAsia="zh-CN"/>
                                    </w:rPr>
                                  </w:pPr>
                                </w:p>
                              </w:tc>
                            </w:tr>
                            <w:tr w:rsidR="003C0200">
                              <w:trPr>
                                <w:trHeight w:val="424"/>
                              </w:trPr>
                              <w:tc>
                                <w:tcPr>
                                  <w:tcW w:w="4820" w:type="dxa"/>
                                  <w:hideMark/>
                                </w:tcPr>
                                <w:p w:rsidR="003C0200" w:rsidRDefault="003C0200">
                                  <w:pPr>
                                    <w:tabs>
                                      <w:tab w:val="left" w:pos="720"/>
                                    </w:tabs>
                                    <w:overflowPunct/>
                                    <w:autoSpaceDE/>
                                    <w:adjustRightInd/>
                                    <w:spacing w:before="0"/>
                                    <w:rPr>
                                      <w:rFonts w:ascii="Calibri" w:hAnsi="Calibri" w:cs="Calibri"/>
                                      <w:sz w:val="16"/>
                                      <w:szCs w:val="16"/>
                                      <w:lang w:val="en-US" w:eastAsia="zh-CN"/>
                                    </w:rPr>
                                  </w:pPr>
                                  <w:r>
                                    <w:rPr>
                                      <w:rFonts w:ascii="Calibri" w:hAnsi="Calibri" w:cs="Calibri"/>
                                      <w:sz w:val="16"/>
                                      <w:szCs w:val="16"/>
                                      <w:lang w:val="en-US" w:eastAsia="zh-CN"/>
                                    </w:rPr>
                                    <w:t>D.4-</w:t>
                                  </w:r>
                                  <w:r>
                                    <w:rPr>
                                      <w:rFonts w:ascii="Calibri" w:eastAsia="SimSun" w:hAnsi="Calibri" w:cs="Calibri"/>
                                      <w:sz w:val="16"/>
                                      <w:szCs w:val="16"/>
                                      <w:lang w:val="en-US" w:eastAsia="zh-CN"/>
                                    </w:rPr>
                                    <w:t xml:space="preserve">1 </w:t>
                                  </w:r>
                                  <w:r>
                                    <w:rPr>
                                      <w:rFonts w:ascii="Calibri" w:eastAsia="SimSun" w:hAnsi="Calibri" w:cs="Calibri" w:hint="eastAsia"/>
                                      <w:sz w:val="16"/>
                                      <w:szCs w:val="16"/>
                                      <w:lang w:eastAsia="zh-CN"/>
                                    </w:rPr>
                                    <w:t>重点向</w:t>
                                  </w:r>
                                  <w:r>
                                    <w:rPr>
                                      <w:rFonts w:ascii="Calibri" w:eastAsia="SimSun" w:hAnsi="Calibri" w:cs="Calibri"/>
                                      <w:sz w:val="16"/>
                                      <w:szCs w:val="16"/>
                                      <w:lang w:eastAsia="zh-CN"/>
                                    </w:rPr>
                                    <w:t>LDC</w:t>
                                  </w:r>
                                  <w:r>
                                    <w:rPr>
                                      <w:rFonts w:ascii="Calibri" w:eastAsia="SimSun" w:hAnsi="Calibri" w:cs="Calibri" w:hint="eastAsia"/>
                                      <w:sz w:val="16"/>
                                      <w:szCs w:val="16"/>
                                      <w:lang w:eastAsia="zh-CN"/>
                                    </w:rPr>
                                    <w:t>、</w:t>
                                  </w:r>
                                  <w:r>
                                    <w:rPr>
                                      <w:rFonts w:ascii="Calibri" w:eastAsia="SimSun" w:hAnsi="Calibri" w:cs="Calibri"/>
                                      <w:sz w:val="16"/>
                                      <w:szCs w:val="16"/>
                                      <w:lang w:eastAsia="zh-CN"/>
                                    </w:rPr>
                                    <w:t>SIDS</w:t>
                                  </w:r>
                                  <w:r>
                                    <w:rPr>
                                      <w:rFonts w:ascii="Calibri" w:eastAsia="SimSun" w:hAnsi="Calibri" w:cs="Calibri" w:hint="eastAsia"/>
                                      <w:sz w:val="16"/>
                                      <w:szCs w:val="16"/>
                                      <w:lang w:eastAsia="zh-CN"/>
                                    </w:rPr>
                                    <w:t>和</w:t>
                                  </w:r>
                                  <w:r>
                                    <w:rPr>
                                      <w:rFonts w:ascii="Calibri" w:eastAsia="SimSun" w:hAnsi="Calibri" w:cs="Calibri"/>
                                      <w:sz w:val="16"/>
                                      <w:szCs w:val="16"/>
                                      <w:lang w:eastAsia="zh-CN"/>
                                    </w:rPr>
                                    <w:t>LLDC</w:t>
                                  </w:r>
                                  <w:r>
                                    <w:rPr>
                                      <w:rFonts w:ascii="Calibri" w:eastAsia="SimSun" w:hAnsi="Calibri" w:cs="Calibri" w:hint="eastAsia"/>
                                      <w:sz w:val="16"/>
                                      <w:szCs w:val="16"/>
                                      <w:lang w:eastAsia="zh-CN"/>
                                    </w:rPr>
                                    <w:t>和经济转型国家提供援助的产品及服务，从而加强电信</w:t>
                                  </w:r>
                                  <w:r>
                                    <w:rPr>
                                      <w:rFonts w:ascii="Calibri" w:eastAsia="SimSun" w:hAnsi="Calibri" w:cs="Calibri"/>
                                      <w:sz w:val="16"/>
                                      <w:szCs w:val="16"/>
                                      <w:lang w:eastAsia="zh-CN"/>
                                    </w:rPr>
                                    <w:t>/ICT</w:t>
                                  </w:r>
                                  <w:r>
                                    <w:rPr>
                                      <w:rFonts w:ascii="Calibri" w:eastAsia="SimSun" w:hAnsi="Calibri" w:cs="Calibri" w:hint="eastAsia"/>
                                      <w:sz w:val="16"/>
                                      <w:szCs w:val="16"/>
                                      <w:lang w:eastAsia="zh-CN"/>
                                    </w:rPr>
                                    <w:t>的可用性和价格可承受性。</w:t>
                                  </w:r>
                                </w:p>
                              </w:tc>
                              <w:tc>
                                <w:tcPr>
                                  <w:tcW w:w="850" w:type="dxa"/>
                                  <w:noWrap/>
                                  <w:hideMark/>
                                </w:tcPr>
                                <w:p w:rsidR="003C0200" w:rsidRDefault="003C0200">
                                  <w:pPr>
                                    <w:tabs>
                                      <w:tab w:val="left" w:pos="720"/>
                                    </w:tabs>
                                    <w:overflowPunct/>
                                    <w:autoSpaceDE/>
                                    <w:adjustRightInd/>
                                    <w:spacing w:before="0"/>
                                    <w:jc w:val="center"/>
                                    <w:rPr>
                                      <w:rFonts w:ascii="Calibri" w:hAnsi="Calibri"/>
                                      <w:sz w:val="16"/>
                                      <w:szCs w:val="16"/>
                                      <w:lang w:val="fr-CH" w:eastAsia="zh-CN"/>
                                    </w:rPr>
                                  </w:pPr>
                                  <w:r>
                                    <w:rPr>
                                      <w:rFonts w:ascii="Calibri" w:hAnsi="Calibri"/>
                                      <w:sz w:val="16"/>
                                      <w:szCs w:val="16"/>
                                      <w:lang w:val="fr-CH" w:eastAsia="zh-CN"/>
                                    </w:rPr>
                                    <w:t>4.5%</w:t>
                                  </w:r>
                                </w:p>
                              </w:tc>
                              <w:tc>
                                <w:tcPr>
                                  <w:tcW w:w="1276" w:type="dxa"/>
                                  <w:noWrap/>
                                  <w:hideMark/>
                                </w:tcPr>
                                <w:p w:rsidR="003C0200" w:rsidRDefault="003C0200">
                                  <w:pPr>
                                    <w:tabs>
                                      <w:tab w:val="left" w:pos="720"/>
                                    </w:tabs>
                                    <w:overflowPunct/>
                                    <w:autoSpaceDE/>
                                    <w:adjustRightInd/>
                                    <w:spacing w:before="0"/>
                                    <w:jc w:val="center"/>
                                    <w:rPr>
                                      <w:rFonts w:ascii="Calibri" w:hAnsi="Calibri"/>
                                      <w:sz w:val="16"/>
                                      <w:szCs w:val="16"/>
                                      <w:lang w:val="fr-CH" w:eastAsia="zh-CN"/>
                                    </w:rPr>
                                  </w:pPr>
                                  <w:r>
                                    <w:rPr>
                                      <w:rFonts w:ascii="Calibri" w:hAnsi="Calibri"/>
                                      <w:sz w:val="16"/>
                                      <w:szCs w:val="16"/>
                                      <w:lang w:val="fr-CH" w:eastAsia="zh-CN"/>
                                    </w:rPr>
                                    <w:t>22.7%</w:t>
                                  </w:r>
                                </w:p>
                              </w:tc>
                            </w:tr>
                            <w:tr w:rsidR="003C0200">
                              <w:trPr>
                                <w:trHeight w:val="431"/>
                              </w:trPr>
                              <w:tc>
                                <w:tcPr>
                                  <w:tcW w:w="4820" w:type="dxa"/>
                                  <w:hideMark/>
                                </w:tcPr>
                                <w:p w:rsidR="003C0200" w:rsidRDefault="003C0200">
                                  <w:pPr>
                                    <w:tabs>
                                      <w:tab w:val="left" w:pos="720"/>
                                    </w:tabs>
                                    <w:overflowPunct/>
                                    <w:autoSpaceDE/>
                                    <w:adjustRightInd/>
                                    <w:spacing w:before="0"/>
                                    <w:rPr>
                                      <w:rFonts w:ascii="Calibri" w:hAnsi="Calibri" w:cs="Calibri"/>
                                      <w:sz w:val="16"/>
                                      <w:szCs w:val="16"/>
                                      <w:lang w:val="en-US" w:eastAsia="zh-CN"/>
                                    </w:rPr>
                                  </w:pPr>
                                  <w:r>
                                    <w:rPr>
                                      <w:rFonts w:ascii="Calibri" w:hAnsi="Calibri" w:cs="Calibri"/>
                                      <w:sz w:val="16"/>
                                      <w:szCs w:val="16"/>
                                      <w:lang w:val="en-US" w:eastAsia="zh-CN"/>
                                    </w:rPr>
                                    <w:t xml:space="preserve">D.4-2 </w:t>
                                  </w:r>
                                  <w:r>
                                    <w:rPr>
                                      <w:rFonts w:ascii="Calibri" w:eastAsia="SimSun" w:hAnsi="Calibri" w:cs="Calibri" w:hint="eastAsia"/>
                                      <w:sz w:val="16"/>
                                      <w:szCs w:val="16"/>
                                      <w:lang w:eastAsia="zh-CN"/>
                                    </w:rPr>
                                    <w:t>支持数字经济发展的电信</w:t>
                                  </w:r>
                                  <w:r>
                                    <w:rPr>
                                      <w:rFonts w:ascii="Calibri" w:eastAsia="SimSun" w:hAnsi="Calibri" w:cs="Calibri"/>
                                      <w:sz w:val="16"/>
                                      <w:szCs w:val="16"/>
                                      <w:lang w:val="en-US" w:eastAsia="zh-CN"/>
                                    </w:rPr>
                                    <w:t>/ICT</w:t>
                                  </w:r>
                                  <w:r>
                                    <w:rPr>
                                      <w:rFonts w:ascii="Calibri" w:eastAsia="SimSun" w:hAnsi="Calibri" w:cs="Calibri" w:hint="eastAsia"/>
                                      <w:sz w:val="16"/>
                                      <w:szCs w:val="16"/>
                                      <w:lang w:val="en-US" w:eastAsia="zh-CN"/>
                                    </w:rPr>
                                    <w:t>政策、</w:t>
                                  </w:r>
                                  <w:r>
                                    <w:rPr>
                                      <w:rFonts w:ascii="Calibri" w:eastAsia="SimSun" w:hAnsi="Calibri" w:cs="Calibri"/>
                                      <w:sz w:val="16"/>
                                      <w:szCs w:val="16"/>
                                      <w:lang w:val="en-US" w:eastAsia="zh-CN"/>
                                    </w:rPr>
                                    <w:t>ICT</w:t>
                                  </w:r>
                                  <w:r>
                                    <w:rPr>
                                      <w:rFonts w:ascii="Calibri" w:eastAsia="SimSun" w:hAnsi="Calibri" w:cs="Calibri" w:hint="eastAsia"/>
                                      <w:sz w:val="16"/>
                                      <w:szCs w:val="16"/>
                                      <w:lang w:eastAsia="zh-CN"/>
                                    </w:rPr>
                                    <w:t>应用和新技术的产品及服务</w:t>
                                  </w:r>
                                </w:p>
                              </w:tc>
                              <w:tc>
                                <w:tcPr>
                                  <w:tcW w:w="850" w:type="dxa"/>
                                  <w:noWrap/>
                                  <w:hideMark/>
                                </w:tcPr>
                                <w:p w:rsidR="003C0200" w:rsidRDefault="003C0200">
                                  <w:pPr>
                                    <w:tabs>
                                      <w:tab w:val="left" w:pos="720"/>
                                    </w:tabs>
                                    <w:overflowPunct/>
                                    <w:autoSpaceDE/>
                                    <w:adjustRightInd/>
                                    <w:spacing w:before="0"/>
                                    <w:jc w:val="center"/>
                                    <w:rPr>
                                      <w:rFonts w:ascii="Calibri" w:hAnsi="Calibri"/>
                                      <w:sz w:val="16"/>
                                      <w:szCs w:val="16"/>
                                      <w:lang w:val="fr-CH" w:eastAsia="zh-CN"/>
                                    </w:rPr>
                                  </w:pPr>
                                  <w:r>
                                    <w:rPr>
                                      <w:rFonts w:ascii="Calibri" w:hAnsi="Calibri"/>
                                      <w:sz w:val="16"/>
                                      <w:szCs w:val="16"/>
                                      <w:lang w:val="fr-CH" w:eastAsia="zh-CN"/>
                                    </w:rPr>
                                    <w:t>5.7%</w:t>
                                  </w:r>
                                </w:p>
                              </w:tc>
                              <w:tc>
                                <w:tcPr>
                                  <w:tcW w:w="1276" w:type="dxa"/>
                                  <w:noWrap/>
                                  <w:hideMark/>
                                </w:tcPr>
                                <w:p w:rsidR="003C0200" w:rsidRDefault="003C0200">
                                  <w:pPr>
                                    <w:tabs>
                                      <w:tab w:val="left" w:pos="720"/>
                                    </w:tabs>
                                    <w:overflowPunct/>
                                    <w:autoSpaceDE/>
                                    <w:adjustRightInd/>
                                    <w:spacing w:before="0"/>
                                    <w:jc w:val="center"/>
                                    <w:rPr>
                                      <w:rFonts w:ascii="Calibri" w:hAnsi="Calibri"/>
                                      <w:sz w:val="16"/>
                                      <w:szCs w:val="16"/>
                                      <w:lang w:val="fr-CH" w:eastAsia="zh-CN"/>
                                    </w:rPr>
                                  </w:pPr>
                                  <w:r>
                                    <w:rPr>
                                      <w:rFonts w:ascii="Calibri" w:hAnsi="Calibri"/>
                                      <w:sz w:val="16"/>
                                      <w:szCs w:val="16"/>
                                      <w:lang w:val="fr-CH" w:eastAsia="zh-CN"/>
                                    </w:rPr>
                                    <w:t>29.1%</w:t>
                                  </w:r>
                                </w:p>
                              </w:tc>
                            </w:tr>
                            <w:tr w:rsidR="003C0200">
                              <w:trPr>
                                <w:trHeight w:val="423"/>
                              </w:trPr>
                              <w:tc>
                                <w:tcPr>
                                  <w:tcW w:w="4820" w:type="dxa"/>
                                  <w:hideMark/>
                                </w:tcPr>
                                <w:p w:rsidR="003C0200" w:rsidRDefault="003C0200">
                                  <w:pPr>
                                    <w:tabs>
                                      <w:tab w:val="left" w:pos="720"/>
                                    </w:tabs>
                                    <w:overflowPunct/>
                                    <w:autoSpaceDE/>
                                    <w:adjustRightInd/>
                                    <w:spacing w:before="0"/>
                                    <w:rPr>
                                      <w:rFonts w:ascii="Calibri" w:hAnsi="Calibri" w:cs="Calibri"/>
                                      <w:sz w:val="16"/>
                                      <w:szCs w:val="16"/>
                                      <w:lang w:val="en-US" w:eastAsia="zh-CN"/>
                                    </w:rPr>
                                  </w:pPr>
                                  <w:r>
                                    <w:rPr>
                                      <w:rFonts w:ascii="Calibri" w:hAnsi="Calibri" w:cs="Calibri"/>
                                      <w:sz w:val="16"/>
                                      <w:szCs w:val="16"/>
                                      <w:lang w:val="en-US" w:eastAsia="zh-CN"/>
                                    </w:rPr>
                                    <w:t xml:space="preserve">D.4-3 </w:t>
                                  </w:r>
                                  <w:r>
                                    <w:rPr>
                                      <w:rFonts w:ascii="Calibri" w:eastAsia="SimSun" w:hAnsi="Calibri" w:cs="Calibri" w:hint="eastAsia"/>
                                      <w:sz w:val="16"/>
                                      <w:szCs w:val="16"/>
                                      <w:lang w:eastAsia="zh-CN"/>
                                    </w:rPr>
                                    <w:t>针对年轻女性和女性以及有具体需求人群（老年人、青年、儿童和原住民等）的数字包容性产品及服务</w:t>
                                  </w:r>
                                </w:p>
                              </w:tc>
                              <w:tc>
                                <w:tcPr>
                                  <w:tcW w:w="850" w:type="dxa"/>
                                  <w:noWrap/>
                                  <w:hideMark/>
                                </w:tcPr>
                                <w:p w:rsidR="003C0200" w:rsidRDefault="003C0200">
                                  <w:pPr>
                                    <w:tabs>
                                      <w:tab w:val="left" w:pos="720"/>
                                    </w:tabs>
                                    <w:overflowPunct/>
                                    <w:autoSpaceDE/>
                                    <w:adjustRightInd/>
                                    <w:spacing w:before="0"/>
                                    <w:jc w:val="center"/>
                                    <w:rPr>
                                      <w:rFonts w:ascii="Calibri" w:hAnsi="Calibri"/>
                                      <w:sz w:val="16"/>
                                      <w:szCs w:val="16"/>
                                      <w:lang w:val="fr-CH" w:eastAsia="zh-CN"/>
                                    </w:rPr>
                                  </w:pPr>
                                  <w:r>
                                    <w:rPr>
                                      <w:rFonts w:ascii="Calibri" w:hAnsi="Calibri"/>
                                      <w:sz w:val="16"/>
                                      <w:szCs w:val="16"/>
                                      <w:lang w:val="fr-CH" w:eastAsia="zh-CN"/>
                                    </w:rPr>
                                    <w:t>5.3%</w:t>
                                  </w:r>
                                </w:p>
                              </w:tc>
                              <w:tc>
                                <w:tcPr>
                                  <w:tcW w:w="1276" w:type="dxa"/>
                                  <w:noWrap/>
                                  <w:hideMark/>
                                </w:tcPr>
                                <w:p w:rsidR="003C0200" w:rsidRDefault="003C0200">
                                  <w:pPr>
                                    <w:tabs>
                                      <w:tab w:val="left" w:pos="720"/>
                                    </w:tabs>
                                    <w:overflowPunct/>
                                    <w:autoSpaceDE/>
                                    <w:adjustRightInd/>
                                    <w:spacing w:before="0"/>
                                    <w:jc w:val="center"/>
                                    <w:rPr>
                                      <w:rFonts w:ascii="Calibri" w:hAnsi="Calibri"/>
                                      <w:sz w:val="16"/>
                                      <w:szCs w:val="16"/>
                                      <w:lang w:val="fr-CH" w:eastAsia="zh-CN"/>
                                    </w:rPr>
                                  </w:pPr>
                                  <w:r>
                                    <w:rPr>
                                      <w:rFonts w:ascii="Calibri" w:hAnsi="Calibri"/>
                                      <w:sz w:val="16"/>
                                      <w:szCs w:val="16"/>
                                      <w:lang w:val="fr-CH" w:eastAsia="zh-CN"/>
                                    </w:rPr>
                                    <w:t>27.1%</w:t>
                                  </w:r>
                                </w:p>
                              </w:tc>
                            </w:tr>
                            <w:tr w:rsidR="003C0200">
                              <w:trPr>
                                <w:trHeight w:val="127"/>
                              </w:trPr>
                              <w:tc>
                                <w:tcPr>
                                  <w:tcW w:w="4820" w:type="dxa"/>
                                  <w:tcBorders>
                                    <w:top w:val="nil"/>
                                    <w:left w:val="nil"/>
                                    <w:bottom w:val="single" w:sz="4" w:space="0" w:color="auto"/>
                                    <w:right w:val="nil"/>
                                  </w:tcBorders>
                                  <w:hideMark/>
                                </w:tcPr>
                                <w:p w:rsidR="003C0200" w:rsidRDefault="003C0200">
                                  <w:pPr>
                                    <w:tabs>
                                      <w:tab w:val="left" w:pos="720"/>
                                    </w:tabs>
                                    <w:overflowPunct/>
                                    <w:autoSpaceDE/>
                                    <w:adjustRightInd/>
                                    <w:spacing w:before="0"/>
                                    <w:rPr>
                                      <w:rFonts w:ascii="Calibri" w:hAnsi="Calibri" w:cs="Calibri"/>
                                      <w:sz w:val="16"/>
                                      <w:szCs w:val="16"/>
                                      <w:lang w:val="en-US" w:eastAsia="zh-CN"/>
                                    </w:rPr>
                                  </w:pPr>
                                  <w:r>
                                    <w:rPr>
                                      <w:rFonts w:ascii="Calibri" w:hAnsi="Calibri" w:cs="Calibri"/>
                                      <w:sz w:val="16"/>
                                      <w:szCs w:val="16"/>
                                      <w:lang w:val="en-US" w:eastAsia="zh-CN"/>
                                    </w:rPr>
                                    <w:t xml:space="preserve">D.4-4 </w:t>
                                  </w:r>
                                  <w:r>
                                    <w:rPr>
                                      <w:rFonts w:ascii="Calibri" w:eastAsia="SimSun" w:hAnsi="Calibri" w:cs="Calibri" w:hint="eastAsia"/>
                                      <w:sz w:val="16"/>
                                      <w:szCs w:val="16"/>
                                      <w:lang w:eastAsia="zh-CN"/>
                                    </w:rPr>
                                    <w:t>有关</w:t>
                                  </w:r>
                                  <w:r>
                                    <w:rPr>
                                      <w:rFonts w:ascii="Calibri" w:eastAsia="SimSun" w:hAnsi="Calibri" w:cs="Calibri"/>
                                      <w:sz w:val="16"/>
                                      <w:szCs w:val="16"/>
                                      <w:lang w:eastAsia="zh-CN"/>
                                    </w:rPr>
                                    <w:t>ICT</w:t>
                                  </w:r>
                                  <w:r>
                                    <w:rPr>
                                      <w:rFonts w:ascii="Calibri" w:eastAsia="SimSun" w:hAnsi="Calibri" w:cs="Calibri" w:hint="eastAsia"/>
                                      <w:sz w:val="16"/>
                                      <w:szCs w:val="16"/>
                                      <w:lang w:eastAsia="zh-CN"/>
                                    </w:rPr>
                                    <w:t>气候变化适应和缓解的产品及服务</w:t>
                                  </w:r>
                                </w:p>
                              </w:tc>
                              <w:tc>
                                <w:tcPr>
                                  <w:tcW w:w="850" w:type="dxa"/>
                                  <w:tcBorders>
                                    <w:top w:val="nil"/>
                                    <w:left w:val="nil"/>
                                    <w:bottom w:val="single" w:sz="4" w:space="0" w:color="auto"/>
                                    <w:right w:val="nil"/>
                                  </w:tcBorders>
                                  <w:noWrap/>
                                  <w:hideMark/>
                                </w:tcPr>
                                <w:p w:rsidR="003C0200" w:rsidRDefault="003C0200">
                                  <w:pPr>
                                    <w:tabs>
                                      <w:tab w:val="left" w:pos="720"/>
                                    </w:tabs>
                                    <w:overflowPunct/>
                                    <w:autoSpaceDE/>
                                    <w:adjustRightInd/>
                                    <w:spacing w:before="0"/>
                                    <w:jc w:val="center"/>
                                    <w:rPr>
                                      <w:rFonts w:ascii="Calibri" w:hAnsi="Calibri"/>
                                      <w:sz w:val="16"/>
                                      <w:szCs w:val="16"/>
                                      <w:lang w:val="fr-CH" w:eastAsia="zh-CN"/>
                                    </w:rPr>
                                  </w:pPr>
                                  <w:r>
                                    <w:rPr>
                                      <w:rFonts w:ascii="Calibri" w:hAnsi="Calibri"/>
                                      <w:sz w:val="16"/>
                                      <w:szCs w:val="16"/>
                                      <w:lang w:val="fr-CH" w:eastAsia="zh-CN"/>
                                    </w:rPr>
                                    <w:t>4.1%</w:t>
                                  </w:r>
                                </w:p>
                              </w:tc>
                              <w:tc>
                                <w:tcPr>
                                  <w:tcW w:w="1276" w:type="dxa"/>
                                  <w:tcBorders>
                                    <w:top w:val="nil"/>
                                    <w:left w:val="nil"/>
                                    <w:bottom w:val="single" w:sz="4" w:space="0" w:color="auto"/>
                                    <w:right w:val="nil"/>
                                  </w:tcBorders>
                                  <w:noWrap/>
                                  <w:hideMark/>
                                </w:tcPr>
                                <w:p w:rsidR="003C0200" w:rsidRDefault="003C0200">
                                  <w:pPr>
                                    <w:tabs>
                                      <w:tab w:val="left" w:pos="720"/>
                                    </w:tabs>
                                    <w:overflowPunct/>
                                    <w:autoSpaceDE/>
                                    <w:adjustRightInd/>
                                    <w:spacing w:before="0"/>
                                    <w:jc w:val="center"/>
                                    <w:rPr>
                                      <w:rFonts w:ascii="Calibri" w:hAnsi="Calibri"/>
                                      <w:color w:val="000000"/>
                                      <w:sz w:val="16"/>
                                      <w:szCs w:val="16"/>
                                      <w:lang w:val="fr-CH" w:eastAsia="zh-CN"/>
                                    </w:rPr>
                                  </w:pPr>
                                  <w:r>
                                    <w:rPr>
                                      <w:rFonts w:ascii="Calibri" w:hAnsi="Calibri"/>
                                      <w:color w:val="000000"/>
                                      <w:sz w:val="16"/>
                                      <w:szCs w:val="16"/>
                                      <w:lang w:val="fr-CH" w:eastAsia="zh-CN"/>
                                    </w:rPr>
                                    <w:t>21.0%</w:t>
                                  </w:r>
                                </w:p>
                              </w:tc>
                            </w:tr>
                            <w:tr w:rsidR="003C0200">
                              <w:trPr>
                                <w:trHeight w:val="300"/>
                              </w:trPr>
                              <w:tc>
                                <w:tcPr>
                                  <w:tcW w:w="4820" w:type="dxa"/>
                                  <w:shd w:val="clear" w:color="auto" w:fill="5B9BD5"/>
                                  <w:hideMark/>
                                </w:tcPr>
                                <w:p w:rsidR="003C0200" w:rsidRDefault="003C0200">
                                  <w:pPr>
                                    <w:tabs>
                                      <w:tab w:val="left" w:pos="720"/>
                                    </w:tabs>
                                    <w:overflowPunct/>
                                    <w:autoSpaceDE/>
                                    <w:adjustRightInd/>
                                    <w:spacing w:before="0"/>
                                    <w:rPr>
                                      <w:rFonts w:ascii="Calibri" w:hAnsi="Calibri"/>
                                      <w:b/>
                                      <w:bCs/>
                                      <w:color w:val="FFFFFF"/>
                                      <w:sz w:val="16"/>
                                      <w:szCs w:val="16"/>
                                      <w:lang w:val="fr-CH" w:eastAsia="zh-CN"/>
                                    </w:rPr>
                                  </w:pPr>
                                  <w:r>
                                    <w:rPr>
                                      <w:rFonts w:eastAsia="SimSun" w:cs="Microsoft YaHei" w:hint="eastAsia"/>
                                      <w:b/>
                                      <w:bCs/>
                                      <w:color w:val="FFFFFF" w:themeColor="background1"/>
                                      <w:sz w:val="16"/>
                                      <w:szCs w:val="16"/>
                                      <w:lang w:eastAsia="zh-CN"/>
                                    </w:rPr>
                                    <w:t>合计</w:t>
                                  </w:r>
                                </w:p>
                              </w:tc>
                              <w:tc>
                                <w:tcPr>
                                  <w:tcW w:w="850" w:type="dxa"/>
                                  <w:shd w:val="clear" w:color="auto" w:fill="5B9BD5"/>
                                  <w:noWrap/>
                                  <w:hideMark/>
                                </w:tcPr>
                                <w:p w:rsidR="003C0200" w:rsidRDefault="003C0200">
                                  <w:pPr>
                                    <w:tabs>
                                      <w:tab w:val="left" w:pos="720"/>
                                    </w:tabs>
                                    <w:overflowPunct/>
                                    <w:autoSpaceDE/>
                                    <w:adjustRightInd/>
                                    <w:spacing w:before="0"/>
                                    <w:ind w:hanging="5"/>
                                    <w:jc w:val="center"/>
                                    <w:rPr>
                                      <w:rFonts w:ascii="Calibri" w:hAnsi="Calibri"/>
                                      <w:b/>
                                      <w:bCs/>
                                      <w:color w:val="FFFFFF"/>
                                      <w:sz w:val="16"/>
                                      <w:szCs w:val="16"/>
                                      <w:lang w:val="fr-CH" w:eastAsia="zh-CN"/>
                                    </w:rPr>
                                  </w:pPr>
                                  <w:r>
                                    <w:rPr>
                                      <w:rFonts w:ascii="Calibri" w:hAnsi="Calibri"/>
                                      <w:b/>
                                      <w:bCs/>
                                      <w:color w:val="FFFFFF"/>
                                      <w:sz w:val="16"/>
                                      <w:szCs w:val="16"/>
                                      <w:lang w:val="fr-CH" w:eastAsia="zh-CN"/>
                                    </w:rPr>
                                    <w:t xml:space="preserve">        100%</w:t>
                                  </w:r>
                                </w:p>
                              </w:tc>
                              <w:tc>
                                <w:tcPr>
                                  <w:tcW w:w="1276" w:type="dxa"/>
                                  <w:shd w:val="clear" w:color="auto" w:fill="5B9BD5"/>
                                  <w:noWrap/>
                                  <w:hideMark/>
                                </w:tcPr>
                                <w:p w:rsidR="003C0200" w:rsidRDefault="003C0200">
                                  <w:pPr>
                                    <w:rPr>
                                      <w:rFonts w:ascii="Calibri" w:hAnsi="Calibri"/>
                                      <w:b/>
                                      <w:bCs/>
                                      <w:color w:val="FFFFFF"/>
                                      <w:sz w:val="16"/>
                                      <w:szCs w:val="16"/>
                                      <w:lang w:val="fr-CH" w:eastAsia="zh-CN"/>
                                    </w:rPr>
                                  </w:pPr>
                                </w:p>
                              </w:tc>
                            </w:tr>
                          </w:tbl>
                          <w:p w:rsidR="003C0200" w:rsidRDefault="003C0200" w:rsidP="00194D7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0" o:spid="_x0000_s1048" type="#_x0000_t202" style="position:absolute;left:0;text-align:left;margin-left:353pt;margin-top:7.2pt;width:366.9pt;height:429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" stroked="f">
                <v:textbox>
                  <w:txbxContent>
                    <w:tbl>
                      <w:tblPr>
                        <w:tblW w:w="4650" w:type="pct"/>
                        <w:tblLayout w:type="fixed"/>
                        <w:tblCellMar>
                          <w:left w:w="70" w:type="dxa"/>
                          <w:right w:w="70" w:type="dxa"/>
                        </w:tblCellMar>
                        <w:tblLook w:val="04A0" w:firstRow="1" w:lastRow="0" w:firstColumn="1" w:lastColumn="0" w:noHBand="0" w:noVBand="1"/>
                      </w:tblPr>
                      <w:tblGrid>
                        <w:gridCol w:w="4540"/>
                        <w:gridCol w:w="808"/>
                        <w:gridCol w:w="1209"/>
                      </w:tblGrid>
                      <w:tr w:rsidR="003C0200">
                        <w:trPr>
                          <w:trHeight w:val="240"/>
                        </w:trPr>
                        <w:tc>
                          <w:tcPr>
                            <w:tcW w:w="4820" w:type="dxa"/>
                            <w:hideMark/>
                          </w:tcPr>
                          <w:p w:rsidR="003C0200" w:rsidRDefault="004363C5" w:rsidP="004363C5">
                            <w:pPr>
                              <w:tabs>
                                <w:tab w:val="left" w:pos="720"/>
                              </w:tabs>
                              <w:overflowPunct/>
                              <w:autoSpaceDE/>
                              <w:adjustRightInd/>
                              <w:spacing w:before="0"/>
                              <w:jc w:val="center"/>
                              <w:rPr>
                                <w:rFonts w:ascii="Calibri" w:hAnsi="Calibri"/>
                                <w:b/>
                                <w:bCs/>
                                <w:color w:val="000000"/>
                                <w:sz w:val="16"/>
                                <w:szCs w:val="16"/>
                                <w:lang w:val="fr-CH" w:eastAsia="zh-CN"/>
                              </w:rPr>
                            </w:pPr>
                            <w:r>
                              <w:rPr>
                                <w:rFonts w:ascii="Calibri" w:hAnsi="Calibri"/>
                                <w:b/>
                                <w:bCs/>
                                <w:color w:val="000000"/>
                                <w:sz w:val="16"/>
                                <w:szCs w:val="16"/>
                                <w:lang w:val="fr-CH" w:eastAsia="zh-CN"/>
                              </w:rPr>
                              <w:t>布宜诺斯艾利斯</w:t>
                            </w:r>
                            <w:r>
                              <w:rPr>
                                <w:rFonts w:ascii="Calibri" w:hAnsi="Calibri" w:hint="eastAsia"/>
                                <w:b/>
                                <w:bCs/>
                                <w:color w:val="000000"/>
                                <w:sz w:val="16"/>
                                <w:szCs w:val="16"/>
                                <w:lang w:val="fr-CH" w:eastAsia="zh-CN"/>
                              </w:rPr>
                              <w:t>行动计划（部门目标</w:t>
                            </w:r>
                            <w:r w:rsidR="003C0200">
                              <w:rPr>
                                <w:rFonts w:ascii="Calibri" w:hAnsi="Calibri"/>
                                <w:b/>
                                <w:bCs/>
                                <w:color w:val="000000"/>
                                <w:sz w:val="16"/>
                                <w:szCs w:val="16"/>
                                <w:lang w:val="fr-CH" w:eastAsia="zh-CN"/>
                              </w:rPr>
                              <w:t>/</w:t>
                            </w:r>
                            <w:r>
                              <w:rPr>
                                <w:rFonts w:ascii="Calibri" w:hAnsi="Calibri"/>
                                <w:b/>
                                <w:bCs/>
                                <w:color w:val="000000"/>
                                <w:sz w:val="16"/>
                                <w:szCs w:val="16"/>
                                <w:lang w:val="fr-CH" w:eastAsia="zh-CN"/>
                              </w:rPr>
                              <w:t>输出</w:t>
                            </w:r>
                            <w:r>
                              <w:rPr>
                                <w:rFonts w:ascii="Calibri" w:hAnsi="Calibri" w:hint="eastAsia"/>
                                <w:b/>
                                <w:bCs/>
                                <w:color w:val="000000"/>
                                <w:sz w:val="16"/>
                                <w:szCs w:val="16"/>
                                <w:lang w:val="fr-CH" w:eastAsia="zh-CN"/>
                              </w:rPr>
                              <w:t>成果）</w:t>
                            </w:r>
                          </w:p>
                        </w:tc>
                        <w:tc>
                          <w:tcPr>
                            <w:tcW w:w="850" w:type="dxa"/>
                            <w:noWrap/>
                            <w:hideMark/>
                          </w:tcPr>
                          <w:p w:rsidR="003C0200" w:rsidRDefault="003C0200">
                            <w:pPr>
                              <w:rPr>
                                <w:rFonts w:ascii="Calibri" w:hAnsi="Calibri"/>
                                <w:b/>
                                <w:bCs/>
                                <w:color w:val="000000"/>
                                <w:sz w:val="16"/>
                                <w:szCs w:val="16"/>
                                <w:lang w:val="fr-CH" w:eastAsia="zh-CN"/>
                              </w:rPr>
                            </w:pPr>
                          </w:p>
                        </w:tc>
                        <w:tc>
                          <w:tcPr>
                            <w:tcW w:w="1276" w:type="dxa"/>
                            <w:noWrap/>
                            <w:hideMark/>
                          </w:tcPr>
                          <w:p w:rsidR="003C0200" w:rsidRDefault="003C0200">
                            <w:pPr>
                              <w:tabs>
                                <w:tab w:val="clear" w:pos="1134"/>
                                <w:tab w:val="clear" w:pos="1871"/>
                                <w:tab w:val="clear" w:pos="2268"/>
                              </w:tabs>
                              <w:overflowPunct/>
                              <w:autoSpaceDE/>
                              <w:autoSpaceDN/>
                              <w:adjustRightInd/>
                              <w:spacing w:before="0"/>
                              <w:rPr>
                                <w:rFonts w:ascii="Times" w:hAnsi="Times" w:cs="Times"/>
                                <w:sz w:val="20"/>
                                <w:lang w:val="en-US" w:eastAsia="zh-CN"/>
                              </w:rPr>
                            </w:pPr>
                          </w:p>
                        </w:tc>
                      </w:tr>
                      <w:tr w:rsidR="003C0200">
                        <w:trPr>
                          <w:trHeight w:val="80"/>
                        </w:trPr>
                        <w:tc>
                          <w:tcPr>
                            <w:tcW w:w="4820" w:type="dxa"/>
                            <w:hideMark/>
                          </w:tcPr>
                          <w:p w:rsidR="003C0200" w:rsidRDefault="003C0200">
                            <w:pPr>
                              <w:tabs>
                                <w:tab w:val="clear" w:pos="1134"/>
                                <w:tab w:val="clear" w:pos="1871"/>
                                <w:tab w:val="clear" w:pos="2268"/>
                              </w:tabs>
                              <w:overflowPunct/>
                              <w:autoSpaceDE/>
                              <w:autoSpaceDN/>
                              <w:adjustRightInd/>
                              <w:spacing w:before="0"/>
                              <w:rPr>
                                <w:rFonts w:ascii="Times" w:hAnsi="Times" w:cs="Times"/>
                                <w:sz w:val="20"/>
                                <w:lang w:val="en-US" w:eastAsia="zh-CN"/>
                              </w:rPr>
                            </w:pPr>
                          </w:p>
                        </w:tc>
                        <w:tc>
                          <w:tcPr>
                            <w:tcW w:w="850" w:type="dxa"/>
                            <w:noWrap/>
                            <w:hideMark/>
                          </w:tcPr>
                          <w:p w:rsidR="003C0200" w:rsidRDefault="003C0200">
                            <w:pPr>
                              <w:tabs>
                                <w:tab w:val="clear" w:pos="1134"/>
                                <w:tab w:val="clear" w:pos="1871"/>
                                <w:tab w:val="clear" w:pos="2268"/>
                              </w:tabs>
                              <w:overflowPunct/>
                              <w:autoSpaceDE/>
                              <w:autoSpaceDN/>
                              <w:adjustRightInd/>
                              <w:spacing w:before="0"/>
                              <w:rPr>
                                <w:rFonts w:ascii="Times" w:hAnsi="Times" w:cs="Times"/>
                                <w:sz w:val="20"/>
                                <w:lang w:val="en-US" w:eastAsia="zh-CN"/>
                              </w:rPr>
                            </w:pPr>
                          </w:p>
                        </w:tc>
                        <w:tc>
                          <w:tcPr>
                            <w:tcW w:w="1276" w:type="dxa"/>
                            <w:noWrap/>
                            <w:hideMark/>
                          </w:tcPr>
                          <w:p w:rsidR="003C0200" w:rsidRDefault="003C0200">
                            <w:pPr>
                              <w:tabs>
                                <w:tab w:val="clear" w:pos="1134"/>
                                <w:tab w:val="clear" w:pos="1871"/>
                                <w:tab w:val="clear" w:pos="2268"/>
                              </w:tabs>
                              <w:overflowPunct/>
                              <w:autoSpaceDE/>
                              <w:autoSpaceDN/>
                              <w:adjustRightInd/>
                              <w:spacing w:before="0"/>
                              <w:rPr>
                                <w:rFonts w:ascii="Times" w:hAnsi="Times" w:cs="Times"/>
                                <w:sz w:val="20"/>
                                <w:lang w:val="en-US" w:eastAsia="zh-CN"/>
                              </w:rPr>
                            </w:pPr>
                          </w:p>
                        </w:tc>
                      </w:tr>
                      <w:tr w:rsidR="003C0200">
                        <w:trPr>
                          <w:trHeight w:val="105"/>
                        </w:trPr>
                        <w:tc>
                          <w:tcPr>
                            <w:tcW w:w="4820" w:type="dxa"/>
                            <w:shd w:val="clear" w:color="auto" w:fill="5B9BD5"/>
                            <w:hideMark/>
                          </w:tcPr>
                          <w:p w:rsidR="003C0200" w:rsidRDefault="003C0200">
                            <w:pPr>
                              <w:pStyle w:val="StyleHeading1Accent1"/>
                              <w:spacing w:before="40" w:after="40"/>
                              <w:ind w:left="0" w:firstLine="0"/>
                              <w:jc w:val="center"/>
                              <w:rPr>
                                <w:sz w:val="18"/>
                                <w:szCs w:val="18"/>
                                <w:lang w:val="en-US" w:eastAsia="zh-CN"/>
                              </w:rPr>
                            </w:pPr>
                            <w:r>
                              <w:rPr>
                                <w:rFonts w:ascii="Microsoft YaHei" w:hAnsi="Microsoft YaHei" w:cs="Microsoft YaHei" w:hint="eastAsia"/>
                                <w:color w:val="FFFFFF" w:themeColor="background1"/>
                                <w:sz w:val="18"/>
                                <w:szCs w:val="18"/>
                                <w:lang w:val="en-US" w:eastAsia="zh-CN"/>
                              </w:rPr>
                              <w:t>输出成</w:t>
                            </w:r>
                            <w:r>
                              <w:rPr>
                                <w:rFonts w:hint="eastAsia"/>
                                <w:color w:val="FFFFFF" w:themeColor="background1"/>
                                <w:sz w:val="18"/>
                                <w:szCs w:val="18"/>
                                <w:lang w:val="en-US" w:eastAsia="zh-CN"/>
                              </w:rPr>
                              <w:t>果</w:t>
                            </w:r>
                          </w:p>
                        </w:tc>
                        <w:tc>
                          <w:tcPr>
                            <w:tcW w:w="850" w:type="dxa"/>
                            <w:shd w:val="clear" w:color="auto" w:fill="5B9BD5"/>
                            <w:noWrap/>
                            <w:vAlign w:val="center"/>
                            <w:hideMark/>
                          </w:tcPr>
                          <w:p w:rsidR="003C0200" w:rsidRDefault="003C0200">
                            <w:pPr>
                              <w:spacing w:before="40" w:after="40"/>
                              <w:jc w:val="center"/>
                              <w:rPr>
                                <w:rFonts w:ascii="Calibri" w:eastAsia="SimSun" w:hAnsi="Calibri" w:cs="Arial"/>
                                <w:b/>
                                <w:bCs/>
                                <w:color w:val="FFFFFF" w:themeColor="background1"/>
                                <w:sz w:val="18"/>
                                <w:szCs w:val="18"/>
                              </w:rPr>
                            </w:pPr>
                            <w:r>
                              <w:rPr>
                                <w:rFonts w:ascii="Calibri" w:eastAsia="SimSun" w:hAnsi="Calibri" w:cs="Arial" w:hint="eastAsia"/>
                                <w:b/>
                                <w:bCs/>
                                <w:color w:val="FFFFFF" w:themeColor="background1"/>
                                <w:sz w:val="18"/>
                                <w:szCs w:val="18"/>
                                <w:lang w:eastAsia="zh-CN"/>
                              </w:rPr>
                              <w:t>占总量的</w:t>
                            </w:r>
                            <w:r>
                              <w:rPr>
                                <w:rFonts w:ascii="Calibri" w:eastAsia="SimSun" w:hAnsi="Calibri" w:cs="Arial"/>
                                <w:b/>
                                <w:bCs/>
                                <w:color w:val="FFFFFF" w:themeColor="background1"/>
                                <w:sz w:val="18"/>
                                <w:szCs w:val="18"/>
                              </w:rPr>
                              <w:t>%</w:t>
                            </w:r>
                          </w:p>
                        </w:tc>
                        <w:tc>
                          <w:tcPr>
                            <w:tcW w:w="1276" w:type="dxa"/>
                            <w:shd w:val="clear" w:color="auto" w:fill="5B9BD5"/>
                            <w:noWrap/>
                            <w:vAlign w:val="center"/>
                            <w:hideMark/>
                          </w:tcPr>
                          <w:p w:rsidR="003C0200" w:rsidRDefault="003C0200">
                            <w:pPr>
                              <w:spacing w:before="40" w:after="40"/>
                              <w:jc w:val="center"/>
                              <w:rPr>
                                <w:rFonts w:ascii="Calibri" w:eastAsia="SimSun" w:hAnsi="Calibri" w:cs="Arial"/>
                                <w:b/>
                                <w:bCs/>
                                <w:color w:val="FFFFFF" w:themeColor="background1"/>
                                <w:sz w:val="18"/>
                                <w:szCs w:val="18"/>
                              </w:rPr>
                            </w:pPr>
                            <w:r>
                              <w:rPr>
                                <w:rFonts w:ascii="Calibri" w:eastAsia="SimSun" w:hAnsi="Calibri" w:cs="Arial" w:hint="eastAsia"/>
                                <w:b/>
                                <w:bCs/>
                                <w:color w:val="FFFFFF" w:themeColor="background1"/>
                                <w:sz w:val="18"/>
                                <w:szCs w:val="18"/>
                                <w:lang w:eastAsia="zh-CN"/>
                              </w:rPr>
                              <w:t>占部门目标的</w:t>
                            </w:r>
                            <w:r>
                              <w:rPr>
                                <w:rFonts w:ascii="Calibri" w:eastAsia="SimSun" w:hAnsi="Calibri" w:cs="Arial"/>
                                <w:b/>
                                <w:bCs/>
                                <w:color w:val="FFFFFF" w:themeColor="background1"/>
                                <w:sz w:val="18"/>
                                <w:szCs w:val="18"/>
                              </w:rPr>
                              <w:t>%</w:t>
                            </w:r>
                          </w:p>
                        </w:tc>
                      </w:tr>
                      <w:tr w:rsidR="003C0200">
                        <w:trPr>
                          <w:trHeight w:val="80"/>
                        </w:trPr>
                        <w:tc>
                          <w:tcPr>
                            <w:tcW w:w="4820" w:type="dxa"/>
                            <w:shd w:val="clear" w:color="auto" w:fill="5B9BD5"/>
                            <w:hideMark/>
                          </w:tcPr>
                          <w:p w:rsidR="003C0200" w:rsidRDefault="003C0200">
                            <w:pPr>
                              <w:rPr>
                                <w:rFonts w:ascii="Calibri" w:eastAsia="SimSun" w:hAnsi="Calibri" w:cs="Arial"/>
                                <w:b/>
                                <w:bCs/>
                                <w:color w:val="FFFFFF" w:themeColor="background1"/>
                                <w:sz w:val="18"/>
                                <w:szCs w:val="18"/>
                              </w:rPr>
                            </w:pPr>
                          </w:p>
                        </w:tc>
                        <w:tc>
                          <w:tcPr>
                            <w:tcW w:w="850" w:type="dxa"/>
                            <w:shd w:val="clear" w:color="auto" w:fill="5B9BD5"/>
                            <w:noWrap/>
                            <w:hideMark/>
                          </w:tcPr>
                          <w:p w:rsidR="003C0200" w:rsidRDefault="003C0200">
                            <w:pPr>
                              <w:tabs>
                                <w:tab w:val="left" w:pos="720"/>
                              </w:tabs>
                              <w:overflowPunct/>
                              <w:autoSpaceDE/>
                              <w:adjustRightInd/>
                              <w:spacing w:before="0"/>
                              <w:rPr>
                                <w:rFonts w:ascii="Calibri" w:hAnsi="Calibri"/>
                                <w:color w:val="FFFFFF"/>
                                <w:sz w:val="18"/>
                                <w:szCs w:val="18"/>
                                <w:lang w:val="fr-CH" w:eastAsia="zh-CN"/>
                              </w:rPr>
                            </w:pPr>
                            <w:r>
                              <w:rPr>
                                <w:rFonts w:ascii="Calibri" w:hAnsi="Calibri"/>
                                <w:color w:val="FFFFFF"/>
                                <w:sz w:val="18"/>
                                <w:szCs w:val="18"/>
                                <w:lang w:val="fr-CH" w:eastAsia="zh-CN"/>
                              </w:rPr>
                              <w:t> </w:t>
                            </w:r>
                          </w:p>
                        </w:tc>
                        <w:tc>
                          <w:tcPr>
                            <w:tcW w:w="1276" w:type="dxa"/>
                            <w:shd w:val="clear" w:color="auto" w:fill="5B9BD5"/>
                            <w:noWrap/>
                            <w:hideMark/>
                          </w:tcPr>
                          <w:p w:rsidR="003C0200" w:rsidRDefault="003C0200">
                            <w:pPr>
                              <w:tabs>
                                <w:tab w:val="left" w:pos="720"/>
                              </w:tabs>
                              <w:overflowPunct/>
                              <w:autoSpaceDE/>
                              <w:adjustRightInd/>
                              <w:spacing w:before="0"/>
                              <w:rPr>
                                <w:rFonts w:ascii="Calibri" w:hAnsi="Calibri"/>
                                <w:color w:val="FFFFFF"/>
                                <w:sz w:val="16"/>
                                <w:szCs w:val="16"/>
                                <w:lang w:val="fr-CH" w:eastAsia="zh-CN"/>
                              </w:rPr>
                            </w:pPr>
                            <w:r>
                              <w:rPr>
                                <w:rFonts w:ascii="Calibri" w:hAnsi="Calibri"/>
                                <w:color w:val="FFFFFF"/>
                                <w:sz w:val="16"/>
                                <w:szCs w:val="16"/>
                                <w:lang w:val="fr-CH" w:eastAsia="zh-CN"/>
                              </w:rPr>
                              <w:t> </w:t>
                            </w:r>
                          </w:p>
                        </w:tc>
                      </w:tr>
                      <w:tr w:rsidR="003C0200">
                        <w:trPr>
                          <w:trHeight w:val="278"/>
                        </w:trPr>
                        <w:tc>
                          <w:tcPr>
                            <w:tcW w:w="4820" w:type="dxa"/>
                            <w:hideMark/>
                          </w:tcPr>
                          <w:p w:rsidR="003C0200" w:rsidRDefault="003C0200">
                            <w:pPr>
                              <w:tabs>
                                <w:tab w:val="left" w:pos="720"/>
                              </w:tabs>
                              <w:overflowPunct/>
                              <w:autoSpaceDE/>
                              <w:adjustRightInd/>
                              <w:spacing w:before="0"/>
                              <w:rPr>
                                <w:rFonts w:ascii="Calibri" w:hAnsi="Calibri" w:cs="Calibri"/>
                                <w:sz w:val="16"/>
                                <w:szCs w:val="16"/>
                                <w:lang w:val="en-US" w:eastAsia="zh-CN"/>
                              </w:rPr>
                            </w:pPr>
                            <w:r>
                              <w:rPr>
                                <w:rFonts w:ascii="Calibri" w:hAnsi="Calibri" w:cs="Calibri"/>
                                <w:sz w:val="16"/>
                                <w:szCs w:val="16"/>
                                <w:lang w:val="en-US" w:eastAsia="zh-CN"/>
                              </w:rPr>
                              <w:t xml:space="preserve">D.1-1 </w:t>
                            </w:r>
                            <w:r>
                              <w:rPr>
                                <w:rFonts w:ascii="Calibri" w:eastAsia="SimSun" w:hAnsi="Calibri" w:cs="Calibri" w:hint="eastAsia"/>
                                <w:sz w:val="16"/>
                                <w:szCs w:val="16"/>
                                <w:lang w:eastAsia="zh-CN"/>
                              </w:rPr>
                              <w:t>世界电信发展大会（</w:t>
                            </w:r>
                            <w:r>
                              <w:rPr>
                                <w:rFonts w:ascii="Calibri" w:eastAsia="SimSun" w:hAnsi="Calibri" w:cs="Calibri"/>
                                <w:sz w:val="16"/>
                                <w:szCs w:val="16"/>
                                <w:lang w:eastAsia="zh-CN"/>
                              </w:rPr>
                              <w:t>WTDC</w:t>
                            </w:r>
                            <w:r>
                              <w:rPr>
                                <w:rFonts w:ascii="Calibri" w:eastAsia="SimSun" w:hAnsi="Calibri" w:cs="Calibri" w:hint="eastAsia"/>
                                <w:sz w:val="16"/>
                                <w:szCs w:val="16"/>
                                <w:lang w:eastAsia="zh-CN"/>
                              </w:rPr>
                              <w:t>）和</w:t>
                            </w:r>
                            <w:r>
                              <w:rPr>
                                <w:rFonts w:ascii="Calibri" w:eastAsia="SimSun" w:hAnsi="Calibri" w:cs="Calibri"/>
                                <w:sz w:val="16"/>
                                <w:szCs w:val="16"/>
                                <w:lang w:eastAsia="zh-CN"/>
                              </w:rPr>
                              <w:t>WTDC</w:t>
                            </w:r>
                            <w:r>
                              <w:rPr>
                                <w:rFonts w:ascii="Calibri" w:eastAsia="SimSun" w:hAnsi="Calibri" w:cs="Calibri" w:hint="eastAsia"/>
                                <w:sz w:val="16"/>
                                <w:szCs w:val="16"/>
                                <w:lang w:eastAsia="zh-CN"/>
                              </w:rPr>
                              <w:t>最后报告</w:t>
                            </w:r>
                          </w:p>
                        </w:tc>
                        <w:tc>
                          <w:tcPr>
                            <w:tcW w:w="850" w:type="dxa"/>
                            <w:noWrap/>
                            <w:hideMark/>
                          </w:tcPr>
                          <w:p w:rsidR="003C0200" w:rsidRDefault="003C0200">
                            <w:pPr>
                              <w:tabs>
                                <w:tab w:val="left" w:pos="720"/>
                              </w:tabs>
                              <w:overflowPunct/>
                              <w:autoSpaceDE/>
                              <w:adjustRightInd/>
                              <w:spacing w:before="0"/>
                              <w:jc w:val="center"/>
                              <w:rPr>
                                <w:rFonts w:ascii="Calibri" w:hAnsi="Calibri"/>
                                <w:sz w:val="16"/>
                                <w:szCs w:val="16"/>
                                <w:lang w:val="fr-CH" w:eastAsia="zh-CN"/>
                              </w:rPr>
                            </w:pPr>
                            <w:r>
                              <w:rPr>
                                <w:rFonts w:ascii="Calibri" w:hAnsi="Calibri"/>
                                <w:sz w:val="16"/>
                                <w:szCs w:val="16"/>
                                <w:lang w:val="fr-CH" w:eastAsia="zh-CN"/>
                              </w:rPr>
                              <w:t>3.7%</w:t>
                            </w:r>
                          </w:p>
                        </w:tc>
                        <w:tc>
                          <w:tcPr>
                            <w:tcW w:w="1276" w:type="dxa"/>
                            <w:noWrap/>
                            <w:hideMark/>
                          </w:tcPr>
                          <w:p w:rsidR="003C0200" w:rsidRDefault="003C0200">
                            <w:pPr>
                              <w:tabs>
                                <w:tab w:val="left" w:pos="720"/>
                              </w:tabs>
                              <w:overflowPunct/>
                              <w:autoSpaceDE/>
                              <w:adjustRightInd/>
                              <w:spacing w:before="0"/>
                              <w:jc w:val="center"/>
                              <w:rPr>
                                <w:rFonts w:ascii="Calibri" w:hAnsi="Calibri"/>
                                <w:sz w:val="16"/>
                                <w:szCs w:val="16"/>
                                <w:lang w:val="fr-CH" w:eastAsia="zh-CN"/>
                              </w:rPr>
                            </w:pPr>
                            <w:r>
                              <w:rPr>
                                <w:rFonts w:ascii="Calibri" w:hAnsi="Calibri"/>
                                <w:sz w:val="16"/>
                                <w:szCs w:val="16"/>
                                <w:lang w:val="fr-CH" w:eastAsia="zh-CN"/>
                              </w:rPr>
                              <w:t>12.1%</w:t>
                            </w:r>
                          </w:p>
                        </w:tc>
                      </w:tr>
                      <w:tr w:rsidR="003C0200">
                        <w:trPr>
                          <w:trHeight w:val="240"/>
                        </w:trPr>
                        <w:tc>
                          <w:tcPr>
                            <w:tcW w:w="4820" w:type="dxa"/>
                            <w:hideMark/>
                          </w:tcPr>
                          <w:p w:rsidR="003C0200" w:rsidRDefault="003C0200">
                            <w:pPr>
                              <w:tabs>
                                <w:tab w:val="left" w:pos="720"/>
                              </w:tabs>
                              <w:overflowPunct/>
                              <w:autoSpaceDE/>
                              <w:adjustRightInd/>
                              <w:spacing w:before="0"/>
                              <w:rPr>
                                <w:rFonts w:ascii="Calibri" w:hAnsi="Calibri" w:cs="Calibri"/>
                                <w:sz w:val="16"/>
                                <w:szCs w:val="16"/>
                                <w:lang w:val="en-US" w:eastAsia="zh-CN"/>
                              </w:rPr>
                            </w:pPr>
                            <w:r>
                              <w:rPr>
                                <w:rFonts w:ascii="Calibri" w:hAnsi="Calibri" w:cs="Calibri"/>
                                <w:sz w:val="16"/>
                                <w:szCs w:val="16"/>
                                <w:lang w:val="en-US" w:eastAsia="zh-CN"/>
                              </w:rPr>
                              <w:t xml:space="preserve">D.1-2 </w:t>
                            </w:r>
                            <w:r>
                              <w:rPr>
                                <w:rFonts w:ascii="Calibri" w:eastAsia="SimSun" w:hAnsi="Calibri" w:cs="Calibri" w:hint="eastAsia"/>
                                <w:sz w:val="16"/>
                                <w:szCs w:val="16"/>
                                <w:lang w:eastAsia="zh-CN"/>
                              </w:rPr>
                              <w:t>区域性筹备会议（</w:t>
                            </w:r>
                            <w:r>
                              <w:rPr>
                                <w:rFonts w:ascii="Calibri" w:eastAsia="SimSun" w:hAnsi="Calibri" w:cs="Calibri"/>
                                <w:sz w:val="16"/>
                                <w:szCs w:val="16"/>
                                <w:lang w:eastAsia="zh-CN"/>
                              </w:rPr>
                              <w:t>RPM</w:t>
                            </w:r>
                            <w:r>
                              <w:rPr>
                                <w:rFonts w:ascii="Calibri" w:eastAsia="SimSun" w:hAnsi="Calibri" w:cs="Calibri" w:hint="eastAsia"/>
                                <w:sz w:val="16"/>
                                <w:szCs w:val="16"/>
                                <w:lang w:eastAsia="zh-CN"/>
                              </w:rPr>
                              <w:t>）及</w:t>
                            </w:r>
                            <w:r>
                              <w:rPr>
                                <w:rFonts w:ascii="Calibri" w:eastAsia="SimSun" w:hAnsi="Calibri" w:cs="Calibri"/>
                                <w:sz w:val="16"/>
                                <w:szCs w:val="16"/>
                                <w:lang w:eastAsia="zh-CN"/>
                              </w:rPr>
                              <w:t>RPM</w:t>
                            </w:r>
                            <w:r>
                              <w:rPr>
                                <w:rFonts w:ascii="Calibri" w:eastAsia="SimSun" w:hAnsi="Calibri" w:cs="Calibri" w:hint="eastAsia"/>
                                <w:sz w:val="16"/>
                                <w:szCs w:val="16"/>
                                <w:lang w:eastAsia="zh-CN"/>
                              </w:rPr>
                              <w:t>的最后报告</w:t>
                            </w:r>
                          </w:p>
                        </w:tc>
                        <w:tc>
                          <w:tcPr>
                            <w:tcW w:w="850" w:type="dxa"/>
                            <w:noWrap/>
                            <w:hideMark/>
                          </w:tcPr>
                          <w:p w:rsidR="003C0200" w:rsidRDefault="003C0200">
                            <w:pPr>
                              <w:tabs>
                                <w:tab w:val="left" w:pos="720"/>
                              </w:tabs>
                              <w:overflowPunct/>
                              <w:autoSpaceDE/>
                              <w:adjustRightInd/>
                              <w:spacing w:before="0"/>
                              <w:jc w:val="center"/>
                              <w:rPr>
                                <w:rFonts w:ascii="Calibri" w:hAnsi="Calibri"/>
                                <w:sz w:val="16"/>
                                <w:szCs w:val="16"/>
                                <w:lang w:val="fr-CH" w:eastAsia="zh-CN"/>
                              </w:rPr>
                            </w:pPr>
                            <w:r>
                              <w:rPr>
                                <w:rFonts w:ascii="Calibri" w:hAnsi="Calibri"/>
                                <w:sz w:val="16"/>
                                <w:szCs w:val="16"/>
                                <w:lang w:val="fr-CH" w:eastAsia="zh-CN"/>
                              </w:rPr>
                              <w:t>3.0%</w:t>
                            </w:r>
                          </w:p>
                        </w:tc>
                        <w:tc>
                          <w:tcPr>
                            <w:tcW w:w="1276" w:type="dxa"/>
                            <w:noWrap/>
                            <w:hideMark/>
                          </w:tcPr>
                          <w:p w:rsidR="003C0200" w:rsidRDefault="003C0200">
                            <w:pPr>
                              <w:tabs>
                                <w:tab w:val="left" w:pos="720"/>
                              </w:tabs>
                              <w:overflowPunct/>
                              <w:autoSpaceDE/>
                              <w:adjustRightInd/>
                              <w:spacing w:before="0"/>
                              <w:jc w:val="center"/>
                              <w:rPr>
                                <w:rFonts w:ascii="Calibri" w:hAnsi="Calibri"/>
                                <w:sz w:val="16"/>
                                <w:szCs w:val="16"/>
                                <w:lang w:val="fr-CH" w:eastAsia="zh-CN"/>
                              </w:rPr>
                            </w:pPr>
                            <w:r>
                              <w:rPr>
                                <w:rFonts w:ascii="Calibri" w:hAnsi="Calibri"/>
                                <w:sz w:val="16"/>
                                <w:szCs w:val="16"/>
                                <w:lang w:val="fr-CH" w:eastAsia="zh-CN"/>
                              </w:rPr>
                              <w:t>9.7%</w:t>
                            </w:r>
                          </w:p>
                        </w:tc>
                      </w:tr>
                      <w:tr w:rsidR="003C0200">
                        <w:trPr>
                          <w:trHeight w:val="329"/>
                        </w:trPr>
                        <w:tc>
                          <w:tcPr>
                            <w:tcW w:w="4820" w:type="dxa"/>
                            <w:hideMark/>
                          </w:tcPr>
                          <w:p w:rsidR="003C0200" w:rsidRDefault="003C0200">
                            <w:pPr>
                              <w:tabs>
                                <w:tab w:val="left" w:pos="720"/>
                              </w:tabs>
                              <w:overflowPunct/>
                              <w:autoSpaceDE/>
                              <w:adjustRightInd/>
                              <w:spacing w:before="0"/>
                              <w:rPr>
                                <w:rFonts w:ascii="Calibri" w:hAnsi="Calibri" w:cs="Calibri"/>
                                <w:sz w:val="16"/>
                                <w:szCs w:val="16"/>
                                <w:lang w:val="en-US" w:eastAsia="zh-CN"/>
                              </w:rPr>
                            </w:pPr>
                            <w:r>
                              <w:rPr>
                                <w:rFonts w:ascii="Calibri" w:hAnsi="Calibri" w:cs="Calibri"/>
                                <w:sz w:val="16"/>
                                <w:szCs w:val="16"/>
                                <w:lang w:val="en-US" w:eastAsia="zh-CN"/>
                              </w:rPr>
                              <w:t xml:space="preserve">D.1-3 </w:t>
                            </w:r>
                            <w:r>
                              <w:rPr>
                                <w:rFonts w:ascii="Calibri" w:eastAsia="SimSun" w:hAnsi="Calibri" w:cs="Calibri" w:hint="eastAsia"/>
                                <w:sz w:val="16"/>
                                <w:szCs w:val="16"/>
                                <w:lang w:eastAsia="zh-CN"/>
                              </w:rPr>
                              <w:t>电信发展顾问组（</w:t>
                            </w:r>
                            <w:r>
                              <w:rPr>
                                <w:rFonts w:ascii="Calibri" w:eastAsia="SimSun" w:hAnsi="Calibri" w:cs="Calibri"/>
                                <w:sz w:val="16"/>
                                <w:szCs w:val="16"/>
                                <w:lang w:eastAsia="zh-CN"/>
                              </w:rPr>
                              <w:t>TDAG</w:t>
                            </w:r>
                            <w:r>
                              <w:rPr>
                                <w:rFonts w:ascii="Calibri" w:eastAsia="SimSun" w:hAnsi="Calibri" w:cs="Calibri" w:hint="eastAsia"/>
                                <w:sz w:val="16"/>
                                <w:szCs w:val="16"/>
                                <w:lang w:eastAsia="zh-CN"/>
                              </w:rPr>
                              <w:t>）及</w:t>
                            </w:r>
                            <w:r>
                              <w:rPr>
                                <w:rFonts w:ascii="Calibri" w:eastAsia="SimSun" w:hAnsi="Calibri" w:cs="Calibri"/>
                                <w:sz w:val="16"/>
                                <w:szCs w:val="16"/>
                                <w:lang w:eastAsia="zh-CN"/>
                              </w:rPr>
                              <w:t>TDAG</w:t>
                            </w:r>
                            <w:r>
                              <w:rPr>
                                <w:rFonts w:ascii="Calibri" w:eastAsia="SimSun" w:hAnsi="Calibri" w:cs="Calibri" w:hint="eastAsia"/>
                                <w:sz w:val="16"/>
                                <w:szCs w:val="16"/>
                                <w:lang w:eastAsia="zh-CN"/>
                              </w:rPr>
                              <w:t>提交</w:t>
                            </w:r>
                            <w:r>
                              <w:rPr>
                                <w:rFonts w:ascii="Calibri" w:eastAsia="SimSun" w:hAnsi="Calibri" w:cs="Calibri"/>
                                <w:sz w:val="16"/>
                                <w:szCs w:val="16"/>
                                <w:lang w:eastAsia="zh-CN"/>
                              </w:rPr>
                              <w:t>BDT</w:t>
                            </w:r>
                            <w:r>
                              <w:rPr>
                                <w:rFonts w:ascii="Calibri" w:eastAsia="SimSun" w:hAnsi="Calibri" w:cs="Calibri" w:hint="eastAsia"/>
                                <w:sz w:val="16"/>
                                <w:szCs w:val="16"/>
                                <w:lang w:eastAsia="zh-CN"/>
                              </w:rPr>
                              <w:t>主任和</w:t>
                            </w:r>
                            <w:r>
                              <w:rPr>
                                <w:rFonts w:ascii="Calibri" w:eastAsia="SimSun" w:hAnsi="Calibri" w:cs="Calibri"/>
                                <w:sz w:val="16"/>
                                <w:szCs w:val="16"/>
                                <w:lang w:eastAsia="zh-CN"/>
                              </w:rPr>
                              <w:t>WTDC</w:t>
                            </w:r>
                            <w:r>
                              <w:rPr>
                                <w:rFonts w:ascii="Calibri" w:eastAsia="SimSun" w:hAnsi="Calibri" w:cs="Calibri" w:hint="eastAsia"/>
                                <w:sz w:val="16"/>
                                <w:szCs w:val="16"/>
                                <w:lang w:eastAsia="zh-CN"/>
                              </w:rPr>
                              <w:t>的报告</w:t>
                            </w:r>
                          </w:p>
                        </w:tc>
                        <w:tc>
                          <w:tcPr>
                            <w:tcW w:w="850" w:type="dxa"/>
                            <w:noWrap/>
                            <w:hideMark/>
                          </w:tcPr>
                          <w:p w:rsidR="003C0200" w:rsidRDefault="003C0200">
                            <w:pPr>
                              <w:tabs>
                                <w:tab w:val="left" w:pos="720"/>
                              </w:tabs>
                              <w:overflowPunct/>
                              <w:autoSpaceDE/>
                              <w:adjustRightInd/>
                              <w:spacing w:before="0"/>
                              <w:jc w:val="center"/>
                              <w:rPr>
                                <w:rFonts w:ascii="Calibri" w:hAnsi="Calibri"/>
                                <w:sz w:val="16"/>
                                <w:szCs w:val="16"/>
                                <w:lang w:val="fr-CH" w:eastAsia="zh-CN"/>
                              </w:rPr>
                            </w:pPr>
                            <w:r>
                              <w:rPr>
                                <w:rFonts w:ascii="Calibri" w:hAnsi="Calibri"/>
                                <w:sz w:val="16"/>
                                <w:szCs w:val="16"/>
                                <w:lang w:val="fr-CH" w:eastAsia="zh-CN"/>
                              </w:rPr>
                              <w:t>5.2%</w:t>
                            </w:r>
                          </w:p>
                        </w:tc>
                        <w:tc>
                          <w:tcPr>
                            <w:tcW w:w="1276" w:type="dxa"/>
                            <w:noWrap/>
                            <w:hideMark/>
                          </w:tcPr>
                          <w:p w:rsidR="003C0200" w:rsidRDefault="003C0200">
                            <w:pPr>
                              <w:tabs>
                                <w:tab w:val="left" w:pos="720"/>
                              </w:tabs>
                              <w:overflowPunct/>
                              <w:autoSpaceDE/>
                              <w:adjustRightInd/>
                              <w:spacing w:before="0"/>
                              <w:jc w:val="center"/>
                              <w:rPr>
                                <w:rFonts w:ascii="Calibri" w:hAnsi="Calibri"/>
                                <w:sz w:val="16"/>
                                <w:szCs w:val="16"/>
                                <w:lang w:val="fr-CH" w:eastAsia="zh-CN"/>
                              </w:rPr>
                            </w:pPr>
                            <w:r>
                              <w:rPr>
                                <w:rFonts w:ascii="Calibri" w:hAnsi="Calibri"/>
                                <w:sz w:val="16"/>
                                <w:szCs w:val="16"/>
                                <w:lang w:val="fr-CH" w:eastAsia="zh-CN"/>
                              </w:rPr>
                              <w:t>16.9%</w:t>
                            </w:r>
                          </w:p>
                        </w:tc>
                      </w:tr>
                      <w:tr w:rsidR="003C0200">
                        <w:trPr>
                          <w:trHeight w:val="240"/>
                        </w:trPr>
                        <w:tc>
                          <w:tcPr>
                            <w:tcW w:w="4820" w:type="dxa"/>
                            <w:hideMark/>
                          </w:tcPr>
                          <w:p w:rsidR="003C0200" w:rsidRDefault="003C0200">
                            <w:pPr>
                              <w:tabs>
                                <w:tab w:val="left" w:pos="720"/>
                              </w:tabs>
                              <w:overflowPunct/>
                              <w:autoSpaceDE/>
                              <w:adjustRightInd/>
                              <w:spacing w:before="0"/>
                              <w:rPr>
                                <w:rFonts w:ascii="Calibri" w:hAnsi="Calibri" w:cs="Calibri"/>
                                <w:sz w:val="16"/>
                                <w:szCs w:val="16"/>
                                <w:lang w:val="en-US" w:eastAsia="zh-CN"/>
                              </w:rPr>
                            </w:pPr>
                            <w:r>
                              <w:rPr>
                                <w:rFonts w:ascii="Calibri" w:hAnsi="Calibri" w:cs="Calibri"/>
                                <w:sz w:val="16"/>
                                <w:szCs w:val="16"/>
                                <w:lang w:val="en-US" w:eastAsia="zh-CN"/>
                              </w:rPr>
                              <w:t xml:space="preserve">D.1-4 </w:t>
                            </w:r>
                            <w:r>
                              <w:rPr>
                                <w:rFonts w:ascii="Calibri" w:eastAsia="SimSun" w:hAnsi="Calibri" w:cs="Calibri" w:hint="eastAsia"/>
                                <w:sz w:val="16"/>
                                <w:szCs w:val="16"/>
                                <w:lang w:eastAsia="zh-CN"/>
                              </w:rPr>
                              <w:t>研究组及研究组制定的导则、建议和报告</w:t>
                            </w:r>
                          </w:p>
                        </w:tc>
                        <w:tc>
                          <w:tcPr>
                            <w:tcW w:w="850" w:type="dxa"/>
                            <w:noWrap/>
                            <w:hideMark/>
                          </w:tcPr>
                          <w:p w:rsidR="003C0200" w:rsidRDefault="003C0200">
                            <w:pPr>
                              <w:tabs>
                                <w:tab w:val="left" w:pos="720"/>
                              </w:tabs>
                              <w:overflowPunct/>
                              <w:autoSpaceDE/>
                              <w:adjustRightInd/>
                              <w:spacing w:before="0"/>
                              <w:jc w:val="center"/>
                              <w:rPr>
                                <w:rFonts w:ascii="Calibri" w:hAnsi="Calibri"/>
                                <w:sz w:val="16"/>
                                <w:szCs w:val="16"/>
                                <w:lang w:val="fr-CH" w:eastAsia="zh-CN"/>
                              </w:rPr>
                            </w:pPr>
                            <w:r>
                              <w:rPr>
                                <w:rFonts w:ascii="Calibri" w:hAnsi="Calibri"/>
                                <w:sz w:val="16"/>
                                <w:szCs w:val="16"/>
                                <w:lang w:val="fr-CH" w:eastAsia="zh-CN"/>
                              </w:rPr>
                              <w:t>7.8%</w:t>
                            </w:r>
                          </w:p>
                        </w:tc>
                        <w:tc>
                          <w:tcPr>
                            <w:tcW w:w="1276" w:type="dxa"/>
                            <w:noWrap/>
                            <w:hideMark/>
                          </w:tcPr>
                          <w:p w:rsidR="003C0200" w:rsidRDefault="003C0200">
                            <w:pPr>
                              <w:tabs>
                                <w:tab w:val="left" w:pos="720"/>
                              </w:tabs>
                              <w:overflowPunct/>
                              <w:autoSpaceDE/>
                              <w:adjustRightInd/>
                              <w:spacing w:before="0"/>
                              <w:jc w:val="center"/>
                              <w:rPr>
                                <w:rFonts w:ascii="Calibri" w:hAnsi="Calibri"/>
                                <w:sz w:val="16"/>
                                <w:szCs w:val="16"/>
                                <w:lang w:val="fr-CH" w:eastAsia="zh-CN"/>
                              </w:rPr>
                            </w:pPr>
                            <w:r>
                              <w:rPr>
                                <w:rFonts w:ascii="Calibri" w:hAnsi="Calibri"/>
                                <w:sz w:val="16"/>
                                <w:szCs w:val="16"/>
                                <w:lang w:val="fr-CH" w:eastAsia="zh-CN"/>
                              </w:rPr>
                              <w:t>25.6%</w:t>
                            </w:r>
                          </w:p>
                        </w:tc>
                      </w:tr>
                      <w:tr w:rsidR="003C0200">
                        <w:trPr>
                          <w:trHeight w:val="240"/>
                        </w:trPr>
                        <w:tc>
                          <w:tcPr>
                            <w:tcW w:w="4820" w:type="dxa"/>
                            <w:hideMark/>
                          </w:tcPr>
                          <w:p w:rsidR="003C0200" w:rsidRDefault="003C0200" w:rsidP="004363C5">
                            <w:pPr>
                              <w:tabs>
                                <w:tab w:val="left" w:pos="720"/>
                              </w:tabs>
                              <w:overflowPunct/>
                              <w:autoSpaceDE/>
                              <w:adjustRightInd/>
                              <w:spacing w:before="0"/>
                              <w:rPr>
                                <w:rFonts w:ascii="Calibri" w:hAnsi="Calibri" w:cs="Calibri"/>
                                <w:sz w:val="16"/>
                                <w:szCs w:val="16"/>
                                <w:lang w:val="en-US" w:eastAsia="zh-CN"/>
                              </w:rPr>
                            </w:pPr>
                            <w:r>
                              <w:rPr>
                                <w:rFonts w:ascii="Calibri" w:hAnsi="Calibri" w:cs="Calibri"/>
                                <w:sz w:val="16"/>
                                <w:szCs w:val="16"/>
                                <w:lang w:val="en-US" w:eastAsia="zh-CN"/>
                              </w:rPr>
                              <w:t xml:space="preserve">D.1-5 </w:t>
                            </w:r>
                            <w:r>
                              <w:rPr>
                                <w:rFonts w:ascii="Calibri" w:eastAsia="SimSun" w:hAnsi="Calibri" w:cs="Calibri" w:hint="eastAsia"/>
                                <w:sz w:val="16"/>
                                <w:szCs w:val="16"/>
                                <w:lang w:eastAsia="zh-CN"/>
                              </w:rPr>
                              <w:t>区域性协调平台，包括区域性发展论坛</w:t>
                            </w:r>
                          </w:p>
                        </w:tc>
                        <w:tc>
                          <w:tcPr>
                            <w:tcW w:w="850" w:type="dxa"/>
                            <w:noWrap/>
                            <w:hideMark/>
                          </w:tcPr>
                          <w:p w:rsidR="003C0200" w:rsidRDefault="003C0200">
                            <w:pPr>
                              <w:tabs>
                                <w:tab w:val="left" w:pos="720"/>
                              </w:tabs>
                              <w:overflowPunct/>
                              <w:autoSpaceDE/>
                              <w:adjustRightInd/>
                              <w:spacing w:before="0"/>
                              <w:jc w:val="center"/>
                              <w:rPr>
                                <w:rFonts w:ascii="Calibri" w:hAnsi="Calibri"/>
                                <w:sz w:val="16"/>
                                <w:szCs w:val="16"/>
                                <w:lang w:val="fr-CH" w:eastAsia="zh-CN"/>
                              </w:rPr>
                            </w:pPr>
                            <w:r>
                              <w:rPr>
                                <w:rFonts w:ascii="Calibri" w:hAnsi="Calibri"/>
                                <w:sz w:val="16"/>
                                <w:szCs w:val="16"/>
                                <w:lang w:val="fr-CH" w:eastAsia="zh-CN"/>
                              </w:rPr>
                              <w:t>4.2%</w:t>
                            </w:r>
                          </w:p>
                        </w:tc>
                        <w:tc>
                          <w:tcPr>
                            <w:tcW w:w="1276" w:type="dxa"/>
                            <w:noWrap/>
                            <w:hideMark/>
                          </w:tcPr>
                          <w:p w:rsidR="003C0200" w:rsidRDefault="003C0200">
                            <w:pPr>
                              <w:tabs>
                                <w:tab w:val="left" w:pos="720"/>
                              </w:tabs>
                              <w:overflowPunct/>
                              <w:autoSpaceDE/>
                              <w:adjustRightInd/>
                              <w:spacing w:before="0"/>
                              <w:jc w:val="center"/>
                              <w:rPr>
                                <w:rFonts w:ascii="Calibri" w:hAnsi="Calibri"/>
                                <w:sz w:val="16"/>
                                <w:szCs w:val="16"/>
                                <w:lang w:val="fr-CH" w:eastAsia="zh-CN"/>
                              </w:rPr>
                            </w:pPr>
                            <w:r>
                              <w:rPr>
                                <w:rFonts w:ascii="Calibri" w:hAnsi="Calibri"/>
                                <w:sz w:val="16"/>
                                <w:szCs w:val="16"/>
                                <w:lang w:val="fr-CH" w:eastAsia="zh-CN"/>
                              </w:rPr>
                              <w:t>13.8%</w:t>
                            </w:r>
                          </w:p>
                        </w:tc>
                      </w:tr>
                      <w:tr w:rsidR="003C0200">
                        <w:trPr>
                          <w:trHeight w:val="296"/>
                        </w:trPr>
                        <w:tc>
                          <w:tcPr>
                            <w:tcW w:w="4820" w:type="dxa"/>
                            <w:tcBorders>
                              <w:top w:val="nil"/>
                              <w:left w:val="nil"/>
                              <w:bottom w:val="single" w:sz="4" w:space="0" w:color="auto"/>
                              <w:right w:val="nil"/>
                            </w:tcBorders>
                            <w:hideMark/>
                          </w:tcPr>
                          <w:p w:rsidR="003C0200" w:rsidRDefault="003C0200">
                            <w:pPr>
                              <w:tabs>
                                <w:tab w:val="left" w:pos="720"/>
                              </w:tabs>
                              <w:overflowPunct/>
                              <w:autoSpaceDE/>
                              <w:adjustRightInd/>
                              <w:spacing w:before="0"/>
                              <w:rPr>
                                <w:rFonts w:ascii="Calibri" w:hAnsi="Calibri" w:cs="Calibri"/>
                                <w:sz w:val="16"/>
                                <w:szCs w:val="16"/>
                                <w:lang w:val="en-US" w:eastAsia="zh-CN"/>
                              </w:rPr>
                            </w:pPr>
                            <w:r>
                              <w:rPr>
                                <w:rFonts w:ascii="Calibri" w:hAnsi="Calibri" w:cs="Calibri"/>
                                <w:sz w:val="16"/>
                                <w:szCs w:val="16"/>
                                <w:lang w:val="en-US" w:eastAsia="zh-CN"/>
                              </w:rPr>
                              <w:t xml:space="preserve">D.1-6: </w:t>
                            </w:r>
                            <w:r>
                              <w:rPr>
                                <w:rFonts w:ascii="Calibri" w:eastAsia="SimSun" w:hAnsi="Calibri" w:cs="Calibri" w:hint="eastAsia"/>
                                <w:sz w:val="16"/>
                                <w:szCs w:val="16"/>
                                <w:lang w:eastAsia="zh-CN"/>
                              </w:rPr>
                              <w:t>得到实施的电信</w:t>
                            </w:r>
                            <w:r>
                              <w:rPr>
                                <w:rFonts w:ascii="Calibri" w:eastAsia="SimSun" w:hAnsi="Calibri" w:cs="Calibri"/>
                                <w:sz w:val="16"/>
                                <w:szCs w:val="16"/>
                                <w:lang w:eastAsia="zh-CN"/>
                              </w:rPr>
                              <w:t>/ICT</w:t>
                            </w:r>
                            <w:r>
                              <w:rPr>
                                <w:rFonts w:ascii="Calibri" w:eastAsia="SimSun" w:hAnsi="Calibri" w:cs="Calibri" w:hint="eastAsia"/>
                                <w:sz w:val="16"/>
                                <w:szCs w:val="16"/>
                                <w:lang w:eastAsia="zh-CN"/>
                              </w:rPr>
                              <w:t>发展项目和与区域性举措有关的服务</w:t>
                            </w:r>
                          </w:p>
                        </w:tc>
                        <w:tc>
                          <w:tcPr>
                            <w:tcW w:w="850" w:type="dxa"/>
                            <w:tcBorders>
                              <w:top w:val="nil"/>
                              <w:left w:val="nil"/>
                              <w:bottom w:val="single" w:sz="4" w:space="0" w:color="auto"/>
                              <w:right w:val="nil"/>
                            </w:tcBorders>
                            <w:noWrap/>
                            <w:hideMark/>
                          </w:tcPr>
                          <w:p w:rsidR="003C0200" w:rsidRDefault="003C0200">
                            <w:pPr>
                              <w:tabs>
                                <w:tab w:val="left" w:pos="720"/>
                              </w:tabs>
                              <w:overflowPunct/>
                              <w:autoSpaceDE/>
                              <w:adjustRightInd/>
                              <w:spacing w:before="0"/>
                              <w:jc w:val="center"/>
                              <w:rPr>
                                <w:rFonts w:ascii="Calibri" w:hAnsi="Calibri"/>
                                <w:sz w:val="16"/>
                                <w:szCs w:val="16"/>
                                <w:lang w:val="fr-CH" w:eastAsia="zh-CN"/>
                              </w:rPr>
                            </w:pPr>
                            <w:r>
                              <w:rPr>
                                <w:rFonts w:ascii="Calibri" w:hAnsi="Calibri"/>
                                <w:sz w:val="16"/>
                                <w:szCs w:val="16"/>
                                <w:lang w:val="fr-CH" w:eastAsia="zh-CN"/>
                              </w:rPr>
                              <w:t>6.7%</w:t>
                            </w:r>
                          </w:p>
                        </w:tc>
                        <w:tc>
                          <w:tcPr>
                            <w:tcW w:w="1276" w:type="dxa"/>
                            <w:tcBorders>
                              <w:top w:val="nil"/>
                              <w:left w:val="nil"/>
                              <w:bottom w:val="single" w:sz="4" w:space="0" w:color="auto"/>
                              <w:right w:val="nil"/>
                            </w:tcBorders>
                            <w:noWrap/>
                            <w:hideMark/>
                          </w:tcPr>
                          <w:p w:rsidR="003C0200" w:rsidRDefault="003C0200">
                            <w:pPr>
                              <w:tabs>
                                <w:tab w:val="left" w:pos="720"/>
                              </w:tabs>
                              <w:overflowPunct/>
                              <w:autoSpaceDE/>
                              <w:adjustRightInd/>
                              <w:spacing w:before="0"/>
                              <w:jc w:val="center"/>
                              <w:rPr>
                                <w:rFonts w:ascii="Calibri" w:hAnsi="Calibri"/>
                                <w:sz w:val="16"/>
                                <w:szCs w:val="16"/>
                                <w:lang w:val="fr-CH" w:eastAsia="zh-CN"/>
                              </w:rPr>
                            </w:pPr>
                            <w:r>
                              <w:rPr>
                                <w:rFonts w:ascii="Calibri" w:hAnsi="Calibri"/>
                                <w:sz w:val="16"/>
                                <w:szCs w:val="16"/>
                                <w:lang w:val="fr-CH" w:eastAsia="zh-CN"/>
                              </w:rPr>
                              <w:t>21.9%</w:t>
                            </w:r>
                          </w:p>
                        </w:tc>
                      </w:tr>
                      <w:tr w:rsidR="003C0200">
                        <w:trPr>
                          <w:trHeight w:val="90"/>
                        </w:trPr>
                        <w:tc>
                          <w:tcPr>
                            <w:tcW w:w="4820" w:type="dxa"/>
                            <w:hideMark/>
                          </w:tcPr>
                          <w:p w:rsidR="003C0200" w:rsidRDefault="003C0200">
                            <w:pPr>
                              <w:rPr>
                                <w:rFonts w:ascii="Calibri" w:hAnsi="Calibri"/>
                                <w:sz w:val="16"/>
                                <w:szCs w:val="16"/>
                                <w:lang w:val="fr-CH" w:eastAsia="zh-CN"/>
                              </w:rPr>
                            </w:pPr>
                          </w:p>
                        </w:tc>
                        <w:tc>
                          <w:tcPr>
                            <w:tcW w:w="850" w:type="dxa"/>
                            <w:noWrap/>
                            <w:hideMark/>
                          </w:tcPr>
                          <w:p w:rsidR="003C0200" w:rsidRDefault="003C0200">
                            <w:pPr>
                              <w:tabs>
                                <w:tab w:val="clear" w:pos="1134"/>
                                <w:tab w:val="clear" w:pos="1871"/>
                                <w:tab w:val="clear" w:pos="2268"/>
                              </w:tabs>
                              <w:overflowPunct/>
                              <w:autoSpaceDE/>
                              <w:autoSpaceDN/>
                              <w:adjustRightInd/>
                              <w:spacing w:before="0"/>
                              <w:rPr>
                                <w:rFonts w:ascii="Times" w:hAnsi="Times" w:cs="Times"/>
                                <w:sz w:val="20"/>
                                <w:lang w:val="en-US" w:eastAsia="zh-CN"/>
                              </w:rPr>
                            </w:pPr>
                          </w:p>
                        </w:tc>
                        <w:tc>
                          <w:tcPr>
                            <w:tcW w:w="1276" w:type="dxa"/>
                            <w:noWrap/>
                            <w:hideMark/>
                          </w:tcPr>
                          <w:p w:rsidR="003C0200" w:rsidRDefault="003C0200">
                            <w:pPr>
                              <w:tabs>
                                <w:tab w:val="clear" w:pos="1134"/>
                                <w:tab w:val="clear" w:pos="1871"/>
                                <w:tab w:val="clear" w:pos="2268"/>
                              </w:tabs>
                              <w:overflowPunct/>
                              <w:autoSpaceDE/>
                              <w:autoSpaceDN/>
                              <w:adjustRightInd/>
                              <w:spacing w:before="0"/>
                              <w:rPr>
                                <w:rFonts w:ascii="Times" w:hAnsi="Times" w:cs="Times"/>
                                <w:sz w:val="20"/>
                                <w:lang w:val="en-US" w:eastAsia="zh-CN"/>
                              </w:rPr>
                            </w:pPr>
                          </w:p>
                        </w:tc>
                      </w:tr>
                      <w:tr w:rsidR="003C0200">
                        <w:trPr>
                          <w:trHeight w:val="550"/>
                        </w:trPr>
                        <w:tc>
                          <w:tcPr>
                            <w:tcW w:w="4820" w:type="dxa"/>
                            <w:hideMark/>
                          </w:tcPr>
                          <w:p w:rsidR="003C0200" w:rsidRDefault="003C0200">
                            <w:pPr>
                              <w:tabs>
                                <w:tab w:val="left" w:pos="720"/>
                              </w:tabs>
                              <w:overflowPunct/>
                              <w:autoSpaceDE/>
                              <w:adjustRightInd/>
                              <w:spacing w:before="0"/>
                              <w:rPr>
                                <w:rFonts w:ascii="Calibri" w:hAnsi="Calibri" w:cs="Calibri"/>
                                <w:sz w:val="16"/>
                                <w:szCs w:val="16"/>
                                <w:lang w:val="en-US" w:eastAsia="zh-CN"/>
                              </w:rPr>
                            </w:pPr>
                            <w:r>
                              <w:rPr>
                                <w:rFonts w:ascii="Calibri" w:hAnsi="Calibri" w:cs="Calibri"/>
                                <w:sz w:val="16"/>
                                <w:szCs w:val="16"/>
                                <w:lang w:val="en-US" w:eastAsia="zh-CN"/>
                              </w:rPr>
                              <w:t xml:space="preserve">D.2-1 </w:t>
                            </w:r>
                            <w:r>
                              <w:rPr>
                                <w:rFonts w:ascii="Calibri" w:eastAsia="SimSun" w:hAnsi="Calibri" w:cs="Calibri" w:hint="eastAsia"/>
                                <w:sz w:val="16"/>
                                <w:szCs w:val="16"/>
                                <w:lang w:eastAsia="zh-CN"/>
                              </w:rPr>
                              <w:t>有关电信</w:t>
                            </w:r>
                            <w:r>
                              <w:rPr>
                                <w:rFonts w:ascii="Calibri" w:eastAsia="SimSun" w:hAnsi="Calibri" w:cs="Calibri"/>
                                <w:sz w:val="16"/>
                                <w:szCs w:val="16"/>
                                <w:lang w:eastAsia="zh-CN"/>
                              </w:rPr>
                              <w:t>/ICT</w:t>
                            </w:r>
                            <w:r>
                              <w:rPr>
                                <w:rFonts w:ascii="Calibri" w:eastAsia="SimSun" w:hAnsi="Calibri" w:cs="Calibri" w:hint="eastAsia"/>
                                <w:sz w:val="16"/>
                                <w:szCs w:val="16"/>
                                <w:lang w:eastAsia="zh-CN"/>
                              </w:rPr>
                              <w:t>基础设施和服务、无线和固定宽带、连接农村和边远地区、加强国际连通性、弥合数字标准化差距、一致性和互操作性</w:t>
                            </w:r>
                          </w:p>
                        </w:tc>
                        <w:tc>
                          <w:tcPr>
                            <w:tcW w:w="850" w:type="dxa"/>
                            <w:noWrap/>
                            <w:hideMark/>
                          </w:tcPr>
                          <w:p w:rsidR="003C0200" w:rsidRDefault="003C0200">
                            <w:pPr>
                              <w:tabs>
                                <w:tab w:val="left" w:pos="720"/>
                              </w:tabs>
                              <w:overflowPunct/>
                              <w:autoSpaceDE/>
                              <w:adjustRightInd/>
                              <w:spacing w:before="0"/>
                              <w:jc w:val="center"/>
                              <w:rPr>
                                <w:rFonts w:ascii="Calibri" w:hAnsi="Calibri"/>
                                <w:sz w:val="16"/>
                                <w:szCs w:val="16"/>
                                <w:lang w:val="fr-CH" w:eastAsia="zh-CN"/>
                              </w:rPr>
                            </w:pPr>
                            <w:r>
                              <w:rPr>
                                <w:rFonts w:ascii="Calibri" w:hAnsi="Calibri"/>
                                <w:sz w:val="16"/>
                                <w:szCs w:val="16"/>
                                <w:lang w:val="fr-CH" w:eastAsia="zh-CN"/>
                              </w:rPr>
                              <w:t>8.7%</w:t>
                            </w:r>
                          </w:p>
                        </w:tc>
                        <w:tc>
                          <w:tcPr>
                            <w:tcW w:w="1276" w:type="dxa"/>
                            <w:noWrap/>
                            <w:hideMark/>
                          </w:tcPr>
                          <w:p w:rsidR="003C0200" w:rsidRDefault="003C0200">
                            <w:pPr>
                              <w:tabs>
                                <w:tab w:val="left" w:pos="720"/>
                              </w:tabs>
                              <w:overflowPunct/>
                              <w:autoSpaceDE/>
                              <w:adjustRightInd/>
                              <w:spacing w:before="0"/>
                              <w:jc w:val="center"/>
                              <w:rPr>
                                <w:rFonts w:ascii="Calibri" w:hAnsi="Calibri"/>
                                <w:sz w:val="16"/>
                                <w:szCs w:val="16"/>
                                <w:lang w:val="fr-CH" w:eastAsia="zh-CN"/>
                              </w:rPr>
                            </w:pPr>
                            <w:r>
                              <w:rPr>
                                <w:rFonts w:ascii="Calibri" w:hAnsi="Calibri"/>
                                <w:sz w:val="16"/>
                                <w:szCs w:val="16"/>
                                <w:lang w:val="fr-CH" w:eastAsia="zh-CN"/>
                              </w:rPr>
                              <w:t>42.9%</w:t>
                            </w:r>
                          </w:p>
                        </w:tc>
                      </w:tr>
                      <w:tr w:rsidR="003C0200">
                        <w:trPr>
                          <w:trHeight w:val="270"/>
                        </w:trPr>
                        <w:tc>
                          <w:tcPr>
                            <w:tcW w:w="4820" w:type="dxa"/>
                            <w:hideMark/>
                          </w:tcPr>
                          <w:p w:rsidR="003C0200" w:rsidRDefault="003C0200">
                            <w:pPr>
                              <w:tabs>
                                <w:tab w:val="left" w:pos="720"/>
                              </w:tabs>
                              <w:overflowPunct/>
                              <w:autoSpaceDE/>
                              <w:adjustRightInd/>
                              <w:spacing w:before="0"/>
                              <w:rPr>
                                <w:rFonts w:ascii="Calibri" w:hAnsi="Calibri" w:cs="Calibri"/>
                                <w:sz w:val="16"/>
                                <w:szCs w:val="16"/>
                                <w:lang w:val="en-US" w:eastAsia="zh-CN"/>
                              </w:rPr>
                            </w:pPr>
                            <w:r>
                              <w:rPr>
                                <w:rFonts w:ascii="Calibri" w:hAnsi="Calibri" w:cs="Calibri"/>
                                <w:sz w:val="16"/>
                                <w:szCs w:val="16"/>
                                <w:lang w:val="en-US" w:eastAsia="zh-CN"/>
                              </w:rPr>
                              <w:t xml:space="preserve">D.2-2 </w:t>
                            </w:r>
                            <w:r>
                              <w:rPr>
                                <w:rFonts w:ascii="Calibri" w:eastAsia="SimSun" w:hAnsi="Calibri" w:cs="Calibri" w:hint="eastAsia"/>
                                <w:sz w:val="16"/>
                                <w:szCs w:val="16"/>
                                <w:lang w:eastAsia="zh-CN"/>
                              </w:rPr>
                              <w:t>树立使用电信</w:t>
                            </w:r>
                            <w:r>
                              <w:rPr>
                                <w:rFonts w:ascii="Calibri" w:eastAsia="SimSun" w:hAnsi="Calibri" w:cs="Calibri"/>
                                <w:sz w:val="16"/>
                                <w:szCs w:val="16"/>
                                <w:lang w:eastAsia="zh-CN"/>
                              </w:rPr>
                              <w:t>/ICT</w:t>
                            </w:r>
                            <w:r>
                              <w:rPr>
                                <w:rFonts w:ascii="Calibri" w:eastAsia="SimSun" w:hAnsi="Calibri" w:cs="Calibri" w:hint="eastAsia"/>
                                <w:sz w:val="16"/>
                                <w:szCs w:val="16"/>
                                <w:lang w:eastAsia="zh-CN"/>
                              </w:rPr>
                              <w:t>的信心并提高安全性方面的产品及服务</w:t>
                            </w:r>
                          </w:p>
                        </w:tc>
                        <w:tc>
                          <w:tcPr>
                            <w:tcW w:w="850" w:type="dxa"/>
                            <w:noWrap/>
                            <w:hideMark/>
                          </w:tcPr>
                          <w:p w:rsidR="003C0200" w:rsidRDefault="003C0200">
                            <w:pPr>
                              <w:tabs>
                                <w:tab w:val="left" w:pos="720"/>
                              </w:tabs>
                              <w:overflowPunct/>
                              <w:autoSpaceDE/>
                              <w:adjustRightInd/>
                              <w:spacing w:before="0"/>
                              <w:jc w:val="center"/>
                              <w:rPr>
                                <w:rFonts w:ascii="Calibri" w:hAnsi="Calibri"/>
                                <w:sz w:val="16"/>
                                <w:szCs w:val="16"/>
                                <w:lang w:val="fr-CH" w:eastAsia="zh-CN"/>
                              </w:rPr>
                            </w:pPr>
                            <w:r>
                              <w:rPr>
                                <w:rFonts w:ascii="Calibri" w:hAnsi="Calibri"/>
                                <w:sz w:val="16"/>
                                <w:szCs w:val="16"/>
                                <w:lang w:val="fr-CH" w:eastAsia="zh-CN"/>
                              </w:rPr>
                              <w:t>6.5%</w:t>
                            </w:r>
                          </w:p>
                        </w:tc>
                        <w:tc>
                          <w:tcPr>
                            <w:tcW w:w="1276" w:type="dxa"/>
                            <w:noWrap/>
                            <w:hideMark/>
                          </w:tcPr>
                          <w:p w:rsidR="003C0200" w:rsidRDefault="003C0200">
                            <w:pPr>
                              <w:tabs>
                                <w:tab w:val="left" w:pos="720"/>
                              </w:tabs>
                              <w:overflowPunct/>
                              <w:autoSpaceDE/>
                              <w:adjustRightInd/>
                              <w:spacing w:before="0"/>
                              <w:jc w:val="center"/>
                              <w:rPr>
                                <w:rFonts w:ascii="Calibri" w:hAnsi="Calibri"/>
                                <w:sz w:val="16"/>
                                <w:szCs w:val="16"/>
                                <w:lang w:val="fr-CH" w:eastAsia="zh-CN"/>
                              </w:rPr>
                            </w:pPr>
                            <w:r>
                              <w:rPr>
                                <w:rFonts w:ascii="Calibri" w:hAnsi="Calibri"/>
                                <w:sz w:val="16"/>
                                <w:szCs w:val="16"/>
                                <w:lang w:val="fr-CH" w:eastAsia="zh-CN"/>
                              </w:rPr>
                              <w:t>32.2%</w:t>
                            </w:r>
                          </w:p>
                        </w:tc>
                      </w:tr>
                      <w:tr w:rsidR="003C0200">
                        <w:trPr>
                          <w:trHeight w:val="593"/>
                        </w:trPr>
                        <w:tc>
                          <w:tcPr>
                            <w:tcW w:w="4820" w:type="dxa"/>
                            <w:tcBorders>
                              <w:top w:val="nil"/>
                              <w:left w:val="nil"/>
                              <w:bottom w:val="single" w:sz="4" w:space="0" w:color="auto"/>
                              <w:right w:val="nil"/>
                            </w:tcBorders>
                            <w:hideMark/>
                          </w:tcPr>
                          <w:p w:rsidR="003C0200" w:rsidRDefault="003C0200">
                            <w:pPr>
                              <w:tabs>
                                <w:tab w:val="left" w:pos="720"/>
                              </w:tabs>
                              <w:overflowPunct/>
                              <w:autoSpaceDE/>
                              <w:adjustRightInd/>
                              <w:spacing w:before="0"/>
                              <w:rPr>
                                <w:rFonts w:ascii="Calibri" w:hAnsi="Calibri" w:cs="Calibri"/>
                                <w:sz w:val="16"/>
                                <w:szCs w:val="16"/>
                                <w:lang w:val="en-US" w:eastAsia="zh-CN"/>
                              </w:rPr>
                            </w:pPr>
                            <w:r>
                              <w:rPr>
                                <w:rFonts w:ascii="Calibri" w:hAnsi="Calibri" w:cs="Calibri"/>
                                <w:sz w:val="16"/>
                                <w:szCs w:val="16"/>
                                <w:lang w:val="en-US" w:eastAsia="zh-CN"/>
                              </w:rPr>
                              <w:t xml:space="preserve">D.2-3 </w:t>
                            </w:r>
                            <w:r>
                              <w:rPr>
                                <w:rFonts w:ascii="Calibri" w:eastAsia="SimSun" w:hAnsi="Calibri" w:cs="Calibri" w:hint="eastAsia"/>
                                <w:sz w:val="16"/>
                                <w:szCs w:val="16"/>
                                <w:lang w:eastAsia="zh-CN"/>
                              </w:rPr>
                              <w:t>有关降低并进行灾害风险管理和应急通信的产品及服务</w:t>
                            </w:r>
                            <w:r>
                              <w:rPr>
                                <w:rFonts w:ascii="Calibri" w:eastAsia="SimSun" w:hAnsi="Calibri" w:cs="Calibri" w:hint="eastAsia"/>
                                <w:sz w:val="16"/>
                                <w:szCs w:val="16"/>
                                <w:lang w:val="en-US" w:eastAsia="zh-CN"/>
                              </w:rPr>
                              <w:t>，</w:t>
                            </w:r>
                            <w:r>
                              <w:rPr>
                                <w:rFonts w:ascii="Calibri" w:eastAsia="SimSun" w:hAnsi="Calibri" w:cs="Calibri" w:hint="eastAsia"/>
                                <w:sz w:val="16"/>
                                <w:szCs w:val="16"/>
                                <w:lang w:eastAsia="zh-CN"/>
                              </w:rPr>
                              <w:t>包括帮助成员国解决灾害管理所有阶段的问题</w:t>
                            </w:r>
                          </w:p>
                        </w:tc>
                        <w:tc>
                          <w:tcPr>
                            <w:tcW w:w="850" w:type="dxa"/>
                            <w:tcBorders>
                              <w:top w:val="nil"/>
                              <w:left w:val="nil"/>
                              <w:bottom w:val="single" w:sz="4" w:space="0" w:color="auto"/>
                              <w:right w:val="nil"/>
                            </w:tcBorders>
                            <w:noWrap/>
                            <w:hideMark/>
                          </w:tcPr>
                          <w:p w:rsidR="003C0200" w:rsidRDefault="003C0200">
                            <w:pPr>
                              <w:tabs>
                                <w:tab w:val="left" w:pos="720"/>
                              </w:tabs>
                              <w:overflowPunct/>
                              <w:autoSpaceDE/>
                              <w:adjustRightInd/>
                              <w:spacing w:before="0"/>
                              <w:jc w:val="center"/>
                              <w:rPr>
                                <w:rFonts w:ascii="Calibri" w:hAnsi="Calibri"/>
                                <w:sz w:val="16"/>
                                <w:szCs w:val="16"/>
                                <w:lang w:val="fr-CH" w:eastAsia="zh-CN"/>
                              </w:rPr>
                            </w:pPr>
                            <w:r>
                              <w:rPr>
                                <w:rFonts w:ascii="Calibri" w:hAnsi="Calibri"/>
                                <w:sz w:val="16"/>
                                <w:szCs w:val="16"/>
                                <w:lang w:val="fr-CH" w:eastAsia="zh-CN"/>
                              </w:rPr>
                              <w:t>5.0%</w:t>
                            </w:r>
                          </w:p>
                        </w:tc>
                        <w:tc>
                          <w:tcPr>
                            <w:tcW w:w="1276" w:type="dxa"/>
                            <w:tcBorders>
                              <w:top w:val="nil"/>
                              <w:left w:val="nil"/>
                              <w:bottom w:val="single" w:sz="4" w:space="0" w:color="auto"/>
                              <w:right w:val="nil"/>
                            </w:tcBorders>
                            <w:noWrap/>
                            <w:hideMark/>
                          </w:tcPr>
                          <w:p w:rsidR="003C0200" w:rsidRDefault="003C0200">
                            <w:pPr>
                              <w:tabs>
                                <w:tab w:val="left" w:pos="720"/>
                              </w:tabs>
                              <w:overflowPunct/>
                              <w:autoSpaceDE/>
                              <w:adjustRightInd/>
                              <w:spacing w:before="0"/>
                              <w:jc w:val="center"/>
                              <w:rPr>
                                <w:rFonts w:ascii="Calibri" w:hAnsi="Calibri"/>
                                <w:sz w:val="16"/>
                                <w:szCs w:val="16"/>
                                <w:lang w:val="fr-CH" w:eastAsia="zh-CN"/>
                              </w:rPr>
                            </w:pPr>
                            <w:r>
                              <w:rPr>
                                <w:rFonts w:ascii="Calibri" w:hAnsi="Calibri"/>
                                <w:sz w:val="16"/>
                                <w:szCs w:val="16"/>
                                <w:lang w:val="fr-CH" w:eastAsia="zh-CN"/>
                              </w:rPr>
                              <w:t>24.9%</w:t>
                            </w:r>
                          </w:p>
                        </w:tc>
                      </w:tr>
                      <w:tr w:rsidR="003C0200">
                        <w:trPr>
                          <w:trHeight w:val="70"/>
                        </w:trPr>
                        <w:tc>
                          <w:tcPr>
                            <w:tcW w:w="4820" w:type="dxa"/>
                            <w:hideMark/>
                          </w:tcPr>
                          <w:p w:rsidR="003C0200" w:rsidRDefault="003C0200">
                            <w:pPr>
                              <w:rPr>
                                <w:rFonts w:ascii="Calibri" w:hAnsi="Calibri"/>
                                <w:sz w:val="16"/>
                                <w:szCs w:val="16"/>
                                <w:lang w:val="fr-CH" w:eastAsia="zh-CN"/>
                              </w:rPr>
                            </w:pPr>
                          </w:p>
                        </w:tc>
                        <w:tc>
                          <w:tcPr>
                            <w:tcW w:w="850" w:type="dxa"/>
                            <w:noWrap/>
                            <w:hideMark/>
                          </w:tcPr>
                          <w:p w:rsidR="003C0200" w:rsidRDefault="003C0200">
                            <w:pPr>
                              <w:tabs>
                                <w:tab w:val="clear" w:pos="1134"/>
                                <w:tab w:val="clear" w:pos="1871"/>
                                <w:tab w:val="clear" w:pos="2268"/>
                              </w:tabs>
                              <w:overflowPunct/>
                              <w:autoSpaceDE/>
                              <w:autoSpaceDN/>
                              <w:adjustRightInd/>
                              <w:spacing w:before="0"/>
                              <w:rPr>
                                <w:rFonts w:ascii="Times" w:hAnsi="Times" w:cs="Times"/>
                                <w:sz w:val="20"/>
                                <w:lang w:val="en-US" w:eastAsia="zh-CN"/>
                              </w:rPr>
                            </w:pPr>
                          </w:p>
                        </w:tc>
                        <w:tc>
                          <w:tcPr>
                            <w:tcW w:w="1276" w:type="dxa"/>
                            <w:noWrap/>
                            <w:hideMark/>
                          </w:tcPr>
                          <w:p w:rsidR="003C0200" w:rsidRDefault="003C0200">
                            <w:pPr>
                              <w:tabs>
                                <w:tab w:val="clear" w:pos="1134"/>
                                <w:tab w:val="clear" w:pos="1871"/>
                                <w:tab w:val="clear" w:pos="2268"/>
                              </w:tabs>
                              <w:overflowPunct/>
                              <w:autoSpaceDE/>
                              <w:autoSpaceDN/>
                              <w:adjustRightInd/>
                              <w:spacing w:before="0"/>
                              <w:rPr>
                                <w:rFonts w:ascii="Times" w:hAnsi="Times" w:cs="Times"/>
                                <w:sz w:val="20"/>
                                <w:lang w:val="en-US" w:eastAsia="zh-CN"/>
                              </w:rPr>
                            </w:pPr>
                          </w:p>
                        </w:tc>
                      </w:tr>
                      <w:tr w:rsidR="003C0200">
                        <w:trPr>
                          <w:trHeight w:val="425"/>
                        </w:trPr>
                        <w:tc>
                          <w:tcPr>
                            <w:tcW w:w="4820" w:type="dxa"/>
                            <w:hideMark/>
                          </w:tcPr>
                          <w:p w:rsidR="003C0200" w:rsidRDefault="003C0200">
                            <w:pPr>
                              <w:tabs>
                                <w:tab w:val="left" w:pos="720"/>
                              </w:tabs>
                              <w:overflowPunct/>
                              <w:autoSpaceDE/>
                              <w:adjustRightInd/>
                              <w:spacing w:before="0"/>
                              <w:rPr>
                                <w:rFonts w:ascii="Calibri" w:hAnsi="Calibri" w:cs="Calibri"/>
                                <w:sz w:val="16"/>
                                <w:szCs w:val="16"/>
                                <w:lang w:val="en-US" w:eastAsia="zh-CN"/>
                              </w:rPr>
                            </w:pPr>
                            <w:r>
                              <w:rPr>
                                <w:rFonts w:ascii="Calibri" w:hAnsi="Calibri" w:cs="Calibri"/>
                                <w:sz w:val="16"/>
                                <w:szCs w:val="16"/>
                                <w:lang w:val="en-US" w:eastAsia="zh-CN"/>
                              </w:rPr>
                              <w:t xml:space="preserve">D.3-1 </w:t>
                            </w:r>
                            <w:r>
                              <w:rPr>
                                <w:rFonts w:ascii="Calibri" w:eastAsia="SimSun" w:hAnsi="Calibri" w:cs="Calibri" w:hint="eastAsia"/>
                                <w:sz w:val="16"/>
                                <w:szCs w:val="16"/>
                                <w:lang w:eastAsia="zh-CN"/>
                              </w:rPr>
                              <w:t>为</w:t>
                            </w:r>
                            <w:r>
                              <w:rPr>
                                <w:rFonts w:ascii="Calibri" w:eastAsia="SimSun" w:hAnsi="Calibri" w:cs="Calibri" w:hint="eastAsia"/>
                                <w:sz w:val="16"/>
                                <w:szCs w:val="16"/>
                                <w:lang w:val="en-US" w:eastAsia="zh-CN"/>
                              </w:rPr>
                              <w:t>实现更好的国际协调并保持一致性</w:t>
                            </w:r>
                            <w:r>
                              <w:rPr>
                                <w:rFonts w:ascii="Calibri" w:eastAsia="SimSun" w:hAnsi="Calibri" w:cs="Calibri" w:hint="eastAsia"/>
                                <w:sz w:val="16"/>
                                <w:szCs w:val="16"/>
                                <w:lang w:eastAsia="zh-CN"/>
                              </w:rPr>
                              <w:t>而制定的电信</w:t>
                            </w:r>
                            <w:r>
                              <w:rPr>
                                <w:rFonts w:ascii="Calibri" w:eastAsia="SimSun" w:hAnsi="Calibri" w:cs="Calibri"/>
                                <w:sz w:val="16"/>
                                <w:szCs w:val="16"/>
                                <w:lang w:eastAsia="zh-CN"/>
                              </w:rPr>
                              <w:t>/ICT</w:t>
                            </w:r>
                            <w:r>
                              <w:rPr>
                                <w:rFonts w:ascii="Calibri" w:eastAsia="SimSun" w:hAnsi="Calibri" w:cs="Calibri" w:hint="eastAsia"/>
                                <w:sz w:val="16"/>
                                <w:szCs w:val="16"/>
                                <w:lang w:eastAsia="zh-CN"/>
                              </w:rPr>
                              <w:t>政策和规则方面的产品及服务</w:t>
                            </w:r>
                          </w:p>
                        </w:tc>
                        <w:tc>
                          <w:tcPr>
                            <w:tcW w:w="850" w:type="dxa"/>
                            <w:noWrap/>
                            <w:hideMark/>
                          </w:tcPr>
                          <w:p w:rsidR="003C0200" w:rsidRDefault="003C0200">
                            <w:pPr>
                              <w:tabs>
                                <w:tab w:val="left" w:pos="720"/>
                              </w:tabs>
                              <w:overflowPunct/>
                              <w:autoSpaceDE/>
                              <w:adjustRightInd/>
                              <w:spacing w:before="0"/>
                              <w:jc w:val="center"/>
                              <w:rPr>
                                <w:rFonts w:ascii="Calibri" w:hAnsi="Calibri"/>
                                <w:sz w:val="16"/>
                                <w:szCs w:val="16"/>
                                <w:lang w:val="fr-CH" w:eastAsia="zh-CN"/>
                              </w:rPr>
                            </w:pPr>
                            <w:r>
                              <w:rPr>
                                <w:rFonts w:ascii="Calibri" w:hAnsi="Calibri"/>
                                <w:sz w:val="16"/>
                                <w:szCs w:val="16"/>
                                <w:lang w:val="fr-CH" w:eastAsia="zh-CN"/>
                              </w:rPr>
                              <w:t>7.6%</w:t>
                            </w:r>
                          </w:p>
                        </w:tc>
                        <w:tc>
                          <w:tcPr>
                            <w:tcW w:w="1276" w:type="dxa"/>
                            <w:noWrap/>
                            <w:hideMark/>
                          </w:tcPr>
                          <w:p w:rsidR="003C0200" w:rsidRDefault="003C0200">
                            <w:pPr>
                              <w:tabs>
                                <w:tab w:val="left" w:pos="720"/>
                              </w:tabs>
                              <w:overflowPunct/>
                              <w:autoSpaceDE/>
                              <w:adjustRightInd/>
                              <w:spacing w:before="0"/>
                              <w:jc w:val="center"/>
                              <w:rPr>
                                <w:rFonts w:ascii="Calibri" w:hAnsi="Calibri"/>
                                <w:sz w:val="16"/>
                                <w:szCs w:val="16"/>
                                <w:lang w:val="fr-CH" w:eastAsia="zh-CN"/>
                              </w:rPr>
                            </w:pPr>
                            <w:r>
                              <w:rPr>
                                <w:rFonts w:ascii="Calibri" w:hAnsi="Calibri"/>
                                <w:sz w:val="16"/>
                                <w:szCs w:val="16"/>
                                <w:lang w:val="fr-CH" w:eastAsia="zh-CN"/>
                              </w:rPr>
                              <w:t>25.8%</w:t>
                            </w:r>
                          </w:p>
                        </w:tc>
                      </w:tr>
                      <w:tr w:rsidR="003C0200">
                        <w:trPr>
                          <w:trHeight w:val="240"/>
                        </w:trPr>
                        <w:tc>
                          <w:tcPr>
                            <w:tcW w:w="4820" w:type="dxa"/>
                            <w:hideMark/>
                          </w:tcPr>
                          <w:p w:rsidR="003C0200" w:rsidRDefault="003C0200">
                            <w:pPr>
                              <w:tabs>
                                <w:tab w:val="left" w:pos="720"/>
                              </w:tabs>
                              <w:overflowPunct/>
                              <w:autoSpaceDE/>
                              <w:adjustRightInd/>
                              <w:spacing w:before="0"/>
                              <w:rPr>
                                <w:rFonts w:ascii="Calibri" w:hAnsi="Calibri" w:cs="Calibri"/>
                                <w:sz w:val="16"/>
                                <w:szCs w:val="16"/>
                                <w:lang w:val="en-US" w:eastAsia="zh-CN"/>
                              </w:rPr>
                            </w:pPr>
                            <w:r>
                              <w:rPr>
                                <w:rFonts w:ascii="Calibri" w:hAnsi="Calibri" w:cs="Calibri"/>
                                <w:sz w:val="16"/>
                                <w:szCs w:val="16"/>
                                <w:lang w:val="en-US" w:eastAsia="zh-CN"/>
                              </w:rPr>
                              <w:t xml:space="preserve">D.3-2 </w:t>
                            </w:r>
                            <w:r>
                              <w:rPr>
                                <w:rFonts w:ascii="Calibri" w:eastAsia="SimSun" w:hAnsi="Calibri" w:cs="Calibri" w:hint="eastAsia"/>
                                <w:sz w:val="16"/>
                                <w:szCs w:val="16"/>
                                <w:lang w:eastAsia="zh-CN"/>
                              </w:rPr>
                              <w:t>有关电信</w:t>
                            </w:r>
                            <w:r>
                              <w:rPr>
                                <w:rFonts w:ascii="Calibri" w:eastAsia="SimSun" w:hAnsi="Calibri" w:cs="Calibri"/>
                                <w:sz w:val="16"/>
                                <w:szCs w:val="16"/>
                                <w:lang w:eastAsia="zh-CN"/>
                              </w:rPr>
                              <w:t>/ICT</w:t>
                            </w:r>
                            <w:r>
                              <w:rPr>
                                <w:rFonts w:ascii="Calibri" w:eastAsia="SimSun" w:hAnsi="Calibri" w:cs="Calibri" w:hint="eastAsia"/>
                                <w:sz w:val="16"/>
                                <w:szCs w:val="16"/>
                                <w:lang w:eastAsia="zh-CN"/>
                              </w:rPr>
                              <w:t>统计数据及数据分析的产品及服务</w:t>
                            </w:r>
                          </w:p>
                        </w:tc>
                        <w:tc>
                          <w:tcPr>
                            <w:tcW w:w="850" w:type="dxa"/>
                            <w:noWrap/>
                            <w:hideMark/>
                          </w:tcPr>
                          <w:p w:rsidR="003C0200" w:rsidRDefault="003C0200">
                            <w:pPr>
                              <w:tabs>
                                <w:tab w:val="left" w:pos="720"/>
                              </w:tabs>
                              <w:overflowPunct/>
                              <w:autoSpaceDE/>
                              <w:adjustRightInd/>
                              <w:spacing w:before="0"/>
                              <w:jc w:val="center"/>
                              <w:rPr>
                                <w:rFonts w:ascii="Calibri" w:hAnsi="Calibri"/>
                                <w:sz w:val="16"/>
                                <w:szCs w:val="16"/>
                                <w:lang w:val="fr-CH" w:eastAsia="zh-CN"/>
                              </w:rPr>
                            </w:pPr>
                            <w:r>
                              <w:rPr>
                                <w:rFonts w:ascii="Calibri" w:hAnsi="Calibri"/>
                                <w:sz w:val="16"/>
                                <w:szCs w:val="16"/>
                                <w:lang w:val="fr-CH" w:eastAsia="zh-CN"/>
                              </w:rPr>
                              <w:t>8.2%</w:t>
                            </w:r>
                          </w:p>
                        </w:tc>
                        <w:tc>
                          <w:tcPr>
                            <w:tcW w:w="1276" w:type="dxa"/>
                            <w:noWrap/>
                            <w:hideMark/>
                          </w:tcPr>
                          <w:p w:rsidR="003C0200" w:rsidRDefault="003C0200">
                            <w:pPr>
                              <w:tabs>
                                <w:tab w:val="left" w:pos="720"/>
                              </w:tabs>
                              <w:overflowPunct/>
                              <w:autoSpaceDE/>
                              <w:adjustRightInd/>
                              <w:spacing w:before="0"/>
                              <w:jc w:val="center"/>
                              <w:rPr>
                                <w:rFonts w:ascii="Calibri" w:hAnsi="Calibri"/>
                                <w:sz w:val="16"/>
                                <w:szCs w:val="16"/>
                                <w:lang w:val="fr-CH" w:eastAsia="zh-CN"/>
                              </w:rPr>
                            </w:pPr>
                            <w:r>
                              <w:rPr>
                                <w:rFonts w:ascii="Calibri" w:hAnsi="Calibri"/>
                                <w:sz w:val="16"/>
                                <w:szCs w:val="16"/>
                                <w:lang w:val="fr-CH" w:eastAsia="zh-CN"/>
                              </w:rPr>
                              <w:t>27.7%</w:t>
                            </w:r>
                          </w:p>
                        </w:tc>
                      </w:tr>
                      <w:tr w:rsidR="003C0200">
                        <w:trPr>
                          <w:trHeight w:val="335"/>
                        </w:trPr>
                        <w:tc>
                          <w:tcPr>
                            <w:tcW w:w="4820" w:type="dxa"/>
                            <w:hideMark/>
                          </w:tcPr>
                          <w:p w:rsidR="003C0200" w:rsidRDefault="003C0200">
                            <w:pPr>
                              <w:tabs>
                                <w:tab w:val="left" w:pos="720"/>
                              </w:tabs>
                              <w:overflowPunct/>
                              <w:autoSpaceDE/>
                              <w:adjustRightInd/>
                              <w:spacing w:before="0"/>
                              <w:rPr>
                                <w:rFonts w:ascii="Calibri" w:hAnsi="Calibri" w:cs="Calibri"/>
                                <w:sz w:val="16"/>
                                <w:szCs w:val="16"/>
                                <w:lang w:val="en-US" w:eastAsia="zh-CN"/>
                              </w:rPr>
                            </w:pPr>
                            <w:r>
                              <w:rPr>
                                <w:rFonts w:ascii="Calibri" w:hAnsi="Calibri" w:cs="Calibri"/>
                                <w:sz w:val="16"/>
                                <w:szCs w:val="16"/>
                                <w:lang w:val="en-US" w:eastAsia="zh-CN"/>
                              </w:rPr>
                              <w:t xml:space="preserve">D.3-3 </w:t>
                            </w:r>
                            <w:r>
                              <w:rPr>
                                <w:rFonts w:ascii="Calibri" w:eastAsia="SimSun" w:hAnsi="Calibri" w:cs="Calibri" w:hint="eastAsia"/>
                                <w:sz w:val="16"/>
                                <w:szCs w:val="16"/>
                                <w:lang w:eastAsia="zh-CN"/>
                              </w:rPr>
                              <w:t>有关能力建设和人力技能开发的产品及服务，其中包括互联网治理方面的产品和服务</w:t>
                            </w:r>
                          </w:p>
                        </w:tc>
                        <w:tc>
                          <w:tcPr>
                            <w:tcW w:w="850" w:type="dxa"/>
                            <w:noWrap/>
                            <w:hideMark/>
                          </w:tcPr>
                          <w:p w:rsidR="003C0200" w:rsidRDefault="003C0200">
                            <w:pPr>
                              <w:tabs>
                                <w:tab w:val="left" w:pos="720"/>
                              </w:tabs>
                              <w:overflowPunct/>
                              <w:autoSpaceDE/>
                              <w:adjustRightInd/>
                              <w:spacing w:before="0"/>
                              <w:jc w:val="center"/>
                              <w:rPr>
                                <w:rFonts w:ascii="Calibri" w:hAnsi="Calibri"/>
                                <w:sz w:val="16"/>
                                <w:szCs w:val="16"/>
                                <w:lang w:val="fr-CH" w:eastAsia="zh-CN"/>
                              </w:rPr>
                            </w:pPr>
                            <w:r>
                              <w:rPr>
                                <w:rFonts w:ascii="Calibri" w:hAnsi="Calibri"/>
                                <w:sz w:val="16"/>
                                <w:szCs w:val="16"/>
                                <w:lang w:val="fr-CH" w:eastAsia="zh-CN"/>
                              </w:rPr>
                              <w:t>7.5%</w:t>
                            </w:r>
                          </w:p>
                        </w:tc>
                        <w:tc>
                          <w:tcPr>
                            <w:tcW w:w="1276" w:type="dxa"/>
                            <w:noWrap/>
                            <w:hideMark/>
                          </w:tcPr>
                          <w:p w:rsidR="003C0200" w:rsidRDefault="003C0200">
                            <w:pPr>
                              <w:tabs>
                                <w:tab w:val="left" w:pos="720"/>
                              </w:tabs>
                              <w:overflowPunct/>
                              <w:autoSpaceDE/>
                              <w:adjustRightInd/>
                              <w:spacing w:before="0"/>
                              <w:jc w:val="center"/>
                              <w:rPr>
                                <w:rFonts w:ascii="Calibri" w:hAnsi="Calibri"/>
                                <w:sz w:val="16"/>
                                <w:szCs w:val="16"/>
                                <w:lang w:val="fr-CH" w:eastAsia="zh-CN"/>
                              </w:rPr>
                            </w:pPr>
                            <w:r>
                              <w:rPr>
                                <w:rFonts w:ascii="Calibri" w:hAnsi="Calibri"/>
                                <w:sz w:val="16"/>
                                <w:szCs w:val="16"/>
                                <w:lang w:val="fr-CH" w:eastAsia="zh-CN"/>
                              </w:rPr>
                              <w:t>25.3%</w:t>
                            </w:r>
                          </w:p>
                        </w:tc>
                      </w:tr>
                      <w:tr w:rsidR="003C0200">
                        <w:trPr>
                          <w:trHeight w:val="240"/>
                        </w:trPr>
                        <w:tc>
                          <w:tcPr>
                            <w:tcW w:w="4820" w:type="dxa"/>
                            <w:tcBorders>
                              <w:top w:val="nil"/>
                              <w:left w:val="nil"/>
                              <w:bottom w:val="single" w:sz="4" w:space="0" w:color="auto"/>
                              <w:right w:val="nil"/>
                            </w:tcBorders>
                            <w:hideMark/>
                          </w:tcPr>
                          <w:p w:rsidR="003C0200" w:rsidRDefault="003C0200">
                            <w:pPr>
                              <w:tabs>
                                <w:tab w:val="left" w:pos="720"/>
                              </w:tabs>
                              <w:overflowPunct/>
                              <w:autoSpaceDE/>
                              <w:adjustRightInd/>
                              <w:spacing w:before="0"/>
                              <w:rPr>
                                <w:rFonts w:ascii="Calibri" w:hAnsi="Calibri" w:cs="Calibri"/>
                                <w:sz w:val="16"/>
                                <w:szCs w:val="16"/>
                                <w:lang w:val="en-US" w:eastAsia="zh-CN"/>
                              </w:rPr>
                            </w:pPr>
                            <w:r>
                              <w:rPr>
                                <w:rFonts w:ascii="Calibri" w:hAnsi="Calibri" w:cs="Calibri"/>
                                <w:sz w:val="16"/>
                                <w:szCs w:val="16"/>
                                <w:lang w:val="en-US" w:eastAsia="zh-CN"/>
                              </w:rPr>
                              <w:t xml:space="preserve">D.3-4 </w:t>
                            </w:r>
                            <w:r>
                              <w:rPr>
                                <w:rFonts w:ascii="Calibri" w:eastAsia="SimSun" w:hAnsi="Calibri" w:cs="Calibri" w:hint="eastAsia"/>
                                <w:sz w:val="16"/>
                                <w:szCs w:val="16"/>
                                <w:lang w:eastAsia="zh-CN"/>
                              </w:rPr>
                              <w:t>有关电信</w:t>
                            </w:r>
                            <w:r>
                              <w:rPr>
                                <w:rFonts w:ascii="Calibri" w:eastAsia="SimSun" w:hAnsi="Calibri" w:cs="Calibri"/>
                                <w:sz w:val="16"/>
                                <w:szCs w:val="16"/>
                                <w:lang w:eastAsia="zh-CN"/>
                              </w:rPr>
                              <w:t>/ICT</w:t>
                            </w:r>
                            <w:r>
                              <w:rPr>
                                <w:rFonts w:ascii="Calibri" w:eastAsia="SimSun" w:hAnsi="Calibri" w:cs="Calibri" w:hint="eastAsia"/>
                                <w:sz w:val="16"/>
                                <w:szCs w:val="16"/>
                                <w:lang w:eastAsia="zh-CN"/>
                              </w:rPr>
                              <w:t>创新的产品及服务</w:t>
                            </w:r>
                          </w:p>
                        </w:tc>
                        <w:tc>
                          <w:tcPr>
                            <w:tcW w:w="850" w:type="dxa"/>
                            <w:tcBorders>
                              <w:top w:val="nil"/>
                              <w:left w:val="nil"/>
                              <w:bottom w:val="single" w:sz="4" w:space="0" w:color="auto"/>
                              <w:right w:val="nil"/>
                            </w:tcBorders>
                            <w:noWrap/>
                            <w:hideMark/>
                          </w:tcPr>
                          <w:p w:rsidR="003C0200" w:rsidRDefault="003C0200">
                            <w:pPr>
                              <w:tabs>
                                <w:tab w:val="left" w:pos="720"/>
                              </w:tabs>
                              <w:overflowPunct/>
                              <w:autoSpaceDE/>
                              <w:adjustRightInd/>
                              <w:spacing w:before="0"/>
                              <w:jc w:val="center"/>
                              <w:rPr>
                                <w:rFonts w:ascii="Calibri" w:hAnsi="Calibri"/>
                                <w:sz w:val="16"/>
                                <w:szCs w:val="16"/>
                                <w:lang w:val="fr-CH" w:eastAsia="zh-CN"/>
                              </w:rPr>
                            </w:pPr>
                            <w:r>
                              <w:rPr>
                                <w:rFonts w:ascii="Calibri" w:hAnsi="Calibri"/>
                                <w:sz w:val="16"/>
                                <w:szCs w:val="16"/>
                                <w:lang w:val="fr-CH" w:eastAsia="zh-CN"/>
                              </w:rPr>
                              <w:t>6.3%</w:t>
                            </w:r>
                          </w:p>
                        </w:tc>
                        <w:tc>
                          <w:tcPr>
                            <w:tcW w:w="1276" w:type="dxa"/>
                            <w:tcBorders>
                              <w:top w:val="nil"/>
                              <w:left w:val="nil"/>
                              <w:bottom w:val="single" w:sz="4" w:space="0" w:color="auto"/>
                              <w:right w:val="nil"/>
                            </w:tcBorders>
                            <w:noWrap/>
                            <w:hideMark/>
                          </w:tcPr>
                          <w:p w:rsidR="003C0200" w:rsidRDefault="003C0200">
                            <w:pPr>
                              <w:tabs>
                                <w:tab w:val="left" w:pos="720"/>
                              </w:tabs>
                              <w:overflowPunct/>
                              <w:autoSpaceDE/>
                              <w:adjustRightInd/>
                              <w:spacing w:before="0"/>
                              <w:jc w:val="center"/>
                              <w:rPr>
                                <w:rFonts w:ascii="Calibri" w:hAnsi="Calibri"/>
                                <w:sz w:val="16"/>
                                <w:szCs w:val="16"/>
                                <w:lang w:val="fr-CH" w:eastAsia="zh-CN"/>
                              </w:rPr>
                            </w:pPr>
                            <w:r>
                              <w:rPr>
                                <w:rFonts w:ascii="Calibri" w:hAnsi="Calibri"/>
                                <w:sz w:val="16"/>
                                <w:szCs w:val="16"/>
                                <w:lang w:val="fr-CH" w:eastAsia="zh-CN"/>
                              </w:rPr>
                              <w:t>21.2%</w:t>
                            </w:r>
                          </w:p>
                        </w:tc>
                      </w:tr>
                      <w:tr w:rsidR="003C0200">
                        <w:trPr>
                          <w:trHeight w:val="70"/>
                        </w:trPr>
                        <w:tc>
                          <w:tcPr>
                            <w:tcW w:w="4820" w:type="dxa"/>
                            <w:hideMark/>
                          </w:tcPr>
                          <w:p w:rsidR="003C0200" w:rsidRDefault="003C0200">
                            <w:pPr>
                              <w:rPr>
                                <w:rFonts w:ascii="Calibri" w:hAnsi="Calibri"/>
                                <w:sz w:val="16"/>
                                <w:szCs w:val="16"/>
                                <w:lang w:val="fr-CH" w:eastAsia="zh-CN"/>
                              </w:rPr>
                            </w:pPr>
                          </w:p>
                        </w:tc>
                        <w:tc>
                          <w:tcPr>
                            <w:tcW w:w="850" w:type="dxa"/>
                            <w:noWrap/>
                            <w:hideMark/>
                          </w:tcPr>
                          <w:p w:rsidR="003C0200" w:rsidRDefault="003C0200">
                            <w:pPr>
                              <w:tabs>
                                <w:tab w:val="clear" w:pos="1134"/>
                                <w:tab w:val="clear" w:pos="1871"/>
                                <w:tab w:val="clear" w:pos="2268"/>
                              </w:tabs>
                              <w:overflowPunct/>
                              <w:autoSpaceDE/>
                              <w:autoSpaceDN/>
                              <w:adjustRightInd/>
                              <w:spacing w:before="0"/>
                              <w:rPr>
                                <w:rFonts w:ascii="Times" w:hAnsi="Times" w:cs="Times"/>
                                <w:sz w:val="20"/>
                                <w:lang w:val="en-US" w:eastAsia="zh-CN"/>
                              </w:rPr>
                            </w:pPr>
                          </w:p>
                        </w:tc>
                        <w:tc>
                          <w:tcPr>
                            <w:tcW w:w="1276" w:type="dxa"/>
                            <w:noWrap/>
                            <w:hideMark/>
                          </w:tcPr>
                          <w:p w:rsidR="003C0200" w:rsidRDefault="003C0200">
                            <w:pPr>
                              <w:tabs>
                                <w:tab w:val="clear" w:pos="1134"/>
                                <w:tab w:val="clear" w:pos="1871"/>
                                <w:tab w:val="clear" w:pos="2268"/>
                              </w:tabs>
                              <w:overflowPunct/>
                              <w:autoSpaceDE/>
                              <w:autoSpaceDN/>
                              <w:adjustRightInd/>
                              <w:spacing w:before="0"/>
                              <w:rPr>
                                <w:rFonts w:ascii="Times" w:hAnsi="Times" w:cs="Times"/>
                                <w:sz w:val="20"/>
                                <w:lang w:val="en-US" w:eastAsia="zh-CN"/>
                              </w:rPr>
                            </w:pPr>
                          </w:p>
                        </w:tc>
                      </w:tr>
                      <w:tr w:rsidR="003C0200">
                        <w:trPr>
                          <w:trHeight w:val="424"/>
                        </w:trPr>
                        <w:tc>
                          <w:tcPr>
                            <w:tcW w:w="4820" w:type="dxa"/>
                            <w:hideMark/>
                          </w:tcPr>
                          <w:p w:rsidR="003C0200" w:rsidRDefault="003C0200">
                            <w:pPr>
                              <w:tabs>
                                <w:tab w:val="left" w:pos="720"/>
                              </w:tabs>
                              <w:overflowPunct/>
                              <w:autoSpaceDE/>
                              <w:adjustRightInd/>
                              <w:spacing w:before="0"/>
                              <w:rPr>
                                <w:rFonts w:ascii="Calibri" w:hAnsi="Calibri" w:cs="Calibri"/>
                                <w:sz w:val="16"/>
                                <w:szCs w:val="16"/>
                                <w:lang w:val="en-US" w:eastAsia="zh-CN"/>
                              </w:rPr>
                            </w:pPr>
                            <w:r>
                              <w:rPr>
                                <w:rFonts w:ascii="Calibri" w:hAnsi="Calibri" w:cs="Calibri"/>
                                <w:sz w:val="16"/>
                                <w:szCs w:val="16"/>
                                <w:lang w:val="en-US" w:eastAsia="zh-CN"/>
                              </w:rPr>
                              <w:t>D.4-</w:t>
                            </w:r>
                            <w:r>
                              <w:rPr>
                                <w:rFonts w:ascii="Calibri" w:eastAsia="SimSun" w:hAnsi="Calibri" w:cs="Calibri"/>
                                <w:sz w:val="16"/>
                                <w:szCs w:val="16"/>
                                <w:lang w:val="en-US" w:eastAsia="zh-CN"/>
                              </w:rPr>
                              <w:t xml:space="preserve">1 </w:t>
                            </w:r>
                            <w:r>
                              <w:rPr>
                                <w:rFonts w:ascii="Calibri" w:eastAsia="SimSun" w:hAnsi="Calibri" w:cs="Calibri" w:hint="eastAsia"/>
                                <w:sz w:val="16"/>
                                <w:szCs w:val="16"/>
                                <w:lang w:eastAsia="zh-CN"/>
                              </w:rPr>
                              <w:t>重点向</w:t>
                            </w:r>
                            <w:r>
                              <w:rPr>
                                <w:rFonts w:ascii="Calibri" w:eastAsia="SimSun" w:hAnsi="Calibri" w:cs="Calibri"/>
                                <w:sz w:val="16"/>
                                <w:szCs w:val="16"/>
                                <w:lang w:eastAsia="zh-CN"/>
                              </w:rPr>
                              <w:t>LDC</w:t>
                            </w:r>
                            <w:r>
                              <w:rPr>
                                <w:rFonts w:ascii="Calibri" w:eastAsia="SimSun" w:hAnsi="Calibri" w:cs="Calibri" w:hint="eastAsia"/>
                                <w:sz w:val="16"/>
                                <w:szCs w:val="16"/>
                                <w:lang w:eastAsia="zh-CN"/>
                              </w:rPr>
                              <w:t>、</w:t>
                            </w:r>
                            <w:r>
                              <w:rPr>
                                <w:rFonts w:ascii="Calibri" w:eastAsia="SimSun" w:hAnsi="Calibri" w:cs="Calibri"/>
                                <w:sz w:val="16"/>
                                <w:szCs w:val="16"/>
                                <w:lang w:eastAsia="zh-CN"/>
                              </w:rPr>
                              <w:t>SIDS</w:t>
                            </w:r>
                            <w:r>
                              <w:rPr>
                                <w:rFonts w:ascii="Calibri" w:eastAsia="SimSun" w:hAnsi="Calibri" w:cs="Calibri" w:hint="eastAsia"/>
                                <w:sz w:val="16"/>
                                <w:szCs w:val="16"/>
                                <w:lang w:eastAsia="zh-CN"/>
                              </w:rPr>
                              <w:t>和</w:t>
                            </w:r>
                            <w:r>
                              <w:rPr>
                                <w:rFonts w:ascii="Calibri" w:eastAsia="SimSun" w:hAnsi="Calibri" w:cs="Calibri"/>
                                <w:sz w:val="16"/>
                                <w:szCs w:val="16"/>
                                <w:lang w:eastAsia="zh-CN"/>
                              </w:rPr>
                              <w:t>LLDC</w:t>
                            </w:r>
                            <w:r>
                              <w:rPr>
                                <w:rFonts w:ascii="Calibri" w:eastAsia="SimSun" w:hAnsi="Calibri" w:cs="Calibri" w:hint="eastAsia"/>
                                <w:sz w:val="16"/>
                                <w:szCs w:val="16"/>
                                <w:lang w:eastAsia="zh-CN"/>
                              </w:rPr>
                              <w:t>和经济转型国家提供援助的产品及服务，从而加强电信</w:t>
                            </w:r>
                            <w:r>
                              <w:rPr>
                                <w:rFonts w:ascii="Calibri" w:eastAsia="SimSun" w:hAnsi="Calibri" w:cs="Calibri"/>
                                <w:sz w:val="16"/>
                                <w:szCs w:val="16"/>
                                <w:lang w:eastAsia="zh-CN"/>
                              </w:rPr>
                              <w:t>/ICT</w:t>
                            </w:r>
                            <w:r>
                              <w:rPr>
                                <w:rFonts w:ascii="Calibri" w:eastAsia="SimSun" w:hAnsi="Calibri" w:cs="Calibri" w:hint="eastAsia"/>
                                <w:sz w:val="16"/>
                                <w:szCs w:val="16"/>
                                <w:lang w:eastAsia="zh-CN"/>
                              </w:rPr>
                              <w:t>的可用性和价格可承受性。</w:t>
                            </w:r>
                          </w:p>
                        </w:tc>
                        <w:tc>
                          <w:tcPr>
                            <w:tcW w:w="850" w:type="dxa"/>
                            <w:noWrap/>
                            <w:hideMark/>
                          </w:tcPr>
                          <w:p w:rsidR="003C0200" w:rsidRDefault="003C0200">
                            <w:pPr>
                              <w:tabs>
                                <w:tab w:val="left" w:pos="720"/>
                              </w:tabs>
                              <w:overflowPunct/>
                              <w:autoSpaceDE/>
                              <w:adjustRightInd/>
                              <w:spacing w:before="0"/>
                              <w:jc w:val="center"/>
                              <w:rPr>
                                <w:rFonts w:ascii="Calibri" w:hAnsi="Calibri"/>
                                <w:sz w:val="16"/>
                                <w:szCs w:val="16"/>
                                <w:lang w:val="fr-CH" w:eastAsia="zh-CN"/>
                              </w:rPr>
                            </w:pPr>
                            <w:r>
                              <w:rPr>
                                <w:rFonts w:ascii="Calibri" w:hAnsi="Calibri"/>
                                <w:sz w:val="16"/>
                                <w:szCs w:val="16"/>
                                <w:lang w:val="fr-CH" w:eastAsia="zh-CN"/>
                              </w:rPr>
                              <w:t>4.5%</w:t>
                            </w:r>
                          </w:p>
                        </w:tc>
                        <w:tc>
                          <w:tcPr>
                            <w:tcW w:w="1276" w:type="dxa"/>
                            <w:noWrap/>
                            <w:hideMark/>
                          </w:tcPr>
                          <w:p w:rsidR="003C0200" w:rsidRDefault="003C0200">
                            <w:pPr>
                              <w:tabs>
                                <w:tab w:val="left" w:pos="720"/>
                              </w:tabs>
                              <w:overflowPunct/>
                              <w:autoSpaceDE/>
                              <w:adjustRightInd/>
                              <w:spacing w:before="0"/>
                              <w:jc w:val="center"/>
                              <w:rPr>
                                <w:rFonts w:ascii="Calibri" w:hAnsi="Calibri"/>
                                <w:sz w:val="16"/>
                                <w:szCs w:val="16"/>
                                <w:lang w:val="fr-CH" w:eastAsia="zh-CN"/>
                              </w:rPr>
                            </w:pPr>
                            <w:r>
                              <w:rPr>
                                <w:rFonts w:ascii="Calibri" w:hAnsi="Calibri"/>
                                <w:sz w:val="16"/>
                                <w:szCs w:val="16"/>
                                <w:lang w:val="fr-CH" w:eastAsia="zh-CN"/>
                              </w:rPr>
                              <w:t>22.7%</w:t>
                            </w:r>
                          </w:p>
                        </w:tc>
                      </w:tr>
                      <w:tr w:rsidR="003C0200">
                        <w:trPr>
                          <w:trHeight w:val="431"/>
                        </w:trPr>
                        <w:tc>
                          <w:tcPr>
                            <w:tcW w:w="4820" w:type="dxa"/>
                            <w:hideMark/>
                          </w:tcPr>
                          <w:p w:rsidR="003C0200" w:rsidRDefault="003C0200">
                            <w:pPr>
                              <w:tabs>
                                <w:tab w:val="left" w:pos="720"/>
                              </w:tabs>
                              <w:overflowPunct/>
                              <w:autoSpaceDE/>
                              <w:adjustRightInd/>
                              <w:spacing w:before="0"/>
                              <w:rPr>
                                <w:rFonts w:ascii="Calibri" w:hAnsi="Calibri" w:cs="Calibri"/>
                                <w:sz w:val="16"/>
                                <w:szCs w:val="16"/>
                                <w:lang w:val="en-US" w:eastAsia="zh-CN"/>
                              </w:rPr>
                            </w:pPr>
                            <w:r>
                              <w:rPr>
                                <w:rFonts w:ascii="Calibri" w:hAnsi="Calibri" w:cs="Calibri"/>
                                <w:sz w:val="16"/>
                                <w:szCs w:val="16"/>
                                <w:lang w:val="en-US" w:eastAsia="zh-CN"/>
                              </w:rPr>
                              <w:t xml:space="preserve">D.4-2 </w:t>
                            </w:r>
                            <w:r>
                              <w:rPr>
                                <w:rFonts w:ascii="Calibri" w:eastAsia="SimSun" w:hAnsi="Calibri" w:cs="Calibri" w:hint="eastAsia"/>
                                <w:sz w:val="16"/>
                                <w:szCs w:val="16"/>
                                <w:lang w:eastAsia="zh-CN"/>
                              </w:rPr>
                              <w:t>支持数字经济发展的电信</w:t>
                            </w:r>
                            <w:r>
                              <w:rPr>
                                <w:rFonts w:ascii="Calibri" w:eastAsia="SimSun" w:hAnsi="Calibri" w:cs="Calibri"/>
                                <w:sz w:val="16"/>
                                <w:szCs w:val="16"/>
                                <w:lang w:val="en-US" w:eastAsia="zh-CN"/>
                              </w:rPr>
                              <w:t>/ICT</w:t>
                            </w:r>
                            <w:r>
                              <w:rPr>
                                <w:rFonts w:ascii="Calibri" w:eastAsia="SimSun" w:hAnsi="Calibri" w:cs="Calibri" w:hint="eastAsia"/>
                                <w:sz w:val="16"/>
                                <w:szCs w:val="16"/>
                                <w:lang w:val="en-US" w:eastAsia="zh-CN"/>
                              </w:rPr>
                              <w:t>政策、</w:t>
                            </w:r>
                            <w:r>
                              <w:rPr>
                                <w:rFonts w:ascii="Calibri" w:eastAsia="SimSun" w:hAnsi="Calibri" w:cs="Calibri"/>
                                <w:sz w:val="16"/>
                                <w:szCs w:val="16"/>
                                <w:lang w:val="en-US" w:eastAsia="zh-CN"/>
                              </w:rPr>
                              <w:t>ICT</w:t>
                            </w:r>
                            <w:r>
                              <w:rPr>
                                <w:rFonts w:ascii="Calibri" w:eastAsia="SimSun" w:hAnsi="Calibri" w:cs="Calibri" w:hint="eastAsia"/>
                                <w:sz w:val="16"/>
                                <w:szCs w:val="16"/>
                                <w:lang w:eastAsia="zh-CN"/>
                              </w:rPr>
                              <w:t>应用和新技术的产品及服务</w:t>
                            </w:r>
                          </w:p>
                        </w:tc>
                        <w:tc>
                          <w:tcPr>
                            <w:tcW w:w="850" w:type="dxa"/>
                            <w:noWrap/>
                            <w:hideMark/>
                          </w:tcPr>
                          <w:p w:rsidR="003C0200" w:rsidRDefault="003C0200">
                            <w:pPr>
                              <w:tabs>
                                <w:tab w:val="left" w:pos="720"/>
                              </w:tabs>
                              <w:overflowPunct/>
                              <w:autoSpaceDE/>
                              <w:adjustRightInd/>
                              <w:spacing w:before="0"/>
                              <w:jc w:val="center"/>
                              <w:rPr>
                                <w:rFonts w:ascii="Calibri" w:hAnsi="Calibri"/>
                                <w:sz w:val="16"/>
                                <w:szCs w:val="16"/>
                                <w:lang w:val="fr-CH" w:eastAsia="zh-CN"/>
                              </w:rPr>
                            </w:pPr>
                            <w:r>
                              <w:rPr>
                                <w:rFonts w:ascii="Calibri" w:hAnsi="Calibri"/>
                                <w:sz w:val="16"/>
                                <w:szCs w:val="16"/>
                                <w:lang w:val="fr-CH" w:eastAsia="zh-CN"/>
                              </w:rPr>
                              <w:t>5.7%</w:t>
                            </w:r>
                          </w:p>
                        </w:tc>
                        <w:tc>
                          <w:tcPr>
                            <w:tcW w:w="1276" w:type="dxa"/>
                            <w:noWrap/>
                            <w:hideMark/>
                          </w:tcPr>
                          <w:p w:rsidR="003C0200" w:rsidRDefault="003C0200">
                            <w:pPr>
                              <w:tabs>
                                <w:tab w:val="left" w:pos="720"/>
                              </w:tabs>
                              <w:overflowPunct/>
                              <w:autoSpaceDE/>
                              <w:adjustRightInd/>
                              <w:spacing w:before="0"/>
                              <w:jc w:val="center"/>
                              <w:rPr>
                                <w:rFonts w:ascii="Calibri" w:hAnsi="Calibri"/>
                                <w:sz w:val="16"/>
                                <w:szCs w:val="16"/>
                                <w:lang w:val="fr-CH" w:eastAsia="zh-CN"/>
                              </w:rPr>
                            </w:pPr>
                            <w:r>
                              <w:rPr>
                                <w:rFonts w:ascii="Calibri" w:hAnsi="Calibri"/>
                                <w:sz w:val="16"/>
                                <w:szCs w:val="16"/>
                                <w:lang w:val="fr-CH" w:eastAsia="zh-CN"/>
                              </w:rPr>
                              <w:t>29.1%</w:t>
                            </w:r>
                          </w:p>
                        </w:tc>
                      </w:tr>
                      <w:tr w:rsidR="003C0200">
                        <w:trPr>
                          <w:trHeight w:val="423"/>
                        </w:trPr>
                        <w:tc>
                          <w:tcPr>
                            <w:tcW w:w="4820" w:type="dxa"/>
                            <w:hideMark/>
                          </w:tcPr>
                          <w:p w:rsidR="003C0200" w:rsidRDefault="003C0200">
                            <w:pPr>
                              <w:tabs>
                                <w:tab w:val="left" w:pos="720"/>
                              </w:tabs>
                              <w:overflowPunct/>
                              <w:autoSpaceDE/>
                              <w:adjustRightInd/>
                              <w:spacing w:before="0"/>
                              <w:rPr>
                                <w:rFonts w:ascii="Calibri" w:hAnsi="Calibri" w:cs="Calibri"/>
                                <w:sz w:val="16"/>
                                <w:szCs w:val="16"/>
                                <w:lang w:val="en-US" w:eastAsia="zh-CN"/>
                              </w:rPr>
                            </w:pPr>
                            <w:r>
                              <w:rPr>
                                <w:rFonts w:ascii="Calibri" w:hAnsi="Calibri" w:cs="Calibri"/>
                                <w:sz w:val="16"/>
                                <w:szCs w:val="16"/>
                                <w:lang w:val="en-US" w:eastAsia="zh-CN"/>
                              </w:rPr>
                              <w:t xml:space="preserve">D.4-3 </w:t>
                            </w:r>
                            <w:r>
                              <w:rPr>
                                <w:rFonts w:ascii="Calibri" w:eastAsia="SimSun" w:hAnsi="Calibri" w:cs="Calibri" w:hint="eastAsia"/>
                                <w:sz w:val="16"/>
                                <w:szCs w:val="16"/>
                                <w:lang w:eastAsia="zh-CN"/>
                              </w:rPr>
                              <w:t>针对年轻女性和女性以及有具体需求人群（老年人、青年、儿童和原住民等）的数字包容性产品及服务</w:t>
                            </w:r>
                          </w:p>
                        </w:tc>
                        <w:tc>
                          <w:tcPr>
                            <w:tcW w:w="850" w:type="dxa"/>
                            <w:noWrap/>
                            <w:hideMark/>
                          </w:tcPr>
                          <w:p w:rsidR="003C0200" w:rsidRDefault="003C0200">
                            <w:pPr>
                              <w:tabs>
                                <w:tab w:val="left" w:pos="720"/>
                              </w:tabs>
                              <w:overflowPunct/>
                              <w:autoSpaceDE/>
                              <w:adjustRightInd/>
                              <w:spacing w:before="0"/>
                              <w:jc w:val="center"/>
                              <w:rPr>
                                <w:rFonts w:ascii="Calibri" w:hAnsi="Calibri"/>
                                <w:sz w:val="16"/>
                                <w:szCs w:val="16"/>
                                <w:lang w:val="fr-CH" w:eastAsia="zh-CN"/>
                              </w:rPr>
                            </w:pPr>
                            <w:r>
                              <w:rPr>
                                <w:rFonts w:ascii="Calibri" w:hAnsi="Calibri"/>
                                <w:sz w:val="16"/>
                                <w:szCs w:val="16"/>
                                <w:lang w:val="fr-CH" w:eastAsia="zh-CN"/>
                              </w:rPr>
                              <w:t>5.3%</w:t>
                            </w:r>
                          </w:p>
                        </w:tc>
                        <w:tc>
                          <w:tcPr>
                            <w:tcW w:w="1276" w:type="dxa"/>
                            <w:noWrap/>
                            <w:hideMark/>
                          </w:tcPr>
                          <w:p w:rsidR="003C0200" w:rsidRDefault="003C0200">
                            <w:pPr>
                              <w:tabs>
                                <w:tab w:val="left" w:pos="720"/>
                              </w:tabs>
                              <w:overflowPunct/>
                              <w:autoSpaceDE/>
                              <w:adjustRightInd/>
                              <w:spacing w:before="0"/>
                              <w:jc w:val="center"/>
                              <w:rPr>
                                <w:rFonts w:ascii="Calibri" w:hAnsi="Calibri"/>
                                <w:sz w:val="16"/>
                                <w:szCs w:val="16"/>
                                <w:lang w:val="fr-CH" w:eastAsia="zh-CN"/>
                              </w:rPr>
                            </w:pPr>
                            <w:r>
                              <w:rPr>
                                <w:rFonts w:ascii="Calibri" w:hAnsi="Calibri"/>
                                <w:sz w:val="16"/>
                                <w:szCs w:val="16"/>
                                <w:lang w:val="fr-CH" w:eastAsia="zh-CN"/>
                              </w:rPr>
                              <w:t>27.1%</w:t>
                            </w:r>
                          </w:p>
                        </w:tc>
                      </w:tr>
                      <w:tr w:rsidR="003C0200">
                        <w:trPr>
                          <w:trHeight w:val="127"/>
                        </w:trPr>
                        <w:tc>
                          <w:tcPr>
                            <w:tcW w:w="4820" w:type="dxa"/>
                            <w:tcBorders>
                              <w:top w:val="nil"/>
                              <w:left w:val="nil"/>
                              <w:bottom w:val="single" w:sz="4" w:space="0" w:color="auto"/>
                              <w:right w:val="nil"/>
                            </w:tcBorders>
                            <w:hideMark/>
                          </w:tcPr>
                          <w:p w:rsidR="003C0200" w:rsidRDefault="003C0200">
                            <w:pPr>
                              <w:tabs>
                                <w:tab w:val="left" w:pos="720"/>
                              </w:tabs>
                              <w:overflowPunct/>
                              <w:autoSpaceDE/>
                              <w:adjustRightInd/>
                              <w:spacing w:before="0"/>
                              <w:rPr>
                                <w:rFonts w:ascii="Calibri" w:hAnsi="Calibri" w:cs="Calibri"/>
                                <w:sz w:val="16"/>
                                <w:szCs w:val="16"/>
                                <w:lang w:val="en-US" w:eastAsia="zh-CN"/>
                              </w:rPr>
                            </w:pPr>
                            <w:r>
                              <w:rPr>
                                <w:rFonts w:ascii="Calibri" w:hAnsi="Calibri" w:cs="Calibri"/>
                                <w:sz w:val="16"/>
                                <w:szCs w:val="16"/>
                                <w:lang w:val="en-US" w:eastAsia="zh-CN"/>
                              </w:rPr>
                              <w:t xml:space="preserve">D.4-4 </w:t>
                            </w:r>
                            <w:r>
                              <w:rPr>
                                <w:rFonts w:ascii="Calibri" w:eastAsia="SimSun" w:hAnsi="Calibri" w:cs="Calibri" w:hint="eastAsia"/>
                                <w:sz w:val="16"/>
                                <w:szCs w:val="16"/>
                                <w:lang w:eastAsia="zh-CN"/>
                              </w:rPr>
                              <w:t>有关</w:t>
                            </w:r>
                            <w:r>
                              <w:rPr>
                                <w:rFonts w:ascii="Calibri" w:eastAsia="SimSun" w:hAnsi="Calibri" w:cs="Calibri"/>
                                <w:sz w:val="16"/>
                                <w:szCs w:val="16"/>
                                <w:lang w:eastAsia="zh-CN"/>
                              </w:rPr>
                              <w:t>ICT</w:t>
                            </w:r>
                            <w:r>
                              <w:rPr>
                                <w:rFonts w:ascii="Calibri" w:eastAsia="SimSun" w:hAnsi="Calibri" w:cs="Calibri" w:hint="eastAsia"/>
                                <w:sz w:val="16"/>
                                <w:szCs w:val="16"/>
                                <w:lang w:eastAsia="zh-CN"/>
                              </w:rPr>
                              <w:t>气候变化适应和缓解的产品及服务</w:t>
                            </w:r>
                          </w:p>
                        </w:tc>
                        <w:tc>
                          <w:tcPr>
                            <w:tcW w:w="850" w:type="dxa"/>
                            <w:tcBorders>
                              <w:top w:val="nil"/>
                              <w:left w:val="nil"/>
                              <w:bottom w:val="single" w:sz="4" w:space="0" w:color="auto"/>
                              <w:right w:val="nil"/>
                            </w:tcBorders>
                            <w:noWrap/>
                            <w:hideMark/>
                          </w:tcPr>
                          <w:p w:rsidR="003C0200" w:rsidRDefault="003C0200">
                            <w:pPr>
                              <w:tabs>
                                <w:tab w:val="left" w:pos="720"/>
                              </w:tabs>
                              <w:overflowPunct/>
                              <w:autoSpaceDE/>
                              <w:adjustRightInd/>
                              <w:spacing w:before="0"/>
                              <w:jc w:val="center"/>
                              <w:rPr>
                                <w:rFonts w:ascii="Calibri" w:hAnsi="Calibri"/>
                                <w:sz w:val="16"/>
                                <w:szCs w:val="16"/>
                                <w:lang w:val="fr-CH" w:eastAsia="zh-CN"/>
                              </w:rPr>
                            </w:pPr>
                            <w:r>
                              <w:rPr>
                                <w:rFonts w:ascii="Calibri" w:hAnsi="Calibri"/>
                                <w:sz w:val="16"/>
                                <w:szCs w:val="16"/>
                                <w:lang w:val="fr-CH" w:eastAsia="zh-CN"/>
                              </w:rPr>
                              <w:t>4.1%</w:t>
                            </w:r>
                          </w:p>
                        </w:tc>
                        <w:tc>
                          <w:tcPr>
                            <w:tcW w:w="1276" w:type="dxa"/>
                            <w:tcBorders>
                              <w:top w:val="nil"/>
                              <w:left w:val="nil"/>
                              <w:bottom w:val="single" w:sz="4" w:space="0" w:color="auto"/>
                              <w:right w:val="nil"/>
                            </w:tcBorders>
                            <w:noWrap/>
                            <w:hideMark/>
                          </w:tcPr>
                          <w:p w:rsidR="003C0200" w:rsidRDefault="003C0200">
                            <w:pPr>
                              <w:tabs>
                                <w:tab w:val="left" w:pos="720"/>
                              </w:tabs>
                              <w:overflowPunct/>
                              <w:autoSpaceDE/>
                              <w:adjustRightInd/>
                              <w:spacing w:before="0"/>
                              <w:jc w:val="center"/>
                              <w:rPr>
                                <w:rFonts w:ascii="Calibri" w:hAnsi="Calibri"/>
                                <w:color w:val="000000"/>
                                <w:sz w:val="16"/>
                                <w:szCs w:val="16"/>
                                <w:lang w:val="fr-CH" w:eastAsia="zh-CN"/>
                              </w:rPr>
                            </w:pPr>
                            <w:r>
                              <w:rPr>
                                <w:rFonts w:ascii="Calibri" w:hAnsi="Calibri"/>
                                <w:color w:val="000000"/>
                                <w:sz w:val="16"/>
                                <w:szCs w:val="16"/>
                                <w:lang w:val="fr-CH" w:eastAsia="zh-CN"/>
                              </w:rPr>
                              <w:t>21.0%</w:t>
                            </w:r>
                          </w:p>
                        </w:tc>
                      </w:tr>
                      <w:tr w:rsidR="003C0200">
                        <w:trPr>
                          <w:trHeight w:val="300"/>
                        </w:trPr>
                        <w:tc>
                          <w:tcPr>
                            <w:tcW w:w="4820" w:type="dxa"/>
                            <w:shd w:val="clear" w:color="auto" w:fill="5B9BD5"/>
                            <w:hideMark/>
                          </w:tcPr>
                          <w:p w:rsidR="003C0200" w:rsidRDefault="003C0200">
                            <w:pPr>
                              <w:tabs>
                                <w:tab w:val="left" w:pos="720"/>
                              </w:tabs>
                              <w:overflowPunct/>
                              <w:autoSpaceDE/>
                              <w:adjustRightInd/>
                              <w:spacing w:before="0"/>
                              <w:rPr>
                                <w:rFonts w:ascii="Calibri" w:hAnsi="Calibri"/>
                                <w:b/>
                                <w:bCs/>
                                <w:color w:val="FFFFFF"/>
                                <w:sz w:val="16"/>
                                <w:szCs w:val="16"/>
                                <w:lang w:val="fr-CH" w:eastAsia="zh-CN"/>
                              </w:rPr>
                            </w:pPr>
                            <w:r>
                              <w:rPr>
                                <w:rFonts w:eastAsia="SimSun" w:cs="Microsoft YaHei" w:hint="eastAsia"/>
                                <w:b/>
                                <w:bCs/>
                                <w:color w:val="FFFFFF" w:themeColor="background1"/>
                                <w:sz w:val="16"/>
                                <w:szCs w:val="16"/>
                                <w:lang w:eastAsia="zh-CN"/>
                              </w:rPr>
                              <w:t>合计</w:t>
                            </w:r>
                          </w:p>
                        </w:tc>
                        <w:tc>
                          <w:tcPr>
                            <w:tcW w:w="850" w:type="dxa"/>
                            <w:shd w:val="clear" w:color="auto" w:fill="5B9BD5"/>
                            <w:noWrap/>
                            <w:hideMark/>
                          </w:tcPr>
                          <w:p w:rsidR="003C0200" w:rsidRDefault="003C0200">
                            <w:pPr>
                              <w:tabs>
                                <w:tab w:val="left" w:pos="720"/>
                              </w:tabs>
                              <w:overflowPunct/>
                              <w:autoSpaceDE/>
                              <w:adjustRightInd/>
                              <w:spacing w:before="0"/>
                              <w:ind w:hanging="5"/>
                              <w:jc w:val="center"/>
                              <w:rPr>
                                <w:rFonts w:ascii="Calibri" w:hAnsi="Calibri"/>
                                <w:b/>
                                <w:bCs/>
                                <w:color w:val="FFFFFF"/>
                                <w:sz w:val="16"/>
                                <w:szCs w:val="16"/>
                                <w:lang w:val="fr-CH" w:eastAsia="zh-CN"/>
                              </w:rPr>
                            </w:pPr>
                            <w:r>
                              <w:rPr>
                                <w:rFonts w:ascii="Calibri" w:hAnsi="Calibri"/>
                                <w:b/>
                                <w:bCs/>
                                <w:color w:val="FFFFFF"/>
                                <w:sz w:val="16"/>
                                <w:szCs w:val="16"/>
                                <w:lang w:val="fr-CH" w:eastAsia="zh-CN"/>
                              </w:rPr>
                              <w:t xml:space="preserve">        100%</w:t>
                            </w:r>
                          </w:p>
                        </w:tc>
                        <w:tc>
                          <w:tcPr>
                            <w:tcW w:w="1276" w:type="dxa"/>
                            <w:shd w:val="clear" w:color="auto" w:fill="5B9BD5"/>
                            <w:noWrap/>
                            <w:hideMark/>
                          </w:tcPr>
                          <w:p w:rsidR="003C0200" w:rsidRDefault="003C0200">
                            <w:pPr>
                              <w:rPr>
                                <w:rFonts w:ascii="Calibri" w:hAnsi="Calibri"/>
                                <w:b/>
                                <w:bCs/>
                                <w:color w:val="FFFFFF"/>
                                <w:sz w:val="16"/>
                                <w:szCs w:val="16"/>
                                <w:lang w:val="fr-CH" w:eastAsia="zh-CN"/>
                              </w:rPr>
                            </w:pPr>
                          </w:p>
                        </w:tc>
                      </w:tr>
                    </w:tbl>
                    <w:p w:rsidR="003C0200" w:rsidRDefault="003C0200" w:rsidP="00194D70"/>
                  </w:txbxContent>
                </v:textbox>
                <w10:wrap type="square"/>
              </v:shape>
            </w:pict>
          </mc:Fallback>
        </mc:AlternateContent>
      </w:r>
      <w:r>
        <w:rPr>
          <w:rFonts w:hint="eastAsia"/>
          <w:lang w:eastAsia="zh-CN"/>
        </w:rPr>
        <w:t>3</w:t>
      </w:r>
      <w:r>
        <w:rPr>
          <w:lang w:eastAsia="zh-CN"/>
        </w:rPr>
        <w:t>.3</w:t>
      </w:r>
      <w:r>
        <w:rPr>
          <w:lang w:eastAsia="zh-CN"/>
        </w:rPr>
        <w:tab/>
      </w:r>
      <w:r>
        <w:rPr>
          <w:rFonts w:hint="eastAsia"/>
          <w:lang w:eastAsia="zh-CN"/>
        </w:rPr>
        <w:t>为实现</w:t>
      </w:r>
      <w:r>
        <w:rPr>
          <w:lang w:eastAsia="zh-CN"/>
        </w:rPr>
        <w:t>ITU-D 2020-2023</w:t>
      </w:r>
      <w:r>
        <w:rPr>
          <w:rFonts w:hint="eastAsia"/>
          <w:lang w:eastAsia="zh-CN"/>
        </w:rPr>
        <w:t>年部门目标和输出成果</w:t>
      </w:r>
      <w:r>
        <w:rPr>
          <w:rStyle w:val="FootnoteReference"/>
          <w:rFonts w:eastAsia="SimSun"/>
          <w:szCs w:val="24"/>
          <w:vertAlign w:val="superscript"/>
          <w:lang w:eastAsia="zh-CN"/>
        </w:rPr>
        <w:footnoteReference w:id="1"/>
      </w:r>
      <w:r>
        <w:rPr>
          <w:rFonts w:hint="eastAsia"/>
          <w:lang w:eastAsia="zh-CN"/>
        </w:rPr>
        <w:t>划拨资源</w:t>
      </w:r>
      <w:r>
        <w:rPr>
          <w:rFonts w:ascii="Times New Roman" w:hAnsi="Times New Roman"/>
          <w:lang w:val="en-US" w:eastAsia="zh-CN"/>
        </w:rPr>
        <w:t xml:space="preserve"> </w:t>
      </w:r>
    </w:p>
    <w:p w:rsidR="00194D70" w:rsidRDefault="00194D70" w:rsidP="00194D70">
      <w:pPr>
        <w:pStyle w:val="Heading2"/>
        <w:rPr>
          <w:lang w:eastAsia="zh-CN"/>
        </w:rPr>
      </w:pPr>
    </w:p>
    <w:p w:rsidR="00194D70" w:rsidRDefault="00194D70" w:rsidP="00194D70">
      <w:pPr>
        <w:pStyle w:val="Heading2"/>
        <w:ind w:left="0" w:firstLine="0"/>
        <w:rPr>
          <w:lang w:eastAsia="zh-CN"/>
        </w:rPr>
      </w:pPr>
      <w:r>
        <w:rPr>
          <w:noProof/>
          <w:lang w:eastAsia="zh-CN"/>
        </w:rPr>
        <mc:AlternateContent>
          <mc:Choice Requires="wps">
            <w:drawing>
              <wp:anchor distT="45720" distB="45720" distL="114300" distR="114300" simplePos="0" relativeHeight="251706368" behindDoc="0" locked="0" layoutInCell="1" allowOverlap="1">
                <wp:simplePos x="0" y="0"/>
                <wp:positionH relativeFrom="margin">
                  <wp:align>left</wp:align>
                </wp:positionH>
                <wp:positionV relativeFrom="paragraph">
                  <wp:posOffset>30480</wp:posOffset>
                </wp:positionV>
                <wp:extent cx="4019550" cy="2552065"/>
                <wp:effectExtent l="0" t="0" r="0" b="635"/>
                <wp:wrapSquare wrapText="bothSides"/>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9550" cy="2552065"/>
                        </a:xfrm>
                        <a:prstGeom prst="rect">
                          <a:avLst/>
                        </a:prstGeom>
                        <a:solidFill>
                          <a:srgbClr val="FFFFFF"/>
                        </a:solidFill>
                        <a:ln w="9525">
                          <a:noFill/>
                          <a:miter lim="800000"/>
                          <a:headEnd/>
                          <a:tailEnd/>
                        </a:ln>
                      </wps:spPr>
                      <wps:txbx>
                        <w:txbxContent>
                          <w:p w:rsidR="003C0200" w:rsidRDefault="003C0200" w:rsidP="00194D70">
                            <w:r>
                              <w:rPr>
                                <w:rFonts w:eastAsia="Times New Roman"/>
                                <w:noProof/>
                                <w:lang w:eastAsia="zh-CN"/>
                              </w:rPr>
                              <w:drawing>
                                <wp:inline distT="0" distB="0" distL="0" distR="0">
                                  <wp:extent cx="3714750" cy="2257425"/>
                                  <wp:effectExtent l="0" t="0" r="0" b="952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3" o:spid="_x0000_s1049" type="#_x0000_t202" style="position:absolute;margin-left:0;margin-top:2.4pt;width:316.5pt;height:200.95pt;z-index:2517063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" stroked="f">
                <v:textbox>
                  <w:txbxContent>
                    <w:p w:rsidR="003C0200" w:rsidRDefault="003C0200" w:rsidP="00194D70">
                      <w:r>
                        <w:rPr>
                          <w:rFonts w:eastAsia="Times New Roman"/>
                          <w:noProof/>
                          <w:lang w:eastAsia="zh-CN"/>
                        </w:rPr>
                        <w:drawing>
                          <wp:inline distT="0" distB="0" distL="0" distR="0">
                            <wp:extent cx="3714750" cy="2257425"/>
                            <wp:effectExtent l="0" t="0" r="0" b="952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txbxContent>
                </v:textbox>
                <w10:wrap type="square" anchorx="margin"/>
              </v:shape>
            </w:pict>
          </mc:Fallback>
        </mc:AlternateContent>
      </w:r>
    </w:p>
    <w:p w:rsidR="00194D70" w:rsidRDefault="00194D70" w:rsidP="00194D70">
      <w:pPr>
        <w:pStyle w:val="Heading2"/>
        <w:rPr>
          <w:lang w:eastAsia="zh-CN"/>
        </w:rPr>
      </w:pPr>
    </w:p>
    <w:p w:rsidR="00194D70" w:rsidRDefault="00194D70" w:rsidP="00194D70">
      <w:pPr>
        <w:pStyle w:val="Heading2"/>
        <w:rPr>
          <w:lang w:eastAsia="zh-CN"/>
        </w:rPr>
      </w:pPr>
      <w:r>
        <w:rPr>
          <w:lang w:eastAsia="zh-CN"/>
        </w:rPr>
        <w:t xml:space="preserve"> </w:t>
      </w:r>
    </w:p>
    <w:p w:rsidR="00194D70" w:rsidRDefault="00194D70" w:rsidP="00194D70">
      <w:pPr>
        <w:pStyle w:val="Heading2"/>
        <w:rPr>
          <w:lang w:eastAsia="zh-CN"/>
        </w:rPr>
      </w:pPr>
    </w:p>
    <w:p w:rsidR="00194D70" w:rsidRDefault="00194D70" w:rsidP="00194D70">
      <w:pPr>
        <w:pStyle w:val="Heading2"/>
        <w:rPr>
          <w:lang w:eastAsia="zh-CN"/>
        </w:rPr>
      </w:pPr>
    </w:p>
    <w:p w:rsidR="00194D70" w:rsidRDefault="00194D70" w:rsidP="00194D70">
      <w:pPr>
        <w:pStyle w:val="Heading2"/>
        <w:rPr>
          <w:sz w:val="32"/>
          <w:szCs w:val="32"/>
          <w:lang w:val="en-US" w:eastAsia="zh-CN"/>
        </w:rPr>
      </w:pPr>
      <w:r>
        <w:rPr>
          <w:noProof/>
          <w:lang w:eastAsia="zh-CN"/>
        </w:rPr>
        <mc:AlternateContent>
          <mc:Choice Requires="wps">
            <w:drawing>
              <wp:anchor distT="45720" distB="45720" distL="114300" distR="114300" simplePos="0" relativeHeight="251704320" behindDoc="0" locked="0" layoutInCell="1" allowOverlap="1">
                <wp:simplePos x="0" y="0"/>
                <wp:positionH relativeFrom="margin">
                  <wp:posOffset>0</wp:posOffset>
                </wp:positionH>
                <wp:positionV relativeFrom="paragraph">
                  <wp:posOffset>592429</wp:posOffset>
                </wp:positionV>
                <wp:extent cx="4200525" cy="2228850"/>
                <wp:effectExtent l="0" t="0" r="9525" b="0"/>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0525" cy="2228850"/>
                        </a:xfrm>
                        <a:prstGeom prst="rect">
                          <a:avLst/>
                        </a:prstGeom>
                        <a:solidFill>
                          <a:srgbClr val="FFFFFF"/>
                        </a:solidFill>
                        <a:ln w="9525">
                          <a:noFill/>
                          <a:miter lim="800000"/>
                          <a:headEnd/>
                          <a:tailEnd/>
                        </a:ln>
                      </wps:spPr>
                      <wps:txbx>
                        <w:txbxContent>
                          <w:tbl>
                            <w:tblPr>
                              <w:tblW w:w="7971" w:type="dxa"/>
                              <w:tblCellMar>
                                <w:left w:w="70" w:type="dxa"/>
                                <w:right w:w="70" w:type="dxa"/>
                              </w:tblCellMar>
                              <w:tblLook w:val="04A0" w:firstRow="1" w:lastRow="0" w:firstColumn="1" w:lastColumn="0" w:noHBand="0" w:noVBand="1"/>
                            </w:tblPr>
                            <w:tblGrid>
                              <w:gridCol w:w="5670"/>
                              <w:gridCol w:w="761"/>
                              <w:gridCol w:w="160"/>
                              <w:gridCol w:w="200"/>
                              <w:gridCol w:w="1000"/>
                              <w:gridCol w:w="180"/>
                            </w:tblGrid>
                            <w:tr w:rsidR="003C0200">
                              <w:trPr>
                                <w:gridAfter w:val="1"/>
                                <w:wAfter w:w="180" w:type="dxa"/>
                                <w:trHeight w:val="144"/>
                              </w:trPr>
                              <w:tc>
                                <w:tcPr>
                                  <w:tcW w:w="6431" w:type="dxa"/>
                                  <w:gridSpan w:val="2"/>
                                  <w:hideMark/>
                                </w:tcPr>
                                <w:p w:rsidR="003C0200" w:rsidRDefault="003C0200"/>
                              </w:tc>
                              <w:tc>
                                <w:tcPr>
                                  <w:tcW w:w="160" w:type="dxa"/>
                                  <w:noWrap/>
                                  <w:vAlign w:val="bottom"/>
                                  <w:hideMark/>
                                </w:tcPr>
                                <w:p w:rsidR="003C0200" w:rsidRDefault="003C0200">
                                  <w:pPr>
                                    <w:tabs>
                                      <w:tab w:val="clear" w:pos="1134"/>
                                      <w:tab w:val="clear" w:pos="1871"/>
                                      <w:tab w:val="clear" w:pos="2268"/>
                                    </w:tabs>
                                    <w:overflowPunct/>
                                    <w:autoSpaceDE/>
                                    <w:autoSpaceDN/>
                                    <w:adjustRightInd/>
                                    <w:spacing w:before="0"/>
                                    <w:rPr>
                                      <w:rFonts w:ascii="Times" w:hAnsi="Times" w:cs="Times"/>
                                      <w:sz w:val="20"/>
                                      <w:lang w:val="en-US" w:eastAsia="zh-CN"/>
                                    </w:rPr>
                                  </w:pPr>
                                </w:p>
                              </w:tc>
                              <w:tc>
                                <w:tcPr>
                                  <w:tcW w:w="1200" w:type="dxa"/>
                                  <w:gridSpan w:val="2"/>
                                  <w:noWrap/>
                                  <w:vAlign w:val="bottom"/>
                                  <w:hideMark/>
                                </w:tcPr>
                                <w:p w:rsidR="003C0200" w:rsidRDefault="003C0200">
                                  <w:pPr>
                                    <w:tabs>
                                      <w:tab w:val="clear" w:pos="1134"/>
                                      <w:tab w:val="clear" w:pos="1871"/>
                                      <w:tab w:val="clear" w:pos="2268"/>
                                    </w:tabs>
                                    <w:overflowPunct/>
                                    <w:autoSpaceDE/>
                                    <w:autoSpaceDN/>
                                    <w:adjustRightInd/>
                                    <w:spacing w:before="0"/>
                                    <w:rPr>
                                      <w:rFonts w:ascii="Times" w:hAnsi="Times" w:cs="Times"/>
                                      <w:sz w:val="20"/>
                                      <w:lang w:val="en-US" w:eastAsia="zh-CN"/>
                                    </w:rPr>
                                  </w:pPr>
                                </w:p>
                              </w:tc>
                            </w:tr>
                            <w:tr w:rsidR="003C0200">
                              <w:trPr>
                                <w:gridAfter w:val="1"/>
                                <w:wAfter w:w="180" w:type="dxa"/>
                                <w:trHeight w:val="80"/>
                              </w:trPr>
                              <w:tc>
                                <w:tcPr>
                                  <w:tcW w:w="5670" w:type="dxa"/>
                                  <w:hideMark/>
                                </w:tcPr>
                                <w:p w:rsidR="003C0200" w:rsidRDefault="003C0200"/>
                              </w:tc>
                              <w:tc>
                                <w:tcPr>
                                  <w:tcW w:w="761" w:type="dxa"/>
                                  <w:noWrap/>
                                  <w:vAlign w:val="bottom"/>
                                  <w:hideMark/>
                                </w:tcPr>
                                <w:p w:rsidR="003C0200" w:rsidRDefault="003C0200">
                                  <w:pPr>
                                    <w:tabs>
                                      <w:tab w:val="clear" w:pos="1134"/>
                                      <w:tab w:val="clear" w:pos="1871"/>
                                      <w:tab w:val="clear" w:pos="2268"/>
                                    </w:tabs>
                                    <w:overflowPunct/>
                                    <w:autoSpaceDE/>
                                    <w:autoSpaceDN/>
                                    <w:adjustRightInd/>
                                    <w:spacing w:before="0"/>
                                    <w:rPr>
                                      <w:rFonts w:ascii="Times" w:hAnsi="Times" w:cs="Times"/>
                                      <w:sz w:val="20"/>
                                      <w:lang w:val="en-US" w:eastAsia="zh-CN"/>
                                    </w:rPr>
                                  </w:pPr>
                                </w:p>
                              </w:tc>
                              <w:tc>
                                <w:tcPr>
                                  <w:tcW w:w="160" w:type="dxa"/>
                                  <w:noWrap/>
                                  <w:vAlign w:val="bottom"/>
                                  <w:hideMark/>
                                </w:tcPr>
                                <w:p w:rsidR="003C0200" w:rsidRDefault="003C0200">
                                  <w:pPr>
                                    <w:tabs>
                                      <w:tab w:val="clear" w:pos="1134"/>
                                      <w:tab w:val="clear" w:pos="1871"/>
                                      <w:tab w:val="clear" w:pos="2268"/>
                                    </w:tabs>
                                    <w:overflowPunct/>
                                    <w:autoSpaceDE/>
                                    <w:autoSpaceDN/>
                                    <w:adjustRightInd/>
                                    <w:spacing w:before="0"/>
                                    <w:rPr>
                                      <w:rFonts w:ascii="Times" w:hAnsi="Times" w:cs="Times"/>
                                      <w:sz w:val="20"/>
                                      <w:lang w:val="en-US" w:eastAsia="zh-CN"/>
                                    </w:rPr>
                                  </w:pPr>
                                </w:p>
                              </w:tc>
                              <w:tc>
                                <w:tcPr>
                                  <w:tcW w:w="1200" w:type="dxa"/>
                                  <w:gridSpan w:val="2"/>
                                  <w:noWrap/>
                                  <w:vAlign w:val="bottom"/>
                                  <w:hideMark/>
                                </w:tcPr>
                                <w:p w:rsidR="003C0200" w:rsidRDefault="003C0200">
                                  <w:pPr>
                                    <w:tabs>
                                      <w:tab w:val="clear" w:pos="1134"/>
                                      <w:tab w:val="clear" w:pos="1871"/>
                                      <w:tab w:val="clear" w:pos="2268"/>
                                    </w:tabs>
                                    <w:overflowPunct/>
                                    <w:autoSpaceDE/>
                                    <w:autoSpaceDN/>
                                    <w:adjustRightInd/>
                                    <w:spacing w:before="0"/>
                                    <w:rPr>
                                      <w:rFonts w:ascii="Times" w:hAnsi="Times" w:cs="Times"/>
                                      <w:sz w:val="20"/>
                                      <w:lang w:val="en-US" w:eastAsia="zh-CN"/>
                                    </w:rPr>
                                  </w:pPr>
                                </w:p>
                              </w:tc>
                            </w:tr>
                            <w:tr w:rsidR="003C0200">
                              <w:trPr>
                                <w:trHeight w:val="510"/>
                              </w:trPr>
                              <w:tc>
                                <w:tcPr>
                                  <w:tcW w:w="5670" w:type="dxa"/>
                                  <w:shd w:val="clear" w:color="auto" w:fill="2F75B5"/>
                                  <w:hideMark/>
                                </w:tcPr>
                                <w:p w:rsidR="003C0200" w:rsidRDefault="003C0200">
                                  <w:pPr>
                                    <w:tabs>
                                      <w:tab w:val="left" w:pos="720"/>
                                    </w:tabs>
                                    <w:overflowPunct/>
                                    <w:autoSpaceDE/>
                                    <w:adjustRightInd/>
                                    <w:spacing w:before="0"/>
                                    <w:ind w:right="-70"/>
                                    <w:rPr>
                                      <w:rFonts w:ascii="Calibri" w:hAnsi="Calibri"/>
                                      <w:b/>
                                      <w:bCs/>
                                      <w:color w:val="FFFFFF"/>
                                      <w:sz w:val="16"/>
                                      <w:szCs w:val="16"/>
                                      <w:lang w:val="fr-CH" w:eastAsia="zh-CN"/>
                                    </w:rPr>
                                  </w:pPr>
                                  <w:r>
                                    <w:rPr>
                                      <w:rFonts w:ascii="Microsoft YaHei" w:eastAsia="Microsoft YaHei" w:hAnsi="Microsoft YaHei" w:cs="Microsoft YaHei" w:hint="eastAsia"/>
                                      <w:color w:val="FFFFFF" w:themeColor="background1"/>
                                      <w:sz w:val="18"/>
                                      <w:szCs w:val="18"/>
                                      <w:lang w:val="en-US" w:eastAsia="zh-CN"/>
                                    </w:rPr>
                                    <w:t>部门目标</w:t>
                                  </w:r>
                                </w:p>
                              </w:tc>
                              <w:tc>
                                <w:tcPr>
                                  <w:tcW w:w="761" w:type="dxa"/>
                                  <w:shd w:val="clear" w:color="auto" w:fill="2F75B5"/>
                                  <w:hideMark/>
                                </w:tcPr>
                                <w:p w:rsidR="003C0200" w:rsidRDefault="003C0200">
                                  <w:pPr>
                                    <w:tabs>
                                      <w:tab w:val="left" w:pos="720"/>
                                    </w:tabs>
                                    <w:overflowPunct/>
                                    <w:autoSpaceDE/>
                                    <w:adjustRightInd/>
                                    <w:spacing w:before="0"/>
                                    <w:ind w:left="-211" w:firstLine="175"/>
                                    <w:jc w:val="center"/>
                                    <w:rPr>
                                      <w:rFonts w:ascii="Calibri" w:hAnsi="Calibri"/>
                                      <w:b/>
                                      <w:bCs/>
                                      <w:color w:val="FFFFFF"/>
                                      <w:sz w:val="16"/>
                                      <w:szCs w:val="16"/>
                                      <w:lang w:val="fr-CH" w:eastAsia="zh-CN"/>
                                    </w:rPr>
                                  </w:pPr>
                                  <w:r>
                                    <w:rPr>
                                      <w:rFonts w:ascii="Calibri" w:eastAsia="SimSun" w:hAnsi="Calibri" w:cs="Arial" w:hint="eastAsia"/>
                                      <w:b/>
                                      <w:bCs/>
                                      <w:color w:val="FFFFFF" w:themeColor="background1"/>
                                      <w:sz w:val="18"/>
                                      <w:szCs w:val="18"/>
                                      <w:lang w:eastAsia="zh-CN"/>
                                    </w:rPr>
                                    <w:t>占总量的</w:t>
                                  </w:r>
                                  <w:r>
                                    <w:rPr>
                                      <w:rFonts w:ascii="Calibri" w:eastAsia="SimSun" w:hAnsi="Calibri" w:cs="Arial"/>
                                      <w:b/>
                                      <w:bCs/>
                                      <w:color w:val="FFFFFF" w:themeColor="background1"/>
                                      <w:sz w:val="18"/>
                                      <w:szCs w:val="18"/>
                                    </w:rPr>
                                    <w:t>%</w:t>
                                  </w:r>
                                </w:p>
                              </w:tc>
                              <w:tc>
                                <w:tcPr>
                                  <w:tcW w:w="360" w:type="dxa"/>
                                  <w:gridSpan w:val="2"/>
                                  <w:noWrap/>
                                  <w:vAlign w:val="bottom"/>
                                  <w:hideMark/>
                                </w:tcPr>
                                <w:p w:rsidR="003C0200" w:rsidRDefault="003C0200">
                                  <w:pPr>
                                    <w:rPr>
                                      <w:rFonts w:ascii="Calibri" w:hAnsi="Calibri"/>
                                      <w:b/>
                                      <w:bCs/>
                                      <w:color w:val="FFFFFF"/>
                                      <w:sz w:val="16"/>
                                      <w:szCs w:val="16"/>
                                      <w:lang w:val="fr-CH" w:eastAsia="zh-CN"/>
                                    </w:rPr>
                                  </w:pPr>
                                </w:p>
                              </w:tc>
                              <w:tc>
                                <w:tcPr>
                                  <w:tcW w:w="1180" w:type="dxa"/>
                                  <w:gridSpan w:val="2"/>
                                  <w:noWrap/>
                                  <w:vAlign w:val="bottom"/>
                                  <w:hideMark/>
                                </w:tcPr>
                                <w:p w:rsidR="003C0200" w:rsidRDefault="003C0200">
                                  <w:pPr>
                                    <w:tabs>
                                      <w:tab w:val="clear" w:pos="1134"/>
                                      <w:tab w:val="clear" w:pos="1871"/>
                                      <w:tab w:val="clear" w:pos="2268"/>
                                    </w:tabs>
                                    <w:overflowPunct/>
                                    <w:autoSpaceDE/>
                                    <w:autoSpaceDN/>
                                    <w:adjustRightInd/>
                                    <w:spacing w:before="0"/>
                                    <w:rPr>
                                      <w:rFonts w:ascii="Times" w:hAnsi="Times" w:cs="Times"/>
                                      <w:sz w:val="20"/>
                                      <w:lang w:val="en-US" w:eastAsia="zh-CN"/>
                                    </w:rPr>
                                  </w:pPr>
                                </w:p>
                              </w:tc>
                            </w:tr>
                            <w:tr w:rsidR="003C0200">
                              <w:trPr>
                                <w:gridAfter w:val="1"/>
                                <w:wAfter w:w="180" w:type="dxa"/>
                                <w:trHeight w:val="165"/>
                              </w:trPr>
                              <w:tc>
                                <w:tcPr>
                                  <w:tcW w:w="5670" w:type="dxa"/>
                                  <w:hideMark/>
                                </w:tcPr>
                                <w:p w:rsidR="003C0200" w:rsidRDefault="003C0200">
                                  <w:pPr>
                                    <w:tabs>
                                      <w:tab w:val="clear" w:pos="1134"/>
                                      <w:tab w:val="clear" w:pos="1871"/>
                                      <w:tab w:val="clear" w:pos="2268"/>
                                    </w:tabs>
                                    <w:overflowPunct/>
                                    <w:autoSpaceDE/>
                                    <w:autoSpaceDN/>
                                    <w:adjustRightInd/>
                                    <w:spacing w:before="0"/>
                                    <w:rPr>
                                      <w:rFonts w:ascii="Times" w:hAnsi="Times" w:cs="Times"/>
                                      <w:sz w:val="20"/>
                                      <w:lang w:val="en-US" w:eastAsia="zh-CN"/>
                                    </w:rPr>
                                  </w:pPr>
                                </w:p>
                              </w:tc>
                              <w:tc>
                                <w:tcPr>
                                  <w:tcW w:w="761" w:type="dxa"/>
                                  <w:noWrap/>
                                  <w:vAlign w:val="bottom"/>
                                  <w:hideMark/>
                                </w:tcPr>
                                <w:p w:rsidR="003C0200" w:rsidRDefault="003C0200">
                                  <w:pPr>
                                    <w:tabs>
                                      <w:tab w:val="clear" w:pos="1134"/>
                                      <w:tab w:val="clear" w:pos="1871"/>
                                      <w:tab w:val="clear" w:pos="2268"/>
                                    </w:tabs>
                                    <w:overflowPunct/>
                                    <w:autoSpaceDE/>
                                    <w:autoSpaceDN/>
                                    <w:adjustRightInd/>
                                    <w:spacing w:before="0"/>
                                    <w:rPr>
                                      <w:rFonts w:ascii="Times" w:hAnsi="Times" w:cs="Times"/>
                                      <w:sz w:val="20"/>
                                      <w:lang w:val="en-US" w:eastAsia="zh-CN"/>
                                    </w:rPr>
                                  </w:pPr>
                                </w:p>
                              </w:tc>
                              <w:tc>
                                <w:tcPr>
                                  <w:tcW w:w="160" w:type="dxa"/>
                                  <w:noWrap/>
                                  <w:vAlign w:val="bottom"/>
                                  <w:hideMark/>
                                </w:tcPr>
                                <w:p w:rsidR="003C0200" w:rsidRDefault="003C0200">
                                  <w:pPr>
                                    <w:tabs>
                                      <w:tab w:val="clear" w:pos="1134"/>
                                      <w:tab w:val="clear" w:pos="1871"/>
                                      <w:tab w:val="clear" w:pos="2268"/>
                                    </w:tabs>
                                    <w:overflowPunct/>
                                    <w:autoSpaceDE/>
                                    <w:autoSpaceDN/>
                                    <w:adjustRightInd/>
                                    <w:spacing w:before="0"/>
                                    <w:rPr>
                                      <w:rFonts w:ascii="Times" w:hAnsi="Times" w:cs="Times"/>
                                      <w:sz w:val="20"/>
                                      <w:lang w:val="en-US" w:eastAsia="zh-CN"/>
                                    </w:rPr>
                                  </w:pPr>
                                </w:p>
                              </w:tc>
                              <w:tc>
                                <w:tcPr>
                                  <w:tcW w:w="1200" w:type="dxa"/>
                                  <w:gridSpan w:val="2"/>
                                  <w:noWrap/>
                                  <w:vAlign w:val="bottom"/>
                                  <w:hideMark/>
                                </w:tcPr>
                                <w:p w:rsidR="003C0200" w:rsidRDefault="003C0200">
                                  <w:pPr>
                                    <w:tabs>
                                      <w:tab w:val="clear" w:pos="1134"/>
                                      <w:tab w:val="clear" w:pos="1871"/>
                                      <w:tab w:val="clear" w:pos="2268"/>
                                    </w:tabs>
                                    <w:overflowPunct/>
                                    <w:autoSpaceDE/>
                                    <w:autoSpaceDN/>
                                    <w:adjustRightInd/>
                                    <w:spacing w:before="0"/>
                                    <w:rPr>
                                      <w:rFonts w:ascii="Times" w:hAnsi="Times" w:cs="Times"/>
                                      <w:sz w:val="20"/>
                                      <w:lang w:val="en-US" w:eastAsia="zh-CN"/>
                                    </w:rPr>
                                  </w:pPr>
                                </w:p>
                              </w:tc>
                            </w:tr>
                            <w:tr w:rsidR="003C0200">
                              <w:trPr>
                                <w:gridAfter w:val="1"/>
                                <w:wAfter w:w="180" w:type="dxa"/>
                                <w:trHeight w:val="422"/>
                              </w:trPr>
                              <w:tc>
                                <w:tcPr>
                                  <w:tcW w:w="5670" w:type="dxa"/>
                                  <w:hideMark/>
                                </w:tcPr>
                                <w:p w:rsidR="003C0200" w:rsidRDefault="003C0200">
                                  <w:pPr>
                                    <w:tabs>
                                      <w:tab w:val="left" w:pos="720"/>
                                    </w:tabs>
                                    <w:overflowPunct/>
                                    <w:autoSpaceDE/>
                                    <w:adjustRightInd/>
                                    <w:spacing w:before="0"/>
                                    <w:rPr>
                                      <w:rFonts w:ascii="Calibri" w:eastAsia="SimSun" w:hAnsi="Calibri" w:cs="Calibri"/>
                                      <w:color w:val="000000"/>
                                      <w:sz w:val="16"/>
                                      <w:szCs w:val="16"/>
                                      <w:lang w:val="en-US" w:eastAsia="zh-CN"/>
                                    </w:rPr>
                                  </w:pPr>
                                  <w:r>
                                    <w:rPr>
                                      <w:rFonts w:ascii="Calibri" w:eastAsia="SimSun" w:hAnsi="Calibri" w:cs="Calibri"/>
                                      <w:color w:val="000000"/>
                                      <w:sz w:val="16"/>
                                      <w:szCs w:val="16"/>
                                      <w:lang w:val="en-US" w:eastAsia="zh-CN"/>
                                    </w:rPr>
                                    <w:t xml:space="preserve">D.1 </w:t>
                                  </w:r>
                                  <w:r>
                                    <w:rPr>
                                      <w:rFonts w:ascii="Calibri" w:eastAsia="SimSun" w:hAnsi="Calibri" w:cs="Calibri" w:hint="eastAsia"/>
                                      <w:sz w:val="16"/>
                                      <w:szCs w:val="16"/>
                                      <w:lang w:eastAsia="zh-CN"/>
                                    </w:rPr>
                                    <w:t>协调：促进有关电信</w:t>
                                  </w:r>
                                  <w:r>
                                    <w:rPr>
                                      <w:rFonts w:ascii="Calibri" w:eastAsia="SimSun" w:hAnsi="Calibri" w:cs="Calibri"/>
                                      <w:sz w:val="16"/>
                                      <w:szCs w:val="16"/>
                                      <w:lang w:eastAsia="zh-CN"/>
                                    </w:rPr>
                                    <w:t>/ICT</w:t>
                                  </w:r>
                                  <w:r>
                                    <w:rPr>
                                      <w:rFonts w:ascii="Calibri" w:eastAsia="SimSun" w:hAnsi="Calibri" w:cs="Calibri" w:hint="eastAsia"/>
                                      <w:sz w:val="16"/>
                                      <w:szCs w:val="16"/>
                                      <w:lang w:eastAsia="zh-CN"/>
                                    </w:rPr>
                                    <w:t>发展问题的国际合作与协议</w:t>
                                  </w:r>
                                </w:p>
                              </w:tc>
                              <w:tc>
                                <w:tcPr>
                                  <w:tcW w:w="761" w:type="dxa"/>
                                  <w:shd w:val="clear" w:color="auto" w:fill="FFFFFF"/>
                                  <w:noWrap/>
                                  <w:hideMark/>
                                </w:tcPr>
                                <w:p w:rsidR="003C0200" w:rsidRDefault="003C0200">
                                  <w:pPr>
                                    <w:tabs>
                                      <w:tab w:val="left" w:pos="720"/>
                                    </w:tabs>
                                    <w:overflowPunct/>
                                    <w:autoSpaceDE/>
                                    <w:adjustRightInd/>
                                    <w:spacing w:before="0"/>
                                    <w:rPr>
                                      <w:rFonts w:ascii="Calibri" w:eastAsia="Times New Roman" w:hAnsi="Calibri"/>
                                      <w:color w:val="000000"/>
                                      <w:sz w:val="16"/>
                                      <w:szCs w:val="16"/>
                                      <w:lang w:val="fr-CH" w:eastAsia="zh-CN"/>
                                    </w:rPr>
                                  </w:pPr>
                                  <w:r>
                                    <w:rPr>
                                      <w:rFonts w:ascii="Calibri" w:hAnsi="Calibri"/>
                                      <w:color w:val="000000"/>
                                      <w:sz w:val="16"/>
                                      <w:szCs w:val="16"/>
                                      <w:lang w:val="fr-CH" w:eastAsia="zh-CN"/>
                                    </w:rPr>
                                    <w:t>30.5%</w:t>
                                  </w:r>
                                </w:p>
                              </w:tc>
                              <w:tc>
                                <w:tcPr>
                                  <w:tcW w:w="160" w:type="dxa"/>
                                  <w:noWrap/>
                                  <w:vAlign w:val="bottom"/>
                                  <w:hideMark/>
                                </w:tcPr>
                                <w:p w:rsidR="003C0200" w:rsidRDefault="003C0200">
                                  <w:pPr>
                                    <w:rPr>
                                      <w:rFonts w:ascii="Calibri" w:hAnsi="Calibri"/>
                                      <w:color w:val="000000"/>
                                      <w:sz w:val="16"/>
                                      <w:szCs w:val="16"/>
                                      <w:lang w:val="fr-CH" w:eastAsia="zh-CN"/>
                                    </w:rPr>
                                  </w:pPr>
                                </w:p>
                              </w:tc>
                              <w:tc>
                                <w:tcPr>
                                  <w:tcW w:w="1200" w:type="dxa"/>
                                  <w:gridSpan w:val="2"/>
                                </w:tcPr>
                                <w:p w:rsidR="003C0200" w:rsidRDefault="003C0200">
                                  <w:pPr>
                                    <w:tabs>
                                      <w:tab w:val="left" w:pos="720"/>
                                    </w:tabs>
                                    <w:overflowPunct/>
                                    <w:autoSpaceDE/>
                                    <w:adjustRightInd/>
                                    <w:spacing w:before="0"/>
                                    <w:rPr>
                                      <w:rFonts w:ascii="Calibri" w:hAnsi="Calibri"/>
                                      <w:color w:val="000000"/>
                                      <w:sz w:val="16"/>
                                      <w:szCs w:val="16"/>
                                      <w:lang w:val="fr-CH" w:eastAsia="zh-CN"/>
                                    </w:rPr>
                                  </w:pPr>
                                </w:p>
                              </w:tc>
                            </w:tr>
                            <w:tr w:rsidR="003C0200">
                              <w:trPr>
                                <w:gridAfter w:val="1"/>
                                <w:wAfter w:w="180" w:type="dxa"/>
                                <w:trHeight w:val="570"/>
                              </w:trPr>
                              <w:tc>
                                <w:tcPr>
                                  <w:tcW w:w="5670" w:type="dxa"/>
                                  <w:hideMark/>
                                </w:tcPr>
                                <w:p w:rsidR="003C0200" w:rsidRDefault="003C0200">
                                  <w:pPr>
                                    <w:tabs>
                                      <w:tab w:val="left" w:pos="720"/>
                                    </w:tabs>
                                    <w:overflowPunct/>
                                    <w:autoSpaceDE/>
                                    <w:adjustRightInd/>
                                    <w:spacing w:before="0"/>
                                    <w:rPr>
                                      <w:rFonts w:ascii="Calibri" w:eastAsia="SimSun" w:hAnsi="Calibri" w:cs="Calibri"/>
                                      <w:color w:val="000000"/>
                                      <w:sz w:val="16"/>
                                      <w:szCs w:val="16"/>
                                      <w:lang w:val="en-US" w:eastAsia="zh-CN"/>
                                    </w:rPr>
                                  </w:pPr>
                                  <w:r>
                                    <w:rPr>
                                      <w:rFonts w:ascii="Calibri" w:eastAsia="SimSun" w:hAnsi="Calibri" w:cs="Calibri"/>
                                      <w:color w:val="000000"/>
                                      <w:sz w:val="16"/>
                                      <w:szCs w:val="16"/>
                                      <w:lang w:val="en-US" w:eastAsia="zh-CN"/>
                                    </w:rPr>
                                    <w:t xml:space="preserve">D.2 </w:t>
                                  </w:r>
                                  <w:r>
                                    <w:rPr>
                                      <w:rFonts w:ascii="Calibri" w:eastAsia="SimSun" w:hAnsi="Calibri" w:cs="Calibri" w:hint="eastAsia"/>
                                      <w:sz w:val="16"/>
                                      <w:szCs w:val="16"/>
                                      <w:lang w:eastAsia="zh-CN"/>
                                    </w:rPr>
                                    <w:t>现代化且安全的电信</w:t>
                                  </w:r>
                                  <w:r>
                                    <w:rPr>
                                      <w:rFonts w:ascii="Calibri" w:eastAsia="SimSun" w:hAnsi="Calibri" w:cs="Calibri"/>
                                      <w:sz w:val="16"/>
                                      <w:szCs w:val="16"/>
                                      <w:lang w:eastAsia="zh-CN"/>
                                    </w:rPr>
                                    <w:t>/ICT</w:t>
                                  </w:r>
                                  <w:r>
                                    <w:rPr>
                                      <w:rFonts w:ascii="Calibri" w:eastAsia="SimSun" w:hAnsi="Calibri" w:cs="Calibri" w:hint="eastAsia"/>
                                      <w:sz w:val="16"/>
                                      <w:szCs w:val="16"/>
                                      <w:lang w:eastAsia="zh-CN"/>
                                    </w:rPr>
                                    <w:t>基础设施：推动基础设施和服务的发展，包括树立使用电信</w:t>
                                  </w:r>
                                  <w:r>
                                    <w:rPr>
                                      <w:rFonts w:ascii="Calibri" w:eastAsia="SimSun" w:hAnsi="Calibri" w:cs="Calibri"/>
                                      <w:sz w:val="16"/>
                                      <w:szCs w:val="16"/>
                                      <w:lang w:eastAsia="zh-CN"/>
                                    </w:rPr>
                                    <w:t>/ICT</w:t>
                                  </w:r>
                                  <w:r>
                                    <w:rPr>
                                      <w:rFonts w:ascii="Calibri" w:eastAsia="SimSun" w:hAnsi="Calibri" w:cs="Calibri" w:hint="eastAsia"/>
                                      <w:sz w:val="16"/>
                                      <w:szCs w:val="16"/>
                                      <w:lang w:eastAsia="zh-CN"/>
                                    </w:rPr>
                                    <w:t>的信心并提高安全性</w:t>
                                  </w:r>
                                </w:p>
                              </w:tc>
                              <w:tc>
                                <w:tcPr>
                                  <w:tcW w:w="761" w:type="dxa"/>
                                  <w:shd w:val="clear" w:color="auto" w:fill="FFFFFF"/>
                                  <w:noWrap/>
                                  <w:hideMark/>
                                </w:tcPr>
                                <w:p w:rsidR="003C0200" w:rsidRDefault="003C0200">
                                  <w:pPr>
                                    <w:tabs>
                                      <w:tab w:val="left" w:pos="720"/>
                                    </w:tabs>
                                    <w:overflowPunct/>
                                    <w:autoSpaceDE/>
                                    <w:adjustRightInd/>
                                    <w:spacing w:before="0"/>
                                    <w:rPr>
                                      <w:rFonts w:ascii="Calibri" w:eastAsia="Times New Roman" w:hAnsi="Calibri"/>
                                      <w:color w:val="000000"/>
                                      <w:sz w:val="16"/>
                                      <w:szCs w:val="16"/>
                                      <w:lang w:val="fr-CH" w:eastAsia="zh-CN"/>
                                    </w:rPr>
                                  </w:pPr>
                                  <w:r>
                                    <w:rPr>
                                      <w:rFonts w:ascii="Calibri" w:hAnsi="Calibri"/>
                                      <w:color w:val="000000"/>
                                      <w:sz w:val="16"/>
                                      <w:szCs w:val="16"/>
                                      <w:lang w:val="fr-CH" w:eastAsia="zh-CN"/>
                                    </w:rPr>
                                    <w:t>20.3%</w:t>
                                  </w:r>
                                </w:p>
                              </w:tc>
                              <w:tc>
                                <w:tcPr>
                                  <w:tcW w:w="160" w:type="dxa"/>
                                  <w:noWrap/>
                                  <w:vAlign w:val="bottom"/>
                                  <w:hideMark/>
                                </w:tcPr>
                                <w:p w:rsidR="003C0200" w:rsidRDefault="003C0200">
                                  <w:pPr>
                                    <w:rPr>
                                      <w:rFonts w:ascii="Calibri" w:hAnsi="Calibri"/>
                                      <w:color w:val="000000"/>
                                      <w:sz w:val="16"/>
                                      <w:szCs w:val="16"/>
                                      <w:lang w:val="fr-CH" w:eastAsia="zh-CN"/>
                                    </w:rPr>
                                  </w:pPr>
                                </w:p>
                              </w:tc>
                              <w:tc>
                                <w:tcPr>
                                  <w:tcW w:w="1200" w:type="dxa"/>
                                  <w:gridSpan w:val="2"/>
                                </w:tcPr>
                                <w:p w:rsidR="003C0200" w:rsidRDefault="003C0200">
                                  <w:pPr>
                                    <w:tabs>
                                      <w:tab w:val="left" w:pos="720"/>
                                    </w:tabs>
                                    <w:overflowPunct/>
                                    <w:autoSpaceDE/>
                                    <w:adjustRightInd/>
                                    <w:spacing w:before="0"/>
                                    <w:rPr>
                                      <w:rFonts w:ascii="Calibri" w:hAnsi="Calibri"/>
                                      <w:color w:val="000000"/>
                                      <w:sz w:val="16"/>
                                      <w:szCs w:val="16"/>
                                      <w:lang w:val="fr-CH" w:eastAsia="zh-CN"/>
                                    </w:rPr>
                                  </w:pPr>
                                </w:p>
                              </w:tc>
                            </w:tr>
                            <w:tr w:rsidR="003C0200">
                              <w:trPr>
                                <w:gridAfter w:val="1"/>
                                <w:wAfter w:w="180" w:type="dxa"/>
                                <w:trHeight w:val="409"/>
                              </w:trPr>
                              <w:tc>
                                <w:tcPr>
                                  <w:tcW w:w="5670" w:type="dxa"/>
                                  <w:hideMark/>
                                </w:tcPr>
                                <w:p w:rsidR="003C0200" w:rsidRDefault="003C0200">
                                  <w:pPr>
                                    <w:tabs>
                                      <w:tab w:val="left" w:pos="720"/>
                                    </w:tabs>
                                    <w:overflowPunct/>
                                    <w:autoSpaceDE/>
                                    <w:adjustRightInd/>
                                    <w:spacing w:before="0"/>
                                    <w:rPr>
                                      <w:rFonts w:ascii="Calibri" w:eastAsia="SimSun" w:hAnsi="Calibri" w:cs="Calibri"/>
                                      <w:color w:val="000000"/>
                                      <w:sz w:val="16"/>
                                      <w:szCs w:val="16"/>
                                      <w:lang w:val="en-US" w:eastAsia="zh-CN"/>
                                    </w:rPr>
                                  </w:pPr>
                                  <w:r>
                                    <w:rPr>
                                      <w:rFonts w:ascii="Calibri" w:eastAsia="SimSun" w:hAnsi="Calibri" w:cs="Calibri"/>
                                      <w:color w:val="000000"/>
                                      <w:sz w:val="16"/>
                                      <w:szCs w:val="16"/>
                                      <w:lang w:val="en-US" w:eastAsia="zh-CN"/>
                                    </w:rPr>
                                    <w:t xml:space="preserve">D.3 </w:t>
                                  </w:r>
                                  <w:r>
                                    <w:rPr>
                                      <w:rFonts w:ascii="Calibri" w:eastAsia="SimSun" w:hAnsi="Calibri" w:cs="Calibri" w:hint="eastAsia"/>
                                      <w:sz w:val="16"/>
                                      <w:szCs w:val="16"/>
                                      <w:lang w:eastAsia="zh-CN"/>
                                    </w:rPr>
                                    <w:t>有利的环境：营造有利于电信</w:t>
                                  </w:r>
                                  <w:r>
                                    <w:rPr>
                                      <w:rFonts w:ascii="Calibri" w:eastAsia="SimSun" w:hAnsi="Calibri" w:cs="Calibri"/>
                                      <w:sz w:val="16"/>
                                      <w:szCs w:val="16"/>
                                      <w:lang w:eastAsia="zh-CN"/>
                                    </w:rPr>
                                    <w:t>/ICT</w:t>
                                  </w:r>
                                  <w:r>
                                    <w:rPr>
                                      <w:rFonts w:ascii="Calibri" w:eastAsia="SimSun" w:hAnsi="Calibri" w:cs="Calibri" w:hint="eastAsia"/>
                                      <w:sz w:val="16"/>
                                      <w:szCs w:val="16"/>
                                      <w:lang w:eastAsia="zh-CN"/>
                                    </w:rPr>
                                    <w:t>持续发展的政策和监管环境</w:t>
                                  </w:r>
                                </w:p>
                              </w:tc>
                              <w:tc>
                                <w:tcPr>
                                  <w:tcW w:w="761" w:type="dxa"/>
                                  <w:shd w:val="clear" w:color="auto" w:fill="FFFFFF"/>
                                  <w:noWrap/>
                                  <w:hideMark/>
                                </w:tcPr>
                                <w:p w:rsidR="003C0200" w:rsidRDefault="003C0200">
                                  <w:pPr>
                                    <w:tabs>
                                      <w:tab w:val="left" w:pos="720"/>
                                    </w:tabs>
                                    <w:overflowPunct/>
                                    <w:autoSpaceDE/>
                                    <w:adjustRightInd/>
                                    <w:spacing w:before="0"/>
                                    <w:rPr>
                                      <w:rFonts w:ascii="Calibri" w:eastAsia="Times New Roman" w:hAnsi="Calibri"/>
                                      <w:color w:val="000000"/>
                                      <w:sz w:val="16"/>
                                      <w:szCs w:val="16"/>
                                      <w:lang w:val="fr-CH" w:eastAsia="zh-CN"/>
                                    </w:rPr>
                                  </w:pPr>
                                  <w:r>
                                    <w:rPr>
                                      <w:rFonts w:ascii="Calibri" w:hAnsi="Calibri"/>
                                      <w:color w:val="000000"/>
                                      <w:sz w:val="16"/>
                                      <w:szCs w:val="16"/>
                                      <w:lang w:val="fr-CH" w:eastAsia="zh-CN"/>
                                    </w:rPr>
                                    <w:t>29.6%</w:t>
                                  </w:r>
                                </w:p>
                              </w:tc>
                              <w:tc>
                                <w:tcPr>
                                  <w:tcW w:w="160" w:type="dxa"/>
                                  <w:noWrap/>
                                  <w:vAlign w:val="bottom"/>
                                  <w:hideMark/>
                                </w:tcPr>
                                <w:p w:rsidR="003C0200" w:rsidRDefault="003C0200">
                                  <w:pPr>
                                    <w:rPr>
                                      <w:rFonts w:ascii="Calibri" w:hAnsi="Calibri"/>
                                      <w:color w:val="000000"/>
                                      <w:sz w:val="16"/>
                                      <w:szCs w:val="16"/>
                                      <w:lang w:val="fr-CH" w:eastAsia="zh-CN"/>
                                    </w:rPr>
                                  </w:pPr>
                                </w:p>
                              </w:tc>
                              <w:tc>
                                <w:tcPr>
                                  <w:tcW w:w="1200" w:type="dxa"/>
                                  <w:gridSpan w:val="2"/>
                                </w:tcPr>
                                <w:p w:rsidR="003C0200" w:rsidRDefault="003C0200">
                                  <w:pPr>
                                    <w:tabs>
                                      <w:tab w:val="left" w:pos="720"/>
                                    </w:tabs>
                                    <w:overflowPunct/>
                                    <w:autoSpaceDE/>
                                    <w:adjustRightInd/>
                                    <w:spacing w:before="0"/>
                                    <w:rPr>
                                      <w:rFonts w:ascii="Calibri" w:hAnsi="Calibri"/>
                                      <w:color w:val="000000"/>
                                      <w:sz w:val="16"/>
                                      <w:szCs w:val="16"/>
                                      <w:lang w:val="fr-CH" w:eastAsia="zh-CN"/>
                                    </w:rPr>
                                  </w:pPr>
                                </w:p>
                              </w:tc>
                            </w:tr>
                            <w:tr w:rsidR="003C0200">
                              <w:trPr>
                                <w:gridAfter w:val="1"/>
                                <w:wAfter w:w="180" w:type="dxa"/>
                                <w:trHeight w:val="711"/>
                              </w:trPr>
                              <w:tc>
                                <w:tcPr>
                                  <w:tcW w:w="5670" w:type="dxa"/>
                                  <w:hideMark/>
                                </w:tcPr>
                                <w:p w:rsidR="003C0200" w:rsidRDefault="003C0200" w:rsidP="004363C5">
                                  <w:pPr>
                                    <w:tabs>
                                      <w:tab w:val="left" w:pos="720"/>
                                    </w:tabs>
                                    <w:overflowPunct/>
                                    <w:autoSpaceDE/>
                                    <w:adjustRightInd/>
                                    <w:spacing w:before="0"/>
                                    <w:rPr>
                                      <w:rFonts w:ascii="Calibri" w:eastAsia="SimSun" w:hAnsi="Calibri" w:cs="Calibri"/>
                                      <w:color w:val="000000"/>
                                      <w:sz w:val="16"/>
                                      <w:szCs w:val="16"/>
                                      <w:lang w:val="en-US" w:eastAsia="zh-CN"/>
                                    </w:rPr>
                                  </w:pPr>
                                  <w:r>
                                    <w:rPr>
                                      <w:rFonts w:ascii="Calibri" w:eastAsia="SimSun" w:hAnsi="Calibri" w:cs="Calibri"/>
                                      <w:color w:val="000000"/>
                                      <w:sz w:val="16"/>
                                      <w:szCs w:val="16"/>
                                      <w:lang w:val="en-US" w:eastAsia="zh-CN"/>
                                    </w:rPr>
                                    <w:t xml:space="preserve">D.4 </w:t>
                                  </w:r>
                                  <w:r>
                                    <w:rPr>
                                      <w:rFonts w:ascii="Calibri" w:eastAsia="SimSun" w:hAnsi="Calibri" w:cs="Calibri" w:hint="eastAsia"/>
                                      <w:sz w:val="16"/>
                                      <w:szCs w:val="16"/>
                                      <w:lang w:eastAsia="zh-CN"/>
                                    </w:rPr>
                                    <w:t>包容性</w:t>
                                  </w:r>
                                  <w:r w:rsidR="004363C5">
                                    <w:rPr>
                                      <w:rFonts w:ascii="Calibri" w:eastAsia="SimSun" w:hAnsi="Calibri" w:cs="Calibri" w:hint="eastAsia"/>
                                      <w:sz w:val="16"/>
                                      <w:szCs w:val="16"/>
                                      <w:lang w:eastAsia="zh-CN"/>
                                    </w:rPr>
                                    <w:t>信息</w:t>
                                  </w:r>
                                  <w:r>
                                    <w:rPr>
                                      <w:rFonts w:ascii="Calibri" w:eastAsia="SimSun" w:hAnsi="Calibri" w:cs="Calibri" w:hint="eastAsia"/>
                                      <w:sz w:val="16"/>
                                      <w:szCs w:val="16"/>
                                      <w:lang w:eastAsia="zh-CN"/>
                                    </w:rPr>
                                    <w:t>社会：促进电信</w:t>
                                  </w:r>
                                  <w:r>
                                    <w:rPr>
                                      <w:rFonts w:ascii="Calibri" w:eastAsia="SimSun" w:hAnsi="Calibri" w:cs="Calibri"/>
                                      <w:sz w:val="16"/>
                                      <w:szCs w:val="16"/>
                                      <w:lang w:eastAsia="zh-CN"/>
                                    </w:rPr>
                                    <w:t>/ ICT</w:t>
                                  </w:r>
                                  <w:r>
                                    <w:rPr>
                                      <w:rFonts w:ascii="Calibri" w:eastAsia="SimSun" w:hAnsi="Calibri" w:cs="Calibri" w:hint="eastAsia"/>
                                      <w:sz w:val="16"/>
                                      <w:szCs w:val="16"/>
                                      <w:lang w:eastAsia="zh-CN"/>
                                    </w:rPr>
                                    <w:t>和应用的发展和使用，为可持续发展而增强人们以及社会的能力</w:t>
                                  </w:r>
                                </w:p>
                              </w:tc>
                              <w:tc>
                                <w:tcPr>
                                  <w:tcW w:w="761" w:type="dxa"/>
                                  <w:shd w:val="clear" w:color="auto" w:fill="FFFFFF"/>
                                  <w:noWrap/>
                                  <w:hideMark/>
                                </w:tcPr>
                                <w:p w:rsidR="003C0200" w:rsidRDefault="003C0200">
                                  <w:pPr>
                                    <w:tabs>
                                      <w:tab w:val="left" w:pos="720"/>
                                    </w:tabs>
                                    <w:overflowPunct/>
                                    <w:autoSpaceDE/>
                                    <w:adjustRightInd/>
                                    <w:spacing w:before="0"/>
                                    <w:rPr>
                                      <w:rFonts w:ascii="Calibri" w:eastAsia="Times New Roman" w:hAnsi="Calibri"/>
                                      <w:color w:val="000000"/>
                                      <w:sz w:val="16"/>
                                      <w:szCs w:val="16"/>
                                      <w:lang w:val="fr-CH" w:eastAsia="zh-CN"/>
                                    </w:rPr>
                                  </w:pPr>
                                  <w:r>
                                    <w:rPr>
                                      <w:rFonts w:ascii="Calibri" w:hAnsi="Calibri"/>
                                      <w:color w:val="000000"/>
                                      <w:sz w:val="16"/>
                                      <w:szCs w:val="16"/>
                                      <w:lang w:val="fr-CH" w:eastAsia="zh-CN"/>
                                    </w:rPr>
                                    <w:t>19.7%</w:t>
                                  </w:r>
                                </w:p>
                              </w:tc>
                              <w:tc>
                                <w:tcPr>
                                  <w:tcW w:w="160" w:type="dxa"/>
                                  <w:noWrap/>
                                  <w:vAlign w:val="bottom"/>
                                  <w:hideMark/>
                                </w:tcPr>
                                <w:p w:rsidR="003C0200" w:rsidRDefault="003C0200">
                                  <w:pPr>
                                    <w:rPr>
                                      <w:rFonts w:ascii="Calibri" w:hAnsi="Calibri"/>
                                      <w:color w:val="000000"/>
                                      <w:sz w:val="16"/>
                                      <w:szCs w:val="16"/>
                                      <w:lang w:val="fr-CH" w:eastAsia="zh-CN"/>
                                    </w:rPr>
                                  </w:pPr>
                                </w:p>
                              </w:tc>
                              <w:tc>
                                <w:tcPr>
                                  <w:tcW w:w="1200" w:type="dxa"/>
                                  <w:gridSpan w:val="2"/>
                                </w:tcPr>
                                <w:p w:rsidR="003C0200" w:rsidRDefault="003C0200">
                                  <w:pPr>
                                    <w:tabs>
                                      <w:tab w:val="left" w:pos="720"/>
                                    </w:tabs>
                                    <w:overflowPunct/>
                                    <w:autoSpaceDE/>
                                    <w:adjustRightInd/>
                                    <w:spacing w:before="0"/>
                                    <w:rPr>
                                      <w:rFonts w:ascii="Calibri" w:hAnsi="Calibri"/>
                                      <w:color w:val="000000"/>
                                      <w:sz w:val="16"/>
                                      <w:szCs w:val="16"/>
                                      <w:lang w:val="fr-CH" w:eastAsia="zh-CN"/>
                                    </w:rPr>
                                  </w:pPr>
                                </w:p>
                              </w:tc>
                            </w:tr>
                            <w:tr w:rsidR="003C0200">
                              <w:trPr>
                                <w:gridAfter w:val="1"/>
                                <w:wAfter w:w="180" w:type="dxa"/>
                                <w:trHeight w:val="300"/>
                              </w:trPr>
                              <w:tc>
                                <w:tcPr>
                                  <w:tcW w:w="5670" w:type="dxa"/>
                                  <w:shd w:val="clear" w:color="auto" w:fill="2F75B5"/>
                                  <w:hideMark/>
                                </w:tcPr>
                                <w:p w:rsidR="003C0200" w:rsidRDefault="004363C5">
                                  <w:pPr>
                                    <w:tabs>
                                      <w:tab w:val="left" w:pos="720"/>
                                    </w:tabs>
                                    <w:overflowPunct/>
                                    <w:autoSpaceDE/>
                                    <w:adjustRightInd/>
                                    <w:spacing w:before="0"/>
                                    <w:jc w:val="center"/>
                                    <w:rPr>
                                      <w:rFonts w:ascii="Calibri" w:hAnsi="Calibri"/>
                                      <w:b/>
                                      <w:bCs/>
                                      <w:color w:val="FFFFFF"/>
                                      <w:sz w:val="16"/>
                                      <w:szCs w:val="16"/>
                                      <w:lang w:val="fr-CH" w:eastAsia="zh-CN"/>
                                    </w:rPr>
                                  </w:pPr>
                                  <w:r>
                                    <w:rPr>
                                      <w:rFonts w:ascii="Calibri" w:hAnsi="Calibri"/>
                                      <w:b/>
                                      <w:bCs/>
                                      <w:color w:val="FFFFFF"/>
                                      <w:sz w:val="16"/>
                                      <w:szCs w:val="16"/>
                                      <w:lang w:val="fr-CH" w:eastAsia="zh-CN"/>
                                    </w:rPr>
                                    <w:t>总</w:t>
                                  </w:r>
                                  <w:r>
                                    <w:rPr>
                                      <w:rFonts w:ascii="Calibri" w:hAnsi="Calibri" w:hint="eastAsia"/>
                                      <w:b/>
                                      <w:bCs/>
                                      <w:color w:val="FFFFFF"/>
                                      <w:sz w:val="16"/>
                                      <w:szCs w:val="16"/>
                                      <w:lang w:val="fr-CH" w:eastAsia="zh-CN"/>
                                    </w:rPr>
                                    <w:t>计</w:t>
                                  </w:r>
                                </w:p>
                              </w:tc>
                              <w:tc>
                                <w:tcPr>
                                  <w:tcW w:w="761" w:type="dxa"/>
                                  <w:shd w:val="clear" w:color="auto" w:fill="2F75B5"/>
                                  <w:hideMark/>
                                </w:tcPr>
                                <w:p w:rsidR="003C0200" w:rsidRDefault="003C0200">
                                  <w:pPr>
                                    <w:tabs>
                                      <w:tab w:val="left" w:pos="720"/>
                                    </w:tabs>
                                    <w:overflowPunct/>
                                    <w:autoSpaceDE/>
                                    <w:adjustRightInd/>
                                    <w:spacing w:before="0"/>
                                    <w:jc w:val="right"/>
                                    <w:rPr>
                                      <w:rFonts w:ascii="Calibri" w:hAnsi="Calibri"/>
                                      <w:b/>
                                      <w:bCs/>
                                      <w:color w:val="FFFFFF"/>
                                      <w:sz w:val="16"/>
                                      <w:szCs w:val="16"/>
                                      <w:lang w:val="fr-CH" w:eastAsia="zh-CN"/>
                                    </w:rPr>
                                  </w:pPr>
                                  <w:r>
                                    <w:rPr>
                                      <w:rFonts w:ascii="Calibri" w:hAnsi="Calibri"/>
                                      <w:b/>
                                      <w:bCs/>
                                      <w:color w:val="FFFFFF"/>
                                      <w:sz w:val="16"/>
                                      <w:szCs w:val="16"/>
                                      <w:lang w:val="fr-CH" w:eastAsia="zh-CN"/>
                                    </w:rPr>
                                    <w:t>100%</w:t>
                                  </w:r>
                                </w:p>
                              </w:tc>
                              <w:tc>
                                <w:tcPr>
                                  <w:tcW w:w="160" w:type="dxa"/>
                                  <w:noWrap/>
                                  <w:vAlign w:val="bottom"/>
                                  <w:hideMark/>
                                </w:tcPr>
                                <w:p w:rsidR="003C0200" w:rsidRDefault="003C0200">
                                  <w:pPr>
                                    <w:rPr>
                                      <w:rFonts w:ascii="Calibri" w:hAnsi="Calibri"/>
                                      <w:b/>
                                      <w:bCs/>
                                      <w:color w:val="FFFFFF"/>
                                      <w:sz w:val="16"/>
                                      <w:szCs w:val="16"/>
                                      <w:lang w:val="fr-CH" w:eastAsia="zh-CN"/>
                                    </w:rPr>
                                  </w:pPr>
                                </w:p>
                              </w:tc>
                              <w:tc>
                                <w:tcPr>
                                  <w:tcW w:w="1200" w:type="dxa"/>
                                  <w:gridSpan w:val="2"/>
                                  <w:noWrap/>
                                  <w:vAlign w:val="bottom"/>
                                  <w:hideMark/>
                                </w:tcPr>
                                <w:p w:rsidR="003C0200" w:rsidRDefault="003C0200">
                                  <w:pPr>
                                    <w:tabs>
                                      <w:tab w:val="clear" w:pos="1134"/>
                                      <w:tab w:val="clear" w:pos="1871"/>
                                      <w:tab w:val="clear" w:pos="2268"/>
                                    </w:tabs>
                                    <w:overflowPunct/>
                                    <w:autoSpaceDE/>
                                    <w:autoSpaceDN/>
                                    <w:adjustRightInd/>
                                    <w:spacing w:before="0"/>
                                    <w:rPr>
                                      <w:rFonts w:ascii="Times" w:hAnsi="Times" w:cs="Times"/>
                                      <w:sz w:val="20"/>
                                      <w:lang w:val="en-US" w:eastAsia="zh-CN"/>
                                    </w:rPr>
                                  </w:pPr>
                                </w:p>
                              </w:tc>
                            </w:tr>
                          </w:tbl>
                          <w:p w:rsidR="003C0200" w:rsidRDefault="003C0200" w:rsidP="00194D70">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8" o:spid="_x0000_s1050" type="#_x0000_t202" style="position:absolute;left:0;text-align:left;margin-left:0;margin-top:46.65pt;width:330.75pt;height:175.5pt;z-index:2517043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" stroked="f">
                <v:textbox>
                  <w:txbxContent>
                    <w:tbl>
                      <w:tblPr>
                        <w:tblW w:w="7971" w:type="dxa"/>
                        <w:tblCellMar>
                          <w:left w:w="70" w:type="dxa"/>
                          <w:right w:w="70" w:type="dxa"/>
                        </w:tblCellMar>
                        <w:tblLook w:val="04A0" w:firstRow="1" w:lastRow="0" w:firstColumn="1" w:lastColumn="0" w:noHBand="0" w:noVBand="1"/>
                      </w:tblPr>
                      <w:tblGrid>
                        <w:gridCol w:w="5670"/>
                        <w:gridCol w:w="761"/>
                        <w:gridCol w:w="160"/>
                        <w:gridCol w:w="200"/>
                        <w:gridCol w:w="1000"/>
                        <w:gridCol w:w="180"/>
                      </w:tblGrid>
                      <w:tr w:rsidR="003C0200">
                        <w:trPr>
                          <w:gridAfter w:val="1"/>
                          <w:wAfter w:w="180" w:type="dxa"/>
                          <w:trHeight w:val="144"/>
                        </w:trPr>
                        <w:tc>
                          <w:tcPr>
                            <w:tcW w:w="6431" w:type="dxa"/>
                            <w:gridSpan w:val="2"/>
                            <w:hideMark/>
                          </w:tcPr>
                          <w:p w:rsidR="003C0200" w:rsidRDefault="003C0200"/>
                        </w:tc>
                        <w:tc>
                          <w:tcPr>
                            <w:tcW w:w="160" w:type="dxa"/>
                            <w:noWrap/>
                            <w:vAlign w:val="bottom"/>
                            <w:hideMark/>
                          </w:tcPr>
                          <w:p w:rsidR="003C0200" w:rsidRDefault="003C0200">
                            <w:pPr>
                              <w:tabs>
                                <w:tab w:val="clear" w:pos="1134"/>
                                <w:tab w:val="clear" w:pos="1871"/>
                                <w:tab w:val="clear" w:pos="2268"/>
                              </w:tabs>
                              <w:overflowPunct/>
                              <w:autoSpaceDE/>
                              <w:autoSpaceDN/>
                              <w:adjustRightInd/>
                              <w:spacing w:before="0"/>
                              <w:rPr>
                                <w:rFonts w:ascii="Times" w:hAnsi="Times" w:cs="Times"/>
                                <w:sz w:val="20"/>
                                <w:lang w:val="en-US" w:eastAsia="zh-CN"/>
                              </w:rPr>
                            </w:pPr>
                          </w:p>
                        </w:tc>
                        <w:tc>
                          <w:tcPr>
                            <w:tcW w:w="1200" w:type="dxa"/>
                            <w:gridSpan w:val="2"/>
                            <w:noWrap/>
                            <w:vAlign w:val="bottom"/>
                            <w:hideMark/>
                          </w:tcPr>
                          <w:p w:rsidR="003C0200" w:rsidRDefault="003C0200">
                            <w:pPr>
                              <w:tabs>
                                <w:tab w:val="clear" w:pos="1134"/>
                                <w:tab w:val="clear" w:pos="1871"/>
                                <w:tab w:val="clear" w:pos="2268"/>
                              </w:tabs>
                              <w:overflowPunct/>
                              <w:autoSpaceDE/>
                              <w:autoSpaceDN/>
                              <w:adjustRightInd/>
                              <w:spacing w:before="0"/>
                              <w:rPr>
                                <w:rFonts w:ascii="Times" w:hAnsi="Times" w:cs="Times"/>
                                <w:sz w:val="20"/>
                                <w:lang w:val="en-US" w:eastAsia="zh-CN"/>
                              </w:rPr>
                            </w:pPr>
                          </w:p>
                        </w:tc>
                      </w:tr>
                      <w:tr w:rsidR="003C0200">
                        <w:trPr>
                          <w:gridAfter w:val="1"/>
                          <w:wAfter w:w="180" w:type="dxa"/>
                          <w:trHeight w:val="80"/>
                        </w:trPr>
                        <w:tc>
                          <w:tcPr>
                            <w:tcW w:w="5670" w:type="dxa"/>
                            <w:hideMark/>
                          </w:tcPr>
                          <w:p w:rsidR="003C0200" w:rsidRDefault="003C0200"/>
                        </w:tc>
                        <w:tc>
                          <w:tcPr>
                            <w:tcW w:w="761" w:type="dxa"/>
                            <w:noWrap/>
                            <w:vAlign w:val="bottom"/>
                            <w:hideMark/>
                          </w:tcPr>
                          <w:p w:rsidR="003C0200" w:rsidRDefault="003C0200">
                            <w:pPr>
                              <w:tabs>
                                <w:tab w:val="clear" w:pos="1134"/>
                                <w:tab w:val="clear" w:pos="1871"/>
                                <w:tab w:val="clear" w:pos="2268"/>
                              </w:tabs>
                              <w:overflowPunct/>
                              <w:autoSpaceDE/>
                              <w:autoSpaceDN/>
                              <w:adjustRightInd/>
                              <w:spacing w:before="0"/>
                              <w:rPr>
                                <w:rFonts w:ascii="Times" w:hAnsi="Times" w:cs="Times"/>
                                <w:sz w:val="20"/>
                                <w:lang w:val="en-US" w:eastAsia="zh-CN"/>
                              </w:rPr>
                            </w:pPr>
                          </w:p>
                        </w:tc>
                        <w:tc>
                          <w:tcPr>
                            <w:tcW w:w="160" w:type="dxa"/>
                            <w:noWrap/>
                            <w:vAlign w:val="bottom"/>
                            <w:hideMark/>
                          </w:tcPr>
                          <w:p w:rsidR="003C0200" w:rsidRDefault="003C0200">
                            <w:pPr>
                              <w:tabs>
                                <w:tab w:val="clear" w:pos="1134"/>
                                <w:tab w:val="clear" w:pos="1871"/>
                                <w:tab w:val="clear" w:pos="2268"/>
                              </w:tabs>
                              <w:overflowPunct/>
                              <w:autoSpaceDE/>
                              <w:autoSpaceDN/>
                              <w:adjustRightInd/>
                              <w:spacing w:before="0"/>
                              <w:rPr>
                                <w:rFonts w:ascii="Times" w:hAnsi="Times" w:cs="Times"/>
                                <w:sz w:val="20"/>
                                <w:lang w:val="en-US" w:eastAsia="zh-CN"/>
                              </w:rPr>
                            </w:pPr>
                          </w:p>
                        </w:tc>
                        <w:tc>
                          <w:tcPr>
                            <w:tcW w:w="1200" w:type="dxa"/>
                            <w:gridSpan w:val="2"/>
                            <w:noWrap/>
                            <w:vAlign w:val="bottom"/>
                            <w:hideMark/>
                          </w:tcPr>
                          <w:p w:rsidR="003C0200" w:rsidRDefault="003C0200">
                            <w:pPr>
                              <w:tabs>
                                <w:tab w:val="clear" w:pos="1134"/>
                                <w:tab w:val="clear" w:pos="1871"/>
                                <w:tab w:val="clear" w:pos="2268"/>
                              </w:tabs>
                              <w:overflowPunct/>
                              <w:autoSpaceDE/>
                              <w:autoSpaceDN/>
                              <w:adjustRightInd/>
                              <w:spacing w:before="0"/>
                              <w:rPr>
                                <w:rFonts w:ascii="Times" w:hAnsi="Times" w:cs="Times"/>
                                <w:sz w:val="20"/>
                                <w:lang w:val="en-US" w:eastAsia="zh-CN"/>
                              </w:rPr>
                            </w:pPr>
                          </w:p>
                        </w:tc>
                      </w:tr>
                      <w:tr w:rsidR="003C0200">
                        <w:trPr>
                          <w:trHeight w:val="510"/>
                        </w:trPr>
                        <w:tc>
                          <w:tcPr>
                            <w:tcW w:w="5670" w:type="dxa"/>
                            <w:shd w:val="clear" w:color="auto" w:fill="2F75B5"/>
                            <w:hideMark/>
                          </w:tcPr>
                          <w:p w:rsidR="003C0200" w:rsidRDefault="003C0200">
                            <w:pPr>
                              <w:tabs>
                                <w:tab w:val="left" w:pos="720"/>
                              </w:tabs>
                              <w:overflowPunct/>
                              <w:autoSpaceDE/>
                              <w:adjustRightInd/>
                              <w:spacing w:before="0"/>
                              <w:ind w:right="-70"/>
                              <w:rPr>
                                <w:rFonts w:ascii="Calibri" w:hAnsi="Calibri"/>
                                <w:b/>
                                <w:bCs/>
                                <w:color w:val="FFFFFF"/>
                                <w:sz w:val="16"/>
                                <w:szCs w:val="16"/>
                                <w:lang w:val="fr-CH" w:eastAsia="zh-CN"/>
                              </w:rPr>
                            </w:pPr>
                            <w:r>
                              <w:rPr>
                                <w:rFonts w:ascii="Microsoft YaHei" w:eastAsia="Microsoft YaHei" w:hAnsi="Microsoft YaHei" w:cs="Microsoft YaHei" w:hint="eastAsia"/>
                                <w:color w:val="FFFFFF" w:themeColor="background1"/>
                                <w:sz w:val="18"/>
                                <w:szCs w:val="18"/>
                                <w:lang w:val="en-US" w:eastAsia="zh-CN"/>
                              </w:rPr>
                              <w:t>部门目标</w:t>
                            </w:r>
                          </w:p>
                        </w:tc>
                        <w:tc>
                          <w:tcPr>
                            <w:tcW w:w="761" w:type="dxa"/>
                            <w:shd w:val="clear" w:color="auto" w:fill="2F75B5"/>
                            <w:hideMark/>
                          </w:tcPr>
                          <w:p w:rsidR="003C0200" w:rsidRDefault="003C0200">
                            <w:pPr>
                              <w:tabs>
                                <w:tab w:val="left" w:pos="720"/>
                              </w:tabs>
                              <w:overflowPunct/>
                              <w:autoSpaceDE/>
                              <w:adjustRightInd/>
                              <w:spacing w:before="0"/>
                              <w:ind w:left="-211" w:firstLine="175"/>
                              <w:jc w:val="center"/>
                              <w:rPr>
                                <w:rFonts w:ascii="Calibri" w:hAnsi="Calibri"/>
                                <w:b/>
                                <w:bCs/>
                                <w:color w:val="FFFFFF"/>
                                <w:sz w:val="16"/>
                                <w:szCs w:val="16"/>
                                <w:lang w:val="fr-CH" w:eastAsia="zh-CN"/>
                              </w:rPr>
                            </w:pPr>
                            <w:r>
                              <w:rPr>
                                <w:rFonts w:ascii="Calibri" w:eastAsia="SimSun" w:hAnsi="Calibri" w:cs="Arial" w:hint="eastAsia"/>
                                <w:b/>
                                <w:bCs/>
                                <w:color w:val="FFFFFF" w:themeColor="background1"/>
                                <w:sz w:val="18"/>
                                <w:szCs w:val="18"/>
                                <w:lang w:eastAsia="zh-CN"/>
                              </w:rPr>
                              <w:t>占总量的</w:t>
                            </w:r>
                            <w:r>
                              <w:rPr>
                                <w:rFonts w:ascii="Calibri" w:eastAsia="SimSun" w:hAnsi="Calibri" w:cs="Arial"/>
                                <w:b/>
                                <w:bCs/>
                                <w:color w:val="FFFFFF" w:themeColor="background1"/>
                                <w:sz w:val="18"/>
                                <w:szCs w:val="18"/>
                              </w:rPr>
                              <w:t>%</w:t>
                            </w:r>
                          </w:p>
                        </w:tc>
                        <w:tc>
                          <w:tcPr>
                            <w:tcW w:w="360" w:type="dxa"/>
                            <w:gridSpan w:val="2"/>
                            <w:noWrap/>
                            <w:vAlign w:val="bottom"/>
                            <w:hideMark/>
                          </w:tcPr>
                          <w:p w:rsidR="003C0200" w:rsidRDefault="003C0200">
                            <w:pPr>
                              <w:rPr>
                                <w:rFonts w:ascii="Calibri" w:hAnsi="Calibri"/>
                                <w:b/>
                                <w:bCs/>
                                <w:color w:val="FFFFFF"/>
                                <w:sz w:val="16"/>
                                <w:szCs w:val="16"/>
                                <w:lang w:val="fr-CH" w:eastAsia="zh-CN"/>
                              </w:rPr>
                            </w:pPr>
                          </w:p>
                        </w:tc>
                        <w:tc>
                          <w:tcPr>
                            <w:tcW w:w="1180" w:type="dxa"/>
                            <w:gridSpan w:val="2"/>
                            <w:noWrap/>
                            <w:vAlign w:val="bottom"/>
                            <w:hideMark/>
                          </w:tcPr>
                          <w:p w:rsidR="003C0200" w:rsidRDefault="003C0200">
                            <w:pPr>
                              <w:tabs>
                                <w:tab w:val="clear" w:pos="1134"/>
                                <w:tab w:val="clear" w:pos="1871"/>
                                <w:tab w:val="clear" w:pos="2268"/>
                              </w:tabs>
                              <w:overflowPunct/>
                              <w:autoSpaceDE/>
                              <w:autoSpaceDN/>
                              <w:adjustRightInd/>
                              <w:spacing w:before="0"/>
                              <w:rPr>
                                <w:rFonts w:ascii="Times" w:hAnsi="Times" w:cs="Times"/>
                                <w:sz w:val="20"/>
                                <w:lang w:val="en-US" w:eastAsia="zh-CN"/>
                              </w:rPr>
                            </w:pPr>
                          </w:p>
                        </w:tc>
                      </w:tr>
                      <w:tr w:rsidR="003C0200">
                        <w:trPr>
                          <w:gridAfter w:val="1"/>
                          <w:wAfter w:w="180" w:type="dxa"/>
                          <w:trHeight w:val="165"/>
                        </w:trPr>
                        <w:tc>
                          <w:tcPr>
                            <w:tcW w:w="5670" w:type="dxa"/>
                            <w:hideMark/>
                          </w:tcPr>
                          <w:p w:rsidR="003C0200" w:rsidRDefault="003C0200">
                            <w:pPr>
                              <w:tabs>
                                <w:tab w:val="clear" w:pos="1134"/>
                                <w:tab w:val="clear" w:pos="1871"/>
                                <w:tab w:val="clear" w:pos="2268"/>
                              </w:tabs>
                              <w:overflowPunct/>
                              <w:autoSpaceDE/>
                              <w:autoSpaceDN/>
                              <w:adjustRightInd/>
                              <w:spacing w:before="0"/>
                              <w:rPr>
                                <w:rFonts w:ascii="Times" w:hAnsi="Times" w:cs="Times"/>
                                <w:sz w:val="20"/>
                                <w:lang w:val="en-US" w:eastAsia="zh-CN"/>
                              </w:rPr>
                            </w:pPr>
                          </w:p>
                        </w:tc>
                        <w:tc>
                          <w:tcPr>
                            <w:tcW w:w="761" w:type="dxa"/>
                            <w:noWrap/>
                            <w:vAlign w:val="bottom"/>
                            <w:hideMark/>
                          </w:tcPr>
                          <w:p w:rsidR="003C0200" w:rsidRDefault="003C0200">
                            <w:pPr>
                              <w:tabs>
                                <w:tab w:val="clear" w:pos="1134"/>
                                <w:tab w:val="clear" w:pos="1871"/>
                                <w:tab w:val="clear" w:pos="2268"/>
                              </w:tabs>
                              <w:overflowPunct/>
                              <w:autoSpaceDE/>
                              <w:autoSpaceDN/>
                              <w:adjustRightInd/>
                              <w:spacing w:before="0"/>
                              <w:rPr>
                                <w:rFonts w:ascii="Times" w:hAnsi="Times" w:cs="Times"/>
                                <w:sz w:val="20"/>
                                <w:lang w:val="en-US" w:eastAsia="zh-CN"/>
                              </w:rPr>
                            </w:pPr>
                          </w:p>
                        </w:tc>
                        <w:tc>
                          <w:tcPr>
                            <w:tcW w:w="160" w:type="dxa"/>
                            <w:noWrap/>
                            <w:vAlign w:val="bottom"/>
                            <w:hideMark/>
                          </w:tcPr>
                          <w:p w:rsidR="003C0200" w:rsidRDefault="003C0200">
                            <w:pPr>
                              <w:tabs>
                                <w:tab w:val="clear" w:pos="1134"/>
                                <w:tab w:val="clear" w:pos="1871"/>
                                <w:tab w:val="clear" w:pos="2268"/>
                              </w:tabs>
                              <w:overflowPunct/>
                              <w:autoSpaceDE/>
                              <w:autoSpaceDN/>
                              <w:adjustRightInd/>
                              <w:spacing w:before="0"/>
                              <w:rPr>
                                <w:rFonts w:ascii="Times" w:hAnsi="Times" w:cs="Times"/>
                                <w:sz w:val="20"/>
                                <w:lang w:val="en-US" w:eastAsia="zh-CN"/>
                              </w:rPr>
                            </w:pPr>
                          </w:p>
                        </w:tc>
                        <w:tc>
                          <w:tcPr>
                            <w:tcW w:w="1200" w:type="dxa"/>
                            <w:gridSpan w:val="2"/>
                            <w:noWrap/>
                            <w:vAlign w:val="bottom"/>
                            <w:hideMark/>
                          </w:tcPr>
                          <w:p w:rsidR="003C0200" w:rsidRDefault="003C0200">
                            <w:pPr>
                              <w:tabs>
                                <w:tab w:val="clear" w:pos="1134"/>
                                <w:tab w:val="clear" w:pos="1871"/>
                                <w:tab w:val="clear" w:pos="2268"/>
                              </w:tabs>
                              <w:overflowPunct/>
                              <w:autoSpaceDE/>
                              <w:autoSpaceDN/>
                              <w:adjustRightInd/>
                              <w:spacing w:before="0"/>
                              <w:rPr>
                                <w:rFonts w:ascii="Times" w:hAnsi="Times" w:cs="Times"/>
                                <w:sz w:val="20"/>
                                <w:lang w:val="en-US" w:eastAsia="zh-CN"/>
                              </w:rPr>
                            </w:pPr>
                          </w:p>
                        </w:tc>
                      </w:tr>
                      <w:tr w:rsidR="003C0200">
                        <w:trPr>
                          <w:gridAfter w:val="1"/>
                          <w:wAfter w:w="180" w:type="dxa"/>
                          <w:trHeight w:val="422"/>
                        </w:trPr>
                        <w:tc>
                          <w:tcPr>
                            <w:tcW w:w="5670" w:type="dxa"/>
                            <w:hideMark/>
                          </w:tcPr>
                          <w:p w:rsidR="003C0200" w:rsidRDefault="003C0200">
                            <w:pPr>
                              <w:tabs>
                                <w:tab w:val="left" w:pos="720"/>
                              </w:tabs>
                              <w:overflowPunct/>
                              <w:autoSpaceDE/>
                              <w:adjustRightInd/>
                              <w:spacing w:before="0"/>
                              <w:rPr>
                                <w:rFonts w:ascii="Calibri" w:eastAsia="SimSun" w:hAnsi="Calibri" w:cs="Calibri"/>
                                <w:color w:val="000000"/>
                                <w:sz w:val="16"/>
                                <w:szCs w:val="16"/>
                                <w:lang w:val="en-US" w:eastAsia="zh-CN"/>
                              </w:rPr>
                            </w:pPr>
                            <w:r>
                              <w:rPr>
                                <w:rFonts w:ascii="Calibri" w:eastAsia="SimSun" w:hAnsi="Calibri" w:cs="Calibri"/>
                                <w:color w:val="000000"/>
                                <w:sz w:val="16"/>
                                <w:szCs w:val="16"/>
                                <w:lang w:val="en-US" w:eastAsia="zh-CN"/>
                              </w:rPr>
                              <w:t xml:space="preserve">D.1 </w:t>
                            </w:r>
                            <w:r>
                              <w:rPr>
                                <w:rFonts w:ascii="Calibri" w:eastAsia="SimSun" w:hAnsi="Calibri" w:cs="Calibri" w:hint="eastAsia"/>
                                <w:sz w:val="16"/>
                                <w:szCs w:val="16"/>
                                <w:lang w:eastAsia="zh-CN"/>
                              </w:rPr>
                              <w:t>协调：促进有关电信</w:t>
                            </w:r>
                            <w:r>
                              <w:rPr>
                                <w:rFonts w:ascii="Calibri" w:eastAsia="SimSun" w:hAnsi="Calibri" w:cs="Calibri"/>
                                <w:sz w:val="16"/>
                                <w:szCs w:val="16"/>
                                <w:lang w:eastAsia="zh-CN"/>
                              </w:rPr>
                              <w:t>/ICT</w:t>
                            </w:r>
                            <w:r>
                              <w:rPr>
                                <w:rFonts w:ascii="Calibri" w:eastAsia="SimSun" w:hAnsi="Calibri" w:cs="Calibri" w:hint="eastAsia"/>
                                <w:sz w:val="16"/>
                                <w:szCs w:val="16"/>
                                <w:lang w:eastAsia="zh-CN"/>
                              </w:rPr>
                              <w:t>发展问题的国际合作与协议</w:t>
                            </w:r>
                          </w:p>
                        </w:tc>
                        <w:tc>
                          <w:tcPr>
                            <w:tcW w:w="761" w:type="dxa"/>
                            <w:shd w:val="clear" w:color="auto" w:fill="FFFFFF"/>
                            <w:noWrap/>
                            <w:hideMark/>
                          </w:tcPr>
                          <w:p w:rsidR="003C0200" w:rsidRDefault="003C0200">
                            <w:pPr>
                              <w:tabs>
                                <w:tab w:val="left" w:pos="720"/>
                              </w:tabs>
                              <w:overflowPunct/>
                              <w:autoSpaceDE/>
                              <w:adjustRightInd/>
                              <w:spacing w:before="0"/>
                              <w:rPr>
                                <w:rFonts w:ascii="Calibri" w:eastAsia="Times New Roman" w:hAnsi="Calibri"/>
                                <w:color w:val="000000"/>
                                <w:sz w:val="16"/>
                                <w:szCs w:val="16"/>
                                <w:lang w:val="fr-CH" w:eastAsia="zh-CN"/>
                              </w:rPr>
                            </w:pPr>
                            <w:r>
                              <w:rPr>
                                <w:rFonts w:ascii="Calibri" w:hAnsi="Calibri"/>
                                <w:color w:val="000000"/>
                                <w:sz w:val="16"/>
                                <w:szCs w:val="16"/>
                                <w:lang w:val="fr-CH" w:eastAsia="zh-CN"/>
                              </w:rPr>
                              <w:t>30.5%</w:t>
                            </w:r>
                          </w:p>
                        </w:tc>
                        <w:tc>
                          <w:tcPr>
                            <w:tcW w:w="160" w:type="dxa"/>
                            <w:noWrap/>
                            <w:vAlign w:val="bottom"/>
                            <w:hideMark/>
                          </w:tcPr>
                          <w:p w:rsidR="003C0200" w:rsidRDefault="003C0200">
                            <w:pPr>
                              <w:rPr>
                                <w:rFonts w:ascii="Calibri" w:hAnsi="Calibri"/>
                                <w:color w:val="000000"/>
                                <w:sz w:val="16"/>
                                <w:szCs w:val="16"/>
                                <w:lang w:val="fr-CH" w:eastAsia="zh-CN"/>
                              </w:rPr>
                            </w:pPr>
                          </w:p>
                        </w:tc>
                        <w:tc>
                          <w:tcPr>
                            <w:tcW w:w="1200" w:type="dxa"/>
                            <w:gridSpan w:val="2"/>
                          </w:tcPr>
                          <w:p w:rsidR="003C0200" w:rsidRDefault="003C0200">
                            <w:pPr>
                              <w:tabs>
                                <w:tab w:val="left" w:pos="720"/>
                              </w:tabs>
                              <w:overflowPunct/>
                              <w:autoSpaceDE/>
                              <w:adjustRightInd/>
                              <w:spacing w:before="0"/>
                              <w:rPr>
                                <w:rFonts w:ascii="Calibri" w:hAnsi="Calibri"/>
                                <w:color w:val="000000"/>
                                <w:sz w:val="16"/>
                                <w:szCs w:val="16"/>
                                <w:lang w:val="fr-CH" w:eastAsia="zh-CN"/>
                              </w:rPr>
                            </w:pPr>
                          </w:p>
                        </w:tc>
                      </w:tr>
                      <w:tr w:rsidR="003C0200">
                        <w:trPr>
                          <w:gridAfter w:val="1"/>
                          <w:wAfter w:w="180" w:type="dxa"/>
                          <w:trHeight w:val="570"/>
                        </w:trPr>
                        <w:tc>
                          <w:tcPr>
                            <w:tcW w:w="5670" w:type="dxa"/>
                            <w:hideMark/>
                          </w:tcPr>
                          <w:p w:rsidR="003C0200" w:rsidRDefault="003C0200">
                            <w:pPr>
                              <w:tabs>
                                <w:tab w:val="left" w:pos="720"/>
                              </w:tabs>
                              <w:overflowPunct/>
                              <w:autoSpaceDE/>
                              <w:adjustRightInd/>
                              <w:spacing w:before="0"/>
                              <w:rPr>
                                <w:rFonts w:ascii="Calibri" w:eastAsia="SimSun" w:hAnsi="Calibri" w:cs="Calibri"/>
                                <w:color w:val="000000"/>
                                <w:sz w:val="16"/>
                                <w:szCs w:val="16"/>
                                <w:lang w:val="en-US" w:eastAsia="zh-CN"/>
                              </w:rPr>
                            </w:pPr>
                            <w:r>
                              <w:rPr>
                                <w:rFonts w:ascii="Calibri" w:eastAsia="SimSun" w:hAnsi="Calibri" w:cs="Calibri"/>
                                <w:color w:val="000000"/>
                                <w:sz w:val="16"/>
                                <w:szCs w:val="16"/>
                                <w:lang w:val="en-US" w:eastAsia="zh-CN"/>
                              </w:rPr>
                              <w:t xml:space="preserve">D.2 </w:t>
                            </w:r>
                            <w:r>
                              <w:rPr>
                                <w:rFonts w:ascii="Calibri" w:eastAsia="SimSun" w:hAnsi="Calibri" w:cs="Calibri" w:hint="eastAsia"/>
                                <w:sz w:val="16"/>
                                <w:szCs w:val="16"/>
                                <w:lang w:eastAsia="zh-CN"/>
                              </w:rPr>
                              <w:t>现代化且安全的电信</w:t>
                            </w:r>
                            <w:r>
                              <w:rPr>
                                <w:rFonts w:ascii="Calibri" w:eastAsia="SimSun" w:hAnsi="Calibri" w:cs="Calibri"/>
                                <w:sz w:val="16"/>
                                <w:szCs w:val="16"/>
                                <w:lang w:eastAsia="zh-CN"/>
                              </w:rPr>
                              <w:t>/ICT</w:t>
                            </w:r>
                            <w:r>
                              <w:rPr>
                                <w:rFonts w:ascii="Calibri" w:eastAsia="SimSun" w:hAnsi="Calibri" w:cs="Calibri" w:hint="eastAsia"/>
                                <w:sz w:val="16"/>
                                <w:szCs w:val="16"/>
                                <w:lang w:eastAsia="zh-CN"/>
                              </w:rPr>
                              <w:t>基础设施：推动基础设施和服务的发展，包括树立使用电信</w:t>
                            </w:r>
                            <w:r>
                              <w:rPr>
                                <w:rFonts w:ascii="Calibri" w:eastAsia="SimSun" w:hAnsi="Calibri" w:cs="Calibri"/>
                                <w:sz w:val="16"/>
                                <w:szCs w:val="16"/>
                                <w:lang w:eastAsia="zh-CN"/>
                              </w:rPr>
                              <w:t>/ICT</w:t>
                            </w:r>
                            <w:r>
                              <w:rPr>
                                <w:rFonts w:ascii="Calibri" w:eastAsia="SimSun" w:hAnsi="Calibri" w:cs="Calibri" w:hint="eastAsia"/>
                                <w:sz w:val="16"/>
                                <w:szCs w:val="16"/>
                                <w:lang w:eastAsia="zh-CN"/>
                              </w:rPr>
                              <w:t>的信心并提高安全性</w:t>
                            </w:r>
                          </w:p>
                        </w:tc>
                        <w:tc>
                          <w:tcPr>
                            <w:tcW w:w="761" w:type="dxa"/>
                            <w:shd w:val="clear" w:color="auto" w:fill="FFFFFF"/>
                            <w:noWrap/>
                            <w:hideMark/>
                          </w:tcPr>
                          <w:p w:rsidR="003C0200" w:rsidRDefault="003C0200">
                            <w:pPr>
                              <w:tabs>
                                <w:tab w:val="left" w:pos="720"/>
                              </w:tabs>
                              <w:overflowPunct/>
                              <w:autoSpaceDE/>
                              <w:adjustRightInd/>
                              <w:spacing w:before="0"/>
                              <w:rPr>
                                <w:rFonts w:ascii="Calibri" w:eastAsia="Times New Roman" w:hAnsi="Calibri"/>
                                <w:color w:val="000000"/>
                                <w:sz w:val="16"/>
                                <w:szCs w:val="16"/>
                                <w:lang w:val="fr-CH" w:eastAsia="zh-CN"/>
                              </w:rPr>
                            </w:pPr>
                            <w:r>
                              <w:rPr>
                                <w:rFonts w:ascii="Calibri" w:hAnsi="Calibri"/>
                                <w:color w:val="000000"/>
                                <w:sz w:val="16"/>
                                <w:szCs w:val="16"/>
                                <w:lang w:val="fr-CH" w:eastAsia="zh-CN"/>
                              </w:rPr>
                              <w:t>20.3%</w:t>
                            </w:r>
                          </w:p>
                        </w:tc>
                        <w:tc>
                          <w:tcPr>
                            <w:tcW w:w="160" w:type="dxa"/>
                            <w:noWrap/>
                            <w:vAlign w:val="bottom"/>
                            <w:hideMark/>
                          </w:tcPr>
                          <w:p w:rsidR="003C0200" w:rsidRDefault="003C0200">
                            <w:pPr>
                              <w:rPr>
                                <w:rFonts w:ascii="Calibri" w:hAnsi="Calibri"/>
                                <w:color w:val="000000"/>
                                <w:sz w:val="16"/>
                                <w:szCs w:val="16"/>
                                <w:lang w:val="fr-CH" w:eastAsia="zh-CN"/>
                              </w:rPr>
                            </w:pPr>
                          </w:p>
                        </w:tc>
                        <w:tc>
                          <w:tcPr>
                            <w:tcW w:w="1200" w:type="dxa"/>
                            <w:gridSpan w:val="2"/>
                          </w:tcPr>
                          <w:p w:rsidR="003C0200" w:rsidRDefault="003C0200">
                            <w:pPr>
                              <w:tabs>
                                <w:tab w:val="left" w:pos="720"/>
                              </w:tabs>
                              <w:overflowPunct/>
                              <w:autoSpaceDE/>
                              <w:adjustRightInd/>
                              <w:spacing w:before="0"/>
                              <w:rPr>
                                <w:rFonts w:ascii="Calibri" w:hAnsi="Calibri"/>
                                <w:color w:val="000000"/>
                                <w:sz w:val="16"/>
                                <w:szCs w:val="16"/>
                                <w:lang w:val="fr-CH" w:eastAsia="zh-CN"/>
                              </w:rPr>
                            </w:pPr>
                          </w:p>
                        </w:tc>
                      </w:tr>
                      <w:tr w:rsidR="003C0200">
                        <w:trPr>
                          <w:gridAfter w:val="1"/>
                          <w:wAfter w:w="180" w:type="dxa"/>
                          <w:trHeight w:val="409"/>
                        </w:trPr>
                        <w:tc>
                          <w:tcPr>
                            <w:tcW w:w="5670" w:type="dxa"/>
                            <w:hideMark/>
                          </w:tcPr>
                          <w:p w:rsidR="003C0200" w:rsidRDefault="003C0200">
                            <w:pPr>
                              <w:tabs>
                                <w:tab w:val="left" w:pos="720"/>
                              </w:tabs>
                              <w:overflowPunct/>
                              <w:autoSpaceDE/>
                              <w:adjustRightInd/>
                              <w:spacing w:before="0"/>
                              <w:rPr>
                                <w:rFonts w:ascii="Calibri" w:eastAsia="SimSun" w:hAnsi="Calibri" w:cs="Calibri"/>
                                <w:color w:val="000000"/>
                                <w:sz w:val="16"/>
                                <w:szCs w:val="16"/>
                                <w:lang w:val="en-US" w:eastAsia="zh-CN"/>
                              </w:rPr>
                            </w:pPr>
                            <w:r>
                              <w:rPr>
                                <w:rFonts w:ascii="Calibri" w:eastAsia="SimSun" w:hAnsi="Calibri" w:cs="Calibri"/>
                                <w:color w:val="000000"/>
                                <w:sz w:val="16"/>
                                <w:szCs w:val="16"/>
                                <w:lang w:val="en-US" w:eastAsia="zh-CN"/>
                              </w:rPr>
                              <w:t xml:space="preserve">D.3 </w:t>
                            </w:r>
                            <w:r>
                              <w:rPr>
                                <w:rFonts w:ascii="Calibri" w:eastAsia="SimSun" w:hAnsi="Calibri" w:cs="Calibri" w:hint="eastAsia"/>
                                <w:sz w:val="16"/>
                                <w:szCs w:val="16"/>
                                <w:lang w:eastAsia="zh-CN"/>
                              </w:rPr>
                              <w:t>有利的环境：营造有利于电信</w:t>
                            </w:r>
                            <w:r>
                              <w:rPr>
                                <w:rFonts w:ascii="Calibri" w:eastAsia="SimSun" w:hAnsi="Calibri" w:cs="Calibri"/>
                                <w:sz w:val="16"/>
                                <w:szCs w:val="16"/>
                                <w:lang w:eastAsia="zh-CN"/>
                              </w:rPr>
                              <w:t>/ICT</w:t>
                            </w:r>
                            <w:r>
                              <w:rPr>
                                <w:rFonts w:ascii="Calibri" w:eastAsia="SimSun" w:hAnsi="Calibri" w:cs="Calibri" w:hint="eastAsia"/>
                                <w:sz w:val="16"/>
                                <w:szCs w:val="16"/>
                                <w:lang w:eastAsia="zh-CN"/>
                              </w:rPr>
                              <w:t>持续发展的政策和监管环境</w:t>
                            </w:r>
                          </w:p>
                        </w:tc>
                        <w:tc>
                          <w:tcPr>
                            <w:tcW w:w="761" w:type="dxa"/>
                            <w:shd w:val="clear" w:color="auto" w:fill="FFFFFF"/>
                            <w:noWrap/>
                            <w:hideMark/>
                          </w:tcPr>
                          <w:p w:rsidR="003C0200" w:rsidRDefault="003C0200">
                            <w:pPr>
                              <w:tabs>
                                <w:tab w:val="left" w:pos="720"/>
                              </w:tabs>
                              <w:overflowPunct/>
                              <w:autoSpaceDE/>
                              <w:adjustRightInd/>
                              <w:spacing w:before="0"/>
                              <w:rPr>
                                <w:rFonts w:ascii="Calibri" w:eastAsia="Times New Roman" w:hAnsi="Calibri"/>
                                <w:color w:val="000000"/>
                                <w:sz w:val="16"/>
                                <w:szCs w:val="16"/>
                                <w:lang w:val="fr-CH" w:eastAsia="zh-CN"/>
                              </w:rPr>
                            </w:pPr>
                            <w:r>
                              <w:rPr>
                                <w:rFonts w:ascii="Calibri" w:hAnsi="Calibri"/>
                                <w:color w:val="000000"/>
                                <w:sz w:val="16"/>
                                <w:szCs w:val="16"/>
                                <w:lang w:val="fr-CH" w:eastAsia="zh-CN"/>
                              </w:rPr>
                              <w:t>29.6%</w:t>
                            </w:r>
                          </w:p>
                        </w:tc>
                        <w:tc>
                          <w:tcPr>
                            <w:tcW w:w="160" w:type="dxa"/>
                            <w:noWrap/>
                            <w:vAlign w:val="bottom"/>
                            <w:hideMark/>
                          </w:tcPr>
                          <w:p w:rsidR="003C0200" w:rsidRDefault="003C0200">
                            <w:pPr>
                              <w:rPr>
                                <w:rFonts w:ascii="Calibri" w:hAnsi="Calibri"/>
                                <w:color w:val="000000"/>
                                <w:sz w:val="16"/>
                                <w:szCs w:val="16"/>
                                <w:lang w:val="fr-CH" w:eastAsia="zh-CN"/>
                              </w:rPr>
                            </w:pPr>
                          </w:p>
                        </w:tc>
                        <w:tc>
                          <w:tcPr>
                            <w:tcW w:w="1200" w:type="dxa"/>
                            <w:gridSpan w:val="2"/>
                          </w:tcPr>
                          <w:p w:rsidR="003C0200" w:rsidRDefault="003C0200">
                            <w:pPr>
                              <w:tabs>
                                <w:tab w:val="left" w:pos="720"/>
                              </w:tabs>
                              <w:overflowPunct/>
                              <w:autoSpaceDE/>
                              <w:adjustRightInd/>
                              <w:spacing w:before="0"/>
                              <w:rPr>
                                <w:rFonts w:ascii="Calibri" w:hAnsi="Calibri"/>
                                <w:color w:val="000000"/>
                                <w:sz w:val="16"/>
                                <w:szCs w:val="16"/>
                                <w:lang w:val="fr-CH" w:eastAsia="zh-CN"/>
                              </w:rPr>
                            </w:pPr>
                          </w:p>
                        </w:tc>
                      </w:tr>
                      <w:tr w:rsidR="003C0200">
                        <w:trPr>
                          <w:gridAfter w:val="1"/>
                          <w:wAfter w:w="180" w:type="dxa"/>
                          <w:trHeight w:val="711"/>
                        </w:trPr>
                        <w:tc>
                          <w:tcPr>
                            <w:tcW w:w="5670" w:type="dxa"/>
                            <w:hideMark/>
                          </w:tcPr>
                          <w:p w:rsidR="003C0200" w:rsidRDefault="003C0200" w:rsidP="004363C5">
                            <w:pPr>
                              <w:tabs>
                                <w:tab w:val="left" w:pos="720"/>
                              </w:tabs>
                              <w:overflowPunct/>
                              <w:autoSpaceDE/>
                              <w:adjustRightInd/>
                              <w:spacing w:before="0"/>
                              <w:rPr>
                                <w:rFonts w:ascii="Calibri" w:eastAsia="SimSun" w:hAnsi="Calibri" w:cs="Calibri"/>
                                <w:color w:val="000000"/>
                                <w:sz w:val="16"/>
                                <w:szCs w:val="16"/>
                                <w:lang w:val="en-US" w:eastAsia="zh-CN"/>
                              </w:rPr>
                            </w:pPr>
                            <w:r>
                              <w:rPr>
                                <w:rFonts w:ascii="Calibri" w:eastAsia="SimSun" w:hAnsi="Calibri" w:cs="Calibri"/>
                                <w:color w:val="000000"/>
                                <w:sz w:val="16"/>
                                <w:szCs w:val="16"/>
                                <w:lang w:val="en-US" w:eastAsia="zh-CN"/>
                              </w:rPr>
                              <w:t xml:space="preserve">D.4 </w:t>
                            </w:r>
                            <w:r>
                              <w:rPr>
                                <w:rFonts w:ascii="Calibri" w:eastAsia="SimSun" w:hAnsi="Calibri" w:cs="Calibri" w:hint="eastAsia"/>
                                <w:sz w:val="16"/>
                                <w:szCs w:val="16"/>
                                <w:lang w:eastAsia="zh-CN"/>
                              </w:rPr>
                              <w:t>包容性</w:t>
                            </w:r>
                            <w:r w:rsidR="004363C5">
                              <w:rPr>
                                <w:rFonts w:ascii="Calibri" w:eastAsia="SimSun" w:hAnsi="Calibri" w:cs="Calibri" w:hint="eastAsia"/>
                                <w:sz w:val="16"/>
                                <w:szCs w:val="16"/>
                                <w:lang w:eastAsia="zh-CN"/>
                              </w:rPr>
                              <w:t>信息</w:t>
                            </w:r>
                            <w:r>
                              <w:rPr>
                                <w:rFonts w:ascii="Calibri" w:eastAsia="SimSun" w:hAnsi="Calibri" w:cs="Calibri" w:hint="eastAsia"/>
                                <w:sz w:val="16"/>
                                <w:szCs w:val="16"/>
                                <w:lang w:eastAsia="zh-CN"/>
                              </w:rPr>
                              <w:t>社会：促进电信</w:t>
                            </w:r>
                            <w:r>
                              <w:rPr>
                                <w:rFonts w:ascii="Calibri" w:eastAsia="SimSun" w:hAnsi="Calibri" w:cs="Calibri"/>
                                <w:sz w:val="16"/>
                                <w:szCs w:val="16"/>
                                <w:lang w:eastAsia="zh-CN"/>
                              </w:rPr>
                              <w:t>/ ICT</w:t>
                            </w:r>
                            <w:r>
                              <w:rPr>
                                <w:rFonts w:ascii="Calibri" w:eastAsia="SimSun" w:hAnsi="Calibri" w:cs="Calibri" w:hint="eastAsia"/>
                                <w:sz w:val="16"/>
                                <w:szCs w:val="16"/>
                                <w:lang w:eastAsia="zh-CN"/>
                              </w:rPr>
                              <w:t>和应用的发展和使用，为可持续发展而增强人们以及社会的能力</w:t>
                            </w:r>
                          </w:p>
                        </w:tc>
                        <w:tc>
                          <w:tcPr>
                            <w:tcW w:w="761" w:type="dxa"/>
                            <w:shd w:val="clear" w:color="auto" w:fill="FFFFFF"/>
                            <w:noWrap/>
                            <w:hideMark/>
                          </w:tcPr>
                          <w:p w:rsidR="003C0200" w:rsidRDefault="003C0200">
                            <w:pPr>
                              <w:tabs>
                                <w:tab w:val="left" w:pos="720"/>
                              </w:tabs>
                              <w:overflowPunct/>
                              <w:autoSpaceDE/>
                              <w:adjustRightInd/>
                              <w:spacing w:before="0"/>
                              <w:rPr>
                                <w:rFonts w:ascii="Calibri" w:eastAsia="Times New Roman" w:hAnsi="Calibri"/>
                                <w:color w:val="000000"/>
                                <w:sz w:val="16"/>
                                <w:szCs w:val="16"/>
                                <w:lang w:val="fr-CH" w:eastAsia="zh-CN"/>
                              </w:rPr>
                            </w:pPr>
                            <w:r>
                              <w:rPr>
                                <w:rFonts w:ascii="Calibri" w:hAnsi="Calibri"/>
                                <w:color w:val="000000"/>
                                <w:sz w:val="16"/>
                                <w:szCs w:val="16"/>
                                <w:lang w:val="fr-CH" w:eastAsia="zh-CN"/>
                              </w:rPr>
                              <w:t>19.7%</w:t>
                            </w:r>
                          </w:p>
                        </w:tc>
                        <w:tc>
                          <w:tcPr>
                            <w:tcW w:w="160" w:type="dxa"/>
                            <w:noWrap/>
                            <w:vAlign w:val="bottom"/>
                            <w:hideMark/>
                          </w:tcPr>
                          <w:p w:rsidR="003C0200" w:rsidRDefault="003C0200">
                            <w:pPr>
                              <w:rPr>
                                <w:rFonts w:ascii="Calibri" w:hAnsi="Calibri"/>
                                <w:color w:val="000000"/>
                                <w:sz w:val="16"/>
                                <w:szCs w:val="16"/>
                                <w:lang w:val="fr-CH" w:eastAsia="zh-CN"/>
                              </w:rPr>
                            </w:pPr>
                          </w:p>
                        </w:tc>
                        <w:tc>
                          <w:tcPr>
                            <w:tcW w:w="1200" w:type="dxa"/>
                            <w:gridSpan w:val="2"/>
                          </w:tcPr>
                          <w:p w:rsidR="003C0200" w:rsidRDefault="003C0200">
                            <w:pPr>
                              <w:tabs>
                                <w:tab w:val="left" w:pos="720"/>
                              </w:tabs>
                              <w:overflowPunct/>
                              <w:autoSpaceDE/>
                              <w:adjustRightInd/>
                              <w:spacing w:before="0"/>
                              <w:rPr>
                                <w:rFonts w:ascii="Calibri" w:hAnsi="Calibri"/>
                                <w:color w:val="000000"/>
                                <w:sz w:val="16"/>
                                <w:szCs w:val="16"/>
                                <w:lang w:val="fr-CH" w:eastAsia="zh-CN"/>
                              </w:rPr>
                            </w:pPr>
                          </w:p>
                        </w:tc>
                      </w:tr>
                      <w:tr w:rsidR="003C0200">
                        <w:trPr>
                          <w:gridAfter w:val="1"/>
                          <w:wAfter w:w="180" w:type="dxa"/>
                          <w:trHeight w:val="300"/>
                        </w:trPr>
                        <w:tc>
                          <w:tcPr>
                            <w:tcW w:w="5670" w:type="dxa"/>
                            <w:shd w:val="clear" w:color="auto" w:fill="2F75B5"/>
                            <w:hideMark/>
                          </w:tcPr>
                          <w:p w:rsidR="003C0200" w:rsidRDefault="004363C5">
                            <w:pPr>
                              <w:tabs>
                                <w:tab w:val="left" w:pos="720"/>
                              </w:tabs>
                              <w:overflowPunct/>
                              <w:autoSpaceDE/>
                              <w:adjustRightInd/>
                              <w:spacing w:before="0"/>
                              <w:jc w:val="center"/>
                              <w:rPr>
                                <w:rFonts w:ascii="Calibri" w:hAnsi="Calibri"/>
                                <w:b/>
                                <w:bCs/>
                                <w:color w:val="FFFFFF"/>
                                <w:sz w:val="16"/>
                                <w:szCs w:val="16"/>
                                <w:lang w:val="fr-CH" w:eastAsia="zh-CN"/>
                              </w:rPr>
                            </w:pPr>
                            <w:r>
                              <w:rPr>
                                <w:rFonts w:ascii="Calibri" w:hAnsi="Calibri"/>
                                <w:b/>
                                <w:bCs/>
                                <w:color w:val="FFFFFF"/>
                                <w:sz w:val="16"/>
                                <w:szCs w:val="16"/>
                                <w:lang w:val="fr-CH" w:eastAsia="zh-CN"/>
                              </w:rPr>
                              <w:t>总</w:t>
                            </w:r>
                            <w:r>
                              <w:rPr>
                                <w:rFonts w:ascii="Calibri" w:hAnsi="Calibri" w:hint="eastAsia"/>
                                <w:b/>
                                <w:bCs/>
                                <w:color w:val="FFFFFF"/>
                                <w:sz w:val="16"/>
                                <w:szCs w:val="16"/>
                                <w:lang w:val="fr-CH" w:eastAsia="zh-CN"/>
                              </w:rPr>
                              <w:t>计</w:t>
                            </w:r>
                          </w:p>
                        </w:tc>
                        <w:tc>
                          <w:tcPr>
                            <w:tcW w:w="761" w:type="dxa"/>
                            <w:shd w:val="clear" w:color="auto" w:fill="2F75B5"/>
                            <w:hideMark/>
                          </w:tcPr>
                          <w:p w:rsidR="003C0200" w:rsidRDefault="003C0200">
                            <w:pPr>
                              <w:tabs>
                                <w:tab w:val="left" w:pos="720"/>
                              </w:tabs>
                              <w:overflowPunct/>
                              <w:autoSpaceDE/>
                              <w:adjustRightInd/>
                              <w:spacing w:before="0"/>
                              <w:jc w:val="right"/>
                              <w:rPr>
                                <w:rFonts w:ascii="Calibri" w:hAnsi="Calibri"/>
                                <w:b/>
                                <w:bCs/>
                                <w:color w:val="FFFFFF"/>
                                <w:sz w:val="16"/>
                                <w:szCs w:val="16"/>
                                <w:lang w:val="fr-CH" w:eastAsia="zh-CN"/>
                              </w:rPr>
                            </w:pPr>
                            <w:r>
                              <w:rPr>
                                <w:rFonts w:ascii="Calibri" w:hAnsi="Calibri"/>
                                <w:b/>
                                <w:bCs/>
                                <w:color w:val="FFFFFF"/>
                                <w:sz w:val="16"/>
                                <w:szCs w:val="16"/>
                                <w:lang w:val="fr-CH" w:eastAsia="zh-CN"/>
                              </w:rPr>
                              <w:t>100%</w:t>
                            </w:r>
                          </w:p>
                        </w:tc>
                        <w:tc>
                          <w:tcPr>
                            <w:tcW w:w="160" w:type="dxa"/>
                            <w:noWrap/>
                            <w:vAlign w:val="bottom"/>
                            <w:hideMark/>
                          </w:tcPr>
                          <w:p w:rsidR="003C0200" w:rsidRDefault="003C0200">
                            <w:pPr>
                              <w:rPr>
                                <w:rFonts w:ascii="Calibri" w:hAnsi="Calibri"/>
                                <w:b/>
                                <w:bCs/>
                                <w:color w:val="FFFFFF"/>
                                <w:sz w:val="16"/>
                                <w:szCs w:val="16"/>
                                <w:lang w:val="fr-CH" w:eastAsia="zh-CN"/>
                              </w:rPr>
                            </w:pPr>
                          </w:p>
                        </w:tc>
                        <w:tc>
                          <w:tcPr>
                            <w:tcW w:w="1200" w:type="dxa"/>
                            <w:gridSpan w:val="2"/>
                            <w:noWrap/>
                            <w:vAlign w:val="bottom"/>
                            <w:hideMark/>
                          </w:tcPr>
                          <w:p w:rsidR="003C0200" w:rsidRDefault="003C0200">
                            <w:pPr>
                              <w:tabs>
                                <w:tab w:val="clear" w:pos="1134"/>
                                <w:tab w:val="clear" w:pos="1871"/>
                                <w:tab w:val="clear" w:pos="2268"/>
                              </w:tabs>
                              <w:overflowPunct/>
                              <w:autoSpaceDE/>
                              <w:autoSpaceDN/>
                              <w:adjustRightInd/>
                              <w:spacing w:before="0"/>
                              <w:rPr>
                                <w:rFonts w:ascii="Times" w:hAnsi="Times" w:cs="Times"/>
                                <w:sz w:val="20"/>
                                <w:lang w:val="en-US" w:eastAsia="zh-CN"/>
                              </w:rPr>
                            </w:pPr>
                          </w:p>
                        </w:tc>
                      </w:tr>
                    </w:tbl>
                    <w:p w:rsidR="003C0200" w:rsidRDefault="003C0200" w:rsidP="00194D70">
                      <w:pPr>
                        <w:rPr>
                          <w:sz w:val="16"/>
                          <w:szCs w:val="16"/>
                        </w:rPr>
                      </w:pPr>
                    </w:p>
                  </w:txbxContent>
                </v:textbox>
                <w10:wrap type="square" anchorx="margin"/>
              </v:shape>
            </w:pict>
          </mc:Fallback>
        </mc:AlternateContent>
      </w:r>
      <w:r>
        <w:rPr>
          <w:lang w:eastAsia="zh-CN"/>
        </w:rPr>
        <w:t xml:space="preserve"> </w:t>
      </w:r>
      <w:r>
        <w:rPr>
          <w:lang w:val="en-US" w:eastAsia="zh-CN"/>
        </w:rPr>
        <w:br w:type="page"/>
      </w:r>
    </w:p>
    <w:p w:rsidR="00342CFB" w:rsidRPr="00F62BE0" w:rsidRDefault="00342CFB" w:rsidP="00EA53B0">
      <w:pPr>
        <w:pStyle w:val="Heading1"/>
        <w:rPr>
          <w:lang w:eastAsia="zh-CN"/>
        </w:rPr>
      </w:pPr>
      <w:r>
        <w:rPr>
          <w:lang w:eastAsia="zh-CN"/>
        </w:rPr>
        <w:lastRenderedPageBreak/>
        <w:t>4</w:t>
      </w:r>
      <w:r w:rsidRPr="00F62BE0">
        <w:rPr>
          <w:lang w:eastAsia="zh-CN"/>
        </w:rPr>
        <w:tab/>
      </w:r>
      <w:r w:rsidRPr="00342CFB">
        <w:rPr>
          <w:rFonts w:hint="eastAsia"/>
          <w:lang w:eastAsia="zh-CN"/>
        </w:rPr>
        <w:t>风险分析</w:t>
      </w:r>
    </w:p>
    <w:p w:rsidR="002738FC" w:rsidRPr="00F62BE0" w:rsidRDefault="002738FC" w:rsidP="005C12A0">
      <w:pPr>
        <w:spacing w:after="120"/>
        <w:ind w:firstLineChars="200" w:firstLine="480"/>
        <w:rPr>
          <w:lang w:eastAsia="zh-CN"/>
        </w:rPr>
      </w:pPr>
      <w:r w:rsidRPr="00F62BE0">
        <w:rPr>
          <w:rFonts w:hint="eastAsia"/>
          <w:lang w:eastAsia="zh-CN"/>
        </w:rPr>
        <w:t>下表确定了</w:t>
      </w:r>
      <w:r w:rsidRPr="00F62BE0">
        <w:rPr>
          <w:lang w:eastAsia="zh-CN"/>
        </w:rPr>
        <w:t>20</w:t>
      </w:r>
      <w:r w:rsidR="005C12A0">
        <w:rPr>
          <w:lang w:eastAsia="zh-CN"/>
        </w:rPr>
        <w:t>20</w:t>
      </w:r>
      <w:r w:rsidRPr="00F62BE0">
        <w:rPr>
          <w:lang w:eastAsia="zh-CN"/>
        </w:rPr>
        <w:t>-202</w:t>
      </w:r>
      <w:r w:rsidR="005C12A0">
        <w:rPr>
          <w:lang w:eastAsia="zh-CN"/>
        </w:rPr>
        <w:t>3</w:t>
      </w:r>
      <w:r w:rsidRPr="00F62BE0">
        <w:rPr>
          <w:rFonts w:hint="eastAsia"/>
          <w:lang w:eastAsia="zh-CN"/>
        </w:rPr>
        <w:t>年面临的主要运作风险。</w:t>
      </w:r>
      <w:r w:rsidR="006759FA">
        <w:rPr>
          <w:rFonts w:hint="eastAsia"/>
          <w:lang w:eastAsia="zh-CN"/>
        </w:rPr>
        <w:t>这些</w:t>
      </w:r>
      <w:r w:rsidR="00992403">
        <w:rPr>
          <w:lang w:eastAsia="zh-CN"/>
        </w:rPr>
        <w:t>风险与已明确的</w:t>
      </w:r>
      <w:r w:rsidR="005C12A0">
        <w:rPr>
          <w:lang w:eastAsia="zh-CN"/>
        </w:rPr>
        <w:t>2019-2022</w:t>
      </w:r>
      <w:r w:rsidR="006759FA">
        <w:rPr>
          <w:rFonts w:hint="eastAsia"/>
          <w:lang w:eastAsia="zh-CN"/>
        </w:rPr>
        <w:t>年</w:t>
      </w:r>
      <w:r w:rsidR="006759FA">
        <w:rPr>
          <w:lang w:eastAsia="zh-CN"/>
        </w:rPr>
        <w:t>的风险相同。</w:t>
      </w:r>
    </w:p>
    <w:tbl>
      <w:tblPr>
        <w:tblStyle w:val="GridTable4-Accent111"/>
        <w:tblW w:w="0" w:type="auto"/>
        <w:tblLook w:val="06A0" w:firstRow="1" w:lastRow="0" w:firstColumn="1" w:lastColumn="0" w:noHBand="1" w:noVBand="1"/>
      </w:tblPr>
      <w:tblGrid>
        <w:gridCol w:w="1493"/>
        <w:gridCol w:w="4710"/>
        <w:gridCol w:w="1363"/>
        <w:gridCol w:w="1229"/>
        <w:gridCol w:w="5199"/>
      </w:tblGrid>
      <w:tr w:rsidR="002738FC" w:rsidRPr="00834393" w:rsidTr="008343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3" w:type="dxa"/>
            <w:vAlign w:val="center"/>
          </w:tcPr>
          <w:p w:rsidR="002738FC" w:rsidRPr="00834393" w:rsidRDefault="002738FC" w:rsidP="00006A61">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rPr>
                <w:rFonts w:eastAsia="SimSun" w:cs="Arial"/>
                <w:sz w:val="22"/>
                <w:lang w:eastAsia="zh-CN"/>
              </w:rPr>
            </w:pPr>
            <w:r w:rsidRPr="00834393">
              <w:rPr>
                <w:rFonts w:eastAsia="SimSun" w:cs="Microsoft YaHei"/>
                <w:sz w:val="22"/>
                <w:lang w:eastAsia="zh-CN"/>
              </w:rPr>
              <w:t>视角</w:t>
            </w:r>
          </w:p>
        </w:tc>
        <w:tc>
          <w:tcPr>
            <w:tcW w:w="4710" w:type="dxa"/>
            <w:vAlign w:val="center"/>
          </w:tcPr>
          <w:p w:rsidR="002738FC" w:rsidRPr="00834393" w:rsidRDefault="002738FC" w:rsidP="00006A61">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cnfStyle w:val="100000000000" w:firstRow="1" w:lastRow="0" w:firstColumn="0" w:lastColumn="0" w:oddVBand="0" w:evenVBand="0" w:oddHBand="0" w:evenHBand="0" w:firstRowFirstColumn="0" w:firstRowLastColumn="0" w:lastRowFirstColumn="0" w:lastRowLastColumn="0"/>
              <w:rPr>
                <w:rFonts w:eastAsia="SimSun" w:cs="Arial"/>
                <w:sz w:val="22"/>
                <w:lang w:eastAsia="zh-CN"/>
              </w:rPr>
            </w:pPr>
            <w:r w:rsidRPr="00834393">
              <w:rPr>
                <w:rFonts w:eastAsia="SimSun" w:cs="Microsoft YaHei"/>
                <w:sz w:val="22"/>
                <w:lang w:eastAsia="zh-CN"/>
              </w:rPr>
              <w:t>风险说明</w:t>
            </w:r>
          </w:p>
        </w:tc>
        <w:tc>
          <w:tcPr>
            <w:tcW w:w="1363" w:type="dxa"/>
            <w:vAlign w:val="center"/>
          </w:tcPr>
          <w:p w:rsidR="002738FC" w:rsidRPr="00834393" w:rsidRDefault="002738FC" w:rsidP="00006A61">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cnfStyle w:val="100000000000" w:firstRow="1" w:lastRow="0" w:firstColumn="0" w:lastColumn="0" w:oddVBand="0" w:evenVBand="0" w:oddHBand="0" w:evenHBand="0" w:firstRowFirstColumn="0" w:firstRowLastColumn="0" w:lastRowFirstColumn="0" w:lastRowLastColumn="0"/>
              <w:rPr>
                <w:rFonts w:eastAsia="SimSun" w:cs="Arial"/>
                <w:sz w:val="22"/>
                <w:lang w:eastAsia="zh-CN"/>
              </w:rPr>
            </w:pPr>
            <w:r w:rsidRPr="00834393">
              <w:rPr>
                <w:rFonts w:eastAsia="SimSun" w:cs="Microsoft YaHei"/>
                <w:sz w:val="22"/>
                <w:lang w:eastAsia="zh-CN"/>
              </w:rPr>
              <w:t>出现概率</w:t>
            </w:r>
          </w:p>
        </w:tc>
        <w:tc>
          <w:tcPr>
            <w:tcW w:w="1229" w:type="dxa"/>
            <w:vAlign w:val="center"/>
          </w:tcPr>
          <w:p w:rsidR="002738FC" w:rsidRPr="00834393" w:rsidRDefault="002738FC" w:rsidP="00006A61">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cnfStyle w:val="100000000000" w:firstRow="1" w:lastRow="0" w:firstColumn="0" w:lastColumn="0" w:oddVBand="0" w:evenVBand="0" w:oddHBand="0" w:evenHBand="0" w:firstRowFirstColumn="0" w:firstRowLastColumn="0" w:lastRowFirstColumn="0" w:lastRowLastColumn="0"/>
              <w:rPr>
                <w:rFonts w:eastAsia="SimSun" w:cs="Arial"/>
                <w:sz w:val="22"/>
                <w:lang w:eastAsia="zh-CN"/>
              </w:rPr>
            </w:pPr>
            <w:r w:rsidRPr="00834393">
              <w:rPr>
                <w:rFonts w:eastAsia="SimSun" w:cs="Microsoft YaHei"/>
                <w:sz w:val="22"/>
                <w:lang w:eastAsia="zh-CN"/>
              </w:rPr>
              <w:t>影响程度</w:t>
            </w:r>
          </w:p>
        </w:tc>
        <w:tc>
          <w:tcPr>
            <w:tcW w:w="5199" w:type="dxa"/>
            <w:vAlign w:val="center"/>
          </w:tcPr>
          <w:p w:rsidR="002738FC" w:rsidRPr="00834393" w:rsidRDefault="002738FC" w:rsidP="00006A61">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cnfStyle w:val="100000000000" w:firstRow="1" w:lastRow="0" w:firstColumn="0" w:lastColumn="0" w:oddVBand="0" w:evenVBand="0" w:oddHBand="0" w:evenHBand="0" w:firstRowFirstColumn="0" w:firstRowLastColumn="0" w:lastRowFirstColumn="0" w:lastRowLastColumn="0"/>
              <w:rPr>
                <w:rFonts w:eastAsia="SimSun" w:cs="Arial"/>
                <w:sz w:val="22"/>
              </w:rPr>
            </w:pPr>
            <w:r w:rsidRPr="00834393">
              <w:rPr>
                <w:rFonts w:eastAsia="SimSun" w:cs="Microsoft YaHei"/>
                <w:sz w:val="22"/>
                <w:lang w:eastAsia="zh-CN"/>
              </w:rPr>
              <w:t>缓解措施</w:t>
            </w:r>
            <w:r w:rsidRPr="00834393">
              <w:rPr>
                <w:rFonts w:eastAsia="SimSun" w:cs="Arial"/>
                <w:position w:val="6"/>
                <w:sz w:val="22"/>
                <w:vertAlign w:val="superscript"/>
              </w:rPr>
              <w:footnoteReference w:id="2"/>
            </w:r>
          </w:p>
        </w:tc>
      </w:tr>
      <w:tr w:rsidR="002738FC" w:rsidRPr="00834393" w:rsidTr="00F62BE0">
        <w:tc>
          <w:tcPr>
            <w:cnfStyle w:val="001000000000" w:firstRow="0" w:lastRow="0" w:firstColumn="1" w:lastColumn="0" w:oddVBand="0" w:evenVBand="0" w:oddHBand="0" w:evenHBand="0" w:firstRowFirstColumn="0" w:firstRowLastColumn="0" w:lastRowFirstColumn="0" w:lastRowLastColumn="0"/>
            <w:tcW w:w="1493" w:type="dxa"/>
          </w:tcPr>
          <w:p w:rsidR="002738FC" w:rsidRPr="00834393" w:rsidRDefault="002738FC" w:rsidP="00006A6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s="Arial"/>
                <w:sz w:val="22"/>
                <w:lang w:eastAsia="zh-CN"/>
              </w:rPr>
            </w:pPr>
            <w:r w:rsidRPr="00834393">
              <w:rPr>
                <w:rFonts w:eastAsia="SimSun" w:cs="Microsoft YaHei"/>
                <w:sz w:val="22"/>
                <w:lang w:eastAsia="zh-CN"/>
              </w:rPr>
              <w:t>财务</w:t>
            </w:r>
          </w:p>
        </w:tc>
        <w:tc>
          <w:tcPr>
            <w:tcW w:w="4710" w:type="dxa"/>
          </w:tcPr>
          <w:p w:rsidR="002738FC" w:rsidRPr="00834393" w:rsidRDefault="002738FC" w:rsidP="00006A6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cnfStyle w:val="000000000000" w:firstRow="0" w:lastRow="0" w:firstColumn="0" w:lastColumn="0" w:oddVBand="0" w:evenVBand="0" w:oddHBand="0" w:evenHBand="0" w:firstRowFirstColumn="0" w:firstRowLastColumn="0" w:lastRowFirstColumn="0" w:lastRowLastColumn="0"/>
              <w:rPr>
                <w:rFonts w:eastAsia="SimSun" w:cs="Arial"/>
                <w:sz w:val="22"/>
              </w:rPr>
            </w:pPr>
            <w:r w:rsidRPr="00834393">
              <w:rPr>
                <w:rFonts w:eastAsia="SimSun" w:cs="Microsoft YaHei"/>
                <w:sz w:val="22"/>
                <w:lang w:eastAsia="zh-CN"/>
              </w:rPr>
              <w:t>缺乏资源</w:t>
            </w:r>
            <w:r w:rsidRPr="00834393">
              <w:rPr>
                <w:rFonts w:eastAsia="SimSun" w:cs="Arial"/>
                <w:sz w:val="22"/>
              </w:rPr>
              <w:t>/</w:t>
            </w:r>
            <w:r w:rsidRPr="00834393">
              <w:rPr>
                <w:rFonts w:eastAsia="SimSun" w:cs="Microsoft YaHei"/>
                <w:sz w:val="22"/>
                <w:lang w:eastAsia="zh-CN"/>
              </w:rPr>
              <w:t>资金不足</w:t>
            </w:r>
          </w:p>
        </w:tc>
        <w:tc>
          <w:tcPr>
            <w:tcW w:w="1363" w:type="dxa"/>
          </w:tcPr>
          <w:p w:rsidR="002738FC" w:rsidRPr="00834393" w:rsidRDefault="002738FC" w:rsidP="00006A6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cnfStyle w:val="000000000000" w:firstRow="0" w:lastRow="0" w:firstColumn="0" w:lastColumn="0" w:oddVBand="0" w:evenVBand="0" w:oddHBand="0" w:evenHBand="0" w:firstRowFirstColumn="0" w:firstRowLastColumn="0" w:lastRowFirstColumn="0" w:lastRowLastColumn="0"/>
              <w:rPr>
                <w:rFonts w:eastAsia="SimSun" w:cs="Arial"/>
                <w:sz w:val="22"/>
              </w:rPr>
            </w:pPr>
            <w:r w:rsidRPr="00834393">
              <w:rPr>
                <w:rFonts w:eastAsia="SimSun" w:cs="Microsoft YaHei"/>
                <w:sz w:val="22"/>
                <w:lang w:eastAsia="zh-CN"/>
              </w:rPr>
              <w:t>中等</w:t>
            </w:r>
          </w:p>
        </w:tc>
        <w:tc>
          <w:tcPr>
            <w:tcW w:w="1229" w:type="dxa"/>
          </w:tcPr>
          <w:p w:rsidR="002738FC" w:rsidRPr="00834393" w:rsidRDefault="002738FC" w:rsidP="00006A6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cnfStyle w:val="000000000000" w:firstRow="0" w:lastRow="0" w:firstColumn="0" w:lastColumn="0" w:oddVBand="0" w:evenVBand="0" w:oddHBand="0" w:evenHBand="0" w:firstRowFirstColumn="0" w:firstRowLastColumn="0" w:lastRowFirstColumn="0" w:lastRowLastColumn="0"/>
              <w:rPr>
                <w:rFonts w:eastAsia="SimSun" w:cs="Arial"/>
                <w:sz w:val="22"/>
              </w:rPr>
            </w:pPr>
            <w:r w:rsidRPr="00834393">
              <w:rPr>
                <w:rFonts w:eastAsia="SimSun" w:cs="Microsoft YaHei"/>
                <w:sz w:val="22"/>
                <w:lang w:eastAsia="zh-CN"/>
              </w:rPr>
              <w:t>高</w:t>
            </w:r>
          </w:p>
        </w:tc>
        <w:tc>
          <w:tcPr>
            <w:tcW w:w="5199" w:type="dxa"/>
          </w:tcPr>
          <w:p w:rsidR="002738FC" w:rsidRPr="00834393" w:rsidRDefault="002738FC" w:rsidP="00006A6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cnfStyle w:val="000000000000" w:firstRow="0" w:lastRow="0" w:firstColumn="0" w:lastColumn="0" w:oddVBand="0" w:evenVBand="0" w:oddHBand="0" w:evenHBand="0" w:firstRowFirstColumn="0" w:firstRowLastColumn="0" w:lastRowFirstColumn="0" w:lastRowLastColumn="0"/>
              <w:rPr>
                <w:rFonts w:eastAsia="SimSun" w:cs="Arial"/>
                <w:sz w:val="22"/>
                <w:lang w:eastAsia="zh-CN"/>
              </w:rPr>
            </w:pPr>
            <w:r w:rsidRPr="00834393">
              <w:rPr>
                <w:rFonts w:eastAsia="SimSun" w:cs="Microsoft YaHei"/>
                <w:sz w:val="22"/>
                <w:lang w:eastAsia="zh-CN"/>
              </w:rPr>
              <w:t>做出适当的预算预测</w:t>
            </w:r>
          </w:p>
          <w:p w:rsidR="002738FC" w:rsidRPr="00834393" w:rsidRDefault="002738FC" w:rsidP="00006A6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cnfStyle w:val="000000000000" w:firstRow="0" w:lastRow="0" w:firstColumn="0" w:lastColumn="0" w:oddVBand="0" w:evenVBand="0" w:oddHBand="0" w:evenHBand="0" w:firstRowFirstColumn="0" w:firstRowLastColumn="0" w:lastRowFirstColumn="0" w:lastRowLastColumn="0"/>
              <w:rPr>
                <w:rFonts w:eastAsia="SimSun" w:cs="Arial"/>
                <w:sz w:val="22"/>
                <w:lang w:eastAsia="zh-CN"/>
              </w:rPr>
            </w:pPr>
            <w:r w:rsidRPr="00834393">
              <w:rPr>
                <w:rFonts w:eastAsia="SimSun" w:cs="Microsoft YaHei"/>
                <w:sz w:val="22"/>
                <w:lang w:eastAsia="zh-CN"/>
              </w:rPr>
              <w:t>必要时筹措更多</w:t>
            </w:r>
            <w:r w:rsidRPr="00834393">
              <w:rPr>
                <w:rFonts w:eastAsia="SimSun" w:cs="Arial"/>
                <w:sz w:val="22"/>
                <w:lang w:eastAsia="zh-CN"/>
              </w:rPr>
              <w:t>/</w:t>
            </w:r>
            <w:r w:rsidRPr="00834393">
              <w:rPr>
                <w:rFonts w:eastAsia="SimSun" w:cs="Microsoft YaHei"/>
                <w:sz w:val="22"/>
                <w:lang w:eastAsia="zh-CN"/>
              </w:rPr>
              <w:t>预算外资源</w:t>
            </w:r>
          </w:p>
        </w:tc>
      </w:tr>
      <w:tr w:rsidR="002738FC" w:rsidRPr="00834393" w:rsidTr="00F62BE0">
        <w:tc>
          <w:tcPr>
            <w:cnfStyle w:val="001000000000" w:firstRow="0" w:lastRow="0" w:firstColumn="1" w:lastColumn="0" w:oddVBand="0" w:evenVBand="0" w:oddHBand="0" w:evenHBand="0" w:firstRowFirstColumn="0" w:firstRowLastColumn="0" w:lastRowFirstColumn="0" w:lastRowLastColumn="0"/>
            <w:tcW w:w="1493" w:type="dxa"/>
          </w:tcPr>
          <w:p w:rsidR="002738FC" w:rsidRPr="00834393" w:rsidRDefault="002738FC" w:rsidP="00006A6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s="Arial"/>
                <w:sz w:val="22"/>
                <w:lang w:eastAsia="zh-CN"/>
              </w:rPr>
            </w:pPr>
            <w:r w:rsidRPr="00834393">
              <w:rPr>
                <w:rFonts w:eastAsia="SimSun" w:cs="Microsoft YaHei"/>
                <w:sz w:val="22"/>
                <w:lang w:eastAsia="zh-CN"/>
              </w:rPr>
              <w:t>人力资源</w:t>
            </w:r>
          </w:p>
        </w:tc>
        <w:tc>
          <w:tcPr>
            <w:tcW w:w="4710" w:type="dxa"/>
          </w:tcPr>
          <w:p w:rsidR="002738FC" w:rsidRPr="00834393" w:rsidRDefault="002738FC" w:rsidP="00006A6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cnfStyle w:val="000000000000" w:firstRow="0" w:lastRow="0" w:firstColumn="0" w:lastColumn="0" w:oddVBand="0" w:evenVBand="0" w:oddHBand="0" w:evenHBand="0" w:firstRowFirstColumn="0" w:firstRowLastColumn="0" w:lastRowFirstColumn="0" w:lastRowLastColumn="0"/>
              <w:rPr>
                <w:rFonts w:eastAsia="SimSun" w:cs="Arial"/>
                <w:color w:val="948A54"/>
                <w:sz w:val="22"/>
                <w:lang w:eastAsia="zh-CN"/>
              </w:rPr>
            </w:pPr>
            <w:r w:rsidRPr="00834393">
              <w:rPr>
                <w:rFonts w:eastAsia="SimSun" w:cs="Microsoft YaHei"/>
                <w:sz w:val="22"/>
                <w:lang w:eastAsia="zh-CN"/>
              </w:rPr>
              <w:t>相关活动领域缺乏有</w:t>
            </w:r>
            <w:r w:rsidRPr="00834393">
              <w:rPr>
                <w:rFonts w:eastAsia="SimSun" w:cs="Microsoft YaHei"/>
                <w:sz w:val="22"/>
                <w:lang w:val="en-US" w:eastAsia="zh-CN"/>
              </w:rPr>
              <w:t>资质的专家</w:t>
            </w:r>
          </w:p>
        </w:tc>
        <w:tc>
          <w:tcPr>
            <w:tcW w:w="1363" w:type="dxa"/>
          </w:tcPr>
          <w:p w:rsidR="002738FC" w:rsidRPr="00834393" w:rsidRDefault="002738FC" w:rsidP="00006A6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cnfStyle w:val="000000000000" w:firstRow="0" w:lastRow="0" w:firstColumn="0" w:lastColumn="0" w:oddVBand="0" w:evenVBand="0" w:oddHBand="0" w:evenHBand="0" w:firstRowFirstColumn="0" w:firstRowLastColumn="0" w:lastRowFirstColumn="0" w:lastRowLastColumn="0"/>
              <w:rPr>
                <w:rFonts w:eastAsia="SimSun" w:cs="Arial"/>
                <w:color w:val="948A54"/>
                <w:sz w:val="22"/>
                <w:lang w:eastAsia="zh-CN"/>
              </w:rPr>
            </w:pPr>
            <w:r w:rsidRPr="00834393">
              <w:rPr>
                <w:rFonts w:eastAsia="SimSun" w:cs="Microsoft YaHei"/>
                <w:sz w:val="22"/>
                <w:lang w:eastAsia="zh-CN"/>
              </w:rPr>
              <w:t>高</w:t>
            </w:r>
          </w:p>
        </w:tc>
        <w:tc>
          <w:tcPr>
            <w:tcW w:w="1229" w:type="dxa"/>
          </w:tcPr>
          <w:p w:rsidR="002738FC" w:rsidRPr="00834393" w:rsidRDefault="002738FC" w:rsidP="00006A6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cnfStyle w:val="000000000000" w:firstRow="0" w:lastRow="0" w:firstColumn="0" w:lastColumn="0" w:oddVBand="0" w:evenVBand="0" w:oddHBand="0" w:evenHBand="0" w:firstRowFirstColumn="0" w:firstRowLastColumn="0" w:lastRowFirstColumn="0" w:lastRowLastColumn="0"/>
              <w:rPr>
                <w:rFonts w:eastAsia="SimSun" w:cs="Arial"/>
                <w:color w:val="948A54"/>
                <w:sz w:val="22"/>
              </w:rPr>
            </w:pPr>
            <w:r w:rsidRPr="00834393">
              <w:rPr>
                <w:rFonts w:eastAsia="SimSun" w:cs="Microsoft YaHei"/>
                <w:sz w:val="22"/>
                <w:lang w:eastAsia="zh-CN"/>
              </w:rPr>
              <w:t>中等</w:t>
            </w:r>
          </w:p>
        </w:tc>
        <w:tc>
          <w:tcPr>
            <w:tcW w:w="5199" w:type="dxa"/>
          </w:tcPr>
          <w:p w:rsidR="002738FC" w:rsidRPr="00834393" w:rsidRDefault="002738FC" w:rsidP="00006A6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cnfStyle w:val="000000000000" w:firstRow="0" w:lastRow="0" w:firstColumn="0" w:lastColumn="0" w:oddVBand="0" w:evenVBand="0" w:oddHBand="0" w:evenHBand="0" w:firstRowFirstColumn="0" w:firstRowLastColumn="0" w:lastRowFirstColumn="0" w:lastRowLastColumn="0"/>
              <w:rPr>
                <w:rFonts w:eastAsia="SimSun" w:cs="Arial"/>
                <w:color w:val="948A54"/>
                <w:sz w:val="22"/>
                <w:lang w:eastAsia="zh-CN"/>
              </w:rPr>
            </w:pPr>
            <w:r w:rsidRPr="00834393">
              <w:rPr>
                <w:rFonts w:eastAsia="SimSun" w:cs="Microsoft YaHei"/>
                <w:sz w:val="22"/>
                <w:lang w:eastAsia="zh-CN"/>
              </w:rPr>
              <w:t>预测资源要求并尽快启动招聘程序。创建并不断更新专家备选库</w:t>
            </w:r>
          </w:p>
        </w:tc>
      </w:tr>
      <w:tr w:rsidR="002738FC" w:rsidRPr="00834393" w:rsidTr="00F62BE0">
        <w:tc>
          <w:tcPr>
            <w:cnfStyle w:val="001000000000" w:firstRow="0" w:lastRow="0" w:firstColumn="1" w:lastColumn="0" w:oddVBand="0" w:evenVBand="0" w:oddHBand="0" w:evenHBand="0" w:firstRowFirstColumn="0" w:firstRowLastColumn="0" w:lastRowFirstColumn="0" w:lastRowLastColumn="0"/>
            <w:tcW w:w="1493" w:type="dxa"/>
          </w:tcPr>
          <w:p w:rsidR="002738FC" w:rsidRPr="00834393" w:rsidRDefault="002738FC" w:rsidP="00006A6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s="Arial"/>
                <w:sz w:val="22"/>
              </w:rPr>
            </w:pPr>
            <w:r w:rsidRPr="00834393">
              <w:rPr>
                <w:rFonts w:eastAsia="SimSun" w:cs="Microsoft YaHei"/>
                <w:sz w:val="22"/>
                <w:lang w:eastAsia="zh-CN"/>
              </w:rPr>
              <w:t>利益攸关方</w:t>
            </w:r>
            <w:r w:rsidRPr="00834393">
              <w:rPr>
                <w:rFonts w:eastAsia="SimSun" w:cs="Arial"/>
                <w:sz w:val="22"/>
              </w:rPr>
              <w:t>/</w:t>
            </w:r>
            <w:r w:rsidRPr="00834393">
              <w:rPr>
                <w:rFonts w:eastAsia="SimSun" w:cs="Microsoft YaHei"/>
                <w:sz w:val="22"/>
                <w:lang w:eastAsia="zh-CN"/>
              </w:rPr>
              <w:t>合作伙伴</w:t>
            </w:r>
          </w:p>
        </w:tc>
        <w:tc>
          <w:tcPr>
            <w:tcW w:w="4710" w:type="dxa"/>
          </w:tcPr>
          <w:p w:rsidR="002738FC" w:rsidRPr="00834393" w:rsidRDefault="002738FC" w:rsidP="00006A6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cnfStyle w:val="000000000000" w:firstRow="0" w:lastRow="0" w:firstColumn="0" w:lastColumn="0" w:oddVBand="0" w:evenVBand="0" w:oddHBand="0" w:evenHBand="0" w:firstRowFirstColumn="0" w:firstRowLastColumn="0" w:lastRowFirstColumn="0" w:lastRowLastColumn="0"/>
              <w:rPr>
                <w:rFonts w:eastAsia="SimSun" w:cs="Arial"/>
                <w:color w:val="948A54"/>
                <w:sz w:val="22"/>
                <w:lang w:eastAsia="zh-CN"/>
              </w:rPr>
            </w:pPr>
            <w:r w:rsidRPr="00834393">
              <w:rPr>
                <w:rFonts w:eastAsia="SimSun" w:cs="Microsoft YaHei"/>
                <w:sz w:val="22"/>
                <w:lang w:eastAsia="zh-CN"/>
              </w:rPr>
              <w:t>缺乏合作伙伴和相关国家的支持</w:t>
            </w:r>
            <w:r w:rsidRPr="00834393">
              <w:rPr>
                <w:rFonts w:eastAsia="SimSun" w:cs="Arial"/>
                <w:sz w:val="22"/>
                <w:lang w:eastAsia="zh-CN"/>
              </w:rPr>
              <w:t>/</w:t>
            </w:r>
            <w:r w:rsidRPr="00834393">
              <w:rPr>
                <w:rFonts w:eastAsia="SimSun" w:cs="Microsoft YaHei"/>
                <w:sz w:val="22"/>
                <w:lang w:eastAsia="zh-CN"/>
              </w:rPr>
              <w:t>承诺</w:t>
            </w:r>
          </w:p>
        </w:tc>
        <w:tc>
          <w:tcPr>
            <w:tcW w:w="1363" w:type="dxa"/>
          </w:tcPr>
          <w:p w:rsidR="002738FC" w:rsidRPr="00834393" w:rsidRDefault="002738FC" w:rsidP="00006A6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cnfStyle w:val="000000000000" w:firstRow="0" w:lastRow="0" w:firstColumn="0" w:lastColumn="0" w:oddVBand="0" w:evenVBand="0" w:oddHBand="0" w:evenHBand="0" w:firstRowFirstColumn="0" w:firstRowLastColumn="0" w:lastRowFirstColumn="0" w:lastRowLastColumn="0"/>
              <w:rPr>
                <w:rFonts w:eastAsia="SimSun" w:cs="Arial"/>
                <w:color w:val="948A54"/>
                <w:sz w:val="22"/>
              </w:rPr>
            </w:pPr>
            <w:r w:rsidRPr="00834393">
              <w:rPr>
                <w:rFonts w:eastAsia="SimSun" w:cs="Microsoft YaHei"/>
                <w:sz w:val="22"/>
                <w:lang w:eastAsia="zh-CN"/>
              </w:rPr>
              <w:t>高</w:t>
            </w:r>
          </w:p>
        </w:tc>
        <w:tc>
          <w:tcPr>
            <w:tcW w:w="1229" w:type="dxa"/>
          </w:tcPr>
          <w:p w:rsidR="002738FC" w:rsidRPr="00834393" w:rsidRDefault="002738FC" w:rsidP="00006A6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cnfStyle w:val="000000000000" w:firstRow="0" w:lastRow="0" w:firstColumn="0" w:lastColumn="0" w:oddVBand="0" w:evenVBand="0" w:oddHBand="0" w:evenHBand="0" w:firstRowFirstColumn="0" w:firstRowLastColumn="0" w:lastRowFirstColumn="0" w:lastRowLastColumn="0"/>
              <w:rPr>
                <w:rFonts w:eastAsia="SimSun" w:cs="Arial"/>
                <w:color w:val="948A54"/>
                <w:sz w:val="22"/>
              </w:rPr>
            </w:pPr>
            <w:r w:rsidRPr="00834393">
              <w:rPr>
                <w:rFonts w:eastAsia="SimSun" w:cs="Microsoft YaHei"/>
                <w:sz w:val="22"/>
                <w:lang w:eastAsia="zh-CN"/>
              </w:rPr>
              <w:t>中等</w:t>
            </w:r>
          </w:p>
        </w:tc>
        <w:tc>
          <w:tcPr>
            <w:tcW w:w="5199" w:type="dxa"/>
          </w:tcPr>
          <w:p w:rsidR="002738FC" w:rsidRPr="00834393" w:rsidRDefault="002738FC" w:rsidP="00006A6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cnfStyle w:val="000000000000" w:firstRow="0" w:lastRow="0" w:firstColumn="0" w:lastColumn="0" w:oddVBand="0" w:evenVBand="0" w:oddHBand="0" w:evenHBand="0" w:firstRowFirstColumn="0" w:firstRowLastColumn="0" w:lastRowFirstColumn="0" w:lastRowLastColumn="0"/>
              <w:rPr>
                <w:rFonts w:eastAsia="SimSun" w:cs="Arial"/>
                <w:sz w:val="22"/>
                <w:lang w:eastAsia="zh-CN"/>
              </w:rPr>
            </w:pPr>
            <w:r w:rsidRPr="00834393">
              <w:rPr>
                <w:rFonts w:eastAsia="SimSun" w:cs="Microsoft YaHei"/>
                <w:sz w:val="22"/>
                <w:lang w:eastAsia="zh-CN"/>
              </w:rPr>
              <w:t>保障并完善与各国的合作，以确保适当水平的国家参与度</w:t>
            </w:r>
          </w:p>
          <w:p w:rsidR="002738FC" w:rsidRPr="00834393" w:rsidRDefault="002738FC" w:rsidP="00006A6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cnfStyle w:val="000000000000" w:firstRow="0" w:lastRow="0" w:firstColumn="0" w:lastColumn="0" w:oddVBand="0" w:evenVBand="0" w:oddHBand="0" w:evenHBand="0" w:firstRowFirstColumn="0" w:firstRowLastColumn="0" w:lastRowFirstColumn="0" w:lastRowLastColumn="0"/>
              <w:rPr>
                <w:rFonts w:eastAsia="SimSun" w:cs="Arial"/>
                <w:color w:val="948A54"/>
                <w:sz w:val="22"/>
                <w:lang w:eastAsia="zh-CN"/>
              </w:rPr>
            </w:pPr>
            <w:r w:rsidRPr="00834393">
              <w:rPr>
                <w:rFonts w:eastAsia="SimSun" w:cs="Microsoft YaHei"/>
                <w:sz w:val="22"/>
                <w:lang w:eastAsia="zh-CN"/>
              </w:rPr>
              <w:t>请</w:t>
            </w:r>
            <w:r w:rsidRPr="00834393">
              <w:rPr>
                <w:rFonts w:eastAsia="SimSun" w:cs="Microsoft YaHei" w:hint="eastAsia"/>
                <w:sz w:val="22"/>
                <w:lang w:eastAsia="zh-CN"/>
              </w:rPr>
              <w:t>各</w:t>
            </w:r>
            <w:r w:rsidRPr="00834393">
              <w:rPr>
                <w:rFonts w:eastAsia="SimSun" w:cs="Microsoft YaHei"/>
                <w:sz w:val="22"/>
                <w:lang w:eastAsia="zh-CN"/>
              </w:rPr>
              <w:t>国加大参与活动的力度</w:t>
            </w:r>
          </w:p>
        </w:tc>
      </w:tr>
      <w:tr w:rsidR="002738FC" w:rsidRPr="00834393" w:rsidTr="00F62BE0">
        <w:tc>
          <w:tcPr>
            <w:cnfStyle w:val="001000000000" w:firstRow="0" w:lastRow="0" w:firstColumn="1" w:lastColumn="0" w:oddVBand="0" w:evenVBand="0" w:oddHBand="0" w:evenHBand="0" w:firstRowFirstColumn="0" w:firstRowLastColumn="0" w:lastRowFirstColumn="0" w:lastRowLastColumn="0"/>
            <w:tcW w:w="1493" w:type="dxa"/>
          </w:tcPr>
          <w:p w:rsidR="002738FC" w:rsidRPr="00834393" w:rsidRDefault="002738FC" w:rsidP="00006A6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s="Arial"/>
                <w:sz w:val="22"/>
                <w:lang w:eastAsia="zh-CN"/>
              </w:rPr>
            </w:pPr>
            <w:r w:rsidRPr="00834393">
              <w:rPr>
                <w:rFonts w:eastAsia="SimSun" w:cs="Microsoft YaHei"/>
                <w:sz w:val="22"/>
                <w:lang w:eastAsia="zh-CN"/>
              </w:rPr>
              <w:t>环境</w:t>
            </w:r>
          </w:p>
        </w:tc>
        <w:tc>
          <w:tcPr>
            <w:tcW w:w="4710" w:type="dxa"/>
          </w:tcPr>
          <w:p w:rsidR="002738FC" w:rsidRPr="00834393" w:rsidRDefault="002738FC" w:rsidP="0097368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cnfStyle w:val="000000000000" w:firstRow="0" w:lastRow="0" w:firstColumn="0" w:lastColumn="0" w:oddVBand="0" w:evenVBand="0" w:oddHBand="0" w:evenHBand="0" w:firstRowFirstColumn="0" w:firstRowLastColumn="0" w:lastRowFirstColumn="0" w:lastRowLastColumn="0"/>
              <w:rPr>
                <w:rFonts w:eastAsia="SimSun" w:cs="Arial"/>
                <w:color w:val="948A54"/>
                <w:sz w:val="22"/>
                <w:lang w:eastAsia="zh-CN"/>
              </w:rPr>
            </w:pPr>
            <w:r w:rsidRPr="00834393">
              <w:rPr>
                <w:rFonts w:eastAsia="SimSun" w:cs="Microsoft YaHei"/>
                <w:sz w:val="22"/>
                <w:lang w:eastAsia="zh-CN"/>
              </w:rPr>
              <w:t>因无法预知的当地事件推迟国家活动</w:t>
            </w:r>
          </w:p>
        </w:tc>
        <w:tc>
          <w:tcPr>
            <w:tcW w:w="1363" w:type="dxa"/>
          </w:tcPr>
          <w:p w:rsidR="002738FC" w:rsidRPr="00834393" w:rsidRDefault="002738FC" w:rsidP="00006A6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cnfStyle w:val="000000000000" w:firstRow="0" w:lastRow="0" w:firstColumn="0" w:lastColumn="0" w:oddVBand="0" w:evenVBand="0" w:oddHBand="0" w:evenHBand="0" w:firstRowFirstColumn="0" w:firstRowLastColumn="0" w:lastRowFirstColumn="0" w:lastRowLastColumn="0"/>
              <w:rPr>
                <w:rFonts w:eastAsia="SimSun" w:cs="Arial"/>
                <w:color w:val="948A54"/>
                <w:sz w:val="22"/>
              </w:rPr>
            </w:pPr>
            <w:r w:rsidRPr="00834393">
              <w:rPr>
                <w:rFonts w:eastAsia="SimSun" w:cs="Microsoft YaHei"/>
                <w:sz w:val="22"/>
                <w:lang w:eastAsia="zh-CN"/>
              </w:rPr>
              <w:t>中等</w:t>
            </w:r>
          </w:p>
        </w:tc>
        <w:tc>
          <w:tcPr>
            <w:tcW w:w="1229" w:type="dxa"/>
          </w:tcPr>
          <w:p w:rsidR="002738FC" w:rsidRPr="00834393" w:rsidRDefault="002738FC" w:rsidP="00006A6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cnfStyle w:val="000000000000" w:firstRow="0" w:lastRow="0" w:firstColumn="0" w:lastColumn="0" w:oddVBand="0" w:evenVBand="0" w:oddHBand="0" w:evenHBand="0" w:firstRowFirstColumn="0" w:firstRowLastColumn="0" w:lastRowFirstColumn="0" w:lastRowLastColumn="0"/>
              <w:rPr>
                <w:rFonts w:eastAsia="SimSun" w:cs="Arial"/>
                <w:color w:val="948A54"/>
                <w:sz w:val="22"/>
                <w:lang w:eastAsia="zh-CN"/>
              </w:rPr>
            </w:pPr>
            <w:r w:rsidRPr="00834393">
              <w:rPr>
                <w:rFonts w:eastAsia="SimSun" w:cs="Microsoft YaHei"/>
                <w:sz w:val="22"/>
                <w:lang w:eastAsia="zh-CN"/>
              </w:rPr>
              <w:t>低</w:t>
            </w:r>
          </w:p>
        </w:tc>
        <w:tc>
          <w:tcPr>
            <w:tcW w:w="5199" w:type="dxa"/>
          </w:tcPr>
          <w:p w:rsidR="002738FC" w:rsidRPr="00834393" w:rsidRDefault="002738FC" w:rsidP="00006A6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cnfStyle w:val="000000000000" w:firstRow="0" w:lastRow="0" w:firstColumn="0" w:lastColumn="0" w:oddVBand="0" w:evenVBand="0" w:oddHBand="0" w:evenHBand="0" w:firstRowFirstColumn="0" w:firstRowLastColumn="0" w:lastRowFirstColumn="0" w:lastRowLastColumn="0"/>
              <w:rPr>
                <w:rFonts w:eastAsia="SimSun" w:cs="Arial"/>
                <w:color w:val="948A54"/>
                <w:sz w:val="22"/>
                <w:lang w:eastAsia="zh-CN"/>
              </w:rPr>
            </w:pPr>
            <w:r w:rsidRPr="00834393">
              <w:rPr>
                <w:rFonts w:eastAsia="SimSun" w:cs="Microsoft YaHei"/>
                <w:sz w:val="22"/>
                <w:lang w:eastAsia="zh-CN"/>
              </w:rPr>
              <w:t>制定适应力强的响应实施机制，并与合作伙伴和捐助方沟通</w:t>
            </w:r>
          </w:p>
        </w:tc>
      </w:tr>
    </w:tbl>
    <w:p w:rsidR="00F62BE0" w:rsidRPr="00F62BE0" w:rsidRDefault="00F62BE0" w:rsidP="00F62BE0">
      <w:pPr>
        <w:pStyle w:val="Heading2"/>
        <w:spacing w:after="120"/>
        <w:rPr>
          <w:color w:val="4F81BD" w:themeColor="accent1"/>
          <w:lang w:val="fr-CH" w:eastAsia="zh-CN"/>
        </w:rPr>
      </w:pPr>
      <w:r w:rsidRPr="00F62BE0">
        <w:rPr>
          <w:color w:val="4F81BD" w:themeColor="accent1"/>
          <w:lang w:val="fr-CH" w:eastAsia="zh-CN"/>
        </w:rPr>
        <w:br w:type="page"/>
      </w:r>
    </w:p>
    <w:p w:rsidR="002738FC" w:rsidRPr="00F62BE0" w:rsidRDefault="002738FC" w:rsidP="00EA53B0">
      <w:pPr>
        <w:pStyle w:val="Heading1"/>
        <w:rPr>
          <w:lang w:eastAsia="zh-CN"/>
        </w:rPr>
      </w:pPr>
      <w:r w:rsidRPr="00F62BE0">
        <w:rPr>
          <w:lang w:eastAsia="zh-CN"/>
        </w:rPr>
        <w:lastRenderedPageBreak/>
        <w:t>5</w:t>
      </w:r>
      <w:r w:rsidRPr="00F62BE0">
        <w:rPr>
          <w:lang w:eastAsia="zh-CN"/>
        </w:rPr>
        <w:tab/>
      </w:r>
      <w:r w:rsidRPr="00F62BE0">
        <w:rPr>
          <w:rFonts w:hint="eastAsia"/>
          <w:lang w:eastAsia="zh-CN"/>
        </w:rPr>
        <w:t>ITU-D</w:t>
      </w:r>
      <w:r w:rsidRPr="00F62BE0">
        <w:rPr>
          <w:lang w:eastAsia="zh-CN"/>
        </w:rPr>
        <w:t xml:space="preserve"> 20</w:t>
      </w:r>
      <w:r w:rsidR="005C12A0">
        <w:rPr>
          <w:lang w:eastAsia="zh-CN"/>
        </w:rPr>
        <w:t>20</w:t>
      </w:r>
      <w:r w:rsidRPr="00F62BE0">
        <w:rPr>
          <w:lang w:eastAsia="zh-CN"/>
        </w:rPr>
        <w:t>-202</w:t>
      </w:r>
      <w:r w:rsidR="005C12A0">
        <w:rPr>
          <w:lang w:eastAsia="zh-CN"/>
        </w:rPr>
        <w:t>3</w:t>
      </w:r>
      <w:r w:rsidR="006759FA">
        <w:rPr>
          <w:rFonts w:hint="eastAsia"/>
          <w:lang w:eastAsia="zh-CN"/>
        </w:rPr>
        <w:t>年</w:t>
      </w:r>
      <w:r w:rsidRPr="00F62BE0">
        <w:rPr>
          <w:rFonts w:hint="eastAsia"/>
          <w:lang w:eastAsia="zh-CN"/>
        </w:rPr>
        <w:t>部门目标、成果和输出成果</w:t>
      </w:r>
    </w:p>
    <w:p w:rsidR="002738FC" w:rsidRPr="00E82960" w:rsidRDefault="002738FC" w:rsidP="00EA53B0">
      <w:pPr>
        <w:pStyle w:val="Heading2"/>
        <w:rPr>
          <w:lang w:eastAsia="zh-CN"/>
        </w:rPr>
      </w:pPr>
      <w:r w:rsidRPr="00E82960">
        <w:rPr>
          <w:lang w:eastAsia="zh-CN"/>
        </w:rPr>
        <w:t>5.1</w:t>
      </w:r>
      <w:r w:rsidRPr="00E82960">
        <w:rPr>
          <w:lang w:eastAsia="zh-CN"/>
        </w:rPr>
        <w:tab/>
      </w:r>
      <w:r w:rsidR="008E4D55" w:rsidRPr="00E82960">
        <w:rPr>
          <w:rFonts w:hint="eastAsia"/>
          <w:lang w:eastAsia="zh-CN"/>
        </w:rPr>
        <w:t>部门目标</w:t>
      </w:r>
      <w:r w:rsidR="008E4D55" w:rsidRPr="00E82960">
        <w:rPr>
          <w:lang w:eastAsia="zh-CN"/>
        </w:rPr>
        <w:t xml:space="preserve">1 – </w:t>
      </w:r>
      <w:r w:rsidR="008E4D55" w:rsidRPr="00E82960">
        <w:rPr>
          <w:lang w:eastAsia="zh-CN"/>
        </w:rPr>
        <w:t>协调：促进有关电信</w:t>
      </w:r>
      <w:r w:rsidR="008E4D55" w:rsidRPr="00E82960">
        <w:rPr>
          <w:lang w:eastAsia="zh-CN"/>
        </w:rPr>
        <w:t>/ICT</w:t>
      </w:r>
      <w:r w:rsidR="008E4D55" w:rsidRPr="00E82960">
        <w:rPr>
          <w:lang w:eastAsia="zh-CN"/>
        </w:rPr>
        <w:t>发展问题的国际合作与协议</w:t>
      </w:r>
    </w:p>
    <w:tbl>
      <w:tblPr>
        <w:tblStyle w:val="GridTable4-Accent111"/>
        <w:tblW w:w="13603" w:type="dxa"/>
        <w:tblLayout w:type="fixed"/>
        <w:tblLook w:val="06A0" w:firstRow="1" w:lastRow="0" w:firstColumn="1" w:lastColumn="0" w:noHBand="1" w:noVBand="1"/>
      </w:tblPr>
      <w:tblGrid>
        <w:gridCol w:w="4957"/>
        <w:gridCol w:w="8646"/>
      </w:tblGrid>
      <w:tr w:rsidR="008E4D55" w:rsidRPr="00834393" w:rsidTr="00C92D7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957" w:type="dxa"/>
          </w:tcPr>
          <w:p w:rsidR="008E4D55" w:rsidRPr="00834393" w:rsidRDefault="008E4D55" w:rsidP="00E82960">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rFonts w:eastAsia="SimSun" w:cs="Arial"/>
                <w:sz w:val="16"/>
                <w:szCs w:val="16"/>
                <w:lang w:eastAsia="zh-CN"/>
              </w:rPr>
            </w:pPr>
            <w:r w:rsidRPr="00834393">
              <w:rPr>
                <w:rFonts w:eastAsia="SimSun" w:cs="Microsoft YaHei"/>
                <w:sz w:val="16"/>
                <w:szCs w:val="16"/>
                <w:lang w:eastAsia="zh-CN"/>
              </w:rPr>
              <w:t>成果</w:t>
            </w:r>
          </w:p>
        </w:tc>
        <w:tc>
          <w:tcPr>
            <w:tcW w:w="8646" w:type="dxa"/>
          </w:tcPr>
          <w:p w:rsidR="008E4D55" w:rsidRPr="00834393" w:rsidRDefault="008E4D55" w:rsidP="00E82960">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cnfStyle w:val="100000000000" w:firstRow="1" w:lastRow="0" w:firstColumn="0" w:lastColumn="0" w:oddVBand="0" w:evenVBand="0" w:oddHBand="0" w:evenHBand="0" w:firstRowFirstColumn="0" w:firstRowLastColumn="0" w:lastRowFirstColumn="0" w:lastRowLastColumn="0"/>
              <w:rPr>
                <w:rFonts w:eastAsia="SimSun" w:cs="Arial"/>
                <w:sz w:val="16"/>
                <w:szCs w:val="16"/>
                <w:lang w:eastAsia="zh-CN"/>
              </w:rPr>
            </w:pPr>
            <w:r w:rsidRPr="00834393">
              <w:rPr>
                <w:rFonts w:eastAsia="SimSun" w:cs="Microsoft YaHei"/>
                <w:sz w:val="16"/>
                <w:szCs w:val="16"/>
                <w:lang w:eastAsia="zh-CN"/>
              </w:rPr>
              <w:t>成果指标</w:t>
            </w:r>
          </w:p>
        </w:tc>
      </w:tr>
      <w:tr w:rsidR="00E82960" w:rsidRPr="00834393" w:rsidTr="00C92D71">
        <w:tc>
          <w:tcPr>
            <w:cnfStyle w:val="001000000000" w:firstRow="0" w:lastRow="0" w:firstColumn="1" w:lastColumn="0" w:oddVBand="0" w:evenVBand="0" w:oddHBand="0" w:evenHBand="0" w:firstRowFirstColumn="0" w:firstRowLastColumn="0" w:lastRowFirstColumn="0" w:lastRowLastColumn="0"/>
            <w:tcW w:w="4957" w:type="dxa"/>
          </w:tcPr>
          <w:p w:rsidR="00E82960" w:rsidRPr="00834393" w:rsidRDefault="00E82960" w:rsidP="006759FA">
            <w:pPr>
              <w:spacing w:before="80" w:after="80"/>
              <w:rPr>
                <w:rFonts w:ascii="Calibri" w:eastAsia="SimSun" w:hAnsi="Calibri" w:cs="Arial"/>
                <w:color w:val="4F81BD" w:themeColor="accent1"/>
                <w:sz w:val="16"/>
                <w:szCs w:val="16"/>
                <w:lang w:eastAsia="zh-CN"/>
              </w:rPr>
            </w:pPr>
            <w:r w:rsidRPr="00834393">
              <w:rPr>
                <w:rFonts w:ascii="Calibri" w:eastAsia="SimSun" w:hAnsi="Calibri" w:cstheme="majorBidi"/>
                <w:color w:val="4F81BD" w:themeColor="accent1"/>
                <w:sz w:val="16"/>
                <w:szCs w:val="16"/>
                <w:lang w:eastAsia="zh-CN"/>
              </w:rPr>
              <w:t>1</w:t>
            </w:r>
            <w:r w:rsidRPr="00834393">
              <w:rPr>
                <w:rFonts w:ascii="Calibri" w:eastAsia="SimSun" w:hAnsi="Calibri" w:cstheme="majorBidi" w:hint="eastAsia"/>
                <w:color w:val="4F81BD" w:themeColor="accent1"/>
                <w:sz w:val="16"/>
                <w:szCs w:val="16"/>
                <w:lang w:eastAsia="zh-CN"/>
              </w:rPr>
              <w:t>-</w:t>
            </w:r>
            <w:r w:rsidRPr="00834393">
              <w:rPr>
                <w:rFonts w:ascii="Calibri" w:eastAsia="SimSun" w:hAnsi="Calibri" w:cstheme="majorBidi"/>
                <w:color w:val="4F81BD" w:themeColor="accent1"/>
                <w:sz w:val="16"/>
                <w:szCs w:val="16"/>
                <w:lang w:eastAsia="zh-CN"/>
              </w:rPr>
              <w:t>1</w:t>
            </w:r>
            <w:r w:rsidRPr="00834393">
              <w:rPr>
                <w:rFonts w:ascii="Calibri" w:eastAsia="SimSun" w:hAnsi="Calibri" w:cstheme="majorBidi" w:hint="eastAsia"/>
                <w:color w:val="4F81BD" w:themeColor="accent1"/>
                <w:sz w:val="16"/>
                <w:szCs w:val="16"/>
                <w:lang w:eastAsia="zh-CN"/>
              </w:rPr>
              <w:t xml:space="preserve"> </w:t>
            </w:r>
            <w:r w:rsidRPr="00834393">
              <w:rPr>
                <w:rFonts w:ascii="Calibri" w:eastAsia="SimSun" w:hAnsi="Calibri" w:cstheme="majorBidi"/>
                <w:color w:val="4F81BD" w:themeColor="accent1"/>
                <w:sz w:val="16"/>
                <w:szCs w:val="16"/>
                <w:lang w:eastAsia="zh-CN"/>
              </w:rPr>
              <w:t xml:space="preserve">– </w:t>
            </w:r>
            <w:r w:rsidRPr="00834393">
              <w:rPr>
                <w:rFonts w:ascii="Calibri" w:eastAsia="SimSun" w:hAnsi="Calibri" w:cstheme="majorBidi"/>
                <w:color w:val="4F81BD" w:themeColor="accent1"/>
                <w:sz w:val="16"/>
                <w:szCs w:val="16"/>
                <w:lang w:eastAsia="zh-CN"/>
              </w:rPr>
              <w:t>对</w:t>
            </w:r>
            <w:r w:rsidRPr="00834393">
              <w:rPr>
                <w:rFonts w:ascii="Calibri" w:eastAsia="SimSun" w:hAnsi="Calibri" w:cstheme="majorBidi"/>
                <w:color w:val="4F81BD" w:themeColor="accent1"/>
                <w:sz w:val="16"/>
                <w:szCs w:val="16"/>
                <w:lang w:eastAsia="zh-CN"/>
              </w:rPr>
              <w:t>ITU-D</w:t>
            </w:r>
            <w:r w:rsidRPr="00834393">
              <w:rPr>
                <w:rFonts w:ascii="Calibri" w:eastAsia="SimSun" w:hAnsi="Calibri" w:cstheme="majorBidi" w:hint="eastAsia"/>
                <w:color w:val="4F81BD" w:themeColor="accent1"/>
                <w:sz w:val="16"/>
                <w:szCs w:val="16"/>
                <w:lang w:eastAsia="zh-CN"/>
              </w:rPr>
              <w:t>向</w:t>
            </w:r>
            <w:r w:rsidRPr="00834393">
              <w:rPr>
                <w:rFonts w:ascii="Calibri" w:eastAsia="SimSun" w:hAnsi="Calibri" w:cstheme="majorBidi"/>
                <w:color w:val="4F81BD" w:themeColor="accent1"/>
                <w:sz w:val="16"/>
                <w:szCs w:val="16"/>
                <w:lang w:eastAsia="zh-CN"/>
              </w:rPr>
              <w:t>国际电联《战略规划》草案提交的</w:t>
            </w:r>
            <w:r w:rsidRPr="00834393">
              <w:rPr>
                <w:rFonts w:ascii="Calibri" w:eastAsia="SimSun" w:hAnsi="Calibri" w:cstheme="majorBidi" w:hint="eastAsia"/>
                <w:color w:val="4F81BD" w:themeColor="accent1"/>
                <w:sz w:val="16"/>
                <w:szCs w:val="16"/>
                <w:lang w:eastAsia="zh-CN"/>
              </w:rPr>
              <w:t>输入内容草案</w:t>
            </w:r>
            <w:r w:rsidRPr="00834393">
              <w:rPr>
                <w:rFonts w:ascii="Calibri" w:eastAsia="SimSun" w:hAnsi="Calibri" w:cstheme="majorBidi"/>
                <w:color w:val="4F81BD" w:themeColor="accent1"/>
                <w:sz w:val="16"/>
                <w:szCs w:val="16"/>
                <w:lang w:eastAsia="zh-CN"/>
              </w:rPr>
              <w:t>、</w:t>
            </w:r>
            <w:r w:rsidR="006759FA" w:rsidRPr="00834393">
              <w:rPr>
                <w:rFonts w:ascii="Calibri" w:eastAsia="SimSun" w:hAnsi="Calibri" w:cstheme="majorBidi" w:hint="eastAsia"/>
                <w:color w:val="4F81BD" w:themeColor="accent1"/>
                <w:sz w:val="16"/>
                <w:szCs w:val="16"/>
                <w:lang w:eastAsia="zh-CN"/>
              </w:rPr>
              <w:t>世界</w:t>
            </w:r>
            <w:r w:rsidR="006759FA" w:rsidRPr="00834393">
              <w:rPr>
                <w:rFonts w:ascii="Calibri" w:eastAsia="SimSun" w:hAnsi="Calibri" w:cstheme="majorBidi"/>
                <w:color w:val="4F81BD" w:themeColor="accent1"/>
                <w:sz w:val="16"/>
                <w:szCs w:val="16"/>
                <w:lang w:eastAsia="zh-CN"/>
              </w:rPr>
              <w:t>电信发展大会（</w:t>
            </w:r>
            <w:r w:rsidRPr="00834393">
              <w:rPr>
                <w:rFonts w:ascii="Calibri" w:eastAsia="SimSun" w:hAnsi="Calibri" w:cstheme="majorBidi"/>
                <w:color w:val="4F81BD" w:themeColor="accent1"/>
                <w:sz w:val="16"/>
                <w:szCs w:val="16"/>
                <w:lang w:eastAsia="zh-CN"/>
              </w:rPr>
              <w:t>WTDC</w:t>
            </w:r>
            <w:r w:rsidR="006759FA" w:rsidRPr="00834393">
              <w:rPr>
                <w:rFonts w:ascii="Calibri" w:eastAsia="SimSun" w:hAnsi="Calibri" w:cstheme="majorBidi" w:hint="eastAsia"/>
                <w:color w:val="4F81BD" w:themeColor="accent1"/>
                <w:sz w:val="16"/>
                <w:szCs w:val="16"/>
                <w:lang w:eastAsia="zh-CN"/>
              </w:rPr>
              <w:t>）</w:t>
            </w:r>
            <w:r w:rsidRPr="00834393">
              <w:rPr>
                <w:rFonts w:ascii="Calibri" w:eastAsia="SimSun" w:hAnsi="Calibri" w:cstheme="majorBidi"/>
                <w:color w:val="4F81BD" w:themeColor="accent1"/>
                <w:sz w:val="16"/>
                <w:szCs w:val="16"/>
                <w:lang w:eastAsia="zh-CN"/>
              </w:rPr>
              <w:t>《宣言》以及</w:t>
            </w:r>
            <w:r w:rsidRPr="00834393">
              <w:rPr>
                <w:rFonts w:ascii="Calibri" w:eastAsia="SimSun" w:hAnsi="Calibri" w:cstheme="majorBidi"/>
                <w:color w:val="4F81BD" w:themeColor="accent1"/>
                <w:sz w:val="16"/>
                <w:szCs w:val="16"/>
                <w:lang w:eastAsia="zh-CN"/>
              </w:rPr>
              <w:t>WTDC</w:t>
            </w:r>
            <w:r w:rsidRPr="00834393">
              <w:rPr>
                <w:rFonts w:ascii="Calibri" w:eastAsia="SimSun" w:hAnsi="Calibri" w:cstheme="majorBidi"/>
                <w:color w:val="4F81BD" w:themeColor="accent1"/>
                <w:sz w:val="16"/>
                <w:szCs w:val="16"/>
                <w:lang w:eastAsia="zh-CN"/>
              </w:rPr>
              <w:t>《行动计划》的审查</w:t>
            </w:r>
            <w:r w:rsidRPr="00834393">
              <w:rPr>
                <w:rFonts w:ascii="Calibri" w:eastAsia="SimSun" w:hAnsi="Calibri" w:cstheme="majorBidi" w:hint="eastAsia"/>
                <w:color w:val="4F81BD" w:themeColor="accent1"/>
                <w:sz w:val="16"/>
                <w:szCs w:val="16"/>
                <w:lang w:eastAsia="zh-CN"/>
              </w:rPr>
              <w:t>得到加强、</w:t>
            </w:r>
            <w:r w:rsidRPr="00834393">
              <w:rPr>
                <w:rFonts w:ascii="Calibri" w:eastAsia="SimSun" w:hAnsi="Calibri" w:cstheme="majorBidi"/>
                <w:color w:val="4F81BD" w:themeColor="accent1"/>
                <w:sz w:val="16"/>
                <w:szCs w:val="16"/>
                <w:lang w:eastAsia="zh-CN"/>
              </w:rPr>
              <w:t>共识度</w:t>
            </w:r>
            <w:r w:rsidRPr="00834393">
              <w:rPr>
                <w:rFonts w:ascii="Calibri" w:eastAsia="SimSun" w:hAnsi="Calibri" w:cstheme="majorBidi" w:hint="eastAsia"/>
                <w:color w:val="4F81BD" w:themeColor="accent1"/>
                <w:sz w:val="16"/>
                <w:szCs w:val="16"/>
                <w:lang w:eastAsia="zh-CN"/>
              </w:rPr>
              <w:t>得到</w:t>
            </w:r>
            <w:r w:rsidRPr="00834393">
              <w:rPr>
                <w:rFonts w:ascii="Calibri" w:eastAsia="SimSun" w:hAnsi="Calibri" w:cstheme="majorBidi"/>
                <w:color w:val="4F81BD" w:themeColor="accent1"/>
                <w:sz w:val="16"/>
                <w:szCs w:val="16"/>
                <w:lang w:eastAsia="zh-CN"/>
              </w:rPr>
              <w:t>提高</w:t>
            </w:r>
          </w:p>
        </w:tc>
        <w:tc>
          <w:tcPr>
            <w:tcW w:w="8646" w:type="dxa"/>
          </w:tcPr>
          <w:p w:rsidR="00E82960" w:rsidRPr="00834393" w:rsidRDefault="00560439" w:rsidP="00E82960">
            <w:pPr>
              <w:pStyle w:val="Tabletext"/>
              <w:spacing w:before="80" w:after="80"/>
              <w:ind w:left="215" w:hanging="215"/>
              <w:cnfStyle w:val="000000000000" w:firstRow="0" w:lastRow="0" w:firstColumn="0" w:lastColumn="0" w:oddVBand="0" w:evenVBand="0" w:oddHBand="0" w:evenHBand="0" w:firstRowFirstColumn="0" w:firstRowLastColumn="0" w:lastRowFirstColumn="0" w:lastRowLastColumn="0"/>
              <w:rPr>
                <w:rFonts w:ascii="Calibri" w:eastAsia="SimSun" w:hAnsi="Calibri"/>
                <w:sz w:val="16"/>
                <w:szCs w:val="16"/>
                <w:lang w:eastAsia="zh-CN"/>
              </w:rPr>
            </w:pPr>
            <w:r w:rsidRPr="00834393">
              <w:rPr>
                <w:sz w:val="16"/>
                <w:szCs w:val="16"/>
                <w:lang w:eastAsia="zh-CN"/>
              </w:rPr>
              <w:t>•</w:t>
            </w:r>
            <w:r w:rsidRPr="00834393">
              <w:rPr>
                <w:sz w:val="16"/>
                <w:szCs w:val="16"/>
                <w:lang w:eastAsia="zh-CN"/>
              </w:rPr>
              <w:tab/>
            </w:r>
            <w:r w:rsidR="00E82960" w:rsidRPr="00834393">
              <w:rPr>
                <w:rFonts w:ascii="Calibri" w:eastAsia="SimSun" w:hAnsi="Calibri" w:hint="eastAsia"/>
                <w:sz w:val="16"/>
                <w:szCs w:val="16"/>
                <w:lang w:eastAsia="zh-CN"/>
              </w:rPr>
              <w:t>成员对于</w:t>
            </w:r>
            <w:r w:rsidR="00E82960" w:rsidRPr="00834393">
              <w:rPr>
                <w:rFonts w:ascii="Calibri" w:eastAsia="SimSun" w:hAnsi="Calibri"/>
                <w:sz w:val="16"/>
                <w:szCs w:val="16"/>
                <w:lang w:eastAsia="zh-CN"/>
              </w:rPr>
              <w:t>ITU-D</w:t>
            </w:r>
            <w:r w:rsidR="00E82960" w:rsidRPr="00834393">
              <w:rPr>
                <w:rFonts w:ascii="Calibri" w:eastAsia="SimSun" w:hAnsi="Calibri" w:hint="eastAsia"/>
                <w:sz w:val="16"/>
                <w:szCs w:val="16"/>
                <w:lang w:eastAsia="zh-CN"/>
              </w:rPr>
              <w:t>部门目标和输出成果的理解和共享程度</w:t>
            </w:r>
          </w:p>
          <w:p w:rsidR="00E82960" w:rsidRPr="00834393" w:rsidRDefault="00560439" w:rsidP="00E82960">
            <w:pPr>
              <w:pStyle w:val="Tabletext"/>
              <w:spacing w:before="80" w:after="80"/>
              <w:ind w:left="215" w:hanging="215"/>
              <w:cnfStyle w:val="000000000000" w:firstRow="0" w:lastRow="0" w:firstColumn="0" w:lastColumn="0" w:oddVBand="0" w:evenVBand="0" w:oddHBand="0" w:evenHBand="0" w:firstRowFirstColumn="0" w:firstRowLastColumn="0" w:lastRowFirstColumn="0" w:lastRowLastColumn="0"/>
              <w:rPr>
                <w:rFonts w:ascii="Calibri" w:eastAsia="SimSun" w:hAnsi="Calibri"/>
                <w:sz w:val="16"/>
                <w:szCs w:val="16"/>
                <w:lang w:eastAsia="zh-CN"/>
              </w:rPr>
            </w:pPr>
            <w:r w:rsidRPr="00834393">
              <w:rPr>
                <w:sz w:val="16"/>
                <w:szCs w:val="16"/>
                <w:lang w:eastAsia="zh-CN"/>
              </w:rPr>
              <w:t>•</w:t>
            </w:r>
            <w:r w:rsidRPr="00834393">
              <w:rPr>
                <w:sz w:val="16"/>
                <w:szCs w:val="16"/>
                <w:lang w:eastAsia="zh-CN"/>
              </w:rPr>
              <w:tab/>
            </w:r>
            <w:r w:rsidR="00E82960" w:rsidRPr="00834393">
              <w:rPr>
                <w:rFonts w:ascii="Calibri" w:eastAsia="SimSun" w:hAnsi="Calibri" w:cs="Microsoft YaHei" w:hint="eastAsia"/>
                <w:sz w:val="16"/>
                <w:szCs w:val="16"/>
                <w:lang w:eastAsia="zh-CN"/>
              </w:rPr>
              <w:t>批准的《宣言》</w:t>
            </w:r>
            <w:r w:rsidR="00E82960" w:rsidRPr="00834393">
              <w:rPr>
                <w:rFonts w:ascii="Calibri" w:eastAsia="SimSun" w:hAnsi="Calibri"/>
                <w:sz w:val="16"/>
                <w:szCs w:val="16"/>
                <w:lang w:eastAsia="zh-CN"/>
              </w:rPr>
              <w:t xml:space="preserve">– </w:t>
            </w:r>
            <w:r w:rsidR="00E82960" w:rsidRPr="00834393">
              <w:rPr>
                <w:rFonts w:ascii="Calibri" w:eastAsia="SimSun" w:hAnsi="Calibri" w:cs="Microsoft YaHei" w:hint="eastAsia"/>
                <w:sz w:val="16"/>
                <w:szCs w:val="16"/>
                <w:lang w:eastAsia="zh-CN"/>
              </w:rPr>
              <w:t>支持</w:t>
            </w:r>
            <w:r w:rsidR="00E82960" w:rsidRPr="00834393">
              <w:rPr>
                <w:rFonts w:ascii="Calibri" w:eastAsia="SimSun" w:hAnsi="Calibri"/>
                <w:sz w:val="16"/>
                <w:szCs w:val="16"/>
                <w:lang w:eastAsia="zh-CN"/>
              </w:rPr>
              <w:t>/</w:t>
            </w:r>
            <w:r w:rsidR="00E82960" w:rsidRPr="00834393">
              <w:rPr>
                <w:rFonts w:ascii="Calibri" w:eastAsia="SimSun" w:hAnsi="Calibri" w:cs="Microsoft YaHei" w:hint="eastAsia"/>
                <w:sz w:val="16"/>
                <w:szCs w:val="16"/>
                <w:lang w:eastAsia="zh-CN"/>
              </w:rPr>
              <w:t>共识程度</w:t>
            </w:r>
          </w:p>
        </w:tc>
      </w:tr>
      <w:tr w:rsidR="00E82960" w:rsidRPr="00834393" w:rsidTr="00C92D71">
        <w:tc>
          <w:tcPr>
            <w:cnfStyle w:val="001000000000" w:firstRow="0" w:lastRow="0" w:firstColumn="1" w:lastColumn="0" w:oddVBand="0" w:evenVBand="0" w:oddHBand="0" w:evenHBand="0" w:firstRowFirstColumn="0" w:firstRowLastColumn="0" w:lastRowFirstColumn="0" w:lastRowLastColumn="0"/>
            <w:tcW w:w="4957" w:type="dxa"/>
          </w:tcPr>
          <w:p w:rsidR="00E82960" w:rsidRPr="00834393" w:rsidRDefault="00E82960" w:rsidP="00E82960">
            <w:pPr>
              <w:spacing w:before="80" w:after="80"/>
              <w:rPr>
                <w:rFonts w:ascii="Calibri" w:eastAsia="SimSun" w:hAnsi="Calibri" w:cstheme="majorBidi"/>
                <w:color w:val="4F81BD" w:themeColor="accent1"/>
                <w:sz w:val="16"/>
                <w:szCs w:val="16"/>
                <w:lang w:eastAsia="zh-CN"/>
              </w:rPr>
            </w:pPr>
            <w:r w:rsidRPr="00834393">
              <w:rPr>
                <w:rFonts w:ascii="Calibri" w:eastAsia="SimSun" w:hAnsi="Calibri" w:cstheme="majorBidi"/>
                <w:color w:val="4F81BD" w:themeColor="accent1"/>
                <w:sz w:val="16"/>
                <w:szCs w:val="16"/>
                <w:lang w:eastAsia="zh-CN"/>
              </w:rPr>
              <w:t>1</w:t>
            </w:r>
            <w:r w:rsidRPr="00834393">
              <w:rPr>
                <w:rFonts w:ascii="Calibri" w:eastAsia="SimSun" w:hAnsi="Calibri" w:cstheme="majorBidi" w:hint="eastAsia"/>
                <w:color w:val="4F81BD" w:themeColor="accent1"/>
                <w:sz w:val="16"/>
                <w:szCs w:val="16"/>
                <w:lang w:eastAsia="zh-CN"/>
              </w:rPr>
              <w:t>-</w:t>
            </w:r>
            <w:r w:rsidRPr="00834393">
              <w:rPr>
                <w:rFonts w:ascii="Calibri" w:eastAsia="SimSun" w:hAnsi="Calibri" w:cstheme="majorBidi"/>
                <w:color w:val="4F81BD" w:themeColor="accent1"/>
                <w:sz w:val="16"/>
                <w:szCs w:val="16"/>
                <w:lang w:eastAsia="zh-CN"/>
              </w:rPr>
              <w:t>2</w:t>
            </w:r>
            <w:r w:rsidRPr="00834393">
              <w:rPr>
                <w:rFonts w:ascii="Calibri" w:eastAsia="SimSun" w:hAnsi="Calibri" w:cstheme="majorBidi" w:hint="eastAsia"/>
                <w:color w:val="4F81BD" w:themeColor="accent1"/>
                <w:sz w:val="16"/>
                <w:szCs w:val="16"/>
                <w:lang w:eastAsia="zh-CN"/>
              </w:rPr>
              <w:t xml:space="preserve"> </w:t>
            </w:r>
            <w:r w:rsidRPr="00834393">
              <w:rPr>
                <w:rFonts w:ascii="Calibri" w:eastAsia="SimSun" w:hAnsi="Calibri" w:cstheme="majorBidi"/>
                <w:color w:val="4F81BD" w:themeColor="accent1"/>
                <w:sz w:val="16"/>
                <w:szCs w:val="16"/>
                <w:lang w:eastAsia="zh-CN"/>
              </w:rPr>
              <w:t xml:space="preserve">– </w:t>
            </w:r>
            <w:r w:rsidRPr="00834393">
              <w:rPr>
                <w:rFonts w:ascii="Calibri" w:eastAsia="SimSun" w:hAnsi="Calibri" w:cstheme="majorBidi"/>
                <w:color w:val="4F81BD" w:themeColor="accent1"/>
                <w:sz w:val="16"/>
                <w:szCs w:val="16"/>
                <w:lang w:eastAsia="zh-CN"/>
              </w:rPr>
              <w:t>评估</w:t>
            </w:r>
            <w:r w:rsidRPr="00834393">
              <w:rPr>
                <w:rFonts w:ascii="Calibri" w:eastAsia="SimSun" w:hAnsi="Calibri" w:cstheme="majorBidi" w:hint="eastAsia"/>
                <w:color w:val="4F81BD" w:themeColor="accent1"/>
                <w:sz w:val="16"/>
                <w:szCs w:val="16"/>
                <w:lang w:eastAsia="zh-CN"/>
              </w:rPr>
              <w:t>WTDC</w:t>
            </w:r>
            <w:r w:rsidRPr="00834393">
              <w:rPr>
                <w:rFonts w:ascii="Calibri" w:eastAsia="SimSun" w:hAnsi="Calibri" w:cstheme="majorBidi"/>
                <w:color w:val="4F81BD" w:themeColor="accent1"/>
                <w:sz w:val="16"/>
                <w:szCs w:val="16"/>
                <w:lang w:eastAsia="zh-CN"/>
              </w:rPr>
              <w:t>《行动计划》</w:t>
            </w:r>
            <w:r w:rsidRPr="00834393">
              <w:rPr>
                <w:rFonts w:ascii="Calibri" w:eastAsia="SimSun" w:hAnsi="Calibri" w:cstheme="majorBidi" w:hint="eastAsia"/>
                <w:color w:val="4F81BD" w:themeColor="accent1"/>
                <w:sz w:val="16"/>
                <w:szCs w:val="16"/>
                <w:lang w:eastAsia="zh-CN"/>
              </w:rPr>
              <w:t>和</w:t>
            </w:r>
            <w:r w:rsidRPr="00834393">
              <w:rPr>
                <w:rFonts w:ascii="Calibri" w:eastAsia="SimSun" w:hAnsi="Calibri" w:cstheme="majorBidi"/>
                <w:color w:val="4F81BD" w:themeColor="accent1"/>
                <w:sz w:val="16"/>
                <w:szCs w:val="16"/>
                <w:lang w:eastAsia="zh-CN"/>
              </w:rPr>
              <w:t>WSIS</w:t>
            </w:r>
            <w:r w:rsidRPr="00834393">
              <w:rPr>
                <w:rFonts w:ascii="Calibri" w:eastAsia="SimSun" w:hAnsi="Calibri" w:cstheme="majorBidi"/>
                <w:color w:val="4F81BD" w:themeColor="accent1"/>
                <w:sz w:val="16"/>
                <w:szCs w:val="16"/>
                <w:lang w:eastAsia="zh-CN"/>
              </w:rPr>
              <w:t>《行动计划》的落实</w:t>
            </w:r>
            <w:r w:rsidRPr="00834393">
              <w:rPr>
                <w:rFonts w:ascii="Calibri" w:eastAsia="SimSun" w:hAnsi="Calibri" w:cstheme="majorBidi" w:hint="eastAsia"/>
                <w:color w:val="4F81BD" w:themeColor="accent1"/>
                <w:sz w:val="16"/>
                <w:szCs w:val="16"/>
                <w:lang w:eastAsia="zh-CN"/>
              </w:rPr>
              <w:t>情况</w:t>
            </w:r>
          </w:p>
          <w:p w:rsidR="00E82960" w:rsidRPr="00834393" w:rsidRDefault="00E82960" w:rsidP="00E8296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rPr>
                <w:rFonts w:ascii="Calibri" w:eastAsia="SimSun" w:hAnsi="Calibri" w:cs="Arial"/>
                <w:color w:val="4F81BD" w:themeColor="accent1"/>
                <w:sz w:val="16"/>
                <w:szCs w:val="16"/>
                <w:lang w:eastAsia="zh-CN"/>
              </w:rPr>
            </w:pPr>
          </w:p>
        </w:tc>
        <w:tc>
          <w:tcPr>
            <w:tcW w:w="8646" w:type="dxa"/>
          </w:tcPr>
          <w:p w:rsidR="00E82960" w:rsidRPr="00834393" w:rsidRDefault="00560439" w:rsidP="00E82960">
            <w:pPr>
              <w:pStyle w:val="Tabletext"/>
              <w:spacing w:before="80" w:after="80"/>
              <w:ind w:left="215" w:hanging="215"/>
              <w:cnfStyle w:val="000000000000" w:firstRow="0" w:lastRow="0" w:firstColumn="0" w:lastColumn="0" w:oddVBand="0" w:evenVBand="0" w:oddHBand="0" w:evenHBand="0" w:firstRowFirstColumn="0" w:firstRowLastColumn="0" w:lastRowFirstColumn="0" w:lastRowLastColumn="0"/>
              <w:rPr>
                <w:rFonts w:ascii="Calibri" w:eastAsia="SimSun" w:hAnsi="Calibri"/>
                <w:sz w:val="16"/>
                <w:szCs w:val="16"/>
                <w:lang w:eastAsia="zh-CN"/>
              </w:rPr>
            </w:pPr>
            <w:r w:rsidRPr="00834393">
              <w:rPr>
                <w:sz w:val="16"/>
                <w:szCs w:val="16"/>
                <w:lang w:eastAsia="zh-CN"/>
              </w:rPr>
              <w:t>•</w:t>
            </w:r>
            <w:r w:rsidRPr="00834393">
              <w:rPr>
                <w:sz w:val="16"/>
                <w:szCs w:val="16"/>
                <w:lang w:eastAsia="zh-CN"/>
              </w:rPr>
              <w:tab/>
            </w:r>
            <w:r w:rsidR="00E82960" w:rsidRPr="00834393">
              <w:rPr>
                <w:rFonts w:ascii="Calibri" w:eastAsia="SimSun" w:hAnsi="Calibri" w:hint="eastAsia"/>
                <w:sz w:val="16"/>
                <w:szCs w:val="16"/>
                <w:lang w:eastAsia="zh-CN"/>
              </w:rPr>
              <w:t>区域性合作指标</w:t>
            </w:r>
            <w:r w:rsidR="00E82960" w:rsidRPr="00834393">
              <w:rPr>
                <w:rFonts w:ascii="Calibri" w:eastAsia="SimSun" w:hAnsi="Calibri"/>
                <w:sz w:val="16"/>
                <w:szCs w:val="16"/>
                <w:lang w:eastAsia="zh-CN"/>
              </w:rPr>
              <w:t xml:space="preserve"> – </w:t>
            </w:r>
            <w:r w:rsidR="00E82960" w:rsidRPr="00834393">
              <w:rPr>
                <w:rFonts w:ascii="Calibri" w:eastAsia="SimSun" w:hAnsi="Calibri" w:hint="eastAsia"/>
                <w:sz w:val="16"/>
                <w:szCs w:val="16"/>
                <w:lang w:eastAsia="zh-CN"/>
              </w:rPr>
              <w:t>达成共识的程度</w:t>
            </w:r>
          </w:p>
        </w:tc>
      </w:tr>
      <w:tr w:rsidR="00E82960" w:rsidRPr="00834393" w:rsidTr="00C92D71">
        <w:tc>
          <w:tcPr>
            <w:cnfStyle w:val="001000000000" w:firstRow="0" w:lastRow="0" w:firstColumn="1" w:lastColumn="0" w:oddVBand="0" w:evenVBand="0" w:oddHBand="0" w:evenHBand="0" w:firstRowFirstColumn="0" w:firstRowLastColumn="0" w:lastRowFirstColumn="0" w:lastRowLastColumn="0"/>
            <w:tcW w:w="4957" w:type="dxa"/>
          </w:tcPr>
          <w:p w:rsidR="00E82960" w:rsidRPr="00834393" w:rsidRDefault="00E82960" w:rsidP="00E82960">
            <w:pPr>
              <w:spacing w:before="80" w:after="80"/>
              <w:rPr>
                <w:rFonts w:ascii="Calibri" w:eastAsia="SimSun" w:hAnsi="Calibri" w:cstheme="majorBidi"/>
                <w:color w:val="4F81BD" w:themeColor="accent1"/>
                <w:sz w:val="16"/>
                <w:szCs w:val="16"/>
                <w:lang w:eastAsia="zh-CN"/>
              </w:rPr>
            </w:pPr>
            <w:r w:rsidRPr="00834393">
              <w:rPr>
                <w:rFonts w:ascii="Calibri" w:eastAsia="SimSun" w:hAnsi="Calibri" w:cstheme="majorBidi"/>
                <w:color w:val="4F81BD" w:themeColor="accent1"/>
                <w:sz w:val="16"/>
                <w:szCs w:val="16"/>
                <w:lang w:eastAsia="zh-CN"/>
              </w:rPr>
              <w:t>1</w:t>
            </w:r>
            <w:r w:rsidRPr="00834393">
              <w:rPr>
                <w:rFonts w:ascii="Calibri" w:eastAsia="SimSun" w:hAnsi="Calibri" w:cstheme="majorBidi" w:hint="eastAsia"/>
                <w:color w:val="4F81BD" w:themeColor="accent1"/>
                <w:sz w:val="16"/>
                <w:szCs w:val="16"/>
                <w:lang w:eastAsia="zh-CN"/>
              </w:rPr>
              <w:t>-</w:t>
            </w:r>
            <w:r w:rsidRPr="00834393">
              <w:rPr>
                <w:rFonts w:ascii="Calibri" w:eastAsia="SimSun" w:hAnsi="Calibri" w:cstheme="majorBidi"/>
                <w:color w:val="4F81BD" w:themeColor="accent1"/>
                <w:sz w:val="16"/>
                <w:szCs w:val="16"/>
                <w:lang w:eastAsia="zh-CN"/>
              </w:rPr>
              <w:t>3</w:t>
            </w:r>
            <w:r w:rsidRPr="00834393">
              <w:rPr>
                <w:rFonts w:ascii="Calibri" w:eastAsia="SimSun" w:hAnsi="Calibri" w:cstheme="majorBidi" w:hint="eastAsia"/>
                <w:color w:val="4F81BD" w:themeColor="accent1"/>
                <w:sz w:val="16"/>
                <w:szCs w:val="16"/>
                <w:lang w:eastAsia="zh-CN"/>
              </w:rPr>
              <w:t xml:space="preserve"> </w:t>
            </w:r>
            <w:r w:rsidRPr="00834393">
              <w:rPr>
                <w:rFonts w:ascii="Calibri" w:eastAsia="SimSun" w:hAnsi="Calibri" w:cstheme="majorBidi"/>
                <w:color w:val="4F81BD" w:themeColor="accent1"/>
                <w:sz w:val="16"/>
                <w:szCs w:val="16"/>
                <w:lang w:eastAsia="zh-CN"/>
              </w:rPr>
              <w:t xml:space="preserve">– </w:t>
            </w:r>
            <w:r w:rsidRPr="00834393">
              <w:rPr>
                <w:rFonts w:ascii="Calibri" w:eastAsia="SimSun" w:hAnsi="Calibri" w:cstheme="majorBidi"/>
                <w:color w:val="4F81BD" w:themeColor="accent1"/>
                <w:sz w:val="16"/>
                <w:szCs w:val="16"/>
                <w:lang w:eastAsia="zh-CN"/>
              </w:rPr>
              <w:t>国际电联成员</w:t>
            </w:r>
            <w:r w:rsidRPr="00834393">
              <w:rPr>
                <w:rFonts w:ascii="Calibri" w:eastAsia="SimSun" w:hAnsi="Calibri" w:cstheme="majorBidi" w:hint="eastAsia"/>
                <w:color w:val="4F81BD" w:themeColor="accent1"/>
                <w:sz w:val="16"/>
                <w:szCs w:val="16"/>
                <w:lang w:eastAsia="zh-CN"/>
              </w:rPr>
              <w:t>对</w:t>
            </w:r>
            <w:r w:rsidRPr="00834393">
              <w:rPr>
                <w:rFonts w:ascii="Calibri" w:eastAsia="SimSun" w:hAnsi="Calibri" w:cstheme="majorBidi"/>
                <w:color w:val="4F81BD" w:themeColor="accent1"/>
                <w:sz w:val="16"/>
                <w:szCs w:val="16"/>
                <w:lang w:eastAsia="zh-CN"/>
              </w:rPr>
              <w:t>电信</w:t>
            </w:r>
            <w:r w:rsidRPr="00834393">
              <w:rPr>
                <w:rFonts w:ascii="Calibri" w:eastAsia="SimSun" w:hAnsi="Calibri" w:cstheme="majorBidi"/>
                <w:color w:val="4F81BD" w:themeColor="accent1"/>
                <w:sz w:val="16"/>
                <w:szCs w:val="16"/>
                <w:lang w:eastAsia="zh-CN"/>
              </w:rPr>
              <w:t>/ICT</w:t>
            </w:r>
            <w:r w:rsidRPr="00834393">
              <w:rPr>
                <w:rFonts w:ascii="Calibri" w:eastAsia="SimSun" w:hAnsi="Calibri" w:cstheme="majorBidi"/>
                <w:color w:val="4F81BD" w:themeColor="accent1"/>
                <w:sz w:val="16"/>
                <w:szCs w:val="16"/>
                <w:lang w:eastAsia="zh-CN"/>
              </w:rPr>
              <w:t>问题</w:t>
            </w:r>
            <w:r w:rsidRPr="00834393">
              <w:rPr>
                <w:rFonts w:ascii="Calibri" w:eastAsia="SimSun" w:hAnsi="Calibri" w:cstheme="majorBidi" w:hint="eastAsia"/>
                <w:color w:val="4F81BD" w:themeColor="accent1"/>
                <w:sz w:val="16"/>
                <w:szCs w:val="16"/>
                <w:lang w:eastAsia="zh-CN"/>
              </w:rPr>
              <w:t>的</w:t>
            </w:r>
            <w:r w:rsidRPr="00834393">
              <w:rPr>
                <w:rFonts w:ascii="Calibri" w:eastAsia="SimSun" w:hAnsi="Calibri" w:cstheme="majorBidi"/>
                <w:color w:val="4F81BD" w:themeColor="accent1"/>
                <w:sz w:val="16"/>
                <w:szCs w:val="16"/>
                <w:lang w:eastAsia="zh-CN"/>
              </w:rPr>
              <w:t>知识共享</w:t>
            </w:r>
            <w:r w:rsidRPr="00834393">
              <w:rPr>
                <w:rFonts w:ascii="Calibri" w:eastAsia="SimSun" w:hAnsi="Calibri" w:cstheme="majorBidi" w:hint="eastAsia"/>
                <w:color w:val="4F81BD" w:themeColor="accent1"/>
                <w:sz w:val="16"/>
                <w:szCs w:val="16"/>
                <w:lang w:eastAsia="zh-CN"/>
              </w:rPr>
              <w:t>、</w:t>
            </w:r>
            <w:r w:rsidRPr="00834393">
              <w:rPr>
                <w:rFonts w:ascii="Calibri" w:eastAsia="SimSun" w:hAnsi="Calibri" w:cstheme="majorBidi"/>
                <w:color w:val="4F81BD" w:themeColor="accent1"/>
                <w:sz w:val="16"/>
                <w:szCs w:val="16"/>
                <w:lang w:eastAsia="zh-CN"/>
              </w:rPr>
              <w:t>对话</w:t>
            </w:r>
            <w:r w:rsidRPr="00834393">
              <w:rPr>
                <w:rFonts w:ascii="Calibri" w:eastAsia="SimSun" w:hAnsi="Calibri" w:cstheme="majorBidi" w:hint="eastAsia"/>
                <w:color w:val="4F81BD" w:themeColor="accent1"/>
                <w:sz w:val="16"/>
                <w:szCs w:val="16"/>
                <w:lang w:eastAsia="zh-CN"/>
              </w:rPr>
              <w:t>和</w:t>
            </w:r>
            <w:r w:rsidRPr="00834393">
              <w:rPr>
                <w:rFonts w:ascii="Calibri" w:eastAsia="SimSun" w:hAnsi="Calibri" w:cstheme="majorBidi"/>
                <w:color w:val="4F81BD" w:themeColor="accent1"/>
                <w:sz w:val="16"/>
                <w:szCs w:val="16"/>
                <w:lang w:eastAsia="zh-CN"/>
              </w:rPr>
              <w:t>合作伙伴关系</w:t>
            </w:r>
            <w:r w:rsidRPr="00834393">
              <w:rPr>
                <w:rFonts w:ascii="Calibri" w:eastAsia="SimSun" w:hAnsi="Calibri" w:cstheme="majorBidi" w:hint="eastAsia"/>
                <w:color w:val="4F81BD" w:themeColor="accent1"/>
                <w:sz w:val="16"/>
                <w:szCs w:val="16"/>
                <w:lang w:eastAsia="zh-CN"/>
              </w:rPr>
              <w:t>得到加强</w:t>
            </w:r>
          </w:p>
          <w:p w:rsidR="00E82960" w:rsidRPr="00834393" w:rsidRDefault="00E82960" w:rsidP="00E8296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rPr>
                <w:rFonts w:ascii="Calibri" w:eastAsia="SimSun" w:hAnsi="Calibri" w:cs="Arial"/>
                <w:color w:val="4F81BD" w:themeColor="accent1"/>
                <w:sz w:val="16"/>
                <w:szCs w:val="16"/>
                <w:lang w:eastAsia="zh-CN"/>
              </w:rPr>
            </w:pPr>
          </w:p>
        </w:tc>
        <w:tc>
          <w:tcPr>
            <w:tcW w:w="8646" w:type="dxa"/>
          </w:tcPr>
          <w:p w:rsidR="00E82960" w:rsidRPr="00834393" w:rsidRDefault="00560439" w:rsidP="00E82960">
            <w:pPr>
              <w:pStyle w:val="Tabletext"/>
              <w:spacing w:before="80" w:after="80"/>
              <w:ind w:left="215" w:hanging="215"/>
              <w:cnfStyle w:val="000000000000" w:firstRow="0" w:lastRow="0" w:firstColumn="0" w:lastColumn="0" w:oddVBand="0" w:evenVBand="0" w:oddHBand="0" w:evenHBand="0" w:firstRowFirstColumn="0" w:firstRowLastColumn="0" w:lastRowFirstColumn="0" w:lastRowLastColumn="0"/>
              <w:rPr>
                <w:sz w:val="16"/>
                <w:szCs w:val="16"/>
                <w:lang w:eastAsia="zh-CN"/>
              </w:rPr>
            </w:pPr>
            <w:r w:rsidRPr="00834393">
              <w:rPr>
                <w:sz w:val="16"/>
                <w:szCs w:val="16"/>
                <w:lang w:eastAsia="zh-CN"/>
              </w:rPr>
              <w:t>•</w:t>
            </w:r>
            <w:r w:rsidRPr="00834393">
              <w:rPr>
                <w:sz w:val="16"/>
                <w:szCs w:val="16"/>
                <w:lang w:eastAsia="zh-CN"/>
              </w:rPr>
              <w:tab/>
            </w:r>
            <w:r w:rsidR="00E82960" w:rsidRPr="00834393">
              <w:rPr>
                <w:rFonts w:hint="eastAsia"/>
                <w:sz w:val="16"/>
                <w:szCs w:val="16"/>
                <w:lang w:eastAsia="zh-CN"/>
              </w:rPr>
              <w:t>开展的工作计划对第</w:t>
            </w:r>
            <w:r w:rsidR="00E82960" w:rsidRPr="00834393">
              <w:rPr>
                <w:sz w:val="16"/>
                <w:szCs w:val="16"/>
                <w:lang w:eastAsia="zh-CN"/>
              </w:rPr>
              <w:t>2</w:t>
            </w:r>
            <w:r w:rsidR="00E82960" w:rsidRPr="00834393">
              <w:rPr>
                <w:rFonts w:hint="eastAsia"/>
                <w:sz w:val="16"/>
                <w:szCs w:val="16"/>
                <w:lang w:eastAsia="zh-CN"/>
              </w:rPr>
              <w:t>号决议（</w:t>
            </w:r>
            <w:r w:rsidR="00E82960" w:rsidRPr="00834393">
              <w:rPr>
                <w:sz w:val="16"/>
                <w:szCs w:val="16"/>
                <w:lang w:eastAsia="zh-CN"/>
              </w:rPr>
              <w:t>2017</w:t>
            </w:r>
            <w:r w:rsidR="00E82960" w:rsidRPr="00834393">
              <w:rPr>
                <w:rFonts w:hint="eastAsia"/>
                <w:sz w:val="16"/>
                <w:szCs w:val="16"/>
                <w:lang w:eastAsia="zh-CN"/>
              </w:rPr>
              <w:t>年，</w:t>
            </w:r>
            <w:r w:rsidR="00E82960" w:rsidRPr="00834393">
              <w:rPr>
                <w:sz w:val="16"/>
                <w:szCs w:val="16"/>
                <w:lang w:eastAsia="zh-CN"/>
              </w:rPr>
              <w:t>布宜诺斯艾利斯</w:t>
            </w:r>
            <w:r w:rsidR="00E82960" w:rsidRPr="00834393">
              <w:rPr>
                <w:rFonts w:hint="eastAsia"/>
                <w:sz w:val="16"/>
                <w:szCs w:val="16"/>
                <w:lang w:eastAsia="zh-CN"/>
              </w:rPr>
              <w:t>，修订版）的回应程度；</w:t>
            </w:r>
            <w:r w:rsidR="00E82960" w:rsidRPr="00834393">
              <w:rPr>
                <w:sz w:val="16"/>
                <w:szCs w:val="16"/>
                <w:lang w:eastAsia="zh-CN"/>
              </w:rPr>
              <w:t>WTDC</w:t>
            </w:r>
            <w:r w:rsidR="00E82960" w:rsidRPr="00834393">
              <w:rPr>
                <w:rFonts w:hint="eastAsia"/>
                <w:sz w:val="16"/>
                <w:szCs w:val="16"/>
                <w:lang w:eastAsia="zh-CN"/>
              </w:rPr>
              <w:t>所分配的工作；通过</w:t>
            </w:r>
            <w:r w:rsidR="00E82960" w:rsidRPr="00834393">
              <w:rPr>
                <w:sz w:val="16"/>
                <w:szCs w:val="16"/>
                <w:lang w:eastAsia="zh-CN"/>
              </w:rPr>
              <w:t>ITU-D</w:t>
            </w:r>
            <w:r w:rsidR="00E82960" w:rsidRPr="00834393">
              <w:rPr>
                <w:rFonts w:hint="eastAsia"/>
                <w:sz w:val="16"/>
                <w:szCs w:val="16"/>
                <w:lang w:eastAsia="zh-CN"/>
              </w:rPr>
              <w:t>各研究组研究具体研究领域的</w:t>
            </w:r>
            <w:r w:rsidR="00E82960" w:rsidRPr="00834393">
              <w:rPr>
                <w:sz w:val="16"/>
                <w:szCs w:val="16"/>
                <w:lang w:eastAsia="zh-CN"/>
              </w:rPr>
              <w:t>ITU-D</w:t>
            </w:r>
            <w:r w:rsidR="00E82960" w:rsidRPr="00834393">
              <w:rPr>
                <w:rFonts w:hint="eastAsia"/>
                <w:sz w:val="16"/>
                <w:szCs w:val="16"/>
                <w:lang w:eastAsia="zh-CN"/>
              </w:rPr>
              <w:t>决议</w:t>
            </w:r>
          </w:p>
          <w:p w:rsidR="00214A87" w:rsidRPr="00834393" w:rsidRDefault="00560439" w:rsidP="00154276">
            <w:pPr>
              <w:pStyle w:val="Tabletext"/>
              <w:spacing w:before="80" w:after="80"/>
              <w:ind w:left="215" w:hanging="215"/>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zh-CN"/>
              </w:rPr>
            </w:pPr>
            <w:r w:rsidRPr="00834393">
              <w:rPr>
                <w:sz w:val="16"/>
                <w:szCs w:val="16"/>
                <w:lang w:eastAsia="zh-CN"/>
              </w:rPr>
              <w:t>•</w:t>
            </w:r>
            <w:r w:rsidRPr="00834393">
              <w:rPr>
                <w:sz w:val="16"/>
                <w:szCs w:val="16"/>
                <w:lang w:eastAsia="zh-CN"/>
              </w:rPr>
              <w:tab/>
            </w:r>
            <w:r w:rsidR="00E82960" w:rsidRPr="00834393">
              <w:rPr>
                <w:rFonts w:hint="eastAsia"/>
                <w:sz w:val="16"/>
                <w:szCs w:val="16"/>
                <w:lang w:eastAsia="zh-CN"/>
              </w:rPr>
              <w:t>根据第</w:t>
            </w:r>
            <w:r w:rsidR="00E82960" w:rsidRPr="00834393">
              <w:rPr>
                <w:sz w:val="16"/>
                <w:szCs w:val="16"/>
                <w:lang w:eastAsia="zh-CN"/>
              </w:rPr>
              <w:t>1</w:t>
            </w:r>
            <w:r w:rsidR="00E82960" w:rsidRPr="00834393">
              <w:rPr>
                <w:rFonts w:hint="eastAsia"/>
                <w:sz w:val="16"/>
                <w:szCs w:val="16"/>
                <w:lang w:eastAsia="zh-CN"/>
              </w:rPr>
              <w:t>号决议（2017年，布宜诺斯艾利斯，修订版）（和工作导则）以及</w:t>
            </w:r>
            <w:r w:rsidR="00E82960" w:rsidRPr="00834393">
              <w:rPr>
                <w:sz w:val="16"/>
                <w:szCs w:val="16"/>
                <w:lang w:eastAsia="zh-CN"/>
              </w:rPr>
              <w:t>WTDC</w:t>
            </w:r>
            <w:r w:rsidR="00E82960" w:rsidRPr="00834393">
              <w:rPr>
                <w:rFonts w:hint="eastAsia"/>
                <w:sz w:val="16"/>
                <w:szCs w:val="16"/>
                <w:lang w:eastAsia="zh-CN"/>
              </w:rPr>
              <w:t>的决定召开的会议和处理的会议文件</w:t>
            </w:r>
          </w:p>
          <w:p w:rsidR="005C12A0" w:rsidRPr="00834393" w:rsidRDefault="005C12A0" w:rsidP="00992403">
            <w:pPr>
              <w:pStyle w:val="Tabletext"/>
              <w:spacing w:before="80" w:after="80"/>
              <w:ind w:left="215" w:hanging="215"/>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zh-CN"/>
              </w:rPr>
            </w:pPr>
            <w:r w:rsidRPr="00834393">
              <w:rPr>
                <w:sz w:val="16"/>
                <w:szCs w:val="16"/>
                <w:lang w:eastAsia="zh-CN"/>
              </w:rPr>
              <w:t>•</w:t>
            </w:r>
            <w:r w:rsidRPr="00834393">
              <w:rPr>
                <w:sz w:val="16"/>
                <w:szCs w:val="16"/>
                <w:lang w:eastAsia="zh-CN"/>
              </w:rPr>
              <w:tab/>
            </w:r>
            <w:r w:rsidR="00992403" w:rsidRPr="00834393">
              <w:rPr>
                <w:rFonts w:eastAsiaTheme="minorEastAsia" w:hint="eastAsia"/>
                <w:sz w:val="16"/>
                <w:szCs w:val="16"/>
                <w:lang w:eastAsia="zh-CN"/>
              </w:rPr>
              <w:t>更多</w:t>
            </w:r>
            <w:r w:rsidR="00992403" w:rsidRPr="00834393">
              <w:rPr>
                <w:rFonts w:eastAsiaTheme="minorEastAsia"/>
                <w:sz w:val="16"/>
                <w:szCs w:val="16"/>
                <w:lang w:eastAsia="zh-CN"/>
              </w:rPr>
              <w:t>地利用电子工具推进研究组工作计划的执行</w:t>
            </w:r>
          </w:p>
        </w:tc>
      </w:tr>
      <w:tr w:rsidR="00E82960" w:rsidRPr="00834393" w:rsidTr="00C92D71">
        <w:tc>
          <w:tcPr>
            <w:cnfStyle w:val="001000000000" w:firstRow="0" w:lastRow="0" w:firstColumn="1" w:lastColumn="0" w:oddVBand="0" w:evenVBand="0" w:oddHBand="0" w:evenHBand="0" w:firstRowFirstColumn="0" w:firstRowLastColumn="0" w:lastRowFirstColumn="0" w:lastRowLastColumn="0"/>
            <w:tcW w:w="4957" w:type="dxa"/>
          </w:tcPr>
          <w:p w:rsidR="00E82960" w:rsidRPr="00834393" w:rsidRDefault="00E82960" w:rsidP="00E82960">
            <w:pPr>
              <w:spacing w:before="80" w:after="80"/>
              <w:rPr>
                <w:rFonts w:ascii="Calibri" w:eastAsia="SimSun" w:hAnsi="Calibri" w:cs="Arial"/>
                <w:color w:val="4F81BD" w:themeColor="accent1"/>
                <w:sz w:val="16"/>
                <w:szCs w:val="16"/>
                <w:lang w:eastAsia="zh-CN"/>
              </w:rPr>
            </w:pPr>
            <w:r w:rsidRPr="00834393">
              <w:rPr>
                <w:rFonts w:ascii="Calibri" w:eastAsia="SimSun" w:hAnsi="Calibri" w:cs="Calibri"/>
                <w:color w:val="4F81BD" w:themeColor="accent1"/>
                <w:sz w:val="16"/>
                <w:szCs w:val="16"/>
                <w:lang w:eastAsia="zh-CN"/>
              </w:rPr>
              <w:t>1</w:t>
            </w:r>
            <w:r w:rsidRPr="00834393">
              <w:rPr>
                <w:rFonts w:ascii="Calibri" w:eastAsia="SimSun" w:hAnsi="Calibri" w:cs="Calibri" w:hint="eastAsia"/>
                <w:color w:val="4F81BD" w:themeColor="accent1"/>
                <w:sz w:val="16"/>
                <w:szCs w:val="16"/>
                <w:lang w:eastAsia="zh-CN"/>
              </w:rPr>
              <w:t>-</w:t>
            </w:r>
            <w:r w:rsidRPr="00834393">
              <w:rPr>
                <w:rFonts w:ascii="Calibri" w:eastAsia="SimSun" w:hAnsi="Calibri" w:cs="Calibri"/>
                <w:color w:val="4F81BD" w:themeColor="accent1"/>
                <w:sz w:val="16"/>
                <w:szCs w:val="16"/>
                <w:lang w:eastAsia="zh-CN"/>
              </w:rPr>
              <w:t>4</w:t>
            </w:r>
            <w:r w:rsidRPr="00834393">
              <w:rPr>
                <w:rFonts w:ascii="Calibri" w:eastAsia="SimSun" w:hAnsi="Calibri" w:cstheme="majorBidi" w:hint="eastAsia"/>
                <w:color w:val="4F81BD" w:themeColor="accent1"/>
                <w:sz w:val="16"/>
                <w:szCs w:val="16"/>
                <w:lang w:eastAsia="zh-CN"/>
              </w:rPr>
              <w:t xml:space="preserve"> </w:t>
            </w:r>
            <w:r w:rsidRPr="00834393">
              <w:rPr>
                <w:rFonts w:ascii="Calibri" w:eastAsia="SimSun" w:hAnsi="Calibri" w:cstheme="majorBidi"/>
                <w:color w:val="4F81BD" w:themeColor="accent1"/>
                <w:sz w:val="16"/>
                <w:szCs w:val="16"/>
                <w:lang w:eastAsia="zh-CN"/>
              </w:rPr>
              <w:t xml:space="preserve">– </w:t>
            </w:r>
            <w:r w:rsidRPr="00834393">
              <w:rPr>
                <w:rFonts w:ascii="Calibri" w:eastAsia="SimSun" w:hAnsi="Calibri" w:cs="Calibri"/>
                <w:color w:val="4F81BD" w:themeColor="accent1"/>
                <w:sz w:val="16"/>
                <w:szCs w:val="16"/>
                <w:lang w:val="en-US" w:eastAsia="zh-CN"/>
              </w:rPr>
              <w:t>电信</w:t>
            </w:r>
            <w:r w:rsidRPr="00834393">
              <w:rPr>
                <w:rFonts w:ascii="Calibri" w:eastAsia="SimSun" w:hAnsi="Calibri" w:cs="Calibri" w:hint="eastAsia"/>
                <w:color w:val="4F81BD" w:themeColor="accent1"/>
                <w:sz w:val="16"/>
                <w:szCs w:val="16"/>
                <w:lang w:val="en-US" w:eastAsia="zh-CN"/>
              </w:rPr>
              <w:t>/</w:t>
            </w:r>
            <w:r w:rsidRPr="00834393">
              <w:rPr>
                <w:rFonts w:ascii="Calibri" w:eastAsia="SimSun" w:hAnsi="Calibri" w:cs="Calibri"/>
                <w:color w:val="4F81BD" w:themeColor="accent1"/>
                <w:sz w:val="16"/>
                <w:szCs w:val="16"/>
                <w:lang w:val="en-US" w:eastAsia="zh-CN"/>
              </w:rPr>
              <w:t>ICT</w:t>
            </w:r>
            <w:r w:rsidRPr="00834393">
              <w:rPr>
                <w:rFonts w:ascii="Calibri" w:eastAsia="SimSun" w:hAnsi="Calibri" w:cs="Calibri"/>
                <w:color w:val="4F81BD" w:themeColor="accent1"/>
                <w:sz w:val="16"/>
                <w:szCs w:val="16"/>
                <w:lang w:val="en-US" w:eastAsia="zh-CN"/>
              </w:rPr>
              <w:t>发展项目和区域性举措的进程和落实</w:t>
            </w:r>
            <w:r w:rsidRPr="00834393">
              <w:rPr>
                <w:rFonts w:ascii="Calibri" w:eastAsia="SimSun" w:hAnsi="Calibri" w:cs="Calibri" w:hint="eastAsia"/>
                <w:color w:val="4F81BD" w:themeColor="accent1"/>
                <w:sz w:val="16"/>
                <w:szCs w:val="16"/>
                <w:lang w:val="en-US" w:eastAsia="zh-CN"/>
              </w:rPr>
              <w:t>工作得以强化</w:t>
            </w:r>
          </w:p>
          <w:p w:rsidR="00E82960" w:rsidRPr="00834393" w:rsidRDefault="00E82960" w:rsidP="00E8296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rPr>
                <w:rFonts w:ascii="Calibri" w:eastAsia="SimSun" w:hAnsi="Calibri" w:cs="Arial"/>
                <w:color w:val="4F81BD" w:themeColor="accent1"/>
                <w:sz w:val="16"/>
                <w:szCs w:val="16"/>
                <w:lang w:eastAsia="zh-CN"/>
              </w:rPr>
            </w:pPr>
          </w:p>
        </w:tc>
        <w:tc>
          <w:tcPr>
            <w:tcW w:w="8646" w:type="dxa"/>
          </w:tcPr>
          <w:p w:rsidR="00E82960" w:rsidRPr="00834393" w:rsidRDefault="00560439" w:rsidP="00214A87">
            <w:pPr>
              <w:pStyle w:val="Tabletext"/>
              <w:spacing w:before="80" w:after="80"/>
              <w:ind w:left="215" w:hanging="215"/>
              <w:cnfStyle w:val="000000000000" w:firstRow="0" w:lastRow="0" w:firstColumn="0" w:lastColumn="0" w:oddVBand="0" w:evenVBand="0" w:oddHBand="0" w:evenHBand="0" w:firstRowFirstColumn="0" w:firstRowLastColumn="0" w:lastRowFirstColumn="0" w:lastRowLastColumn="0"/>
              <w:rPr>
                <w:sz w:val="16"/>
                <w:szCs w:val="16"/>
                <w:lang w:eastAsia="zh-CN"/>
              </w:rPr>
            </w:pPr>
            <w:r w:rsidRPr="00834393">
              <w:rPr>
                <w:sz w:val="16"/>
                <w:szCs w:val="16"/>
                <w:lang w:eastAsia="zh-CN"/>
              </w:rPr>
              <w:t>•</w:t>
            </w:r>
            <w:r w:rsidRPr="00834393">
              <w:rPr>
                <w:sz w:val="16"/>
                <w:szCs w:val="16"/>
                <w:lang w:eastAsia="zh-CN"/>
              </w:rPr>
              <w:tab/>
            </w:r>
            <w:r w:rsidR="00E82960" w:rsidRPr="00834393">
              <w:rPr>
                <w:rFonts w:hint="eastAsia"/>
                <w:sz w:val="16"/>
                <w:szCs w:val="16"/>
                <w:lang w:eastAsia="zh-CN"/>
              </w:rPr>
              <w:t>更多地利用电子工具推进研究组工作计划的执行</w:t>
            </w:r>
          </w:p>
          <w:p w:rsidR="00E82960" w:rsidRPr="00834393" w:rsidRDefault="00560439" w:rsidP="00E82960">
            <w:pPr>
              <w:pStyle w:val="Tabletext"/>
              <w:spacing w:before="80" w:after="80"/>
              <w:ind w:left="215" w:hanging="215"/>
              <w:cnfStyle w:val="000000000000" w:firstRow="0" w:lastRow="0" w:firstColumn="0" w:lastColumn="0" w:oddVBand="0" w:evenVBand="0" w:oddHBand="0" w:evenHBand="0" w:firstRowFirstColumn="0" w:firstRowLastColumn="0" w:lastRowFirstColumn="0" w:lastRowLastColumn="0"/>
              <w:rPr>
                <w:sz w:val="16"/>
                <w:szCs w:val="16"/>
                <w:lang w:eastAsia="zh-CN"/>
              </w:rPr>
            </w:pPr>
            <w:r w:rsidRPr="00834393">
              <w:rPr>
                <w:sz w:val="16"/>
                <w:szCs w:val="16"/>
                <w:lang w:eastAsia="zh-CN"/>
              </w:rPr>
              <w:t>•</w:t>
            </w:r>
            <w:r w:rsidRPr="00834393">
              <w:rPr>
                <w:sz w:val="16"/>
                <w:szCs w:val="16"/>
                <w:lang w:eastAsia="zh-CN"/>
              </w:rPr>
              <w:tab/>
            </w:r>
            <w:r w:rsidR="00E82960" w:rsidRPr="00834393">
              <w:rPr>
                <w:rFonts w:hint="eastAsia"/>
                <w:sz w:val="16"/>
                <w:szCs w:val="16"/>
                <w:lang w:eastAsia="zh-CN"/>
              </w:rPr>
              <w:t>已签约的伙伴关系的数量以及资源筹措情况</w:t>
            </w:r>
          </w:p>
          <w:p w:rsidR="00E82960" w:rsidRPr="00834393" w:rsidRDefault="00560439" w:rsidP="00E82960">
            <w:pPr>
              <w:pStyle w:val="Tabletext"/>
              <w:spacing w:before="80" w:after="80"/>
              <w:ind w:left="215" w:hanging="215"/>
              <w:cnfStyle w:val="000000000000" w:firstRow="0" w:lastRow="0" w:firstColumn="0" w:lastColumn="0" w:oddVBand="0" w:evenVBand="0" w:oddHBand="0" w:evenHBand="0" w:firstRowFirstColumn="0" w:firstRowLastColumn="0" w:lastRowFirstColumn="0" w:lastRowLastColumn="0"/>
              <w:rPr>
                <w:sz w:val="16"/>
                <w:szCs w:val="16"/>
                <w:lang w:eastAsia="zh-CN"/>
              </w:rPr>
            </w:pPr>
            <w:r w:rsidRPr="00834393">
              <w:rPr>
                <w:sz w:val="16"/>
                <w:szCs w:val="16"/>
                <w:lang w:eastAsia="zh-CN"/>
              </w:rPr>
              <w:t>•</w:t>
            </w:r>
            <w:r w:rsidRPr="00834393">
              <w:rPr>
                <w:sz w:val="16"/>
                <w:szCs w:val="16"/>
                <w:lang w:eastAsia="zh-CN"/>
              </w:rPr>
              <w:tab/>
            </w:r>
            <w:r w:rsidR="00E82960" w:rsidRPr="00834393">
              <w:rPr>
                <w:rFonts w:hint="eastAsia"/>
                <w:sz w:val="16"/>
                <w:szCs w:val="16"/>
                <w:lang w:val="en-US" w:eastAsia="zh-CN"/>
              </w:rPr>
              <w:t>每个</w:t>
            </w:r>
            <w:r w:rsidR="00E82960" w:rsidRPr="00834393">
              <w:rPr>
                <w:sz w:val="16"/>
                <w:szCs w:val="16"/>
                <w:lang w:val="en-US" w:eastAsia="zh-CN"/>
              </w:rPr>
              <w:t>区域落实的发展项目</w:t>
            </w:r>
            <w:r w:rsidR="00E82960" w:rsidRPr="00834393">
              <w:rPr>
                <w:rFonts w:hint="eastAsia"/>
                <w:sz w:val="16"/>
                <w:szCs w:val="16"/>
                <w:lang w:val="en-US" w:eastAsia="zh-CN"/>
              </w:rPr>
              <w:t>以及</w:t>
            </w:r>
            <w:r w:rsidR="00E82960" w:rsidRPr="00834393">
              <w:rPr>
                <w:sz w:val="16"/>
                <w:szCs w:val="16"/>
                <w:lang w:val="en-US" w:eastAsia="zh-CN"/>
              </w:rPr>
              <w:t>与区域性举措相关的项目的数量</w:t>
            </w:r>
          </w:p>
          <w:p w:rsidR="00E82960" w:rsidRPr="00834393" w:rsidRDefault="00560439" w:rsidP="00E82960">
            <w:pPr>
              <w:pStyle w:val="Tabletext"/>
              <w:spacing w:before="80" w:after="80"/>
              <w:ind w:left="215" w:hanging="215"/>
              <w:cnfStyle w:val="000000000000" w:firstRow="0" w:lastRow="0" w:firstColumn="0" w:lastColumn="0" w:oddVBand="0" w:evenVBand="0" w:oddHBand="0" w:evenHBand="0" w:firstRowFirstColumn="0" w:firstRowLastColumn="0" w:lastRowFirstColumn="0" w:lastRowLastColumn="0"/>
              <w:rPr>
                <w:sz w:val="16"/>
                <w:szCs w:val="16"/>
                <w:lang w:eastAsia="zh-CN"/>
              </w:rPr>
            </w:pPr>
            <w:r w:rsidRPr="00834393">
              <w:rPr>
                <w:sz w:val="16"/>
                <w:szCs w:val="16"/>
                <w:lang w:eastAsia="zh-CN"/>
              </w:rPr>
              <w:t>•</w:t>
            </w:r>
            <w:r w:rsidRPr="00834393">
              <w:rPr>
                <w:sz w:val="16"/>
                <w:szCs w:val="16"/>
                <w:lang w:eastAsia="zh-CN"/>
              </w:rPr>
              <w:tab/>
            </w:r>
            <w:r w:rsidR="00E82960" w:rsidRPr="00834393">
              <w:rPr>
                <w:rFonts w:hint="eastAsia"/>
                <w:sz w:val="16"/>
                <w:szCs w:val="16"/>
                <w:lang w:eastAsia="zh-CN"/>
              </w:rPr>
              <w:t>在</w:t>
            </w:r>
            <w:r w:rsidR="00E82960" w:rsidRPr="00834393">
              <w:rPr>
                <w:sz w:val="16"/>
                <w:szCs w:val="16"/>
                <w:lang w:eastAsia="zh-CN"/>
              </w:rPr>
              <w:t>落实与区域性举措相关项目</w:t>
            </w:r>
            <w:r w:rsidR="00E82960" w:rsidRPr="00834393">
              <w:rPr>
                <w:rFonts w:hint="eastAsia"/>
                <w:sz w:val="16"/>
                <w:szCs w:val="16"/>
                <w:lang w:eastAsia="zh-CN"/>
              </w:rPr>
              <w:t>方面</w:t>
            </w:r>
            <w:r w:rsidR="00E82960" w:rsidRPr="00834393">
              <w:rPr>
                <w:sz w:val="16"/>
                <w:szCs w:val="16"/>
                <w:lang w:eastAsia="zh-CN"/>
              </w:rPr>
              <w:t>得到电信</w:t>
            </w:r>
            <w:r w:rsidR="00E82960" w:rsidRPr="00834393">
              <w:rPr>
                <w:rFonts w:hint="eastAsia"/>
                <w:sz w:val="16"/>
                <w:szCs w:val="16"/>
                <w:lang w:eastAsia="zh-CN"/>
              </w:rPr>
              <w:t>发展</w:t>
            </w:r>
            <w:r w:rsidR="00E82960" w:rsidRPr="00834393">
              <w:rPr>
                <w:sz w:val="16"/>
                <w:szCs w:val="16"/>
                <w:lang w:eastAsia="zh-CN"/>
              </w:rPr>
              <w:t>局帮助的成员国的数量</w:t>
            </w:r>
          </w:p>
        </w:tc>
      </w:tr>
      <w:tr w:rsidR="00E82960" w:rsidRPr="00834393" w:rsidTr="00C92D71">
        <w:tc>
          <w:tcPr>
            <w:cnfStyle w:val="001000000000" w:firstRow="0" w:lastRow="0" w:firstColumn="1" w:lastColumn="0" w:oddVBand="0" w:evenVBand="0" w:oddHBand="0" w:evenHBand="0" w:firstRowFirstColumn="0" w:firstRowLastColumn="0" w:lastRowFirstColumn="0" w:lastRowLastColumn="0"/>
            <w:tcW w:w="4957" w:type="dxa"/>
          </w:tcPr>
          <w:p w:rsidR="00E82960" w:rsidRPr="00834393" w:rsidRDefault="00E82960" w:rsidP="00E8296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rPr>
                <w:rFonts w:ascii="Calibri" w:eastAsia="SimSun" w:hAnsi="Calibri" w:cs="Arial"/>
                <w:color w:val="4F81BD" w:themeColor="accent1"/>
                <w:sz w:val="16"/>
                <w:szCs w:val="16"/>
                <w:lang w:eastAsia="zh-CN"/>
              </w:rPr>
            </w:pPr>
            <w:r w:rsidRPr="00834393">
              <w:rPr>
                <w:rFonts w:ascii="Calibri" w:eastAsia="SimSun" w:hAnsi="Calibri" w:cs="Arial"/>
                <w:color w:val="4F81BD" w:themeColor="accent1"/>
                <w:sz w:val="16"/>
                <w:szCs w:val="16"/>
                <w:lang w:eastAsia="zh-CN"/>
              </w:rPr>
              <w:t>1</w:t>
            </w:r>
            <w:r w:rsidRPr="00834393">
              <w:rPr>
                <w:rFonts w:ascii="Calibri" w:eastAsia="SimSun" w:hAnsi="Calibri" w:cs="Calibri" w:hint="eastAsia"/>
                <w:color w:val="4F81BD" w:themeColor="accent1"/>
                <w:sz w:val="16"/>
                <w:szCs w:val="16"/>
                <w:lang w:eastAsia="zh-CN"/>
              </w:rPr>
              <w:t>-</w:t>
            </w:r>
            <w:r w:rsidRPr="00834393">
              <w:rPr>
                <w:rFonts w:ascii="Calibri" w:eastAsia="SimSun" w:hAnsi="Calibri" w:cs="Arial"/>
                <w:color w:val="4F81BD" w:themeColor="accent1"/>
                <w:sz w:val="16"/>
                <w:szCs w:val="16"/>
                <w:lang w:eastAsia="zh-CN"/>
              </w:rPr>
              <w:t>5</w:t>
            </w:r>
            <w:r w:rsidRPr="00834393">
              <w:rPr>
                <w:rFonts w:ascii="Calibri" w:eastAsia="SimSun" w:hAnsi="Calibri" w:cstheme="majorBidi" w:hint="eastAsia"/>
                <w:color w:val="4F81BD" w:themeColor="accent1"/>
                <w:sz w:val="16"/>
                <w:szCs w:val="16"/>
                <w:lang w:eastAsia="zh-CN"/>
              </w:rPr>
              <w:t xml:space="preserve"> </w:t>
            </w:r>
            <w:r w:rsidRPr="00834393">
              <w:rPr>
                <w:rFonts w:ascii="Calibri" w:eastAsia="SimSun" w:hAnsi="Calibri" w:cstheme="majorBidi"/>
                <w:color w:val="4F81BD" w:themeColor="accent1"/>
                <w:sz w:val="16"/>
                <w:szCs w:val="16"/>
                <w:lang w:eastAsia="zh-CN"/>
              </w:rPr>
              <w:t xml:space="preserve">– </w:t>
            </w:r>
            <w:r w:rsidRPr="00834393">
              <w:rPr>
                <w:rFonts w:ascii="Calibri" w:eastAsia="SimSun" w:hAnsi="Calibri" w:cs="Arial" w:hint="eastAsia"/>
                <w:color w:val="4F81BD" w:themeColor="accent1"/>
                <w:sz w:val="16"/>
                <w:szCs w:val="16"/>
                <w:lang w:eastAsia="zh-CN"/>
              </w:rPr>
              <w:t>按照</w:t>
            </w:r>
            <w:r w:rsidRPr="00834393">
              <w:rPr>
                <w:rFonts w:ascii="Calibri" w:eastAsia="SimSun" w:hAnsi="Calibri" w:cs="Arial"/>
                <w:color w:val="4F81BD" w:themeColor="accent1"/>
                <w:sz w:val="16"/>
                <w:szCs w:val="16"/>
                <w:lang w:eastAsia="zh-CN"/>
              </w:rPr>
              <w:t>国际电联相关成员国的要求，促进在成员国之间、成员国</w:t>
            </w:r>
            <w:r w:rsidRPr="00834393">
              <w:rPr>
                <w:rFonts w:ascii="Calibri" w:eastAsia="SimSun" w:hAnsi="Calibri" w:cs="Arial" w:hint="eastAsia"/>
                <w:color w:val="4F81BD" w:themeColor="accent1"/>
                <w:sz w:val="16"/>
                <w:szCs w:val="16"/>
                <w:lang w:eastAsia="zh-CN"/>
              </w:rPr>
              <w:t>与</w:t>
            </w:r>
            <w:r w:rsidRPr="00834393">
              <w:rPr>
                <w:rFonts w:ascii="Calibri" w:eastAsia="SimSun" w:hAnsi="Calibri" w:cs="Arial"/>
                <w:color w:val="4F81BD" w:themeColor="accent1"/>
                <w:sz w:val="16"/>
                <w:szCs w:val="16"/>
                <w:lang w:eastAsia="zh-CN"/>
              </w:rPr>
              <w:t>ICT</w:t>
            </w:r>
            <w:r w:rsidRPr="00834393">
              <w:rPr>
                <w:rFonts w:ascii="Calibri" w:eastAsia="SimSun" w:hAnsi="Calibri" w:cs="Arial"/>
                <w:color w:val="4F81BD" w:themeColor="accent1"/>
                <w:sz w:val="16"/>
                <w:szCs w:val="16"/>
                <w:lang w:eastAsia="zh-CN"/>
              </w:rPr>
              <w:t>生态系统内其他利益攸关方之间</w:t>
            </w:r>
            <w:r w:rsidRPr="00834393">
              <w:rPr>
                <w:rFonts w:ascii="Calibri" w:eastAsia="SimSun" w:hAnsi="Calibri" w:cs="Arial" w:hint="eastAsia"/>
                <w:color w:val="4F81BD" w:themeColor="accent1"/>
                <w:sz w:val="16"/>
                <w:szCs w:val="16"/>
                <w:lang w:eastAsia="zh-CN"/>
              </w:rPr>
              <w:t>针对</w:t>
            </w:r>
            <w:r w:rsidRPr="00834393">
              <w:rPr>
                <w:rFonts w:ascii="Calibri" w:eastAsia="SimSun" w:hAnsi="Calibri" w:cs="Arial"/>
                <w:color w:val="4F81BD" w:themeColor="accent1"/>
                <w:sz w:val="16"/>
                <w:szCs w:val="16"/>
                <w:lang w:eastAsia="zh-CN"/>
              </w:rPr>
              <w:t>电信</w:t>
            </w:r>
            <w:r w:rsidRPr="00834393">
              <w:rPr>
                <w:rFonts w:ascii="Calibri" w:eastAsia="SimSun" w:hAnsi="Calibri" w:cs="Arial" w:hint="eastAsia"/>
                <w:color w:val="4F81BD" w:themeColor="accent1"/>
                <w:sz w:val="16"/>
                <w:szCs w:val="16"/>
                <w:lang w:eastAsia="zh-CN"/>
              </w:rPr>
              <w:t>/ICT</w:t>
            </w:r>
            <w:r w:rsidRPr="00834393">
              <w:rPr>
                <w:rFonts w:ascii="Calibri" w:eastAsia="SimSun" w:hAnsi="Calibri" w:cs="Arial" w:hint="eastAsia"/>
                <w:color w:val="4F81BD" w:themeColor="accent1"/>
                <w:sz w:val="16"/>
                <w:szCs w:val="16"/>
                <w:lang w:eastAsia="zh-CN"/>
              </w:rPr>
              <w:t>发展</w:t>
            </w:r>
            <w:r w:rsidRPr="00834393">
              <w:rPr>
                <w:rFonts w:ascii="Calibri" w:eastAsia="SimSun" w:hAnsi="Calibri" w:cs="Arial"/>
                <w:color w:val="4F81BD" w:themeColor="accent1"/>
                <w:sz w:val="16"/>
                <w:szCs w:val="16"/>
                <w:lang w:eastAsia="zh-CN"/>
              </w:rPr>
              <w:t>项目</w:t>
            </w:r>
            <w:r w:rsidRPr="00834393">
              <w:rPr>
                <w:rFonts w:ascii="Calibri" w:eastAsia="SimSun" w:hAnsi="Calibri" w:cs="Arial" w:hint="eastAsia"/>
                <w:color w:val="4F81BD" w:themeColor="accent1"/>
                <w:sz w:val="16"/>
                <w:szCs w:val="16"/>
                <w:lang w:eastAsia="zh-CN"/>
              </w:rPr>
              <w:t>的</w:t>
            </w:r>
            <w:r w:rsidRPr="00834393">
              <w:rPr>
                <w:rFonts w:ascii="Calibri" w:eastAsia="SimSun" w:hAnsi="Calibri" w:cs="Arial"/>
                <w:color w:val="4F81BD" w:themeColor="accent1"/>
                <w:sz w:val="16"/>
                <w:szCs w:val="16"/>
                <w:lang w:eastAsia="zh-CN"/>
              </w:rPr>
              <w:t>合作</w:t>
            </w:r>
            <w:r w:rsidRPr="00834393">
              <w:rPr>
                <w:rFonts w:ascii="Calibri" w:eastAsia="SimSun" w:hAnsi="Calibri" w:cs="Arial" w:hint="eastAsia"/>
                <w:color w:val="4F81BD" w:themeColor="accent1"/>
                <w:sz w:val="16"/>
                <w:szCs w:val="16"/>
                <w:lang w:eastAsia="zh-CN"/>
              </w:rPr>
              <w:t>达成</w:t>
            </w:r>
            <w:r w:rsidRPr="00834393">
              <w:rPr>
                <w:rFonts w:ascii="Calibri" w:eastAsia="SimSun" w:hAnsi="Calibri" w:cs="Arial"/>
                <w:color w:val="4F81BD" w:themeColor="accent1"/>
                <w:sz w:val="16"/>
                <w:szCs w:val="16"/>
                <w:lang w:eastAsia="zh-CN"/>
              </w:rPr>
              <w:t>协议</w:t>
            </w:r>
          </w:p>
        </w:tc>
        <w:tc>
          <w:tcPr>
            <w:tcW w:w="8646" w:type="dxa"/>
          </w:tcPr>
          <w:p w:rsidR="00E82960" w:rsidRPr="00834393" w:rsidRDefault="00560439" w:rsidP="00E82960">
            <w:pPr>
              <w:pStyle w:val="Tabletext"/>
              <w:spacing w:before="80" w:after="80"/>
              <w:ind w:left="215" w:hanging="215"/>
              <w:cnfStyle w:val="000000000000" w:firstRow="0" w:lastRow="0" w:firstColumn="0" w:lastColumn="0" w:oddVBand="0" w:evenVBand="0" w:oddHBand="0" w:evenHBand="0" w:firstRowFirstColumn="0" w:firstRowLastColumn="0" w:lastRowFirstColumn="0" w:lastRowLastColumn="0"/>
              <w:rPr>
                <w:sz w:val="16"/>
                <w:szCs w:val="16"/>
                <w:lang w:eastAsia="zh-CN"/>
              </w:rPr>
            </w:pPr>
            <w:r w:rsidRPr="00834393">
              <w:rPr>
                <w:sz w:val="16"/>
                <w:szCs w:val="16"/>
                <w:lang w:eastAsia="zh-CN"/>
              </w:rPr>
              <w:t>•</w:t>
            </w:r>
            <w:r w:rsidRPr="00834393">
              <w:rPr>
                <w:sz w:val="16"/>
                <w:szCs w:val="16"/>
                <w:lang w:eastAsia="zh-CN"/>
              </w:rPr>
              <w:tab/>
            </w:r>
            <w:r w:rsidR="00E82960" w:rsidRPr="00834393">
              <w:rPr>
                <w:rFonts w:hint="eastAsia"/>
                <w:sz w:val="16"/>
                <w:szCs w:val="16"/>
                <w:lang w:eastAsia="zh-CN"/>
              </w:rPr>
              <w:t>已签约的伙伴关系的数量以及资源筹措情况</w:t>
            </w:r>
          </w:p>
          <w:p w:rsidR="00E82960" w:rsidRPr="00834393" w:rsidRDefault="00560439" w:rsidP="00E82960">
            <w:pPr>
              <w:pStyle w:val="Tabletext"/>
              <w:spacing w:before="80" w:after="80"/>
              <w:ind w:left="215" w:hanging="215"/>
              <w:cnfStyle w:val="000000000000" w:firstRow="0" w:lastRow="0" w:firstColumn="0" w:lastColumn="0" w:oddVBand="0" w:evenVBand="0" w:oddHBand="0" w:evenHBand="0" w:firstRowFirstColumn="0" w:firstRowLastColumn="0" w:lastRowFirstColumn="0" w:lastRowLastColumn="0"/>
              <w:rPr>
                <w:sz w:val="16"/>
                <w:szCs w:val="16"/>
                <w:lang w:eastAsia="zh-CN"/>
              </w:rPr>
            </w:pPr>
            <w:r w:rsidRPr="00834393">
              <w:rPr>
                <w:sz w:val="16"/>
                <w:szCs w:val="16"/>
                <w:lang w:eastAsia="zh-CN"/>
              </w:rPr>
              <w:t>•</w:t>
            </w:r>
            <w:r w:rsidRPr="00834393">
              <w:rPr>
                <w:sz w:val="16"/>
                <w:szCs w:val="16"/>
                <w:lang w:eastAsia="zh-CN"/>
              </w:rPr>
              <w:tab/>
            </w:r>
            <w:r w:rsidR="00E82960" w:rsidRPr="00834393">
              <w:rPr>
                <w:rFonts w:hint="eastAsia"/>
                <w:sz w:val="16"/>
                <w:szCs w:val="16"/>
                <w:lang w:eastAsia="zh-CN"/>
              </w:rPr>
              <w:t>主管部门</w:t>
            </w:r>
            <w:r w:rsidR="00E82960" w:rsidRPr="00834393">
              <w:rPr>
                <w:sz w:val="16"/>
                <w:szCs w:val="16"/>
                <w:lang w:eastAsia="zh-CN"/>
              </w:rPr>
              <w:t>向国际电联提出的</w:t>
            </w:r>
            <w:r w:rsidR="00E82960" w:rsidRPr="00834393">
              <w:rPr>
                <w:rFonts w:hint="eastAsia"/>
                <w:sz w:val="16"/>
                <w:szCs w:val="16"/>
                <w:lang w:eastAsia="zh-CN"/>
              </w:rPr>
              <w:t>推进</w:t>
            </w:r>
            <w:r w:rsidR="00E82960" w:rsidRPr="00834393">
              <w:rPr>
                <w:sz w:val="16"/>
                <w:szCs w:val="16"/>
                <w:lang w:eastAsia="zh-CN"/>
              </w:rPr>
              <w:t>协议的请求数量</w:t>
            </w:r>
          </w:p>
          <w:p w:rsidR="00E82960" w:rsidRPr="00834393" w:rsidRDefault="00560439" w:rsidP="00E82960">
            <w:pPr>
              <w:pStyle w:val="Tabletext"/>
              <w:spacing w:before="80" w:after="80"/>
              <w:ind w:left="215" w:hanging="215"/>
              <w:cnfStyle w:val="000000000000" w:firstRow="0" w:lastRow="0" w:firstColumn="0" w:lastColumn="0" w:oddVBand="0" w:evenVBand="0" w:oddHBand="0" w:evenHBand="0" w:firstRowFirstColumn="0" w:firstRowLastColumn="0" w:lastRowFirstColumn="0" w:lastRowLastColumn="0"/>
              <w:rPr>
                <w:sz w:val="16"/>
                <w:szCs w:val="16"/>
                <w:lang w:eastAsia="zh-CN"/>
              </w:rPr>
            </w:pPr>
            <w:r w:rsidRPr="00834393">
              <w:rPr>
                <w:sz w:val="16"/>
                <w:szCs w:val="16"/>
                <w:lang w:eastAsia="zh-CN"/>
              </w:rPr>
              <w:t>•</w:t>
            </w:r>
            <w:r w:rsidRPr="00834393">
              <w:rPr>
                <w:sz w:val="16"/>
                <w:szCs w:val="16"/>
                <w:lang w:eastAsia="zh-CN"/>
              </w:rPr>
              <w:tab/>
            </w:r>
            <w:r w:rsidR="00E82960" w:rsidRPr="00834393">
              <w:rPr>
                <w:rFonts w:hint="eastAsia"/>
                <w:sz w:val="16"/>
                <w:szCs w:val="16"/>
                <w:lang w:eastAsia="zh-CN"/>
              </w:rPr>
              <w:t>国</w:t>
            </w:r>
            <w:r w:rsidR="00E82960" w:rsidRPr="00834393">
              <w:rPr>
                <w:sz w:val="16"/>
                <w:szCs w:val="16"/>
                <w:lang w:eastAsia="zh-CN"/>
              </w:rPr>
              <w:t>际电联促成的协议数量</w:t>
            </w:r>
          </w:p>
        </w:tc>
      </w:tr>
    </w:tbl>
    <w:p w:rsidR="002738FC" w:rsidRPr="00834393" w:rsidRDefault="002738FC" w:rsidP="002738FC">
      <w:pPr>
        <w:overflowPunct/>
        <w:autoSpaceDE/>
        <w:autoSpaceDN/>
        <w:adjustRightInd/>
        <w:spacing w:before="0"/>
        <w:textAlignment w:val="auto"/>
        <w:rPr>
          <w:sz w:val="8"/>
          <w:szCs w:val="4"/>
          <w:lang w:eastAsia="zh-CN"/>
        </w:rPr>
      </w:pPr>
    </w:p>
    <w:tbl>
      <w:tblPr>
        <w:tblStyle w:val="GridTable4-Accent111"/>
        <w:tblW w:w="13602" w:type="dxa"/>
        <w:tblLayout w:type="fixed"/>
        <w:tblLook w:val="0620" w:firstRow="1" w:lastRow="0" w:firstColumn="0" w:lastColumn="0" w:noHBand="1" w:noVBand="1"/>
      </w:tblPr>
      <w:tblGrid>
        <w:gridCol w:w="6771"/>
        <w:gridCol w:w="1842"/>
        <w:gridCol w:w="1701"/>
        <w:gridCol w:w="1701"/>
        <w:gridCol w:w="1587"/>
      </w:tblGrid>
      <w:tr w:rsidR="002738FC" w:rsidRPr="00834393" w:rsidTr="00834393">
        <w:trPr>
          <w:cnfStyle w:val="100000000000" w:firstRow="1" w:lastRow="0" w:firstColumn="0" w:lastColumn="0" w:oddVBand="0" w:evenVBand="0" w:oddHBand="0" w:evenHBand="0" w:firstRowFirstColumn="0" w:firstRowLastColumn="0" w:lastRowFirstColumn="0" w:lastRowLastColumn="0"/>
        </w:trPr>
        <w:tc>
          <w:tcPr>
            <w:tcW w:w="6771" w:type="dxa"/>
          </w:tcPr>
          <w:p w:rsidR="002738FC" w:rsidRPr="00834393" w:rsidRDefault="002738FC" w:rsidP="00834393">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rFonts w:eastAsia="SimSun" w:cs="Arial"/>
                <w:sz w:val="16"/>
                <w:szCs w:val="16"/>
                <w:lang w:eastAsia="zh-CN"/>
              </w:rPr>
            </w:pPr>
            <w:r w:rsidRPr="00834393">
              <w:rPr>
                <w:rFonts w:eastAsia="SimSun" w:cs="Microsoft YaHei"/>
                <w:sz w:val="16"/>
                <w:szCs w:val="16"/>
                <w:lang w:eastAsia="zh-CN"/>
              </w:rPr>
              <w:t>输出成果</w:t>
            </w:r>
          </w:p>
        </w:tc>
        <w:tc>
          <w:tcPr>
            <w:tcW w:w="6831" w:type="dxa"/>
            <w:gridSpan w:val="4"/>
          </w:tcPr>
          <w:p w:rsidR="002738FC" w:rsidRPr="00834393" w:rsidRDefault="002738FC" w:rsidP="00834393">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rFonts w:eastAsia="SimSun" w:cs="Arial"/>
                <w:sz w:val="16"/>
                <w:szCs w:val="16"/>
                <w:lang w:eastAsia="zh-CN"/>
              </w:rPr>
            </w:pPr>
            <w:r w:rsidRPr="00834393">
              <w:rPr>
                <w:rFonts w:eastAsia="SimSun" w:cs="Microsoft YaHei"/>
                <w:sz w:val="16"/>
                <w:szCs w:val="16"/>
                <w:lang w:eastAsia="zh-CN"/>
              </w:rPr>
              <w:t>财务资源（单位：千瑞郎）</w:t>
            </w:r>
          </w:p>
        </w:tc>
      </w:tr>
      <w:tr w:rsidR="008E4D55" w:rsidRPr="00834393" w:rsidTr="00834393">
        <w:tc>
          <w:tcPr>
            <w:tcW w:w="6771" w:type="dxa"/>
          </w:tcPr>
          <w:p w:rsidR="008E4D55" w:rsidRPr="00834393" w:rsidRDefault="008E4D55" w:rsidP="008E4D5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s="Arial"/>
                <w:sz w:val="16"/>
                <w:szCs w:val="16"/>
                <w:lang w:eastAsia="zh-CN"/>
              </w:rPr>
            </w:pPr>
          </w:p>
        </w:tc>
        <w:tc>
          <w:tcPr>
            <w:tcW w:w="1842" w:type="dxa"/>
            <w:vAlign w:val="center"/>
          </w:tcPr>
          <w:p w:rsidR="008E4D55" w:rsidRPr="00834393" w:rsidRDefault="008E4D55" w:rsidP="00834393">
            <w:pPr>
              <w:spacing w:before="60" w:after="60" w:line="276" w:lineRule="auto"/>
              <w:jc w:val="center"/>
              <w:rPr>
                <w:rFonts w:eastAsia="SimSun"/>
                <w:b/>
                <w:bCs/>
                <w:color w:val="5B9BD5"/>
                <w:sz w:val="16"/>
                <w:szCs w:val="16"/>
                <w:lang w:val="fr-CH" w:eastAsia="zh-CN"/>
              </w:rPr>
            </w:pPr>
            <w:r w:rsidRPr="00834393">
              <w:rPr>
                <w:rFonts w:eastAsia="SimSun"/>
                <w:b/>
                <w:bCs/>
                <w:color w:val="5B9BD5"/>
                <w:sz w:val="16"/>
                <w:szCs w:val="16"/>
                <w:lang w:val="fr-CH" w:eastAsia="zh-CN"/>
              </w:rPr>
              <w:t>20</w:t>
            </w:r>
            <w:r w:rsidR="005C12A0" w:rsidRPr="00834393">
              <w:rPr>
                <w:rFonts w:eastAsia="SimSun"/>
                <w:b/>
                <w:bCs/>
                <w:color w:val="5B9BD5"/>
                <w:sz w:val="16"/>
                <w:szCs w:val="16"/>
                <w:lang w:val="fr-CH" w:eastAsia="zh-CN"/>
              </w:rPr>
              <w:t>20</w:t>
            </w:r>
            <w:r w:rsidR="00E94C83" w:rsidRPr="00834393">
              <w:rPr>
                <w:rFonts w:eastAsia="SimSun" w:hint="eastAsia"/>
                <w:b/>
                <w:bCs/>
                <w:color w:val="5B9BD5"/>
                <w:sz w:val="16"/>
                <w:szCs w:val="16"/>
                <w:lang w:val="fr-CH" w:eastAsia="zh-CN"/>
              </w:rPr>
              <w:t>年</w:t>
            </w:r>
          </w:p>
        </w:tc>
        <w:tc>
          <w:tcPr>
            <w:tcW w:w="1701" w:type="dxa"/>
            <w:vAlign w:val="center"/>
          </w:tcPr>
          <w:p w:rsidR="008E4D55" w:rsidRPr="00834393" w:rsidRDefault="008E4D55" w:rsidP="00834393">
            <w:pPr>
              <w:spacing w:before="60" w:after="60" w:line="276" w:lineRule="auto"/>
              <w:jc w:val="center"/>
              <w:rPr>
                <w:rFonts w:eastAsia="SimSun"/>
                <w:b/>
                <w:bCs/>
                <w:color w:val="5B9BD5"/>
                <w:sz w:val="16"/>
                <w:szCs w:val="16"/>
                <w:lang w:val="fr-CH" w:eastAsia="zh-CN"/>
              </w:rPr>
            </w:pPr>
            <w:r w:rsidRPr="00834393">
              <w:rPr>
                <w:rFonts w:eastAsia="SimSun"/>
                <w:b/>
                <w:bCs/>
                <w:color w:val="5B9BD5"/>
                <w:sz w:val="16"/>
                <w:szCs w:val="16"/>
                <w:lang w:val="fr-CH" w:eastAsia="zh-CN"/>
              </w:rPr>
              <w:t>202</w:t>
            </w:r>
            <w:r w:rsidR="005C12A0" w:rsidRPr="00834393">
              <w:rPr>
                <w:rFonts w:eastAsia="SimSun"/>
                <w:b/>
                <w:bCs/>
                <w:color w:val="5B9BD5"/>
                <w:sz w:val="16"/>
                <w:szCs w:val="16"/>
                <w:lang w:val="fr-CH" w:eastAsia="zh-CN"/>
              </w:rPr>
              <w:t>1</w:t>
            </w:r>
            <w:r w:rsidR="00E94C83" w:rsidRPr="00834393">
              <w:rPr>
                <w:rFonts w:eastAsia="SimSun" w:hint="eastAsia"/>
                <w:b/>
                <w:bCs/>
                <w:color w:val="5B9BD5"/>
                <w:sz w:val="16"/>
                <w:szCs w:val="16"/>
                <w:lang w:val="fr-CH" w:eastAsia="zh-CN"/>
              </w:rPr>
              <w:t>年</w:t>
            </w:r>
          </w:p>
        </w:tc>
        <w:tc>
          <w:tcPr>
            <w:tcW w:w="1701" w:type="dxa"/>
            <w:vAlign w:val="center"/>
          </w:tcPr>
          <w:p w:rsidR="008E4D55" w:rsidRPr="00834393" w:rsidRDefault="008E4D55" w:rsidP="00834393">
            <w:pPr>
              <w:spacing w:before="60" w:after="60" w:line="276" w:lineRule="auto"/>
              <w:jc w:val="center"/>
              <w:rPr>
                <w:rFonts w:eastAsia="SimSun"/>
                <w:b/>
                <w:bCs/>
                <w:color w:val="5B9BD5"/>
                <w:sz w:val="16"/>
                <w:szCs w:val="16"/>
                <w:lang w:val="fr-CH" w:eastAsia="zh-CN"/>
              </w:rPr>
            </w:pPr>
            <w:r w:rsidRPr="00834393">
              <w:rPr>
                <w:rFonts w:eastAsia="SimSun"/>
                <w:b/>
                <w:bCs/>
                <w:color w:val="5B9BD5"/>
                <w:sz w:val="16"/>
                <w:szCs w:val="16"/>
                <w:lang w:val="fr-CH" w:eastAsia="zh-CN"/>
              </w:rPr>
              <w:t>202</w:t>
            </w:r>
            <w:r w:rsidR="005C12A0" w:rsidRPr="00834393">
              <w:rPr>
                <w:rFonts w:eastAsia="SimSun"/>
                <w:b/>
                <w:bCs/>
                <w:color w:val="5B9BD5"/>
                <w:sz w:val="16"/>
                <w:szCs w:val="16"/>
                <w:lang w:val="fr-CH" w:eastAsia="zh-CN"/>
              </w:rPr>
              <w:t>2</w:t>
            </w:r>
            <w:r w:rsidR="00E94C83" w:rsidRPr="00834393">
              <w:rPr>
                <w:rFonts w:eastAsia="SimSun" w:hint="eastAsia"/>
                <w:b/>
                <w:bCs/>
                <w:color w:val="5B9BD5"/>
                <w:sz w:val="16"/>
                <w:szCs w:val="16"/>
                <w:lang w:val="fr-CH" w:eastAsia="zh-CN"/>
              </w:rPr>
              <w:t>年</w:t>
            </w:r>
          </w:p>
        </w:tc>
        <w:tc>
          <w:tcPr>
            <w:tcW w:w="1587" w:type="dxa"/>
            <w:vAlign w:val="center"/>
          </w:tcPr>
          <w:p w:rsidR="008E4D55" w:rsidRPr="00834393" w:rsidRDefault="008E4D55" w:rsidP="00834393">
            <w:pPr>
              <w:spacing w:before="60" w:after="60" w:line="276" w:lineRule="auto"/>
              <w:jc w:val="center"/>
              <w:rPr>
                <w:rFonts w:eastAsia="SimSun"/>
                <w:b/>
                <w:bCs/>
                <w:color w:val="5B9BD5"/>
                <w:sz w:val="16"/>
                <w:szCs w:val="16"/>
                <w:lang w:val="fr-CH" w:eastAsia="zh-CN"/>
              </w:rPr>
            </w:pPr>
            <w:r w:rsidRPr="00834393">
              <w:rPr>
                <w:rFonts w:eastAsia="SimSun"/>
                <w:b/>
                <w:bCs/>
                <w:color w:val="5B9BD5"/>
                <w:sz w:val="16"/>
                <w:szCs w:val="16"/>
                <w:lang w:val="fr-CH" w:eastAsia="zh-CN"/>
              </w:rPr>
              <w:t>202</w:t>
            </w:r>
            <w:r w:rsidR="005C12A0" w:rsidRPr="00834393">
              <w:rPr>
                <w:rFonts w:eastAsia="SimSun"/>
                <w:b/>
                <w:bCs/>
                <w:color w:val="5B9BD5"/>
                <w:sz w:val="16"/>
                <w:szCs w:val="16"/>
                <w:lang w:val="fr-CH" w:eastAsia="zh-CN"/>
              </w:rPr>
              <w:t>3</w:t>
            </w:r>
            <w:r w:rsidR="00E94C83" w:rsidRPr="00834393">
              <w:rPr>
                <w:rFonts w:eastAsia="SimSun" w:hint="eastAsia"/>
                <w:b/>
                <w:bCs/>
                <w:color w:val="5B9BD5"/>
                <w:sz w:val="16"/>
                <w:szCs w:val="16"/>
                <w:lang w:val="fr-CH" w:eastAsia="zh-CN"/>
              </w:rPr>
              <w:t>年</w:t>
            </w:r>
          </w:p>
        </w:tc>
      </w:tr>
      <w:tr w:rsidR="00194D70" w:rsidRPr="00834393" w:rsidTr="003C0200">
        <w:tc>
          <w:tcPr>
            <w:tcW w:w="6771" w:type="dxa"/>
            <w:vAlign w:val="center"/>
          </w:tcPr>
          <w:p w:rsidR="00194D70" w:rsidRPr="00834393" w:rsidRDefault="00194D70" w:rsidP="00194D70">
            <w:pPr>
              <w:spacing w:before="20" w:after="20"/>
              <w:rPr>
                <w:rFonts w:ascii="Calibri" w:eastAsia="SimSun" w:hAnsi="Calibri" w:cstheme="majorBidi"/>
                <w:color w:val="548DD4" w:themeColor="text2" w:themeTint="99"/>
                <w:sz w:val="16"/>
                <w:szCs w:val="16"/>
                <w:lang w:eastAsia="zh-CN"/>
              </w:rPr>
            </w:pPr>
            <w:r w:rsidRPr="00834393">
              <w:rPr>
                <w:rFonts w:ascii="Calibri" w:eastAsia="SimSun" w:hAnsi="Calibri" w:cstheme="majorBidi"/>
                <w:color w:val="548DD4" w:themeColor="text2" w:themeTint="99"/>
                <w:sz w:val="16"/>
                <w:szCs w:val="16"/>
                <w:lang w:eastAsia="zh-CN"/>
              </w:rPr>
              <w:t>1.1</w:t>
            </w:r>
            <w:r w:rsidRPr="00834393">
              <w:rPr>
                <w:rFonts w:ascii="Calibri" w:eastAsia="SimSun" w:hAnsi="Calibri" w:cs="Calibri"/>
                <w:color w:val="548DD4" w:themeColor="text2" w:themeTint="99"/>
                <w:sz w:val="16"/>
                <w:szCs w:val="16"/>
                <w:lang w:eastAsia="zh-CN"/>
              </w:rPr>
              <w:t xml:space="preserve">  </w:t>
            </w:r>
            <w:r w:rsidRPr="00834393">
              <w:rPr>
                <w:rFonts w:ascii="Calibri" w:eastAsia="SimSun" w:hAnsi="Calibri" w:cs="Microsoft YaHei" w:hint="eastAsia"/>
                <w:color w:val="548DD4" w:themeColor="text2" w:themeTint="99"/>
                <w:sz w:val="16"/>
                <w:szCs w:val="16"/>
                <w:lang w:eastAsia="zh-CN"/>
              </w:rPr>
              <w:t>世界电信发展大会（</w:t>
            </w:r>
            <w:r w:rsidRPr="00834393">
              <w:rPr>
                <w:rFonts w:ascii="Calibri" w:eastAsia="SimSun" w:hAnsi="Calibri" w:cstheme="majorBidi"/>
                <w:color w:val="548DD4" w:themeColor="text2" w:themeTint="99"/>
                <w:sz w:val="16"/>
                <w:szCs w:val="16"/>
                <w:lang w:eastAsia="zh-CN"/>
              </w:rPr>
              <w:t>WTDC</w:t>
            </w:r>
            <w:r w:rsidRPr="00834393">
              <w:rPr>
                <w:rFonts w:ascii="Calibri" w:eastAsia="SimSun" w:hAnsi="Calibri" w:cs="Microsoft YaHei" w:hint="eastAsia"/>
                <w:color w:val="548DD4" w:themeColor="text2" w:themeTint="99"/>
                <w:sz w:val="16"/>
                <w:szCs w:val="16"/>
                <w:lang w:eastAsia="zh-CN"/>
              </w:rPr>
              <w:t>）和</w:t>
            </w:r>
            <w:r w:rsidRPr="00834393">
              <w:rPr>
                <w:rFonts w:ascii="Calibri" w:eastAsia="SimSun" w:hAnsi="Calibri" w:cstheme="majorBidi"/>
                <w:color w:val="548DD4" w:themeColor="text2" w:themeTint="99"/>
                <w:sz w:val="16"/>
                <w:szCs w:val="16"/>
                <w:lang w:eastAsia="zh-CN"/>
              </w:rPr>
              <w:t>WTDC</w:t>
            </w:r>
            <w:r w:rsidRPr="00834393">
              <w:rPr>
                <w:rFonts w:ascii="Calibri" w:eastAsia="SimSun" w:hAnsi="Calibri" w:cs="Microsoft YaHei" w:hint="eastAsia"/>
                <w:color w:val="548DD4" w:themeColor="text2" w:themeTint="99"/>
                <w:sz w:val="16"/>
                <w:szCs w:val="16"/>
                <w:lang w:eastAsia="zh-CN"/>
              </w:rPr>
              <w:t>最后报告</w:t>
            </w:r>
          </w:p>
        </w:tc>
        <w:tc>
          <w:tcPr>
            <w:tcW w:w="1842" w:type="dxa"/>
          </w:tcPr>
          <w:p w:rsidR="00194D70" w:rsidRDefault="00194D70" w:rsidP="00194D70">
            <w:pPr>
              <w:jc w:val="center"/>
              <w:rPr>
                <w:rFonts w:cs="Arial"/>
                <w:color w:val="548DD4" w:themeColor="text2" w:themeTint="99"/>
                <w:sz w:val="16"/>
              </w:rPr>
            </w:pPr>
            <w:r>
              <w:rPr>
                <w:rFonts w:cs="Arial"/>
                <w:b/>
                <w:bCs/>
                <w:color w:val="548DD4" w:themeColor="text2" w:themeTint="99"/>
                <w:sz w:val="16"/>
                <w:szCs w:val="16"/>
              </w:rPr>
              <w:t>991</w:t>
            </w:r>
          </w:p>
        </w:tc>
        <w:tc>
          <w:tcPr>
            <w:tcW w:w="1701" w:type="dxa"/>
          </w:tcPr>
          <w:p w:rsidR="00194D70" w:rsidRDefault="00194D70" w:rsidP="00194D70">
            <w:pPr>
              <w:jc w:val="center"/>
              <w:rPr>
                <w:rFonts w:cs="Arial"/>
                <w:b/>
                <w:color w:val="548DD4" w:themeColor="text2" w:themeTint="99"/>
                <w:sz w:val="16"/>
              </w:rPr>
            </w:pPr>
            <w:r>
              <w:rPr>
                <w:rFonts w:cs="Arial"/>
                <w:b/>
                <w:color w:val="548DD4" w:themeColor="text2" w:themeTint="99"/>
                <w:sz w:val="16"/>
              </w:rPr>
              <w:t>6,</w:t>
            </w:r>
            <w:r>
              <w:rPr>
                <w:rFonts w:cs="Arial"/>
                <w:b/>
                <w:bCs/>
                <w:color w:val="548DD4" w:themeColor="text2" w:themeTint="99"/>
                <w:sz w:val="16"/>
                <w:szCs w:val="16"/>
              </w:rPr>
              <w:t>513</w:t>
            </w:r>
          </w:p>
        </w:tc>
        <w:tc>
          <w:tcPr>
            <w:tcW w:w="1701" w:type="dxa"/>
          </w:tcPr>
          <w:p w:rsidR="00194D70" w:rsidRDefault="00194D70" w:rsidP="00194D70">
            <w:pPr>
              <w:jc w:val="center"/>
              <w:rPr>
                <w:rFonts w:cs="Arial"/>
                <w:b/>
                <w:color w:val="548DD4" w:themeColor="text2" w:themeTint="99"/>
                <w:sz w:val="16"/>
              </w:rPr>
            </w:pPr>
            <w:r>
              <w:rPr>
                <w:rFonts w:cs="Arial"/>
                <w:b/>
                <w:bCs/>
                <w:color w:val="548DD4" w:themeColor="text2" w:themeTint="99"/>
                <w:sz w:val="16"/>
                <w:szCs w:val="16"/>
              </w:rPr>
              <w:t>867</w:t>
            </w:r>
          </w:p>
        </w:tc>
        <w:tc>
          <w:tcPr>
            <w:tcW w:w="1587" w:type="dxa"/>
          </w:tcPr>
          <w:p w:rsidR="00194D70" w:rsidRDefault="00194D70" w:rsidP="00194D70">
            <w:pPr>
              <w:jc w:val="center"/>
              <w:rPr>
                <w:rFonts w:cs="Arial"/>
                <w:b/>
                <w:color w:val="548DD4" w:themeColor="text2" w:themeTint="99"/>
                <w:sz w:val="16"/>
              </w:rPr>
            </w:pPr>
            <w:r>
              <w:rPr>
                <w:rFonts w:cs="Arial"/>
                <w:b/>
                <w:bCs/>
                <w:color w:val="548DD4" w:themeColor="text2" w:themeTint="99"/>
                <w:sz w:val="16"/>
                <w:szCs w:val="16"/>
              </w:rPr>
              <w:t>143</w:t>
            </w:r>
          </w:p>
        </w:tc>
      </w:tr>
      <w:tr w:rsidR="00194D70" w:rsidRPr="00834393" w:rsidTr="003C0200">
        <w:tc>
          <w:tcPr>
            <w:tcW w:w="6771" w:type="dxa"/>
            <w:vAlign w:val="center"/>
          </w:tcPr>
          <w:p w:rsidR="00194D70" w:rsidRPr="00834393" w:rsidRDefault="00194D70" w:rsidP="00194D70">
            <w:pPr>
              <w:spacing w:before="20" w:after="20"/>
              <w:rPr>
                <w:rFonts w:ascii="Calibri" w:eastAsia="SimSun" w:hAnsi="Calibri" w:cstheme="majorBidi"/>
                <w:color w:val="548DD4" w:themeColor="text2" w:themeTint="99"/>
                <w:sz w:val="16"/>
                <w:szCs w:val="16"/>
                <w:lang w:eastAsia="zh-CN"/>
              </w:rPr>
            </w:pPr>
            <w:r w:rsidRPr="00834393">
              <w:rPr>
                <w:rFonts w:ascii="Calibri" w:eastAsia="SimSun" w:hAnsi="Calibri" w:cstheme="majorBidi"/>
                <w:color w:val="548DD4" w:themeColor="text2" w:themeTint="99"/>
                <w:sz w:val="16"/>
                <w:szCs w:val="16"/>
                <w:lang w:eastAsia="zh-CN"/>
              </w:rPr>
              <w:t>1.2</w:t>
            </w:r>
            <w:r w:rsidRPr="00834393">
              <w:rPr>
                <w:rFonts w:ascii="Calibri" w:eastAsia="SimSun" w:hAnsi="Calibri" w:cs="Calibri"/>
                <w:color w:val="548DD4" w:themeColor="text2" w:themeTint="99"/>
                <w:sz w:val="16"/>
                <w:szCs w:val="16"/>
                <w:lang w:eastAsia="zh-CN"/>
              </w:rPr>
              <w:t xml:space="preserve">  </w:t>
            </w:r>
            <w:r w:rsidRPr="00834393">
              <w:rPr>
                <w:rFonts w:ascii="Calibri" w:eastAsia="SimSun" w:hAnsi="Calibri" w:cstheme="majorBidi"/>
                <w:color w:val="548DD4" w:themeColor="text2" w:themeTint="99"/>
                <w:sz w:val="16"/>
                <w:szCs w:val="16"/>
                <w:lang w:eastAsia="zh-CN"/>
              </w:rPr>
              <w:t>区域性筹备会议（</w:t>
            </w:r>
            <w:r w:rsidRPr="00834393">
              <w:rPr>
                <w:rFonts w:ascii="Calibri" w:eastAsia="SimSun" w:hAnsi="Calibri" w:cstheme="majorBidi"/>
                <w:color w:val="548DD4" w:themeColor="text2" w:themeTint="99"/>
                <w:sz w:val="16"/>
                <w:szCs w:val="16"/>
                <w:lang w:eastAsia="zh-CN"/>
              </w:rPr>
              <w:t>RPM</w:t>
            </w:r>
            <w:r w:rsidRPr="00834393">
              <w:rPr>
                <w:rFonts w:ascii="Calibri" w:eastAsia="SimSun" w:hAnsi="Calibri" w:cstheme="majorBidi"/>
                <w:color w:val="548DD4" w:themeColor="text2" w:themeTint="99"/>
                <w:sz w:val="16"/>
                <w:szCs w:val="16"/>
                <w:lang w:eastAsia="zh-CN"/>
              </w:rPr>
              <w:t>）及</w:t>
            </w:r>
            <w:r w:rsidRPr="00834393">
              <w:rPr>
                <w:rFonts w:ascii="Calibri" w:eastAsia="SimSun" w:hAnsi="Calibri" w:cstheme="majorBidi"/>
                <w:color w:val="548DD4" w:themeColor="text2" w:themeTint="99"/>
                <w:sz w:val="16"/>
                <w:szCs w:val="16"/>
                <w:lang w:eastAsia="zh-CN"/>
              </w:rPr>
              <w:t>RPM</w:t>
            </w:r>
            <w:r w:rsidRPr="00834393">
              <w:rPr>
                <w:rFonts w:ascii="Calibri" w:eastAsia="SimSun" w:hAnsi="Calibri" w:cstheme="majorBidi"/>
                <w:color w:val="548DD4" w:themeColor="text2" w:themeTint="99"/>
                <w:sz w:val="16"/>
                <w:szCs w:val="16"/>
                <w:lang w:eastAsia="zh-CN"/>
              </w:rPr>
              <w:t>的最后报告</w:t>
            </w:r>
          </w:p>
        </w:tc>
        <w:tc>
          <w:tcPr>
            <w:tcW w:w="1842" w:type="dxa"/>
          </w:tcPr>
          <w:p w:rsidR="00194D70" w:rsidRDefault="00194D70" w:rsidP="00194D70">
            <w:pPr>
              <w:jc w:val="center"/>
              <w:rPr>
                <w:rFonts w:cs="Arial"/>
                <w:b/>
                <w:color w:val="548DD4" w:themeColor="text2" w:themeTint="99"/>
                <w:sz w:val="16"/>
              </w:rPr>
            </w:pPr>
            <w:r>
              <w:rPr>
                <w:rFonts w:cs="Arial"/>
                <w:b/>
                <w:color w:val="548DD4" w:themeColor="text2" w:themeTint="99"/>
                <w:sz w:val="16"/>
              </w:rPr>
              <w:t>2,</w:t>
            </w:r>
            <w:r>
              <w:rPr>
                <w:rFonts w:cs="Arial"/>
                <w:b/>
                <w:bCs/>
                <w:color w:val="548DD4" w:themeColor="text2" w:themeTint="99"/>
                <w:sz w:val="16"/>
                <w:szCs w:val="16"/>
              </w:rPr>
              <w:t>452</w:t>
            </w:r>
          </w:p>
        </w:tc>
        <w:tc>
          <w:tcPr>
            <w:tcW w:w="1701" w:type="dxa"/>
          </w:tcPr>
          <w:p w:rsidR="00194D70" w:rsidRDefault="00194D70" w:rsidP="00194D70">
            <w:pPr>
              <w:jc w:val="center"/>
              <w:rPr>
                <w:rFonts w:cs="Arial"/>
                <w:b/>
                <w:color w:val="548DD4" w:themeColor="text2" w:themeTint="99"/>
                <w:sz w:val="16"/>
              </w:rPr>
            </w:pPr>
            <w:r>
              <w:rPr>
                <w:rFonts w:cs="Arial"/>
                <w:b/>
                <w:color w:val="548DD4" w:themeColor="text2" w:themeTint="99"/>
                <w:sz w:val="16"/>
              </w:rPr>
              <w:t>3,</w:t>
            </w:r>
            <w:r>
              <w:rPr>
                <w:rFonts w:cs="Arial"/>
                <w:b/>
                <w:bCs/>
                <w:color w:val="548DD4" w:themeColor="text2" w:themeTint="99"/>
                <w:sz w:val="16"/>
                <w:szCs w:val="16"/>
              </w:rPr>
              <w:t>903</w:t>
            </w:r>
          </w:p>
        </w:tc>
        <w:tc>
          <w:tcPr>
            <w:tcW w:w="1701" w:type="dxa"/>
          </w:tcPr>
          <w:p w:rsidR="00194D70" w:rsidRDefault="00194D70" w:rsidP="00194D70">
            <w:pPr>
              <w:jc w:val="center"/>
              <w:rPr>
                <w:rFonts w:cs="Arial"/>
                <w:b/>
                <w:color w:val="548DD4" w:themeColor="text2" w:themeTint="99"/>
                <w:sz w:val="16"/>
              </w:rPr>
            </w:pPr>
            <w:r>
              <w:rPr>
                <w:rFonts w:cs="Arial"/>
                <w:b/>
                <w:bCs/>
                <w:color w:val="548DD4" w:themeColor="text2" w:themeTint="99"/>
                <w:sz w:val="16"/>
                <w:szCs w:val="16"/>
              </w:rPr>
              <w:t>270</w:t>
            </w:r>
          </w:p>
        </w:tc>
        <w:tc>
          <w:tcPr>
            <w:tcW w:w="1587" w:type="dxa"/>
          </w:tcPr>
          <w:p w:rsidR="00194D70" w:rsidRDefault="00194D70" w:rsidP="00194D70">
            <w:pPr>
              <w:jc w:val="center"/>
              <w:rPr>
                <w:rFonts w:cs="Arial"/>
                <w:b/>
                <w:color w:val="548DD4" w:themeColor="text2" w:themeTint="99"/>
                <w:sz w:val="16"/>
              </w:rPr>
            </w:pPr>
            <w:r>
              <w:rPr>
                <w:rFonts w:cs="Arial"/>
                <w:b/>
                <w:bCs/>
                <w:color w:val="548DD4" w:themeColor="text2" w:themeTint="99"/>
                <w:sz w:val="16"/>
                <w:szCs w:val="16"/>
              </w:rPr>
              <w:t>223</w:t>
            </w:r>
          </w:p>
        </w:tc>
      </w:tr>
      <w:tr w:rsidR="00194D70" w:rsidRPr="00834393" w:rsidTr="003C0200">
        <w:tc>
          <w:tcPr>
            <w:tcW w:w="6771" w:type="dxa"/>
            <w:vAlign w:val="center"/>
          </w:tcPr>
          <w:p w:rsidR="00194D70" w:rsidRPr="00834393" w:rsidRDefault="00194D70" w:rsidP="00194D70">
            <w:pPr>
              <w:spacing w:before="20" w:after="20"/>
              <w:rPr>
                <w:rFonts w:ascii="Calibri" w:eastAsia="SimSun" w:hAnsi="Calibri" w:cstheme="majorBidi"/>
                <w:color w:val="548DD4" w:themeColor="text2" w:themeTint="99"/>
                <w:sz w:val="16"/>
                <w:szCs w:val="16"/>
                <w:lang w:eastAsia="zh-CN"/>
              </w:rPr>
            </w:pPr>
            <w:r w:rsidRPr="00834393">
              <w:rPr>
                <w:rFonts w:ascii="Calibri" w:eastAsia="SimSun" w:hAnsi="Calibri" w:cstheme="majorBidi"/>
                <w:color w:val="548DD4" w:themeColor="text2" w:themeTint="99"/>
                <w:sz w:val="16"/>
                <w:szCs w:val="16"/>
                <w:lang w:eastAsia="zh-CN"/>
              </w:rPr>
              <w:t>1.3</w:t>
            </w:r>
            <w:r w:rsidRPr="00834393">
              <w:rPr>
                <w:rFonts w:ascii="Calibri" w:eastAsia="SimSun" w:hAnsi="Calibri" w:cs="Calibri"/>
                <w:color w:val="548DD4" w:themeColor="text2" w:themeTint="99"/>
                <w:sz w:val="16"/>
                <w:szCs w:val="16"/>
                <w:lang w:eastAsia="zh-CN"/>
              </w:rPr>
              <w:t xml:space="preserve">  </w:t>
            </w:r>
            <w:r w:rsidRPr="00834393">
              <w:rPr>
                <w:rFonts w:ascii="Calibri" w:eastAsia="SimSun" w:hAnsi="Calibri" w:cstheme="majorBidi"/>
                <w:color w:val="548DD4" w:themeColor="text2" w:themeTint="99"/>
                <w:sz w:val="16"/>
                <w:szCs w:val="16"/>
                <w:lang w:eastAsia="zh-CN"/>
              </w:rPr>
              <w:t>电信发展顾问组（</w:t>
            </w:r>
            <w:r w:rsidRPr="00834393">
              <w:rPr>
                <w:rFonts w:ascii="Calibri" w:eastAsia="SimSun" w:hAnsi="Calibri" w:cstheme="majorBidi"/>
                <w:color w:val="548DD4" w:themeColor="text2" w:themeTint="99"/>
                <w:sz w:val="16"/>
                <w:szCs w:val="16"/>
                <w:lang w:eastAsia="zh-CN"/>
              </w:rPr>
              <w:t>TDAG</w:t>
            </w:r>
            <w:r w:rsidRPr="00834393">
              <w:rPr>
                <w:rFonts w:ascii="Calibri" w:eastAsia="SimSun" w:hAnsi="Calibri" w:cstheme="majorBidi"/>
                <w:color w:val="548DD4" w:themeColor="text2" w:themeTint="99"/>
                <w:sz w:val="16"/>
                <w:szCs w:val="16"/>
                <w:lang w:eastAsia="zh-CN"/>
              </w:rPr>
              <w:t>）</w:t>
            </w:r>
            <w:r w:rsidRPr="00834393">
              <w:rPr>
                <w:rFonts w:ascii="Calibri" w:eastAsia="SimSun" w:hAnsi="Calibri" w:cstheme="majorBidi" w:hint="eastAsia"/>
                <w:color w:val="548DD4" w:themeColor="text2" w:themeTint="99"/>
                <w:sz w:val="16"/>
                <w:szCs w:val="16"/>
                <w:lang w:eastAsia="zh-CN"/>
              </w:rPr>
              <w:t>及</w:t>
            </w:r>
            <w:r w:rsidRPr="00834393">
              <w:rPr>
                <w:rFonts w:ascii="Calibri" w:eastAsia="SimSun" w:hAnsi="Calibri" w:cstheme="majorBidi" w:hint="eastAsia"/>
                <w:color w:val="548DD4" w:themeColor="text2" w:themeTint="99"/>
                <w:sz w:val="16"/>
                <w:szCs w:val="16"/>
                <w:lang w:eastAsia="zh-CN"/>
              </w:rPr>
              <w:t>TDAG</w:t>
            </w:r>
            <w:r w:rsidRPr="00834393">
              <w:rPr>
                <w:rFonts w:ascii="Calibri" w:eastAsia="SimSun" w:hAnsi="Calibri" w:cstheme="majorBidi"/>
                <w:color w:val="548DD4" w:themeColor="text2" w:themeTint="99"/>
                <w:sz w:val="16"/>
                <w:szCs w:val="16"/>
                <w:lang w:eastAsia="zh-CN"/>
              </w:rPr>
              <w:t>提交</w:t>
            </w:r>
            <w:r w:rsidRPr="00834393">
              <w:rPr>
                <w:rFonts w:ascii="Calibri" w:eastAsia="SimSun" w:hAnsi="Calibri" w:cstheme="majorBidi" w:hint="eastAsia"/>
                <w:color w:val="548DD4" w:themeColor="text2" w:themeTint="99"/>
                <w:sz w:val="16"/>
                <w:szCs w:val="16"/>
                <w:lang w:eastAsia="zh-CN"/>
              </w:rPr>
              <w:t>BDT</w:t>
            </w:r>
            <w:r w:rsidRPr="00834393">
              <w:rPr>
                <w:rFonts w:ascii="Calibri" w:eastAsia="SimSun" w:hAnsi="Calibri" w:cstheme="majorBidi"/>
                <w:color w:val="548DD4" w:themeColor="text2" w:themeTint="99"/>
                <w:sz w:val="16"/>
                <w:szCs w:val="16"/>
                <w:lang w:eastAsia="zh-CN"/>
              </w:rPr>
              <w:t>主任</w:t>
            </w:r>
            <w:r w:rsidRPr="00834393">
              <w:rPr>
                <w:rFonts w:ascii="Calibri" w:eastAsia="SimSun" w:hAnsi="Calibri" w:cstheme="majorBidi" w:hint="eastAsia"/>
                <w:color w:val="548DD4" w:themeColor="text2" w:themeTint="99"/>
                <w:sz w:val="16"/>
                <w:szCs w:val="16"/>
                <w:lang w:eastAsia="zh-CN"/>
              </w:rPr>
              <w:t>和</w:t>
            </w:r>
            <w:r w:rsidRPr="00834393">
              <w:rPr>
                <w:rFonts w:ascii="Calibri" w:eastAsia="SimSun" w:hAnsi="Calibri" w:cstheme="majorBidi"/>
                <w:color w:val="548DD4" w:themeColor="text2" w:themeTint="99"/>
                <w:sz w:val="16"/>
                <w:szCs w:val="16"/>
                <w:lang w:eastAsia="zh-CN"/>
              </w:rPr>
              <w:t>WTDC</w:t>
            </w:r>
            <w:r w:rsidRPr="00834393">
              <w:rPr>
                <w:rFonts w:ascii="Calibri" w:eastAsia="SimSun" w:hAnsi="Calibri" w:cstheme="majorBidi"/>
                <w:color w:val="548DD4" w:themeColor="text2" w:themeTint="99"/>
                <w:sz w:val="16"/>
                <w:szCs w:val="16"/>
                <w:lang w:eastAsia="zh-CN"/>
              </w:rPr>
              <w:t>的报告</w:t>
            </w:r>
          </w:p>
        </w:tc>
        <w:tc>
          <w:tcPr>
            <w:tcW w:w="1842" w:type="dxa"/>
          </w:tcPr>
          <w:p w:rsidR="00194D70" w:rsidRDefault="00194D70" w:rsidP="00194D70">
            <w:pPr>
              <w:jc w:val="center"/>
              <w:rPr>
                <w:rFonts w:cs="Arial"/>
                <w:b/>
                <w:color w:val="548DD4" w:themeColor="text2" w:themeTint="99"/>
                <w:sz w:val="16"/>
              </w:rPr>
            </w:pPr>
            <w:r>
              <w:rPr>
                <w:rFonts w:cs="Arial"/>
                <w:b/>
                <w:color w:val="548DD4" w:themeColor="text2" w:themeTint="99"/>
                <w:sz w:val="16"/>
              </w:rPr>
              <w:t>2,</w:t>
            </w:r>
            <w:r>
              <w:rPr>
                <w:rFonts w:cs="Arial"/>
                <w:b/>
                <w:bCs/>
                <w:color w:val="548DD4" w:themeColor="text2" w:themeTint="99"/>
                <w:sz w:val="16"/>
                <w:szCs w:val="16"/>
              </w:rPr>
              <w:t>989</w:t>
            </w:r>
          </w:p>
        </w:tc>
        <w:tc>
          <w:tcPr>
            <w:tcW w:w="1701" w:type="dxa"/>
          </w:tcPr>
          <w:p w:rsidR="00194D70" w:rsidRDefault="00194D70" w:rsidP="00194D70">
            <w:pPr>
              <w:jc w:val="center"/>
              <w:rPr>
                <w:rFonts w:cs="Arial"/>
                <w:b/>
                <w:color w:val="548DD4" w:themeColor="text2" w:themeTint="99"/>
                <w:sz w:val="16"/>
              </w:rPr>
            </w:pPr>
            <w:r>
              <w:rPr>
                <w:rFonts w:cs="Arial"/>
                <w:b/>
                <w:color w:val="548DD4" w:themeColor="text2" w:themeTint="99"/>
                <w:sz w:val="16"/>
              </w:rPr>
              <w:t>2,</w:t>
            </w:r>
            <w:r>
              <w:rPr>
                <w:rFonts w:cs="Arial"/>
                <w:b/>
                <w:bCs/>
                <w:color w:val="548DD4" w:themeColor="text2" w:themeTint="99"/>
                <w:sz w:val="16"/>
                <w:szCs w:val="16"/>
              </w:rPr>
              <w:t>781</w:t>
            </w:r>
          </w:p>
        </w:tc>
        <w:tc>
          <w:tcPr>
            <w:tcW w:w="1701" w:type="dxa"/>
          </w:tcPr>
          <w:p w:rsidR="00194D70" w:rsidRDefault="00194D70" w:rsidP="00194D70">
            <w:pPr>
              <w:jc w:val="center"/>
              <w:rPr>
                <w:rFonts w:cs="Arial"/>
                <w:b/>
                <w:color w:val="548DD4" w:themeColor="text2" w:themeTint="99"/>
                <w:sz w:val="16"/>
              </w:rPr>
            </w:pPr>
            <w:r>
              <w:rPr>
                <w:rFonts w:cs="Arial"/>
                <w:b/>
                <w:color w:val="548DD4" w:themeColor="text2" w:themeTint="99"/>
                <w:sz w:val="16"/>
              </w:rPr>
              <w:t>3,</w:t>
            </w:r>
            <w:r>
              <w:rPr>
                <w:rFonts w:cs="Arial"/>
                <w:b/>
                <w:bCs/>
                <w:color w:val="548DD4" w:themeColor="text2" w:themeTint="99"/>
                <w:sz w:val="16"/>
                <w:szCs w:val="16"/>
              </w:rPr>
              <w:t>107</w:t>
            </w:r>
          </w:p>
        </w:tc>
        <w:tc>
          <w:tcPr>
            <w:tcW w:w="1587" w:type="dxa"/>
          </w:tcPr>
          <w:p w:rsidR="00194D70" w:rsidRDefault="00194D70" w:rsidP="00194D70">
            <w:pPr>
              <w:jc w:val="center"/>
              <w:rPr>
                <w:rFonts w:cs="Arial"/>
                <w:b/>
                <w:color w:val="548DD4" w:themeColor="text2" w:themeTint="99"/>
                <w:sz w:val="16"/>
              </w:rPr>
            </w:pPr>
            <w:r>
              <w:rPr>
                <w:rFonts w:cs="Arial"/>
                <w:b/>
                <w:bCs/>
                <w:color w:val="548DD4" w:themeColor="text2" w:themeTint="99"/>
                <w:sz w:val="16"/>
                <w:szCs w:val="16"/>
              </w:rPr>
              <w:t>3,046</w:t>
            </w:r>
          </w:p>
        </w:tc>
      </w:tr>
      <w:tr w:rsidR="00194D70" w:rsidRPr="00834393" w:rsidTr="003C0200">
        <w:tc>
          <w:tcPr>
            <w:tcW w:w="6771" w:type="dxa"/>
            <w:vAlign w:val="center"/>
          </w:tcPr>
          <w:p w:rsidR="00194D70" w:rsidRPr="00834393" w:rsidRDefault="00194D70" w:rsidP="00194D70">
            <w:pPr>
              <w:spacing w:before="20" w:after="20"/>
              <w:rPr>
                <w:rFonts w:ascii="Calibri" w:eastAsia="SimSun" w:hAnsi="Calibri" w:cstheme="majorBidi"/>
                <w:color w:val="548DD4" w:themeColor="text2" w:themeTint="99"/>
                <w:sz w:val="16"/>
                <w:szCs w:val="16"/>
                <w:lang w:eastAsia="zh-CN"/>
              </w:rPr>
            </w:pPr>
            <w:r w:rsidRPr="00834393">
              <w:rPr>
                <w:rFonts w:ascii="Calibri" w:eastAsia="SimSun" w:hAnsi="Calibri" w:cstheme="majorBidi"/>
                <w:color w:val="548DD4" w:themeColor="text2" w:themeTint="99"/>
                <w:sz w:val="16"/>
                <w:szCs w:val="16"/>
                <w:lang w:eastAsia="zh-CN"/>
              </w:rPr>
              <w:t>1.4</w:t>
            </w:r>
            <w:r w:rsidRPr="00834393">
              <w:rPr>
                <w:rFonts w:ascii="Calibri" w:eastAsia="SimSun" w:hAnsi="Calibri" w:cs="Calibri"/>
                <w:color w:val="548DD4" w:themeColor="text2" w:themeTint="99"/>
                <w:sz w:val="16"/>
                <w:szCs w:val="16"/>
                <w:lang w:eastAsia="zh-CN"/>
              </w:rPr>
              <w:t xml:space="preserve">  </w:t>
            </w:r>
            <w:r w:rsidRPr="00834393">
              <w:rPr>
                <w:rFonts w:ascii="Calibri" w:eastAsia="SimSun" w:hAnsi="Calibri" w:cstheme="majorBidi"/>
                <w:color w:val="548DD4" w:themeColor="text2" w:themeTint="99"/>
                <w:sz w:val="16"/>
                <w:szCs w:val="16"/>
                <w:lang w:eastAsia="zh-CN"/>
              </w:rPr>
              <w:t>研究组</w:t>
            </w:r>
            <w:r w:rsidRPr="00834393">
              <w:rPr>
                <w:rFonts w:ascii="Calibri" w:eastAsia="SimSun" w:hAnsi="Calibri" w:cstheme="majorBidi" w:hint="eastAsia"/>
                <w:color w:val="548DD4" w:themeColor="text2" w:themeTint="99"/>
                <w:sz w:val="16"/>
                <w:szCs w:val="16"/>
                <w:lang w:eastAsia="zh-CN"/>
              </w:rPr>
              <w:t>及研究组制定</w:t>
            </w:r>
            <w:r w:rsidRPr="00834393">
              <w:rPr>
                <w:rFonts w:ascii="Calibri" w:eastAsia="SimSun" w:hAnsi="Calibri" w:cstheme="majorBidi"/>
                <w:color w:val="548DD4" w:themeColor="text2" w:themeTint="99"/>
                <w:sz w:val="16"/>
                <w:szCs w:val="16"/>
                <w:lang w:eastAsia="zh-CN"/>
              </w:rPr>
              <w:t>的导则、建议和报告</w:t>
            </w:r>
          </w:p>
        </w:tc>
        <w:tc>
          <w:tcPr>
            <w:tcW w:w="1842" w:type="dxa"/>
          </w:tcPr>
          <w:p w:rsidR="00194D70" w:rsidRDefault="00194D70" w:rsidP="00194D70">
            <w:pPr>
              <w:jc w:val="center"/>
              <w:rPr>
                <w:rFonts w:cs="Arial"/>
                <w:b/>
                <w:color w:val="548DD4" w:themeColor="text2" w:themeTint="99"/>
                <w:sz w:val="16"/>
              </w:rPr>
            </w:pPr>
            <w:r>
              <w:rPr>
                <w:rFonts w:cs="Arial"/>
                <w:b/>
                <w:color w:val="548DD4" w:themeColor="text2" w:themeTint="99"/>
                <w:sz w:val="16"/>
              </w:rPr>
              <w:t>4,</w:t>
            </w:r>
            <w:r>
              <w:rPr>
                <w:rFonts w:cs="Arial"/>
                <w:b/>
                <w:bCs/>
                <w:color w:val="548DD4" w:themeColor="text2" w:themeTint="99"/>
                <w:sz w:val="16"/>
                <w:szCs w:val="16"/>
              </w:rPr>
              <w:t>363</w:t>
            </w:r>
          </w:p>
        </w:tc>
        <w:tc>
          <w:tcPr>
            <w:tcW w:w="1701" w:type="dxa"/>
          </w:tcPr>
          <w:p w:rsidR="00194D70" w:rsidRDefault="00194D70" w:rsidP="00194D70">
            <w:pPr>
              <w:jc w:val="center"/>
              <w:rPr>
                <w:rFonts w:cs="Arial"/>
                <w:b/>
                <w:color w:val="548DD4" w:themeColor="text2" w:themeTint="99"/>
                <w:sz w:val="16"/>
              </w:rPr>
            </w:pPr>
            <w:r>
              <w:rPr>
                <w:rFonts w:cs="Arial"/>
                <w:b/>
                <w:color w:val="548DD4" w:themeColor="text2" w:themeTint="99"/>
                <w:sz w:val="16"/>
              </w:rPr>
              <w:t>4,</w:t>
            </w:r>
            <w:r>
              <w:rPr>
                <w:rFonts w:cs="Arial"/>
                <w:b/>
                <w:bCs/>
                <w:color w:val="548DD4" w:themeColor="text2" w:themeTint="99"/>
                <w:sz w:val="16"/>
                <w:szCs w:val="16"/>
              </w:rPr>
              <w:t>448</w:t>
            </w:r>
          </w:p>
        </w:tc>
        <w:tc>
          <w:tcPr>
            <w:tcW w:w="1701" w:type="dxa"/>
          </w:tcPr>
          <w:p w:rsidR="00194D70" w:rsidRDefault="00194D70" w:rsidP="00194D70">
            <w:pPr>
              <w:jc w:val="center"/>
              <w:rPr>
                <w:rFonts w:cs="Arial"/>
                <w:b/>
                <w:color w:val="548DD4" w:themeColor="text2" w:themeTint="99"/>
                <w:sz w:val="16"/>
              </w:rPr>
            </w:pPr>
            <w:r>
              <w:rPr>
                <w:rFonts w:cs="Arial"/>
                <w:b/>
                <w:color w:val="548DD4" w:themeColor="text2" w:themeTint="99"/>
                <w:sz w:val="16"/>
              </w:rPr>
              <w:t>4,</w:t>
            </w:r>
            <w:r>
              <w:rPr>
                <w:rFonts w:cs="Arial"/>
                <w:b/>
                <w:bCs/>
                <w:color w:val="548DD4" w:themeColor="text2" w:themeTint="99"/>
                <w:sz w:val="16"/>
                <w:szCs w:val="16"/>
              </w:rPr>
              <w:t>685</w:t>
            </w:r>
          </w:p>
        </w:tc>
        <w:tc>
          <w:tcPr>
            <w:tcW w:w="1587" w:type="dxa"/>
          </w:tcPr>
          <w:p w:rsidR="00194D70" w:rsidRDefault="00194D70" w:rsidP="00194D70">
            <w:pPr>
              <w:jc w:val="center"/>
              <w:rPr>
                <w:rFonts w:cs="Arial"/>
                <w:b/>
                <w:color w:val="548DD4" w:themeColor="text2" w:themeTint="99"/>
                <w:sz w:val="16"/>
              </w:rPr>
            </w:pPr>
            <w:r>
              <w:rPr>
                <w:rFonts w:cs="Arial"/>
                <w:b/>
                <w:bCs/>
                <w:color w:val="548DD4" w:themeColor="text2" w:themeTint="99"/>
                <w:sz w:val="16"/>
                <w:szCs w:val="16"/>
              </w:rPr>
              <w:t>4,530</w:t>
            </w:r>
          </w:p>
        </w:tc>
      </w:tr>
      <w:tr w:rsidR="00194D70" w:rsidRPr="00834393" w:rsidTr="003C0200">
        <w:tc>
          <w:tcPr>
            <w:tcW w:w="6771" w:type="dxa"/>
            <w:vAlign w:val="center"/>
          </w:tcPr>
          <w:p w:rsidR="00194D70" w:rsidRPr="00834393" w:rsidRDefault="00194D70" w:rsidP="00194D7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Calibri" w:eastAsia="SimSun" w:hAnsi="Calibri" w:cs="Arial"/>
                <w:color w:val="548DD4" w:themeColor="text2" w:themeTint="99"/>
                <w:sz w:val="16"/>
                <w:szCs w:val="16"/>
                <w:lang w:eastAsia="zh-CN"/>
              </w:rPr>
            </w:pPr>
            <w:r w:rsidRPr="00834393">
              <w:rPr>
                <w:rFonts w:ascii="Calibri" w:eastAsia="SimSun" w:hAnsi="Calibri" w:cstheme="majorBidi"/>
                <w:color w:val="548DD4" w:themeColor="text2" w:themeTint="99"/>
                <w:sz w:val="16"/>
                <w:szCs w:val="16"/>
                <w:lang w:eastAsia="zh-CN"/>
              </w:rPr>
              <w:t>1.5</w:t>
            </w:r>
            <w:r w:rsidRPr="00834393">
              <w:rPr>
                <w:rFonts w:ascii="Calibri" w:eastAsia="SimSun" w:hAnsi="Calibri" w:cs="Calibri"/>
                <w:color w:val="548DD4" w:themeColor="text2" w:themeTint="99"/>
                <w:sz w:val="16"/>
                <w:szCs w:val="16"/>
                <w:lang w:eastAsia="zh-CN"/>
              </w:rPr>
              <w:t xml:space="preserve">  </w:t>
            </w:r>
            <w:r w:rsidRPr="00834393">
              <w:rPr>
                <w:rFonts w:ascii="Calibri" w:eastAsia="SimSun" w:hAnsi="Calibri" w:cs="Microsoft YaHei" w:hint="eastAsia"/>
                <w:color w:val="548DD4" w:themeColor="text2" w:themeTint="99"/>
                <w:sz w:val="16"/>
                <w:szCs w:val="16"/>
                <w:lang w:eastAsia="zh-CN"/>
              </w:rPr>
              <w:t>区域</w:t>
            </w:r>
            <w:r w:rsidRPr="00834393">
              <w:rPr>
                <w:rFonts w:ascii="Calibri" w:eastAsia="SimSun" w:hAnsi="Calibri" w:cs="Microsoft YaHei" w:hint="eastAsia"/>
                <w:color w:val="548DD4" w:themeColor="text2" w:themeTint="99"/>
                <w:sz w:val="16"/>
                <w:szCs w:val="16"/>
                <w:lang w:val="en-US" w:eastAsia="zh-CN"/>
              </w:rPr>
              <w:t>性</w:t>
            </w:r>
            <w:r w:rsidRPr="00834393">
              <w:rPr>
                <w:rFonts w:ascii="Calibri" w:eastAsia="SimSun" w:hAnsi="Calibri" w:cs="Microsoft YaHei" w:hint="eastAsia"/>
                <w:color w:val="548DD4" w:themeColor="text2" w:themeTint="99"/>
                <w:sz w:val="16"/>
                <w:szCs w:val="16"/>
                <w:lang w:eastAsia="zh-CN"/>
              </w:rPr>
              <w:t>协调平台，包括区域性发展论坛（</w:t>
            </w:r>
            <w:r w:rsidRPr="00834393">
              <w:rPr>
                <w:rFonts w:ascii="Calibri" w:eastAsia="SimSun" w:hAnsi="Calibri" w:cstheme="majorBidi"/>
                <w:color w:val="548DD4" w:themeColor="text2" w:themeTint="99"/>
                <w:sz w:val="16"/>
                <w:szCs w:val="16"/>
                <w:lang w:eastAsia="zh-CN"/>
              </w:rPr>
              <w:t>RDF</w:t>
            </w:r>
            <w:r w:rsidRPr="00834393">
              <w:rPr>
                <w:rFonts w:ascii="Calibri" w:eastAsia="SimSun" w:hAnsi="Calibri" w:cs="Microsoft YaHei" w:hint="eastAsia"/>
                <w:color w:val="548DD4" w:themeColor="text2" w:themeTint="99"/>
                <w:sz w:val="16"/>
                <w:szCs w:val="16"/>
                <w:lang w:eastAsia="zh-CN"/>
              </w:rPr>
              <w:t>）</w:t>
            </w:r>
          </w:p>
        </w:tc>
        <w:tc>
          <w:tcPr>
            <w:tcW w:w="1842" w:type="dxa"/>
          </w:tcPr>
          <w:p w:rsidR="00194D70" w:rsidRDefault="00194D70" w:rsidP="00194D70">
            <w:pPr>
              <w:jc w:val="center"/>
              <w:rPr>
                <w:rFonts w:cs="Arial"/>
                <w:b/>
                <w:color w:val="548DD4" w:themeColor="text2" w:themeTint="99"/>
                <w:sz w:val="16"/>
              </w:rPr>
            </w:pPr>
            <w:r>
              <w:rPr>
                <w:rFonts w:cs="Arial"/>
                <w:b/>
                <w:color w:val="548DD4" w:themeColor="text2" w:themeTint="99"/>
                <w:sz w:val="16"/>
              </w:rPr>
              <w:t>2,</w:t>
            </w:r>
            <w:r>
              <w:rPr>
                <w:rFonts w:cs="Arial"/>
                <w:b/>
                <w:bCs/>
                <w:color w:val="548DD4" w:themeColor="text2" w:themeTint="99"/>
                <w:sz w:val="16"/>
                <w:szCs w:val="16"/>
              </w:rPr>
              <w:t>771</w:t>
            </w:r>
          </w:p>
        </w:tc>
        <w:tc>
          <w:tcPr>
            <w:tcW w:w="1701" w:type="dxa"/>
          </w:tcPr>
          <w:p w:rsidR="00194D70" w:rsidRDefault="00194D70" w:rsidP="00194D70">
            <w:pPr>
              <w:jc w:val="center"/>
              <w:rPr>
                <w:rFonts w:cs="Arial"/>
                <w:b/>
                <w:color w:val="548DD4" w:themeColor="text2" w:themeTint="99"/>
                <w:sz w:val="16"/>
              </w:rPr>
            </w:pPr>
            <w:r>
              <w:rPr>
                <w:rFonts w:cs="Arial"/>
                <w:b/>
                <w:bCs/>
                <w:color w:val="548DD4" w:themeColor="text2" w:themeTint="99"/>
                <w:sz w:val="16"/>
                <w:szCs w:val="16"/>
              </w:rPr>
              <w:t>2,445</w:t>
            </w:r>
          </w:p>
        </w:tc>
        <w:tc>
          <w:tcPr>
            <w:tcW w:w="1701" w:type="dxa"/>
          </w:tcPr>
          <w:p w:rsidR="00194D70" w:rsidRDefault="00194D70" w:rsidP="00194D70">
            <w:pPr>
              <w:jc w:val="center"/>
              <w:rPr>
                <w:rFonts w:cs="Arial"/>
                <w:b/>
                <w:color w:val="548DD4" w:themeColor="text2" w:themeTint="99"/>
                <w:sz w:val="16"/>
              </w:rPr>
            </w:pPr>
            <w:r>
              <w:rPr>
                <w:rFonts w:cs="Arial"/>
                <w:b/>
                <w:bCs/>
                <w:color w:val="548DD4" w:themeColor="text2" w:themeTint="99"/>
                <w:sz w:val="16"/>
                <w:szCs w:val="16"/>
              </w:rPr>
              <w:t>2,223</w:t>
            </w:r>
          </w:p>
        </w:tc>
        <w:tc>
          <w:tcPr>
            <w:tcW w:w="1587" w:type="dxa"/>
          </w:tcPr>
          <w:p w:rsidR="00194D70" w:rsidRDefault="00194D70" w:rsidP="00194D70">
            <w:pPr>
              <w:jc w:val="center"/>
              <w:rPr>
                <w:rFonts w:cs="Arial"/>
                <w:b/>
                <w:color w:val="548DD4" w:themeColor="text2" w:themeTint="99"/>
                <w:sz w:val="16"/>
              </w:rPr>
            </w:pPr>
            <w:r>
              <w:rPr>
                <w:rFonts w:cs="Arial"/>
                <w:b/>
                <w:bCs/>
                <w:color w:val="548DD4" w:themeColor="text2" w:themeTint="99"/>
                <w:sz w:val="16"/>
                <w:szCs w:val="16"/>
              </w:rPr>
              <w:t>2,264</w:t>
            </w:r>
          </w:p>
        </w:tc>
      </w:tr>
      <w:tr w:rsidR="00194D70" w:rsidRPr="00834393" w:rsidTr="003C0200">
        <w:tc>
          <w:tcPr>
            <w:tcW w:w="6771" w:type="dxa"/>
            <w:vAlign w:val="center"/>
          </w:tcPr>
          <w:p w:rsidR="00194D70" w:rsidRPr="00834393" w:rsidRDefault="00194D70" w:rsidP="00194D7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color w:val="4F81BD" w:themeColor="accent1"/>
                <w:sz w:val="16"/>
                <w:szCs w:val="16"/>
                <w:lang w:eastAsia="zh-CN"/>
              </w:rPr>
            </w:pPr>
            <w:r w:rsidRPr="00834393">
              <w:rPr>
                <w:rFonts w:ascii="Calibri" w:eastAsia="SimSun" w:hAnsi="Calibri" w:cs="Microsoft YaHei"/>
                <w:color w:val="548DD4" w:themeColor="text2" w:themeTint="99"/>
                <w:sz w:val="16"/>
                <w:szCs w:val="16"/>
                <w:lang w:eastAsia="zh-CN"/>
              </w:rPr>
              <w:t xml:space="preserve">1.6  </w:t>
            </w:r>
            <w:r w:rsidRPr="00834393">
              <w:rPr>
                <w:rFonts w:ascii="Calibri" w:eastAsia="SimSun" w:hAnsi="Calibri" w:cs="Microsoft YaHei" w:hint="eastAsia"/>
                <w:color w:val="548DD4" w:themeColor="text2" w:themeTint="99"/>
                <w:sz w:val="16"/>
                <w:szCs w:val="16"/>
                <w:lang w:eastAsia="zh-CN"/>
              </w:rPr>
              <w:t>得到实施的电信</w:t>
            </w:r>
            <w:r w:rsidRPr="00834393">
              <w:rPr>
                <w:rFonts w:ascii="Calibri" w:eastAsia="SimSun" w:hAnsi="Calibri" w:cs="Microsoft YaHei" w:hint="eastAsia"/>
                <w:color w:val="548DD4" w:themeColor="text2" w:themeTint="99"/>
                <w:sz w:val="16"/>
                <w:szCs w:val="16"/>
                <w:lang w:eastAsia="zh-CN"/>
              </w:rPr>
              <w:t>/ICT</w:t>
            </w:r>
            <w:r w:rsidRPr="00834393">
              <w:rPr>
                <w:rFonts w:ascii="Calibri" w:eastAsia="SimSun" w:hAnsi="Calibri" w:cs="Microsoft YaHei" w:hint="eastAsia"/>
                <w:color w:val="548DD4" w:themeColor="text2" w:themeTint="99"/>
                <w:sz w:val="16"/>
                <w:szCs w:val="16"/>
                <w:lang w:eastAsia="zh-CN"/>
              </w:rPr>
              <w:t>发展项目和与区域性举措有关的服务</w:t>
            </w:r>
          </w:p>
        </w:tc>
        <w:tc>
          <w:tcPr>
            <w:tcW w:w="1842" w:type="dxa"/>
          </w:tcPr>
          <w:p w:rsidR="00194D70" w:rsidRDefault="00194D70" w:rsidP="00194D70">
            <w:pPr>
              <w:jc w:val="center"/>
              <w:rPr>
                <w:rFonts w:cs="Arial"/>
                <w:b/>
                <w:color w:val="548DD4" w:themeColor="text2" w:themeTint="99"/>
                <w:sz w:val="16"/>
              </w:rPr>
            </w:pPr>
            <w:r>
              <w:rPr>
                <w:rFonts w:cs="Arial"/>
                <w:b/>
                <w:color w:val="548DD4" w:themeColor="text2" w:themeTint="99"/>
                <w:sz w:val="16"/>
              </w:rPr>
              <w:t>3,</w:t>
            </w:r>
            <w:r>
              <w:rPr>
                <w:rFonts w:cs="Arial"/>
                <w:b/>
                <w:bCs/>
                <w:color w:val="548DD4" w:themeColor="text2" w:themeTint="99"/>
                <w:sz w:val="16"/>
                <w:szCs w:val="16"/>
              </w:rPr>
              <w:t>956</w:t>
            </w:r>
          </w:p>
        </w:tc>
        <w:tc>
          <w:tcPr>
            <w:tcW w:w="1701" w:type="dxa"/>
          </w:tcPr>
          <w:p w:rsidR="00194D70" w:rsidRDefault="00194D70" w:rsidP="00194D70">
            <w:pPr>
              <w:jc w:val="center"/>
              <w:rPr>
                <w:rFonts w:cs="Arial"/>
                <w:b/>
                <w:color w:val="548DD4" w:themeColor="text2" w:themeTint="99"/>
                <w:sz w:val="16"/>
              </w:rPr>
            </w:pPr>
            <w:r>
              <w:rPr>
                <w:rFonts w:cs="Arial"/>
                <w:b/>
                <w:color w:val="548DD4" w:themeColor="text2" w:themeTint="99"/>
                <w:sz w:val="16"/>
              </w:rPr>
              <w:t>3,</w:t>
            </w:r>
            <w:r>
              <w:rPr>
                <w:rFonts w:cs="Arial"/>
                <w:b/>
                <w:bCs/>
                <w:color w:val="548DD4" w:themeColor="text2" w:themeTint="99"/>
                <w:sz w:val="16"/>
                <w:szCs w:val="16"/>
              </w:rPr>
              <w:t>294</w:t>
            </w:r>
          </w:p>
        </w:tc>
        <w:tc>
          <w:tcPr>
            <w:tcW w:w="1701" w:type="dxa"/>
          </w:tcPr>
          <w:p w:rsidR="00194D70" w:rsidRDefault="00194D70" w:rsidP="00194D70">
            <w:pPr>
              <w:jc w:val="center"/>
              <w:rPr>
                <w:rFonts w:cs="Arial"/>
                <w:b/>
                <w:color w:val="548DD4" w:themeColor="text2" w:themeTint="99"/>
                <w:sz w:val="16"/>
              </w:rPr>
            </w:pPr>
            <w:r>
              <w:rPr>
                <w:rFonts w:cs="Arial"/>
                <w:b/>
                <w:color w:val="548DD4" w:themeColor="text2" w:themeTint="99"/>
                <w:sz w:val="16"/>
              </w:rPr>
              <w:t>3,</w:t>
            </w:r>
            <w:r>
              <w:rPr>
                <w:rFonts w:cs="Arial"/>
                <w:b/>
                <w:bCs/>
                <w:color w:val="548DD4" w:themeColor="text2" w:themeTint="99"/>
                <w:sz w:val="16"/>
                <w:szCs w:val="16"/>
              </w:rPr>
              <w:t>934</w:t>
            </w:r>
          </w:p>
        </w:tc>
        <w:tc>
          <w:tcPr>
            <w:tcW w:w="1587" w:type="dxa"/>
          </w:tcPr>
          <w:p w:rsidR="00194D70" w:rsidRDefault="00194D70" w:rsidP="00194D70">
            <w:pPr>
              <w:jc w:val="center"/>
              <w:rPr>
                <w:rFonts w:cs="Arial"/>
                <w:b/>
                <w:color w:val="548DD4" w:themeColor="text2" w:themeTint="99"/>
                <w:sz w:val="16"/>
              </w:rPr>
            </w:pPr>
            <w:r>
              <w:rPr>
                <w:rFonts w:cs="Arial"/>
                <w:b/>
                <w:bCs/>
                <w:color w:val="548DD4" w:themeColor="text2" w:themeTint="99"/>
                <w:sz w:val="16"/>
                <w:szCs w:val="16"/>
              </w:rPr>
              <w:t>4,284</w:t>
            </w:r>
          </w:p>
        </w:tc>
      </w:tr>
      <w:tr w:rsidR="00194D70" w:rsidRPr="00834393" w:rsidTr="003C0200">
        <w:tc>
          <w:tcPr>
            <w:tcW w:w="6771" w:type="dxa"/>
            <w:vAlign w:val="center"/>
          </w:tcPr>
          <w:p w:rsidR="00194D70" w:rsidRPr="00834393" w:rsidRDefault="00194D70" w:rsidP="00194D7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b/>
                <w:bCs/>
                <w:noProof/>
                <w:color w:val="5B9BD5"/>
                <w:sz w:val="16"/>
                <w:szCs w:val="16"/>
                <w:lang w:val="fr-CH" w:eastAsia="zh-CN"/>
              </w:rPr>
            </w:pPr>
            <w:r w:rsidRPr="00834393">
              <w:rPr>
                <w:rFonts w:ascii="Calibri" w:eastAsia="SimSun" w:hAnsi="Calibri" w:cs="Microsoft YaHei" w:hint="eastAsia"/>
                <w:b/>
                <w:bCs/>
                <w:color w:val="548DD4" w:themeColor="text2" w:themeTint="99"/>
                <w:sz w:val="16"/>
                <w:szCs w:val="16"/>
                <w:lang w:eastAsia="zh-CN"/>
              </w:rPr>
              <w:t>部门目标</w:t>
            </w:r>
            <w:r w:rsidRPr="00834393">
              <w:rPr>
                <w:rFonts w:ascii="Calibri" w:eastAsia="SimSun" w:hAnsi="Calibri" w:cs="Microsoft YaHei"/>
                <w:b/>
                <w:bCs/>
                <w:color w:val="548DD4" w:themeColor="text2" w:themeTint="99"/>
                <w:sz w:val="16"/>
                <w:szCs w:val="16"/>
                <w:lang w:eastAsia="zh-CN"/>
              </w:rPr>
              <w:t>1</w:t>
            </w:r>
            <w:r w:rsidRPr="00834393">
              <w:rPr>
                <w:rFonts w:ascii="Calibri" w:eastAsia="SimSun" w:hAnsi="Calibri" w:cs="Microsoft YaHei" w:hint="eastAsia"/>
                <w:b/>
                <w:bCs/>
                <w:color w:val="548DD4" w:themeColor="text2" w:themeTint="99"/>
                <w:sz w:val="16"/>
                <w:szCs w:val="16"/>
                <w:lang w:eastAsia="zh-CN"/>
              </w:rPr>
              <w:t>合计</w:t>
            </w:r>
          </w:p>
        </w:tc>
        <w:tc>
          <w:tcPr>
            <w:tcW w:w="1842" w:type="dxa"/>
          </w:tcPr>
          <w:p w:rsidR="00194D70" w:rsidRDefault="00194D70" w:rsidP="00194D70">
            <w:pPr>
              <w:jc w:val="center"/>
              <w:rPr>
                <w:rFonts w:cs="Arial"/>
                <w:b/>
                <w:color w:val="548DD4" w:themeColor="text2" w:themeTint="99"/>
                <w:sz w:val="16"/>
              </w:rPr>
            </w:pPr>
            <w:r>
              <w:rPr>
                <w:rFonts w:cs="Arial"/>
                <w:b/>
                <w:color w:val="548DD4" w:themeColor="text2" w:themeTint="99"/>
                <w:sz w:val="16"/>
              </w:rPr>
              <w:t>17,</w:t>
            </w:r>
            <w:r>
              <w:rPr>
                <w:rFonts w:cs="Arial"/>
                <w:b/>
                <w:bCs/>
                <w:color w:val="548DD4" w:themeColor="text2" w:themeTint="99"/>
                <w:sz w:val="16"/>
                <w:szCs w:val="16"/>
              </w:rPr>
              <w:t>521</w:t>
            </w:r>
          </w:p>
        </w:tc>
        <w:tc>
          <w:tcPr>
            <w:tcW w:w="1701" w:type="dxa"/>
          </w:tcPr>
          <w:p w:rsidR="00194D70" w:rsidRDefault="00194D70" w:rsidP="00194D70">
            <w:pPr>
              <w:jc w:val="center"/>
              <w:rPr>
                <w:rFonts w:cs="Arial"/>
                <w:b/>
                <w:color w:val="548DD4" w:themeColor="text2" w:themeTint="99"/>
                <w:sz w:val="16"/>
              </w:rPr>
            </w:pPr>
            <w:r>
              <w:rPr>
                <w:rFonts w:cs="Arial"/>
                <w:b/>
                <w:bCs/>
                <w:color w:val="548DD4" w:themeColor="text2" w:themeTint="99"/>
                <w:sz w:val="16"/>
                <w:szCs w:val="16"/>
              </w:rPr>
              <w:t>23,384</w:t>
            </w:r>
          </w:p>
        </w:tc>
        <w:tc>
          <w:tcPr>
            <w:tcW w:w="1701" w:type="dxa"/>
          </w:tcPr>
          <w:p w:rsidR="00194D70" w:rsidRDefault="00194D70" w:rsidP="00194D70">
            <w:pPr>
              <w:jc w:val="center"/>
              <w:rPr>
                <w:rFonts w:cs="Arial"/>
                <w:b/>
                <w:color w:val="548DD4" w:themeColor="text2" w:themeTint="99"/>
                <w:sz w:val="16"/>
              </w:rPr>
            </w:pPr>
            <w:r>
              <w:rPr>
                <w:rFonts w:cs="Arial"/>
                <w:b/>
                <w:bCs/>
                <w:color w:val="548DD4" w:themeColor="text2" w:themeTint="99"/>
                <w:sz w:val="16"/>
                <w:szCs w:val="16"/>
              </w:rPr>
              <w:t>15,086</w:t>
            </w:r>
          </w:p>
        </w:tc>
        <w:tc>
          <w:tcPr>
            <w:tcW w:w="1587" w:type="dxa"/>
          </w:tcPr>
          <w:p w:rsidR="00194D70" w:rsidRDefault="00194D70" w:rsidP="00194D70">
            <w:pPr>
              <w:jc w:val="center"/>
              <w:rPr>
                <w:rFonts w:cs="Arial"/>
                <w:b/>
                <w:color w:val="548DD4" w:themeColor="text2" w:themeTint="99"/>
                <w:sz w:val="16"/>
              </w:rPr>
            </w:pPr>
            <w:r>
              <w:rPr>
                <w:rFonts w:cs="Arial"/>
                <w:b/>
                <w:bCs/>
                <w:color w:val="548DD4" w:themeColor="text2" w:themeTint="99"/>
                <w:sz w:val="16"/>
                <w:szCs w:val="16"/>
              </w:rPr>
              <w:t>14,489</w:t>
            </w:r>
          </w:p>
        </w:tc>
      </w:tr>
    </w:tbl>
    <w:p w:rsidR="002738FC" w:rsidRPr="00F62BE0" w:rsidRDefault="002738FC" w:rsidP="00EA53B0">
      <w:pPr>
        <w:pStyle w:val="Heading2"/>
        <w:rPr>
          <w:lang w:eastAsia="zh-CN"/>
        </w:rPr>
      </w:pPr>
      <w:r w:rsidRPr="00F62BE0">
        <w:rPr>
          <w:lang w:eastAsia="zh-CN"/>
        </w:rPr>
        <w:lastRenderedPageBreak/>
        <w:t>5.2</w:t>
      </w:r>
      <w:r w:rsidRPr="00F62BE0">
        <w:rPr>
          <w:lang w:eastAsia="zh-CN"/>
        </w:rPr>
        <w:tab/>
      </w:r>
      <w:bookmarkStart w:id="19" w:name="lt_pId237"/>
      <w:r w:rsidR="008E4D55" w:rsidRPr="00F62BE0">
        <w:rPr>
          <w:rFonts w:hint="eastAsia"/>
          <w:lang w:eastAsia="zh-CN"/>
        </w:rPr>
        <w:t>部门目标</w:t>
      </w:r>
      <w:r w:rsidR="008E4D55" w:rsidRPr="00F62BE0">
        <w:rPr>
          <w:lang w:eastAsia="zh-CN"/>
        </w:rPr>
        <w:t xml:space="preserve">2 – </w:t>
      </w:r>
      <w:r w:rsidR="008E4D55" w:rsidRPr="00F62BE0">
        <w:rPr>
          <w:rFonts w:hint="eastAsia"/>
          <w:lang w:eastAsia="zh-CN"/>
        </w:rPr>
        <w:t>现代化且安全的电信</w:t>
      </w:r>
      <w:r w:rsidR="008E4D55" w:rsidRPr="00F62BE0">
        <w:rPr>
          <w:rFonts w:hint="eastAsia"/>
          <w:lang w:eastAsia="zh-CN"/>
        </w:rPr>
        <w:t>/ICT</w:t>
      </w:r>
      <w:r w:rsidR="008E4D55" w:rsidRPr="00F62BE0">
        <w:rPr>
          <w:rFonts w:hint="eastAsia"/>
          <w:lang w:eastAsia="zh-CN"/>
        </w:rPr>
        <w:t>基础设施：推动基础设施和服务的发展，包括树立使用电信</w:t>
      </w:r>
      <w:r w:rsidR="008E4D55" w:rsidRPr="00F62BE0">
        <w:rPr>
          <w:rFonts w:hint="eastAsia"/>
          <w:lang w:eastAsia="zh-CN"/>
        </w:rPr>
        <w:t>/ICT</w:t>
      </w:r>
      <w:r w:rsidR="008E4D55" w:rsidRPr="00F62BE0">
        <w:rPr>
          <w:rFonts w:hint="eastAsia"/>
          <w:lang w:eastAsia="zh-CN"/>
        </w:rPr>
        <w:t>的信心并提高安全性</w:t>
      </w:r>
      <w:bookmarkEnd w:id="19"/>
    </w:p>
    <w:tbl>
      <w:tblPr>
        <w:tblStyle w:val="GridTable4-Accent111"/>
        <w:tblW w:w="14567" w:type="dxa"/>
        <w:tblLayout w:type="fixed"/>
        <w:tblLook w:val="06A0" w:firstRow="1" w:lastRow="0" w:firstColumn="1" w:lastColumn="0" w:noHBand="1" w:noVBand="1"/>
      </w:tblPr>
      <w:tblGrid>
        <w:gridCol w:w="6629"/>
        <w:gridCol w:w="7938"/>
      </w:tblGrid>
      <w:tr w:rsidR="008E4D55" w:rsidRPr="00246394" w:rsidTr="00DC2DA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629" w:type="dxa"/>
          </w:tcPr>
          <w:p w:rsidR="008E4D55" w:rsidRPr="00DC2DAA" w:rsidRDefault="008E4D55" w:rsidP="00E82960">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rFonts w:eastAsia="SimSun" w:cs="Arial"/>
                <w:sz w:val="16"/>
                <w:szCs w:val="16"/>
                <w:lang w:eastAsia="zh-CN"/>
              </w:rPr>
            </w:pPr>
            <w:r w:rsidRPr="00DC2DAA">
              <w:rPr>
                <w:rFonts w:eastAsia="SimSun" w:cs="Microsoft YaHei"/>
                <w:sz w:val="16"/>
                <w:szCs w:val="16"/>
                <w:lang w:eastAsia="zh-CN"/>
              </w:rPr>
              <w:t>成果</w:t>
            </w:r>
          </w:p>
        </w:tc>
        <w:tc>
          <w:tcPr>
            <w:tcW w:w="7938" w:type="dxa"/>
          </w:tcPr>
          <w:p w:rsidR="008E4D55" w:rsidRPr="00246394" w:rsidRDefault="008E4D55" w:rsidP="00E82960">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cnfStyle w:val="100000000000" w:firstRow="1" w:lastRow="0" w:firstColumn="0" w:lastColumn="0" w:oddVBand="0" w:evenVBand="0" w:oddHBand="0" w:evenHBand="0" w:firstRowFirstColumn="0" w:firstRowLastColumn="0" w:lastRowFirstColumn="0" w:lastRowLastColumn="0"/>
              <w:rPr>
                <w:rFonts w:eastAsia="SimSun" w:cs="Arial"/>
                <w:sz w:val="16"/>
                <w:szCs w:val="16"/>
                <w:lang w:eastAsia="zh-CN"/>
              </w:rPr>
            </w:pPr>
            <w:r w:rsidRPr="00246394">
              <w:rPr>
                <w:rFonts w:eastAsia="SimSun" w:cs="Arial"/>
                <w:sz w:val="16"/>
                <w:szCs w:val="16"/>
                <w:lang w:eastAsia="zh-CN"/>
              </w:rPr>
              <w:t>成果指标</w:t>
            </w:r>
          </w:p>
        </w:tc>
      </w:tr>
      <w:tr w:rsidR="00E82960" w:rsidRPr="00246394" w:rsidTr="00DC2DAA">
        <w:tc>
          <w:tcPr>
            <w:cnfStyle w:val="001000000000" w:firstRow="0" w:lastRow="0" w:firstColumn="1" w:lastColumn="0" w:oddVBand="0" w:evenVBand="0" w:oddHBand="0" w:evenHBand="0" w:firstRowFirstColumn="0" w:firstRowLastColumn="0" w:lastRowFirstColumn="0" w:lastRowLastColumn="0"/>
            <w:tcW w:w="6629" w:type="dxa"/>
          </w:tcPr>
          <w:p w:rsidR="00E82960" w:rsidRPr="00246394" w:rsidRDefault="00E82960" w:rsidP="00E8296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rPr>
                <w:rFonts w:eastAsia="SimSun" w:cs="Arial"/>
                <w:color w:val="4F81BD" w:themeColor="accent1"/>
                <w:sz w:val="16"/>
                <w:szCs w:val="16"/>
                <w:lang w:eastAsia="zh-CN"/>
              </w:rPr>
            </w:pPr>
            <w:r w:rsidRPr="00246394">
              <w:rPr>
                <w:rFonts w:eastAsia="SimSun" w:cs="Arial"/>
                <w:color w:val="4F81BD" w:themeColor="accent1"/>
                <w:sz w:val="16"/>
                <w:szCs w:val="16"/>
                <w:lang w:eastAsia="zh-CN"/>
              </w:rPr>
              <w:t>2</w:t>
            </w:r>
            <w:r w:rsidRPr="00246394">
              <w:rPr>
                <w:rFonts w:eastAsia="SimSun" w:cs="Arial" w:hint="eastAsia"/>
                <w:color w:val="4F81BD" w:themeColor="accent1"/>
                <w:sz w:val="16"/>
                <w:szCs w:val="16"/>
                <w:lang w:eastAsia="zh-CN"/>
              </w:rPr>
              <w:t>.1</w:t>
            </w:r>
            <w:r w:rsidRPr="00246394">
              <w:rPr>
                <w:rFonts w:eastAsia="SimSun" w:cs="Arial"/>
                <w:color w:val="4F81BD" w:themeColor="accent1"/>
                <w:sz w:val="16"/>
                <w:szCs w:val="16"/>
                <w:lang w:eastAsia="zh-CN"/>
              </w:rPr>
              <w:t xml:space="preserve"> – </w:t>
            </w:r>
            <w:r w:rsidRPr="00246394">
              <w:rPr>
                <w:rFonts w:eastAsia="SimSun" w:cs="Microsoft YaHei" w:hint="eastAsia"/>
                <w:color w:val="4F81BD" w:themeColor="accent1"/>
                <w:sz w:val="16"/>
                <w:szCs w:val="16"/>
                <w:lang w:eastAsia="zh-CN"/>
              </w:rPr>
              <w:t>国际电联成员在提供适应力强的</w:t>
            </w:r>
            <w:r w:rsidR="00917C06" w:rsidRPr="00246394">
              <w:rPr>
                <w:rFonts w:eastAsia="SimSun" w:cs="Microsoft YaHei"/>
                <w:color w:val="4F81BD" w:themeColor="accent1"/>
                <w:sz w:val="16"/>
                <w:szCs w:val="16"/>
                <w:lang w:eastAsia="zh-CN"/>
              </w:rPr>
              <w:br/>
            </w:r>
            <w:r w:rsidRPr="00246394">
              <w:rPr>
                <w:rFonts w:eastAsia="SimSun" w:cs="Microsoft YaHei" w:hint="eastAsia"/>
                <w:color w:val="4F81BD" w:themeColor="accent1"/>
                <w:sz w:val="16"/>
                <w:szCs w:val="16"/>
                <w:lang w:eastAsia="zh-CN"/>
              </w:rPr>
              <w:t>电信</w:t>
            </w:r>
            <w:r w:rsidRPr="00246394">
              <w:rPr>
                <w:rFonts w:eastAsia="SimSun" w:cs="Microsoft YaHei" w:hint="eastAsia"/>
                <w:color w:val="4F81BD" w:themeColor="accent1"/>
                <w:sz w:val="16"/>
                <w:szCs w:val="16"/>
                <w:lang w:eastAsia="zh-CN"/>
              </w:rPr>
              <w:t>/ICT</w:t>
            </w:r>
            <w:r w:rsidRPr="00246394">
              <w:rPr>
                <w:rFonts w:eastAsia="SimSun" w:cs="Microsoft YaHei" w:hint="eastAsia"/>
                <w:color w:val="4F81BD" w:themeColor="accent1"/>
                <w:sz w:val="16"/>
                <w:szCs w:val="16"/>
                <w:lang w:eastAsia="zh-CN"/>
              </w:rPr>
              <w:t>基础设施和服务方面的能力有所增强</w:t>
            </w:r>
          </w:p>
        </w:tc>
        <w:tc>
          <w:tcPr>
            <w:tcW w:w="7938" w:type="dxa"/>
          </w:tcPr>
          <w:p w:rsidR="00E82960" w:rsidRPr="00246394" w:rsidRDefault="00560439" w:rsidP="006759FA">
            <w:pPr>
              <w:pStyle w:val="Tabletext"/>
              <w:keepNext/>
              <w:keepLines/>
              <w:spacing w:before="80" w:after="80"/>
              <w:ind w:left="215" w:hanging="215"/>
              <w:cnfStyle w:val="000000000000" w:firstRow="0" w:lastRow="0" w:firstColumn="0" w:lastColumn="0" w:oddVBand="0" w:evenVBand="0" w:oddHBand="0" w:evenHBand="0" w:firstRowFirstColumn="0" w:firstRowLastColumn="0" w:lastRowFirstColumn="0" w:lastRowLastColumn="0"/>
              <w:rPr>
                <w:rFonts w:ascii="Calibri" w:eastAsia="SimSun" w:hAnsi="Calibri"/>
                <w:sz w:val="16"/>
                <w:szCs w:val="16"/>
                <w:lang w:eastAsia="zh-CN"/>
              </w:rPr>
            </w:pPr>
            <w:r w:rsidRPr="00246394">
              <w:rPr>
                <w:sz w:val="16"/>
                <w:szCs w:val="16"/>
                <w:lang w:eastAsia="zh-CN"/>
              </w:rPr>
              <w:t>•</w:t>
            </w:r>
            <w:r w:rsidRPr="00246394">
              <w:rPr>
                <w:sz w:val="16"/>
                <w:szCs w:val="16"/>
                <w:lang w:eastAsia="zh-CN"/>
              </w:rPr>
              <w:tab/>
            </w:r>
            <w:r w:rsidR="00E82960" w:rsidRPr="00246394">
              <w:rPr>
                <w:rFonts w:ascii="Calibri" w:eastAsia="SimSun" w:hAnsi="Calibri" w:hint="eastAsia"/>
                <w:sz w:val="16"/>
                <w:szCs w:val="16"/>
                <w:lang w:eastAsia="zh-CN"/>
              </w:rPr>
              <w:t>在</w:t>
            </w:r>
            <w:r w:rsidR="00E82960" w:rsidRPr="00246394">
              <w:rPr>
                <w:rFonts w:ascii="Calibri" w:eastAsia="SimSun" w:hAnsi="Calibri" w:hint="eastAsia"/>
                <w:sz w:val="16"/>
                <w:szCs w:val="16"/>
                <w:lang w:eastAsia="zh-CN"/>
              </w:rPr>
              <w:t>BDT</w:t>
            </w:r>
            <w:r w:rsidR="00E82960" w:rsidRPr="00246394">
              <w:rPr>
                <w:rFonts w:ascii="Calibri" w:eastAsia="SimSun" w:hAnsi="Calibri" w:hint="eastAsia"/>
                <w:sz w:val="16"/>
                <w:szCs w:val="16"/>
                <w:lang w:eastAsia="zh-CN"/>
              </w:rPr>
              <w:t>帮助</w:t>
            </w:r>
            <w:r w:rsidR="006759FA" w:rsidRPr="00246394">
              <w:rPr>
                <w:rFonts w:ascii="Calibri" w:eastAsia="SimSun" w:hAnsi="Calibri" w:hint="eastAsia"/>
                <w:sz w:val="16"/>
                <w:szCs w:val="16"/>
                <w:lang w:eastAsia="zh-CN"/>
              </w:rPr>
              <w:t>下</w:t>
            </w:r>
            <w:r w:rsidR="006759FA" w:rsidRPr="00246394">
              <w:rPr>
                <w:rFonts w:ascii="Calibri" w:eastAsia="SimSun" w:hAnsi="Calibri"/>
                <w:sz w:val="16"/>
                <w:szCs w:val="16"/>
                <w:lang w:eastAsia="zh-CN"/>
              </w:rPr>
              <w:t>相关国家</w:t>
            </w:r>
            <w:r w:rsidR="006759FA" w:rsidRPr="00246394">
              <w:rPr>
                <w:rFonts w:ascii="Calibri" w:eastAsia="SimSun" w:hAnsi="Calibri" w:hint="eastAsia"/>
                <w:sz w:val="16"/>
                <w:szCs w:val="16"/>
                <w:lang w:eastAsia="zh-CN"/>
              </w:rPr>
              <w:t>最终完成的制定有关相关主题导</w:t>
            </w:r>
            <w:r w:rsidR="00E82960" w:rsidRPr="00246394">
              <w:rPr>
                <w:rFonts w:ascii="Calibri" w:eastAsia="SimSun" w:hAnsi="Calibri" w:hint="eastAsia"/>
                <w:sz w:val="16"/>
                <w:szCs w:val="16"/>
                <w:lang w:eastAsia="zh-CN"/>
              </w:rPr>
              <w:t>则、手册、评估研</w:t>
            </w:r>
            <w:r w:rsidR="006759FA" w:rsidRPr="00246394">
              <w:rPr>
                <w:rFonts w:ascii="Calibri" w:eastAsia="SimSun" w:hAnsi="Calibri" w:hint="eastAsia"/>
                <w:sz w:val="16"/>
                <w:szCs w:val="16"/>
                <w:lang w:eastAsia="zh-CN"/>
              </w:rPr>
              <w:t>究以及出版物的</w:t>
            </w:r>
            <w:r w:rsidR="00E82960" w:rsidRPr="00246394">
              <w:rPr>
                <w:rFonts w:ascii="Calibri" w:eastAsia="SimSun" w:hAnsi="Calibri" w:hint="eastAsia"/>
                <w:sz w:val="16"/>
                <w:szCs w:val="16"/>
                <w:lang w:eastAsia="zh-CN"/>
              </w:rPr>
              <w:t>数量</w:t>
            </w:r>
          </w:p>
          <w:p w:rsidR="00E82960" w:rsidRPr="00246394" w:rsidRDefault="00560439" w:rsidP="00917C06">
            <w:pPr>
              <w:pStyle w:val="Tabletext"/>
              <w:keepNext/>
              <w:keepLines/>
              <w:spacing w:before="80" w:after="80"/>
              <w:ind w:left="215" w:hanging="215"/>
              <w:cnfStyle w:val="000000000000" w:firstRow="0" w:lastRow="0" w:firstColumn="0" w:lastColumn="0" w:oddVBand="0" w:evenVBand="0" w:oddHBand="0" w:evenHBand="0" w:firstRowFirstColumn="0" w:firstRowLastColumn="0" w:lastRowFirstColumn="0" w:lastRowLastColumn="0"/>
              <w:rPr>
                <w:rFonts w:ascii="Calibri" w:eastAsia="SimSun" w:hAnsi="Calibri"/>
                <w:sz w:val="16"/>
                <w:szCs w:val="16"/>
                <w:lang w:eastAsia="zh-CN"/>
              </w:rPr>
            </w:pPr>
            <w:r w:rsidRPr="00246394">
              <w:rPr>
                <w:sz w:val="16"/>
                <w:szCs w:val="16"/>
                <w:lang w:eastAsia="zh-CN"/>
              </w:rPr>
              <w:t>•</w:t>
            </w:r>
            <w:r w:rsidRPr="00246394">
              <w:rPr>
                <w:sz w:val="16"/>
                <w:szCs w:val="16"/>
                <w:lang w:eastAsia="zh-CN"/>
              </w:rPr>
              <w:tab/>
            </w:r>
            <w:r w:rsidR="00E82960" w:rsidRPr="00246394">
              <w:rPr>
                <w:rFonts w:ascii="Calibri" w:eastAsia="SimSun" w:hAnsi="Calibri" w:hint="eastAsia"/>
                <w:sz w:val="16"/>
                <w:szCs w:val="16"/>
                <w:lang w:eastAsia="zh-CN"/>
              </w:rPr>
              <w:t>BDT</w:t>
            </w:r>
            <w:r w:rsidR="00E82960" w:rsidRPr="00246394">
              <w:rPr>
                <w:rFonts w:ascii="Calibri" w:eastAsia="SimSun" w:hAnsi="Calibri" w:hint="eastAsia"/>
                <w:sz w:val="16"/>
                <w:szCs w:val="16"/>
                <w:lang w:eastAsia="zh-CN"/>
              </w:rPr>
              <w:t>在相关国家帮助制定</w:t>
            </w:r>
            <w:r w:rsidR="00917C06" w:rsidRPr="00246394">
              <w:rPr>
                <w:rFonts w:ascii="Calibri" w:eastAsia="SimSun" w:hAnsi="Calibri" w:hint="eastAsia"/>
                <w:sz w:val="16"/>
                <w:szCs w:val="16"/>
                <w:lang w:eastAsia="zh-CN"/>
              </w:rPr>
              <w:t>的</w:t>
            </w:r>
            <w:r w:rsidR="00E82960" w:rsidRPr="00246394">
              <w:rPr>
                <w:rFonts w:ascii="Calibri" w:eastAsia="SimSun" w:hAnsi="Calibri" w:hint="eastAsia"/>
                <w:sz w:val="16"/>
                <w:szCs w:val="16"/>
                <w:lang w:eastAsia="zh-CN"/>
              </w:rPr>
              <w:t>相关主题工具的</w:t>
            </w:r>
            <w:r w:rsidR="00917C06" w:rsidRPr="00246394">
              <w:rPr>
                <w:rFonts w:ascii="Calibri" w:eastAsia="SimSun" w:hAnsi="Calibri" w:hint="eastAsia"/>
                <w:sz w:val="16"/>
                <w:szCs w:val="16"/>
                <w:lang w:eastAsia="zh-CN"/>
              </w:rPr>
              <w:t>获取</w:t>
            </w:r>
            <w:r w:rsidR="00E82960" w:rsidRPr="00246394">
              <w:rPr>
                <w:rFonts w:ascii="Calibri" w:eastAsia="SimSun" w:hAnsi="Calibri" w:hint="eastAsia"/>
                <w:sz w:val="16"/>
                <w:szCs w:val="16"/>
                <w:lang w:eastAsia="zh-CN"/>
              </w:rPr>
              <w:t>用户</w:t>
            </w:r>
            <w:r w:rsidR="00E82960" w:rsidRPr="00246394">
              <w:rPr>
                <w:rFonts w:ascii="Calibri" w:eastAsia="SimSun" w:hAnsi="Calibri"/>
                <w:sz w:val="16"/>
                <w:szCs w:val="16"/>
                <w:lang w:eastAsia="zh-CN"/>
              </w:rPr>
              <w:t>/</w:t>
            </w:r>
            <w:r w:rsidR="00917C06" w:rsidRPr="00246394">
              <w:rPr>
                <w:rFonts w:ascii="Calibri" w:eastAsia="SimSun" w:hAnsi="Calibri" w:hint="eastAsia"/>
                <w:sz w:val="16"/>
                <w:szCs w:val="16"/>
                <w:lang w:eastAsia="zh-CN"/>
              </w:rPr>
              <w:t>签约用户</w:t>
            </w:r>
            <w:r w:rsidR="00E82960" w:rsidRPr="00246394">
              <w:rPr>
                <w:rFonts w:ascii="Calibri" w:eastAsia="SimSun" w:hAnsi="Calibri" w:hint="eastAsia"/>
                <w:sz w:val="16"/>
                <w:szCs w:val="16"/>
                <w:lang w:eastAsia="zh-CN"/>
              </w:rPr>
              <w:t>数量</w:t>
            </w:r>
          </w:p>
          <w:p w:rsidR="00E82960" w:rsidRPr="00246394" w:rsidRDefault="00560439" w:rsidP="00E82960">
            <w:pPr>
              <w:pStyle w:val="Tabletext"/>
              <w:keepNext/>
              <w:keepLines/>
              <w:spacing w:before="80" w:after="80"/>
              <w:ind w:left="215" w:hanging="215"/>
              <w:cnfStyle w:val="000000000000" w:firstRow="0" w:lastRow="0" w:firstColumn="0" w:lastColumn="0" w:oddVBand="0" w:evenVBand="0" w:oddHBand="0" w:evenHBand="0" w:firstRowFirstColumn="0" w:firstRowLastColumn="0" w:lastRowFirstColumn="0" w:lastRowLastColumn="0"/>
              <w:rPr>
                <w:rFonts w:ascii="Calibri" w:eastAsia="SimSun" w:hAnsi="Calibri"/>
                <w:sz w:val="16"/>
                <w:szCs w:val="16"/>
                <w:lang w:eastAsia="zh-CN"/>
              </w:rPr>
            </w:pPr>
            <w:r w:rsidRPr="00246394">
              <w:rPr>
                <w:sz w:val="16"/>
                <w:szCs w:val="16"/>
                <w:lang w:eastAsia="zh-CN"/>
              </w:rPr>
              <w:t>•</w:t>
            </w:r>
            <w:r w:rsidRPr="00246394">
              <w:rPr>
                <w:sz w:val="16"/>
                <w:szCs w:val="16"/>
                <w:lang w:eastAsia="zh-CN"/>
              </w:rPr>
              <w:tab/>
            </w:r>
            <w:r w:rsidR="00E82960" w:rsidRPr="00246394">
              <w:rPr>
                <w:rFonts w:ascii="Calibri" w:eastAsia="SimSun" w:hAnsi="Calibri" w:hint="eastAsia"/>
                <w:sz w:val="16"/>
                <w:szCs w:val="16"/>
                <w:lang w:eastAsia="zh-CN"/>
              </w:rPr>
              <w:t>BDT</w:t>
            </w:r>
            <w:r w:rsidR="00E82960" w:rsidRPr="00246394">
              <w:rPr>
                <w:rFonts w:ascii="Calibri" w:eastAsia="SimSun" w:hAnsi="Calibri" w:hint="eastAsia"/>
                <w:sz w:val="16"/>
                <w:szCs w:val="16"/>
                <w:lang w:eastAsia="zh-CN"/>
              </w:rPr>
              <w:t>在相关国家帮助开展的相关主题的培训、研讨会和专题讨论会的参加专家人数及其满意度</w:t>
            </w:r>
          </w:p>
        </w:tc>
      </w:tr>
      <w:tr w:rsidR="00E82960" w:rsidRPr="00246394" w:rsidTr="00DC2DAA">
        <w:tc>
          <w:tcPr>
            <w:cnfStyle w:val="001000000000" w:firstRow="0" w:lastRow="0" w:firstColumn="1" w:lastColumn="0" w:oddVBand="0" w:evenVBand="0" w:oddHBand="0" w:evenHBand="0" w:firstRowFirstColumn="0" w:firstRowLastColumn="0" w:lastRowFirstColumn="0" w:lastRowLastColumn="0"/>
            <w:tcW w:w="6629" w:type="dxa"/>
          </w:tcPr>
          <w:p w:rsidR="00E82960" w:rsidRPr="00246394" w:rsidRDefault="00E82960" w:rsidP="00E8296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rPr>
                <w:rFonts w:eastAsia="SimSun" w:cs="Arial"/>
                <w:color w:val="4F81BD" w:themeColor="accent1"/>
                <w:sz w:val="16"/>
                <w:szCs w:val="16"/>
                <w:lang w:eastAsia="zh-CN"/>
              </w:rPr>
            </w:pPr>
            <w:r w:rsidRPr="00246394">
              <w:rPr>
                <w:rFonts w:eastAsia="SimSun" w:cs="Arial"/>
                <w:color w:val="4F81BD" w:themeColor="accent1"/>
                <w:sz w:val="16"/>
                <w:szCs w:val="16"/>
                <w:lang w:eastAsia="zh-CN"/>
              </w:rPr>
              <w:t>2</w:t>
            </w:r>
            <w:r w:rsidRPr="00246394">
              <w:rPr>
                <w:rFonts w:eastAsia="SimSun" w:cs="Arial" w:hint="eastAsia"/>
                <w:color w:val="4F81BD" w:themeColor="accent1"/>
                <w:sz w:val="16"/>
                <w:szCs w:val="16"/>
                <w:lang w:eastAsia="zh-CN"/>
              </w:rPr>
              <w:t>.</w:t>
            </w:r>
            <w:r w:rsidRPr="00246394">
              <w:rPr>
                <w:rFonts w:eastAsia="SimSun" w:cs="Arial"/>
                <w:color w:val="4F81BD" w:themeColor="accent1"/>
                <w:sz w:val="16"/>
                <w:szCs w:val="16"/>
                <w:lang w:eastAsia="zh-CN"/>
              </w:rPr>
              <w:t xml:space="preserve">2 – </w:t>
            </w:r>
            <w:r w:rsidRPr="00246394">
              <w:rPr>
                <w:rFonts w:eastAsia="SimSun" w:cs="Microsoft YaHei" w:hint="eastAsia"/>
                <w:color w:val="4F81BD" w:themeColor="accent1"/>
                <w:sz w:val="16"/>
                <w:szCs w:val="16"/>
                <w:lang w:eastAsia="zh-CN"/>
              </w:rPr>
              <w:t>成员国有效共享信息、寻找解决方案并应对网络安全威胁，制定和实施国家战略的能力（包括能力建设）得到提升，而且为使成员国和相关参与方更多地参与，鼓励在国家、区域和国际层面开展合作</w:t>
            </w:r>
          </w:p>
        </w:tc>
        <w:tc>
          <w:tcPr>
            <w:tcW w:w="7938" w:type="dxa"/>
          </w:tcPr>
          <w:p w:rsidR="00E82960" w:rsidRPr="00246394" w:rsidRDefault="00560439" w:rsidP="00E82960">
            <w:pPr>
              <w:pStyle w:val="Tabletext"/>
              <w:spacing w:before="80" w:after="80"/>
              <w:ind w:left="215" w:hanging="215"/>
              <w:cnfStyle w:val="000000000000" w:firstRow="0" w:lastRow="0" w:firstColumn="0" w:lastColumn="0" w:oddVBand="0" w:evenVBand="0" w:oddHBand="0" w:evenHBand="0" w:firstRowFirstColumn="0" w:firstRowLastColumn="0" w:lastRowFirstColumn="0" w:lastRowLastColumn="0"/>
              <w:rPr>
                <w:rFonts w:ascii="Calibri" w:eastAsia="SimSun" w:hAnsi="Calibri"/>
                <w:sz w:val="16"/>
                <w:szCs w:val="16"/>
                <w:lang w:eastAsia="zh-CN"/>
              </w:rPr>
            </w:pPr>
            <w:r w:rsidRPr="00246394">
              <w:rPr>
                <w:sz w:val="16"/>
                <w:szCs w:val="16"/>
                <w:lang w:eastAsia="zh-CN"/>
              </w:rPr>
              <w:t>•</w:t>
            </w:r>
            <w:r w:rsidRPr="00246394">
              <w:rPr>
                <w:sz w:val="16"/>
                <w:szCs w:val="16"/>
                <w:lang w:eastAsia="zh-CN"/>
              </w:rPr>
              <w:tab/>
            </w:r>
            <w:r w:rsidR="00E82960" w:rsidRPr="00246394">
              <w:rPr>
                <w:rFonts w:ascii="Calibri" w:eastAsia="SimSun" w:hAnsi="Calibri"/>
                <w:sz w:val="16"/>
                <w:szCs w:val="16"/>
                <w:lang w:eastAsia="zh-CN"/>
              </w:rPr>
              <w:t>BDT</w:t>
            </w:r>
            <w:r w:rsidR="00E82960" w:rsidRPr="00246394">
              <w:rPr>
                <w:rFonts w:ascii="Calibri" w:eastAsia="SimSun" w:hAnsi="Calibri" w:hint="eastAsia"/>
                <w:sz w:val="16"/>
                <w:szCs w:val="16"/>
                <w:lang w:eastAsia="zh-CN"/>
              </w:rPr>
              <w:t>在相关国家帮助制定实施的国家网络安全战略的数量</w:t>
            </w:r>
          </w:p>
          <w:p w:rsidR="00E82960" w:rsidRPr="00246394" w:rsidRDefault="00560439" w:rsidP="006759FA">
            <w:pPr>
              <w:pStyle w:val="Tabletext"/>
              <w:spacing w:before="80" w:after="80"/>
              <w:ind w:left="215" w:hanging="215"/>
              <w:cnfStyle w:val="000000000000" w:firstRow="0" w:lastRow="0" w:firstColumn="0" w:lastColumn="0" w:oddVBand="0" w:evenVBand="0" w:oddHBand="0" w:evenHBand="0" w:firstRowFirstColumn="0" w:firstRowLastColumn="0" w:lastRowFirstColumn="0" w:lastRowLastColumn="0"/>
              <w:rPr>
                <w:rFonts w:ascii="Calibri" w:eastAsia="SimSun" w:hAnsi="Calibri"/>
                <w:sz w:val="16"/>
                <w:szCs w:val="16"/>
                <w:lang w:eastAsia="zh-CN"/>
              </w:rPr>
            </w:pPr>
            <w:r w:rsidRPr="00246394">
              <w:rPr>
                <w:sz w:val="16"/>
                <w:szCs w:val="16"/>
                <w:lang w:eastAsia="zh-CN"/>
              </w:rPr>
              <w:t>•</w:t>
            </w:r>
            <w:r w:rsidRPr="00246394">
              <w:rPr>
                <w:sz w:val="16"/>
                <w:szCs w:val="16"/>
                <w:lang w:eastAsia="zh-CN"/>
              </w:rPr>
              <w:tab/>
            </w:r>
            <w:r w:rsidR="00E82960" w:rsidRPr="00246394">
              <w:rPr>
                <w:rFonts w:ascii="Calibri" w:eastAsia="SimSun" w:hAnsi="Calibri"/>
                <w:sz w:val="16"/>
                <w:szCs w:val="16"/>
                <w:lang w:eastAsia="zh-CN"/>
              </w:rPr>
              <w:t>BDT</w:t>
            </w:r>
            <w:r w:rsidR="00E82960" w:rsidRPr="00246394">
              <w:rPr>
                <w:rFonts w:ascii="Calibri" w:eastAsia="SimSun" w:hAnsi="Calibri" w:hint="eastAsia"/>
                <w:sz w:val="16"/>
                <w:szCs w:val="16"/>
                <w:lang w:eastAsia="zh-CN"/>
              </w:rPr>
              <w:t>协助</w:t>
            </w:r>
            <w:r w:rsidR="006759FA" w:rsidRPr="00246394">
              <w:rPr>
                <w:rFonts w:ascii="Calibri" w:eastAsia="SimSun" w:hAnsi="Calibri" w:hint="eastAsia"/>
                <w:sz w:val="16"/>
                <w:szCs w:val="16"/>
                <w:lang w:eastAsia="zh-CN"/>
              </w:rPr>
              <w:t>建立</w:t>
            </w:r>
            <w:r w:rsidR="00E82960" w:rsidRPr="00246394">
              <w:rPr>
                <w:rFonts w:ascii="Calibri" w:eastAsia="SimSun" w:hAnsi="Calibri" w:hint="eastAsia"/>
                <w:sz w:val="16"/>
                <w:szCs w:val="16"/>
                <w:lang w:eastAsia="zh-CN"/>
              </w:rPr>
              <w:t>的国家计算机事件响应团队（</w:t>
            </w:r>
            <w:r w:rsidR="00E82960" w:rsidRPr="00246394">
              <w:rPr>
                <w:rFonts w:ascii="Calibri" w:eastAsia="SimSun" w:hAnsi="Calibri"/>
                <w:sz w:val="16"/>
                <w:szCs w:val="16"/>
                <w:lang w:eastAsia="zh-CN"/>
              </w:rPr>
              <w:t>CERT</w:t>
            </w:r>
            <w:r w:rsidR="00E82960" w:rsidRPr="00246394">
              <w:rPr>
                <w:rFonts w:ascii="Calibri" w:eastAsia="SimSun" w:hAnsi="Calibri" w:hint="eastAsia"/>
                <w:sz w:val="16"/>
                <w:szCs w:val="16"/>
                <w:lang w:eastAsia="zh-CN"/>
              </w:rPr>
              <w:t>）的数量</w:t>
            </w:r>
          </w:p>
          <w:p w:rsidR="00E82960" w:rsidRPr="00246394" w:rsidRDefault="00560439" w:rsidP="00E82960">
            <w:pPr>
              <w:pStyle w:val="Tabletext"/>
              <w:spacing w:before="80" w:after="80"/>
              <w:ind w:left="215" w:hanging="215"/>
              <w:cnfStyle w:val="000000000000" w:firstRow="0" w:lastRow="0" w:firstColumn="0" w:lastColumn="0" w:oddVBand="0" w:evenVBand="0" w:oddHBand="0" w:evenHBand="0" w:firstRowFirstColumn="0" w:firstRowLastColumn="0" w:lastRowFirstColumn="0" w:lastRowLastColumn="0"/>
              <w:rPr>
                <w:rFonts w:ascii="Calibri" w:eastAsia="SimSun" w:hAnsi="Calibri"/>
                <w:sz w:val="16"/>
                <w:szCs w:val="16"/>
                <w:lang w:eastAsia="zh-CN"/>
              </w:rPr>
            </w:pPr>
            <w:r w:rsidRPr="00246394">
              <w:rPr>
                <w:sz w:val="16"/>
                <w:szCs w:val="16"/>
                <w:lang w:eastAsia="zh-CN"/>
              </w:rPr>
              <w:t>•</w:t>
            </w:r>
            <w:r w:rsidRPr="00246394">
              <w:rPr>
                <w:sz w:val="16"/>
                <w:szCs w:val="16"/>
                <w:lang w:eastAsia="zh-CN"/>
              </w:rPr>
              <w:tab/>
            </w:r>
            <w:r w:rsidR="00E82960" w:rsidRPr="00246394">
              <w:rPr>
                <w:rFonts w:ascii="Calibri" w:eastAsia="SimSun" w:hAnsi="Calibri"/>
                <w:sz w:val="16"/>
                <w:szCs w:val="16"/>
                <w:lang w:eastAsia="zh-CN"/>
              </w:rPr>
              <w:t>BDT</w:t>
            </w:r>
            <w:r w:rsidR="006759FA" w:rsidRPr="00246394">
              <w:rPr>
                <w:rFonts w:ascii="Calibri" w:eastAsia="SimSun" w:hAnsi="Calibri" w:hint="eastAsia"/>
                <w:sz w:val="16"/>
                <w:szCs w:val="16"/>
                <w:lang w:eastAsia="zh-CN"/>
              </w:rPr>
              <w:t>向其提供技术帮助并提升其网络安全能力和认识的国家</w:t>
            </w:r>
            <w:r w:rsidR="00E82960" w:rsidRPr="00246394">
              <w:rPr>
                <w:rFonts w:ascii="Calibri" w:eastAsia="SimSun" w:hAnsi="Calibri" w:hint="eastAsia"/>
                <w:sz w:val="16"/>
                <w:szCs w:val="16"/>
                <w:lang w:eastAsia="zh-CN"/>
              </w:rPr>
              <w:t>数量</w:t>
            </w:r>
          </w:p>
          <w:p w:rsidR="00E82960" w:rsidRPr="00246394" w:rsidRDefault="00560439" w:rsidP="00E82960">
            <w:pPr>
              <w:pStyle w:val="Tabletext"/>
              <w:spacing w:before="80" w:after="80"/>
              <w:ind w:left="215" w:hanging="215"/>
              <w:cnfStyle w:val="000000000000" w:firstRow="0" w:lastRow="0" w:firstColumn="0" w:lastColumn="0" w:oddVBand="0" w:evenVBand="0" w:oddHBand="0" w:evenHBand="0" w:firstRowFirstColumn="0" w:firstRowLastColumn="0" w:lastRowFirstColumn="0" w:lastRowLastColumn="0"/>
              <w:rPr>
                <w:rFonts w:ascii="Calibri" w:eastAsia="SimSun" w:hAnsi="Calibri"/>
                <w:sz w:val="16"/>
                <w:szCs w:val="16"/>
                <w:lang w:eastAsia="zh-CN"/>
              </w:rPr>
            </w:pPr>
            <w:r w:rsidRPr="00246394">
              <w:rPr>
                <w:sz w:val="16"/>
                <w:szCs w:val="16"/>
                <w:lang w:eastAsia="zh-CN"/>
              </w:rPr>
              <w:t>•</w:t>
            </w:r>
            <w:r w:rsidRPr="00246394">
              <w:rPr>
                <w:sz w:val="16"/>
                <w:szCs w:val="16"/>
                <w:lang w:eastAsia="zh-CN"/>
              </w:rPr>
              <w:tab/>
            </w:r>
            <w:r w:rsidR="00E82960" w:rsidRPr="00246394">
              <w:rPr>
                <w:rFonts w:ascii="Calibri" w:eastAsia="SimSun" w:hAnsi="Calibri" w:hint="eastAsia"/>
                <w:sz w:val="16"/>
                <w:szCs w:val="16"/>
                <w:lang w:eastAsia="zh-CN"/>
              </w:rPr>
              <w:t>在</w:t>
            </w:r>
            <w:r w:rsidR="00E82960" w:rsidRPr="00246394">
              <w:rPr>
                <w:rFonts w:ascii="Calibri" w:eastAsia="SimSun" w:hAnsi="Calibri" w:hint="eastAsia"/>
                <w:sz w:val="16"/>
                <w:szCs w:val="16"/>
                <w:lang w:eastAsia="zh-CN"/>
              </w:rPr>
              <w:t>BDT</w:t>
            </w:r>
            <w:r w:rsidR="00E82960" w:rsidRPr="00246394">
              <w:rPr>
                <w:rFonts w:ascii="Calibri" w:eastAsia="SimSun" w:hAnsi="Calibri" w:hint="eastAsia"/>
                <w:sz w:val="16"/>
                <w:szCs w:val="16"/>
                <w:lang w:eastAsia="zh-CN"/>
              </w:rPr>
              <w:t>支持下成立的</w:t>
            </w:r>
            <w:r w:rsidR="00E82960" w:rsidRPr="00246394">
              <w:rPr>
                <w:rFonts w:ascii="Calibri" w:eastAsia="SimSun" w:hAnsi="Calibri" w:hint="eastAsia"/>
                <w:sz w:val="16"/>
                <w:szCs w:val="16"/>
                <w:lang w:eastAsia="zh-CN"/>
              </w:rPr>
              <w:t>CERT</w:t>
            </w:r>
            <w:r w:rsidR="00E82960" w:rsidRPr="00246394">
              <w:rPr>
                <w:rFonts w:ascii="Calibri" w:eastAsia="SimSun" w:hAnsi="Calibri" w:hint="eastAsia"/>
                <w:sz w:val="16"/>
                <w:szCs w:val="16"/>
                <w:lang w:eastAsia="zh-CN"/>
              </w:rPr>
              <w:t>所击退的网络攻击数量</w:t>
            </w:r>
          </w:p>
        </w:tc>
      </w:tr>
      <w:tr w:rsidR="00E82960" w:rsidRPr="00246394" w:rsidTr="00DC2DAA">
        <w:tc>
          <w:tcPr>
            <w:cnfStyle w:val="001000000000" w:firstRow="0" w:lastRow="0" w:firstColumn="1" w:lastColumn="0" w:oddVBand="0" w:evenVBand="0" w:oddHBand="0" w:evenHBand="0" w:firstRowFirstColumn="0" w:firstRowLastColumn="0" w:lastRowFirstColumn="0" w:lastRowLastColumn="0"/>
            <w:tcW w:w="6629" w:type="dxa"/>
          </w:tcPr>
          <w:p w:rsidR="00E82960" w:rsidRPr="00246394" w:rsidRDefault="00E82960" w:rsidP="00E8296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rPr>
                <w:rFonts w:eastAsia="SimSun" w:cs="Arial"/>
                <w:color w:val="4F81BD" w:themeColor="accent1"/>
                <w:sz w:val="16"/>
                <w:szCs w:val="16"/>
                <w:lang w:eastAsia="zh-CN"/>
              </w:rPr>
            </w:pPr>
            <w:r w:rsidRPr="00246394">
              <w:rPr>
                <w:rFonts w:eastAsia="SimSun" w:cs="Arial"/>
                <w:color w:val="4F81BD" w:themeColor="accent1"/>
                <w:sz w:val="16"/>
                <w:szCs w:val="16"/>
                <w:lang w:eastAsia="zh-CN"/>
              </w:rPr>
              <w:t>2</w:t>
            </w:r>
            <w:r w:rsidRPr="00246394">
              <w:rPr>
                <w:rFonts w:eastAsia="SimSun" w:cs="Arial" w:hint="eastAsia"/>
                <w:color w:val="4F81BD" w:themeColor="accent1"/>
                <w:sz w:val="16"/>
                <w:szCs w:val="16"/>
                <w:lang w:eastAsia="zh-CN"/>
              </w:rPr>
              <w:t>.</w:t>
            </w:r>
            <w:r w:rsidRPr="00246394">
              <w:rPr>
                <w:rFonts w:eastAsia="SimSun" w:cs="Arial"/>
                <w:color w:val="4F81BD" w:themeColor="accent1"/>
                <w:sz w:val="16"/>
                <w:szCs w:val="16"/>
                <w:lang w:eastAsia="zh-CN"/>
              </w:rPr>
              <w:t xml:space="preserve">3 – </w:t>
            </w:r>
            <w:r w:rsidRPr="00246394">
              <w:rPr>
                <w:rFonts w:eastAsia="SimSun" w:cs="Microsoft YaHei" w:hint="eastAsia"/>
                <w:color w:val="4F81BD" w:themeColor="accent1"/>
                <w:sz w:val="16"/>
                <w:szCs w:val="16"/>
                <w:lang w:eastAsia="zh-CN"/>
              </w:rPr>
              <w:t>成员国利用电信</w:t>
            </w:r>
            <w:r w:rsidRPr="00246394">
              <w:rPr>
                <w:rFonts w:eastAsia="SimSun" w:cs="Microsoft YaHei" w:hint="eastAsia"/>
                <w:color w:val="4F81BD" w:themeColor="accent1"/>
                <w:sz w:val="16"/>
                <w:szCs w:val="16"/>
                <w:lang w:eastAsia="zh-CN"/>
              </w:rPr>
              <w:t>/ICT</w:t>
            </w:r>
            <w:r w:rsidRPr="00246394">
              <w:rPr>
                <w:rFonts w:eastAsia="SimSun" w:cs="Microsoft YaHei" w:hint="eastAsia"/>
                <w:color w:val="4F81BD" w:themeColor="accent1"/>
                <w:sz w:val="16"/>
                <w:szCs w:val="16"/>
                <w:lang w:eastAsia="zh-CN"/>
              </w:rPr>
              <w:t>降低灾害风险并进行管理的能力得到加强，以确保应急通信的提供，并支持此领域的合作</w:t>
            </w:r>
          </w:p>
        </w:tc>
        <w:tc>
          <w:tcPr>
            <w:tcW w:w="7938" w:type="dxa"/>
          </w:tcPr>
          <w:p w:rsidR="00E82960" w:rsidRPr="00246394" w:rsidRDefault="00560439" w:rsidP="00E82960">
            <w:pPr>
              <w:pStyle w:val="Tabletext"/>
              <w:spacing w:before="80" w:after="80"/>
              <w:ind w:left="215" w:hanging="215"/>
              <w:cnfStyle w:val="000000000000" w:firstRow="0" w:lastRow="0" w:firstColumn="0" w:lastColumn="0" w:oddVBand="0" w:evenVBand="0" w:oddHBand="0" w:evenHBand="0" w:firstRowFirstColumn="0" w:firstRowLastColumn="0" w:lastRowFirstColumn="0" w:lastRowLastColumn="0"/>
              <w:rPr>
                <w:rFonts w:ascii="Calibri" w:eastAsia="SimSun" w:hAnsi="Calibri"/>
                <w:sz w:val="16"/>
                <w:szCs w:val="16"/>
                <w:lang w:eastAsia="zh-CN"/>
              </w:rPr>
            </w:pPr>
            <w:r w:rsidRPr="00246394">
              <w:rPr>
                <w:sz w:val="16"/>
                <w:szCs w:val="16"/>
                <w:lang w:eastAsia="zh-CN"/>
              </w:rPr>
              <w:t>•</w:t>
            </w:r>
            <w:r w:rsidRPr="00246394">
              <w:rPr>
                <w:sz w:val="16"/>
                <w:szCs w:val="16"/>
                <w:lang w:eastAsia="zh-CN"/>
              </w:rPr>
              <w:tab/>
            </w:r>
            <w:r w:rsidR="00E82960" w:rsidRPr="00246394">
              <w:rPr>
                <w:rFonts w:ascii="Calibri" w:eastAsia="SimSun" w:hAnsi="Calibri" w:hint="eastAsia"/>
                <w:sz w:val="16"/>
                <w:szCs w:val="16"/>
                <w:lang w:eastAsia="zh-CN"/>
              </w:rPr>
              <w:t>在灾害之后通过设备提供和基础设施损害评估而在救灾方面得到电信发展局帮助的成员国数量</w:t>
            </w:r>
          </w:p>
          <w:p w:rsidR="00E82960" w:rsidRPr="00246394" w:rsidRDefault="00560439" w:rsidP="00E82960">
            <w:pPr>
              <w:pStyle w:val="Tabletext"/>
              <w:spacing w:before="80" w:after="80"/>
              <w:ind w:left="215" w:hanging="215"/>
              <w:cnfStyle w:val="000000000000" w:firstRow="0" w:lastRow="0" w:firstColumn="0" w:lastColumn="0" w:oddVBand="0" w:evenVBand="0" w:oddHBand="0" w:evenHBand="0" w:firstRowFirstColumn="0" w:firstRowLastColumn="0" w:lastRowFirstColumn="0" w:lastRowLastColumn="0"/>
              <w:rPr>
                <w:rFonts w:ascii="Calibri" w:eastAsia="SimSun" w:hAnsi="Calibri"/>
                <w:sz w:val="16"/>
                <w:szCs w:val="16"/>
                <w:lang w:eastAsia="zh-CN"/>
              </w:rPr>
            </w:pPr>
            <w:r w:rsidRPr="00246394">
              <w:rPr>
                <w:sz w:val="16"/>
                <w:szCs w:val="16"/>
                <w:lang w:eastAsia="zh-CN"/>
              </w:rPr>
              <w:t>•</w:t>
            </w:r>
            <w:r w:rsidRPr="00246394">
              <w:rPr>
                <w:sz w:val="16"/>
                <w:szCs w:val="16"/>
                <w:lang w:eastAsia="zh-CN"/>
              </w:rPr>
              <w:tab/>
            </w:r>
            <w:r w:rsidR="00E82960" w:rsidRPr="00246394">
              <w:rPr>
                <w:rFonts w:ascii="Calibri" w:eastAsia="SimSun" w:hAnsi="Calibri" w:hint="eastAsia"/>
                <w:sz w:val="16"/>
                <w:szCs w:val="16"/>
                <w:lang w:eastAsia="zh-CN"/>
              </w:rPr>
              <w:t>在开发和建立早期预警系统方面获得</w:t>
            </w:r>
            <w:r w:rsidR="00E82960" w:rsidRPr="00246394">
              <w:rPr>
                <w:rFonts w:ascii="Calibri" w:eastAsia="SimSun" w:hAnsi="Calibri"/>
                <w:sz w:val="16"/>
                <w:szCs w:val="16"/>
                <w:lang w:eastAsia="zh-CN"/>
              </w:rPr>
              <w:t>BDT</w:t>
            </w:r>
            <w:r w:rsidR="00E82960" w:rsidRPr="00246394">
              <w:rPr>
                <w:rFonts w:ascii="Calibri" w:eastAsia="SimSun" w:hAnsi="Calibri" w:hint="eastAsia"/>
                <w:sz w:val="16"/>
                <w:szCs w:val="16"/>
                <w:lang w:eastAsia="zh-CN"/>
              </w:rPr>
              <w:t>帮助的成员国数量</w:t>
            </w:r>
          </w:p>
          <w:p w:rsidR="00E82960" w:rsidRPr="00246394" w:rsidRDefault="00560439" w:rsidP="00E82960">
            <w:pPr>
              <w:pStyle w:val="Tabletext"/>
              <w:spacing w:before="80" w:after="80"/>
              <w:ind w:left="215" w:hanging="215"/>
              <w:cnfStyle w:val="000000000000" w:firstRow="0" w:lastRow="0" w:firstColumn="0" w:lastColumn="0" w:oddVBand="0" w:evenVBand="0" w:oddHBand="0" w:evenHBand="0" w:firstRowFirstColumn="0" w:firstRowLastColumn="0" w:lastRowFirstColumn="0" w:lastRowLastColumn="0"/>
              <w:rPr>
                <w:rFonts w:ascii="Calibri" w:eastAsia="SimSun" w:hAnsi="Calibri"/>
                <w:sz w:val="16"/>
                <w:szCs w:val="16"/>
                <w:lang w:eastAsia="zh-CN"/>
              </w:rPr>
            </w:pPr>
            <w:r w:rsidRPr="00246394">
              <w:rPr>
                <w:sz w:val="16"/>
                <w:szCs w:val="16"/>
                <w:lang w:eastAsia="zh-CN"/>
              </w:rPr>
              <w:t>•</w:t>
            </w:r>
            <w:r w:rsidRPr="00246394">
              <w:rPr>
                <w:sz w:val="16"/>
                <w:szCs w:val="16"/>
                <w:lang w:eastAsia="zh-CN"/>
              </w:rPr>
              <w:tab/>
            </w:r>
            <w:r w:rsidR="00E82960" w:rsidRPr="00246394">
              <w:rPr>
                <w:rFonts w:ascii="Calibri" w:eastAsia="SimSun" w:hAnsi="Calibri" w:hint="eastAsia"/>
                <w:sz w:val="16"/>
                <w:szCs w:val="16"/>
                <w:lang w:eastAsia="zh-CN"/>
              </w:rPr>
              <w:t>在开发和制定国家应急通信计划方面获得</w:t>
            </w:r>
            <w:r w:rsidR="00E82960" w:rsidRPr="00246394">
              <w:rPr>
                <w:rFonts w:ascii="Calibri" w:eastAsia="SimSun" w:hAnsi="Calibri"/>
                <w:sz w:val="16"/>
                <w:szCs w:val="16"/>
                <w:lang w:eastAsia="zh-CN"/>
              </w:rPr>
              <w:t>BDT</w:t>
            </w:r>
            <w:r w:rsidR="00E82960" w:rsidRPr="00246394">
              <w:rPr>
                <w:rFonts w:ascii="Calibri" w:eastAsia="SimSun" w:hAnsi="Calibri" w:hint="eastAsia"/>
                <w:sz w:val="16"/>
                <w:szCs w:val="16"/>
                <w:lang w:eastAsia="zh-CN"/>
              </w:rPr>
              <w:t>帮助的成员国数量。</w:t>
            </w:r>
          </w:p>
        </w:tc>
      </w:tr>
    </w:tbl>
    <w:p w:rsidR="002738FC" w:rsidRDefault="002738FC" w:rsidP="002738FC">
      <w:pPr>
        <w:overflowPunct/>
        <w:autoSpaceDE/>
        <w:autoSpaceDN/>
        <w:adjustRightInd/>
        <w:spacing w:before="0"/>
        <w:textAlignment w:val="auto"/>
        <w:rPr>
          <w:szCs w:val="24"/>
          <w:lang w:eastAsia="zh-CN"/>
        </w:rPr>
      </w:pPr>
    </w:p>
    <w:p w:rsidR="009F2D9A" w:rsidRPr="00F62BE0" w:rsidRDefault="009F2D9A" w:rsidP="002738FC">
      <w:pPr>
        <w:overflowPunct/>
        <w:autoSpaceDE/>
        <w:autoSpaceDN/>
        <w:adjustRightInd/>
        <w:spacing w:before="0"/>
        <w:textAlignment w:val="auto"/>
        <w:rPr>
          <w:szCs w:val="24"/>
          <w:lang w:eastAsia="zh-CN"/>
        </w:rPr>
      </w:pPr>
    </w:p>
    <w:tbl>
      <w:tblPr>
        <w:tblStyle w:val="GridTable4-Accent111"/>
        <w:tblW w:w="14596" w:type="dxa"/>
        <w:tblLayout w:type="fixed"/>
        <w:tblLook w:val="0620" w:firstRow="1" w:lastRow="0" w:firstColumn="0" w:lastColumn="0" w:noHBand="1" w:noVBand="1"/>
      </w:tblPr>
      <w:tblGrid>
        <w:gridCol w:w="8217"/>
        <w:gridCol w:w="1594"/>
        <w:gridCol w:w="1595"/>
        <w:gridCol w:w="1595"/>
        <w:gridCol w:w="1595"/>
      </w:tblGrid>
      <w:tr w:rsidR="002738FC" w:rsidRPr="00246394" w:rsidTr="00006A61">
        <w:trPr>
          <w:cnfStyle w:val="100000000000" w:firstRow="1" w:lastRow="0" w:firstColumn="0" w:lastColumn="0" w:oddVBand="0" w:evenVBand="0" w:oddHBand="0" w:evenHBand="0" w:firstRowFirstColumn="0" w:firstRowLastColumn="0" w:lastRowFirstColumn="0" w:lastRowLastColumn="0"/>
        </w:trPr>
        <w:tc>
          <w:tcPr>
            <w:tcW w:w="8217" w:type="dxa"/>
          </w:tcPr>
          <w:p w:rsidR="002738FC" w:rsidRPr="00246394" w:rsidRDefault="002738FC" w:rsidP="00DC2DAA">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rFonts w:eastAsia="SimSun" w:cs="Arial"/>
                <w:sz w:val="16"/>
                <w:szCs w:val="16"/>
              </w:rPr>
            </w:pPr>
            <w:r w:rsidRPr="00246394">
              <w:rPr>
                <w:rFonts w:eastAsia="SimSun" w:cs="Microsoft YaHei"/>
                <w:sz w:val="16"/>
                <w:szCs w:val="16"/>
                <w:lang w:eastAsia="zh-CN"/>
              </w:rPr>
              <w:t>输出成果</w:t>
            </w:r>
          </w:p>
        </w:tc>
        <w:tc>
          <w:tcPr>
            <w:tcW w:w="6379" w:type="dxa"/>
            <w:gridSpan w:val="4"/>
          </w:tcPr>
          <w:p w:rsidR="002738FC" w:rsidRPr="00246394" w:rsidRDefault="002738FC" w:rsidP="00DC2DAA">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rFonts w:eastAsia="SimSun" w:cs="Arial"/>
                <w:sz w:val="16"/>
                <w:szCs w:val="16"/>
                <w:lang w:eastAsia="zh-CN"/>
              </w:rPr>
            </w:pPr>
            <w:r w:rsidRPr="00246394">
              <w:rPr>
                <w:rFonts w:eastAsia="SimSun" w:cs="Microsoft YaHei"/>
                <w:sz w:val="16"/>
                <w:szCs w:val="16"/>
                <w:lang w:eastAsia="zh-CN"/>
              </w:rPr>
              <w:t>财务资源（单位：千瑞郎）</w:t>
            </w:r>
          </w:p>
        </w:tc>
      </w:tr>
      <w:tr w:rsidR="001965BF" w:rsidRPr="00246394" w:rsidTr="00006A61">
        <w:tc>
          <w:tcPr>
            <w:tcW w:w="8217" w:type="dxa"/>
          </w:tcPr>
          <w:p w:rsidR="001965BF" w:rsidRPr="00246394" w:rsidRDefault="001965BF" w:rsidP="001965B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s="Arial"/>
                <w:sz w:val="16"/>
                <w:szCs w:val="16"/>
                <w:lang w:eastAsia="zh-CN"/>
              </w:rPr>
            </w:pPr>
          </w:p>
        </w:tc>
        <w:tc>
          <w:tcPr>
            <w:tcW w:w="1594" w:type="dxa"/>
          </w:tcPr>
          <w:p w:rsidR="001965BF" w:rsidRPr="00246394" w:rsidRDefault="006D1199" w:rsidP="001965BF">
            <w:pPr>
              <w:spacing w:before="60" w:after="60" w:line="276" w:lineRule="auto"/>
              <w:jc w:val="center"/>
              <w:rPr>
                <w:rFonts w:eastAsia="SimSun"/>
                <w:b/>
                <w:bCs/>
                <w:color w:val="5B9BD5"/>
                <w:sz w:val="16"/>
                <w:szCs w:val="16"/>
                <w:lang w:val="fr-CH" w:eastAsia="zh-CN"/>
              </w:rPr>
            </w:pPr>
            <w:r w:rsidRPr="00246394">
              <w:rPr>
                <w:rFonts w:eastAsia="SimSun"/>
                <w:b/>
                <w:bCs/>
                <w:color w:val="5B9BD5"/>
                <w:sz w:val="16"/>
                <w:szCs w:val="16"/>
                <w:lang w:val="fr-CH" w:eastAsia="zh-CN"/>
              </w:rPr>
              <w:t>2020</w:t>
            </w:r>
            <w:r w:rsidR="00E94C83" w:rsidRPr="00246394">
              <w:rPr>
                <w:rFonts w:eastAsia="SimSun" w:hint="eastAsia"/>
                <w:b/>
                <w:bCs/>
                <w:color w:val="5B9BD5"/>
                <w:sz w:val="16"/>
                <w:szCs w:val="16"/>
                <w:lang w:val="fr-CH" w:eastAsia="zh-CN"/>
              </w:rPr>
              <w:t>年</w:t>
            </w:r>
          </w:p>
        </w:tc>
        <w:tc>
          <w:tcPr>
            <w:tcW w:w="1595" w:type="dxa"/>
          </w:tcPr>
          <w:p w:rsidR="001965BF" w:rsidRPr="00246394" w:rsidRDefault="006D1199" w:rsidP="001965BF">
            <w:pPr>
              <w:spacing w:before="60" w:after="60" w:line="276" w:lineRule="auto"/>
              <w:jc w:val="center"/>
              <w:rPr>
                <w:rFonts w:eastAsia="SimSun"/>
                <w:b/>
                <w:bCs/>
                <w:color w:val="5B9BD5"/>
                <w:sz w:val="16"/>
                <w:szCs w:val="16"/>
                <w:lang w:val="fr-CH" w:eastAsia="zh-CN"/>
              </w:rPr>
            </w:pPr>
            <w:r w:rsidRPr="00246394">
              <w:rPr>
                <w:rFonts w:eastAsia="SimSun"/>
                <w:b/>
                <w:bCs/>
                <w:color w:val="5B9BD5"/>
                <w:sz w:val="16"/>
                <w:szCs w:val="16"/>
                <w:lang w:val="fr-CH" w:eastAsia="zh-CN"/>
              </w:rPr>
              <w:t>2021</w:t>
            </w:r>
            <w:r w:rsidR="00E94C83" w:rsidRPr="00246394">
              <w:rPr>
                <w:rFonts w:eastAsia="SimSun" w:hint="eastAsia"/>
                <w:b/>
                <w:bCs/>
                <w:color w:val="5B9BD5"/>
                <w:sz w:val="16"/>
                <w:szCs w:val="16"/>
                <w:lang w:val="fr-CH" w:eastAsia="zh-CN"/>
              </w:rPr>
              <w:t>年</w:t>
            </w:r>
          </w:p>
        </w:tc>
        <w:tc>
          <w:tcPr>
            <w:tcW w:w="1595" w:type="dxa"/>
          </w:tcPr>
          <w:p w:rsidR="001965BF" w:rsidRPr="00246394" w:rsidRDefault="006D1199" w:rsidP="001965BF">
            <w:pPr>
              <w:spacing w:before="60" w:after="60" w:line="276" w:lineRule="auto"/>
              <w:jc w:val="center"/>
              <w:rPr>
                <w:rFonts w:eastAsia="SimSun"/>
                <w:b/>
                <w:bCs/>
                <w:color w:val="5B9BD5"/>
                <w:sz w:val="16"/>
                <w:szCs w:val="16"/>
                <w:lang w:val="fr-CH" w:eastAsia="zh-CN"/>
              </w:rPr>
            </w:pPr>
            <w:r w:rsidRPr="00246394">
              <w:rPr>
                <w:rFonts w:eastAsia="SimSun"/>
                <w:b/>
                <w:bCs/>
                <w:color w:val="5B9BD5"/>
                <w:sz w:val="16"/>
                <w:szCs w:val="16"/>
                <w:lang w:val="fr-CH" w:eastAsia="zh-CN"/>
              </w:rPr>
              <w:t>2022</w:t>
            </w:r>
            <w:r w:rsidR="00E94C83" w:rsidRPr="00246394">
              <w:rPr>
                <w:rFonts w:eastAsia="SimSun" w:hint="eastAsia"/>
                <w:b/>
                <w:bCs/>
                <w:color w:val="5B9BD5"/>
                <w:sz w:val="16"/>
                <w:szCs w:val="16"/>
                <w:lang w:val="fr-CH" w:eastAsia="zh-CN"/>
              </w:rPr>
              <w:t>年</w:t>
            </w:r>
          </w:p>
        </w:tc>
        <w:tc>
          <w:tcPr>
            <w:tcW w:w="1595" w:type="dxa"/>
          </w:tcPr>
          <w:p w:rsidR="001965BF" w:rsidRPr="00246394" w:rsidRDefault="001965BF" w:rsidP="001965BF">
            <w:pPr>
              <w:spacing w:before="60" w:after="60" w:line="276" w:lineRule="auto"/>
              <w:jc w:val="center"/>
              <w:rPr>
                <w:rFonts w:eastAsia="SimSun"/>
                <w:b/>
                <w:bCs/>
                <w:color w:val="5B9BD5"/>
                <w:sz w:val="16"/>
                <w:szCs w:val="16"/>
                <w:lang w:val="fr-CH" w:eastAsia="zh-CN"/>
              </w:rPr>
            </w:pPr>
            <w:r w:rsidRPr="00246394">
              <w:rPr>
                <w:rFonts w:eastAsia="SimSun"/>
                <w:b/>
                <w:bCs/>
                <w:color w:val="5B9BD5"/>
                <w:sz w:val="16"/>
                <w:szCs w:val="16"/>
                <w:lang w:val="fr-CH" w:eastAsia="zh-CN"/>
              </w:rPr>
              <w:t>20</w:t>
            </w:r>
            <w:r w:rsidR="006D1199" w:rsidRPr="00246394">
              <w:rPr>
                <w:rFonts w:eastAsia="SimSun"/>
                <w:b/>
                <w:bCs/>
                <w:color w:val="5B9BD5"/>
                <w:sz w:val="16"/>
                <w:szCs w:val="16"/>
                <w:lang w:val="fr-CH" w:eastAsia="zh-CN"/>
              </w:rPr>
              <w:t>23</w:t>
            </w:r>
            <w:r w:rsidR="00E94C83" w:rsidRPr="00246394">
              <w:rPr>
                <w:rFonts w:eastAsia="SimSun" w:hint="eastAsia"/>
                <w:b/>
                <w:bCs/>
                <w:color w:val="5B9BD5"/>
                <w:sz w:val="16"/>
                <w:szCs w:val="16"/>
                <w:lang w:val="fr-CH" w:eastAsia="zh-CN"/>
              </w:rPr>
              <w:t>年</w:t>
            </w:r>
          </w:p>
        </w:tc>
      </w:tr>
      <w:tr w:rsidR="00194D70" w:rsidRPr="00246394" w:rsidTr="00F85106">
        <w:tc>
          <w:tcPr>
            <w:tcW w:w="8217" w:type="dxa"/>
            <w:vAlign w:val="center"/>
          </w:tcPr>
          <w:p w:rsidR="00194D70" w:rsidRPr="00246394" w:rsidRDefault="00194D70" w:rsidP="00194D7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rPr>
                <w:rFonts w:ascii="Calibri" w:eastAsia="SimSun" w:hAnsi="Calibri" w:cs="Arial"/>
                <w:color w:val="4F81BD" w:themeColor="accent1"/>
                <w:sz w:val="16"/>
                <w:szCs w:val="16"/>
                <w:lang w:eastAsia="zh-CN"/>
              </w:rPr>
            </w:pPr>
            <w:r w:rsidRPr="00246394">
              <w:rPr>
                <w:rFonts w:ascii="Calibri" w:eastAsia="SimSun" w:hAnsi="Calibri" w:cs="Arial"/>
                <w:color w:val="4F81BD" w:themeColor="accent1"/>
                <w:sz w:val="16"/>
                <w:szCs w:val="16"/>
                <w:lang w:eastAsia="zh-CN"/>
              </w:rPr>
              <w:t>2</w:t>
            </w:r>
            <w:r w:rsidRPr="00246394">
              <w:rPr>
                <w:rFonts w:ascii="Calibri" w:eastAsia="SimSun" w:hAnsi="Calibri" w:cs="Arial" w:hint="eastAsia"/>
                <w:color w:val="4F81BD" w:themeColor="accent1"/>
                <w:sz w:val="16"/>
                <w:szCs w:val="16"/>
                <w:lang w:eastAsia="zh-CN"/>
              </w:rPr>
              <w:t>.1</w:t>
            </w:r>
            <w:r w:rsidRPr="00246394">
              <w:rPr>
                <w:rFonts w:ascii="Calibri" w:eastAsia="SimSun" w:hAnsi="Calibri" w:cs="Arial"/>
                <w:b/>
                <w:bCs/>
                <w:color w:val="4F81BD" w:themeColor="accent1"/>
                <w:sz w:val="16"/>
                <w:szCs w:val="16"/>
                <w:lang w:eastAsia="zh-CN"/>
              </w:rPr>
              <w:t xml:space="preserve"> – </w:t>
            </w:r>
            <w:r w:rsidRPr="00246394">
              <w:rPr>
                <w:rFonts w:ascii="Calibri" w:eastAsia="SimSun" w:hAnsi="Calibri" w:cs="Microsoft YaHei" w:hint="eastAsia"/>
                <w:color w:val="4F81BD" w:themeColor="accent1"/>
                <w:sz w:val="16"/>
                <w:szCs w:val="16"/>
                <w:lang w:eastAsia="zh-CN"/>
              </w:rPr>
              <w:t>有关电信</w:t>
            </w:r>
            <w:r w:rsidRPr="00246394">
              <w:rPr>
                <w:rFonts w:ascii="Calibri" w:eastAsia="SimSun" w:hAnsi="Calibri" w:cs="Microsoft YaHei" w:hint="eastAsia"/>
                <w:color w:val="4F81BD" w:themeColor="accent1"/>
                <w:sz w:val="16"/>
                <w:szCs w:val="16"/>
                <w:lang w:eastAsia="zh-CN"/>
              </w:rPr>
              <w:t>/ICT</w:t>
            </w:r>
            <w:r w:rsidRPr="00246394">
              <w:rPr>
                <w:rFonts w:ascii="Calibri" w:eastAsia="SimSun" w:hAnsi="Calibri" w:cs="Microsoft YaHei" w:hint="eastAsia"/>
                <w:color w:val="4F81BD" w:themeColor="accent1"/>
                <w:sz w:val="16"/>
                <w:szCs w:val="16"/>
                <w:lang w:eastAsia="zh-CN"/>
              </w:rPr>
              <w:t>基础设施和服务、无线和固定宽带、连接农村和边远地区、加强国际连通性、弥合数字标准化差距、一致性和互操作性、频谱管理和监测、国际电联职责范围内电信资源的有效和高效管理与合理使用以及向数字广播过渡等方面的产品及服务，例如评估研究、出版物、讲习班、导则和最佳做法</w:t>
            </w:r>
          </w:p>
        </w:tc>
        <w:tc>
          <w:tcPr>
            <w:tcW w:w="1594" w:type="dxa"/>
          </w:tcPr>
          <w:p w:rsidR="00194D70" w:rsidRDefault="00194D70" w:rsidP="00194D70">
            <w:pPr>
              <w:jc w:val="center"/>
              <w:rPr>
                <w:rFonts w:cs="Arial"/>
                <w:color w:val="548DD4" w:themeColor="text2" w:themeTint="99"/>
                <w:sz w:val="16"/>
              </w:rPr>
            </w:pPr>
            <w:r>
              <w:rPr>
                <w:rFonts w:cs="Arial"/>
                <w:b/>
                <w:color w:val="548DD4" w:themeColor="text2" w:themeTint="99"/>
                <w:sz w:val="16"/>
              </w:rPr>
              <w:t>5,</w:t>
            </w:r>
            <w:r>
              <w:rPr>
                <w:rFonts w:cs="Arial"/>
                <w:b/>
                <w:bCs/>
                <w:color w:val="548DD4" w:themeColor="text2" w:themeTint="99"/>
                <w:sz w:val="16"/>
                <w:szCs w:val="16"/>
              </w:rPr>
              <w:t>697</w:t>
            </w:r>
          </w:p>
        </w:tc>
        <w:tc>
          <w:tcPr>
            <w:tcW w:w="1595" w:type="dxa"/>
          </w:tcPr>
          <w:p w:rsidR="00194D70" w:rsidRDefault="00194D70" w:rsidP="00194D70">
            <w:pPr>
              <w:jc w:val="center"/>
              <w:rPr>
                <w:rFonts w:cs="Arial"/>
                <w:b/>
                <w:color w:val="548DD4" w:themeColor="text2" w:themeTint="99"/>
                <w:sz w:val="16"/>
              </w:rPr>
            </w:pPr>
            <w:r>
              <w:rPr>
                <w:rFonts w:cs="Arial"/>
                <w:b/>
                <w:bCs/>
                <w:color w:val="548DD4" w:themeColor="text2" w:themeTint="99"/>
                <w:sz w:val="16"/>
                <w:szCs w:val="16"/>
              </w:rPr>
              <w:t>4,355</w:t>
            </w:r>
          </w:p>
        </w:tc>
        <w:tc>
          <w:tcPr>
            <w:tcW w:w="1595" w:type="dxa"/>
          </w:tcPr>
          <w:p w:rsidR="00194D70" w:rsidRDefault="00194D70" w:rsidP="00194D70">
            <w:pPr>
              <w:jc w:val="center"/>
              <w:rPr>
                <w:rFonts w:cs="Arial"/>
                <w:b/>
                <w:color w:val="548DD4" w:themeColor="text2" w:themeTint="99"/>
                <w:sz w:val="16"/>
              </w:rPr>
            </w:pPr>
            <w:r>
              <w:rPr>
                <w:rFonts w:cs="Arial"/>
                <w:b/>
                <w:color w:val="548DD4" w:themeColor="text2" w:themeTint="99"/>
                <w:sz w:val="16"/>
              </w:rPr>
              <w:t>5,</w:t>
            </w:r>
            <w:r>
              <w:rPr>
                <w:rFonts w:cs="Arial"/>
                <w:b/>
                <w:bCs/>
                <w:color w:val="548DD4" w:themeColor="text2" w:themeTint="99"/>
                <w:sz w:val="16"/>
                <w:szCs w:val="16"/>
              </w:rPr>
              <w:t>017</w:t>
            </w:r>
          </w:p>
        </w:tc>
        <w:tc>
          <w:tcPr>
            <w:tcW w:w="1595" w:type="dxa"/>
          </w:tcPr>
          <w:p w:rsidR="00194D70" w:rsidRDefault="00194D70" w:rsidP="00194D70">
            <w:pPr>
              <w:jc w:val="center"/>
              <w:rPr>
                <w:rFonts w:cs="Arial"/>
                <w:b/>
                <w:color w:val="548DD4" w:themeColor="text2" w:themeTint="99"/>
                <w:sz w:val="16"/>
              </w:rPr>
            </w:pPr>
            <w:r>
              <w:rPr>
                <w:rFonts w:cs="Arial"/>
                <w:b/>
                <w:bCs/>
                <w:color w:val="548DD4" w:themeColor="text2" w:themeTint="99"/>
                <w:sz w:val="16"/>
                <w:szCs w:val="16"/>
              </w:rPr>
              <w:t>5,050</w:t>
            </w:r>
          </w:p>
        </w:tc>
      </w:tr>
      <w:tr w:rsidR="00194D70" w:rsidRPr="00246394" w:rsidTr="00F85106">
        <w:tc>
          <w:tcPr>
            <w:tcW w:w="8217" w:type="dxa"/>
            <w:vAlign w:val="center"/>
          </w:tcPr>
          <w:p w:rsidR="00194D70" w:rsidRPr="00246394" w:rsidRDefault="00194D70" w:rsidP="00194D7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rPr>
                <w:rFonts w:ascii="Calibri" w:eastAsia="SimSun" w:hAnsi="Calibri" w:cs="Arial"/>
                <w:color w:val="4F81BD" w:themeColor="accent1"/>
                <w:sz w:val="16"/>
                <w:szCs w:val="16"/>
                <w:lang w:eastAsia="zh-CN"/>
              </w:rPr>
            </w:pPr>
            <w:r w:rsidRPr="00246394">
              <w:rPr>
                <w:rFonts w:ascii="Calibri" w:eastAsia="SimSun" w:hAnsi="Calibri" w:cs="Arial"/>
                <w:color w:val="4F81BD" w:themeColor="accent1"/>
                <w:sz w:val="16"/>
                <w:szCs w:val="16"/>
                <w:lang w:eastAsia="zh-CN"/>
              </w:rPr>
              <w:t>2</w:t>
            </w:r>
            <w:r w:rsidRPr="00246394">
              <w:rPr>
                <w:rFonts w:ascii="Calibri" w:eastAsia="SimSun" w:hAnsi="Calibri" w:cs="Arial" w:hint="eastAsia"/>
                <w:color w:val="4F81BD" w:themeColor="accent1"/>
                <w:sz w:val="16"/>
                <w:szCs w:val="16"/>
                <w:lang w:eastAsia="zh-CN"/>
              </w:rPr>
              <w:t>.</w:t>
            </w:r>
            <w:r w:rsidRPr="00246394">
              <w:rPr>
                <w:rFonts w:ascii="Calibri" w:eastAsia="SimSun" w:hAnsi="Calibri" w:cs="Arial"/>
                <w:color w:val="4F81BD" w:themeColor="accent1"/>
                <w:sz w:val="16"/>
                <w:szCs w:val="16"/>
                <w:lang w:eastAsia="zh-CN"/>
              </w:rPr>
              <w:t>2</w:t>
            </w:r>
            <w:r w:rsidRPr="00246394">
              <w:rPr>
                <w:rFonts w:ascii="Calibri" w:eastAsia="SimSun" w:hAnsi="Calibri" w:cs="Arial"/>
                <w:b/>
                <w:bCs/>
                <w:color w:val="4F81BD" w:themeColor="accent1"/>
                <w:sz w:val="16"/>
                <w:szCs w:val="16"/>
                <w:lang w:eastAsia="zh-CN"/>
              </w:rPr>
              <w:t xml:space="preserve"> – </w:t>
            </w:r>
            <w:r w:rsidRPr="00246394">
              <w:rPr>
                <w:rFonts w:ascii="Calibri" w:eastAsia="SimSun" w:hAnsi="Calibri" w:cs="Microsoft YaHei" w:hint="eastAsia"/>
                <w:color w:val="4F81BD" w:themeColor="accent1"/>
                <w:sz w:val="16"/>
                <w:szCs w:val="16"/>
                <w:lang w:eastAsia="zh-CN"/>
              </w:rPr>
              <w:t>树立使用电信</w:t>
            </w:r>
            <w:r w:rsidRPr="00246394">
              <w:rPr>
                <w:rFonts w:ascii="Calibri" w:eastAsia="SimSun" w:hAnsi="Calibri" w:cs="Microsoft YaHei" w:hint="eastAsia"/>
                <w:color w:val="4F81BD" w:themeColor="accent1"/>
                <w:sz w:val="16"/>
                <w:szCs w:val="16"/>
                <w:lang w:eastAsia="zh-CN"/>
              </w:rPr>
              <w:t>/ICT</w:t>
            </w:r>
            <w:r w:rsidRPr="00246394">
              <w:rPr>
                <w:rFonts w:ascii="Calibri" w:eastAsia="SimSun" w:hAnsi="Calibri" w:cs="Microsoft YaHei" w:hint="eastAsia"/>
                <w:color w:val="4F81BD" w:themeColor="accent1"/>
                <w:sz w:val="16"/>
                <w:szCs w:val="16"/>
                <w:lang w:eastAsia="zh-CN"/>
              </w:rPr>
              <w:t>的信心并提高安全性方面的产品及服务，例如，报告和出版物，并且为落实各国和全球性举措献计献策</w:t>
            </w:r>
          </w:p>
        </w:tc>
        <w:tc>
          <w:tcPr>
            <w:tcW w:w="1594" w:type="dxa"/>
          </w:tcPr>
          <w:p w:rsidR="00194D70" w:rsidRDefault="00194D70" w:rsidP="00194D70">
            <w:pPr>
              <w:jc w:val="center"/>
              <w:rPr>
                <w:rFonts w:cs="Arial"/>
                <w:b/>
                <w:color w:val="548DD4" w:themeColor="text2" w:themeTint="99"/>
                <w:sz w:val="16"/>
              </w:rPr>
            </w:pPr>
            <w:r>
              <w:rPr>
                <w:rFonts w:cs="Arial"/>
                <w:b/>
                <w:bCs/>
                <w:color w:val="548DD4" w:themeColor="text2" w:themeTint="99"/>
                <w:sz w:val="16"/>
                <w:szCs w:val="16"/>
              </w:rPr>
              <w:t>4,123</w:t>
            </w:r>
          </w:p>
        </w:tc>
        <w:tc>
          <w:tcPr>
            <w:tcW w:w="1595" w:type="dxa"/>
          </w:tcPr>
          <w:p w:rsidR="00194D70" w:rsidRDefault="00194D70" w:rsidP="00194D70">
            <w:pPr>
              <w:jc w:val="center"/>
              <w:rPr>
                <w:rFonts w:cs="Arial"/>
                <w:b/>
                <w:color w:val="548DD4" w:themeColor="text2" w:themeTint="99"/>
                <w:sz w:val="16"/>
              </w:rPr>
            </w:pPr>
            <w:r>
              <w:rPr>
                <w:rFonts w:cs="Arial"/>
                <w:b/>
                <w:color w:val="548DD4" w:themeColor="text2" w:themeTint="99"/>
                <w:sz w:val="16"/>
              </w:rPr>
              <w:t>3,</w:t>
            </w:r>
            <w:r>
              <w:rPr>
                <w:rFonts w:cs="Arial"/>
                <w:b/>
                <w:bCs/>
                <w:color w:val="548DD4" w:themeColor="text2" w:themeTint="99"/>
                <w:sz w:val="16"/>
                <w:szCs w:val="16"/>
              </w:rPr>
              <w:t>268</w:t>
            </w:r>
          </w:p>
        </w:tc>
        <w:tc>
          <w:tcPr>
            <w:tcW w:w="1595" w:type="dxa"/>
          </w:tcPr>
          <w:p w:rsidR="00194D70" w:rsidRDefault="00194D70" w:rsidP="00194D70">
            <w:pPr>
              <w:jc w:val="center"/>
              <w:rPr>
                <w:rFonts w:cs="Arial"/>
                <w:b/>
                <w:color w:val="548DD4" w:themeColor="text2" w:themeTint="99"/>
                <w:sz w:val="16"/>
              </w:rPr>
            </w:pPr>
            <w:r>
              <w:rPr>
                <w:rFonts w:cs="Arial"/>
                <w:b/>
                <w:bCs/>
                <w:color w:val="548DD4" w:themeColor="text2" w:themeTint="99"/>
                <w:sz w:val="16"/>
                <w:szCs w:val="16"/>
              </w:rPr>
              <w:t>3,927</w:t>
            </w:r>
          </w:p>
        </w:tc>
        <w:tc>
          <w:tcPr>
            <w:tcW w:w="1595" w:type="dxa"/>
          </w:tcPr>
          <w:p w:rsidR="00194D70" w:rsidRDefault="00194D70" w:rsidP="00194D70">
            <w:pPr>
              <w:jc w:val="center"/>
              <w:rPr>
                <w:rFonts w:cs="Arial"/>
                <w:b/>
                <w:color w:val="548DD4" w:themeColor="text2" w:themeTint="99"/>
                <w:sz w:val="16"/>
              </w:rPr>
            </w:pPr>
            <w:r>
              <w:rPr>
                <w:rFonts w:cs="Arial"/>
                <w:b/>
                <w:bCs/>
                <w:color w:val="548DD4" w:themeColor="text2" w:themeTint="99"/>
                <w:sz w:val="16"/>
                <w:szCs w:val="16"/>
              </w:rPr>
              <w:t>3,796</w:t>
            </w:r>
          </w:p>
        </w:tc>
      </w:tr>
      <w:tr w:rsidR="00194D70" w:rsidRPr="00246394" w:rsidTr="00F85106">
        <w:tc>
          <w:tcPr>
            <w:tcW w:w="8217" w:type="dxa"/>
            <w:vAlign w:val="center"/>
          </w:tcPr>
          <w:p w:rsidR="00194D70" w:rsidRPr="00246394" w:rsidRDefault="00194D70" w:rsidP="00194D7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rPr>
                <w:rFonts w:ascii="Calibri" w:eastAsia="SimSun" w:hAnsi="Calibri" w:cs="Arial"/>
                <w:b/>
                <w:bCs/>
                <w:color w:val="4F81BD" w:themeColor="accent1"/>
                <w:sz w:val="16"/>
                <w:szCs w:val="16"/>
                <w:lang w:eastAsia="zh-CN"/>
              </w:rPr>
            </w:pPr>
            <w:r w:rsidRPr="00246394">
              <w:rPr>
                <w:rFonts w:ascii="Calibri" w:eastAsia="SimSun" w:hAnsi="Calibri" w:cs="Arial"/>
                <w:color w:val="4F81BD" w:themeColor="accent1"/>
                <w:sz w:val="16"/>
                <w:szCs w:val="16"/>
                <w:lang w:eastAsia="zh-CN"/>
              </w:rPr>
              <w:t>2</w:t>
            </w:r>
            <w:r w:rsidRPr="00246394">
              <w:rPr>
                <w:rFonts w:ascii="Calibri" w:eastAsia="SimSun" w:hAnsi="Calibri" w:cs="Arial" w:hint="eastAsia"/>
                <w:color w:val="4F81BD" w:themeColor="accent1"/>
                <w:sz w:val="16"/>
                <w:szCs w:val="16"/>
                <w:lang w:eastAsia="zh-CN"/>
              </w:rPr>
              <w:t>.</w:t>
            </w:r>
            <w:r w:rsidRPr="00246394">
              <w:rPr>
                <w:rFonts w:ascii="Calibri" w:eastAsia="SimSun" w:hAnsi="Calibri" w:cs="Arial"/>
                <w:color w:val="4F81BD" w:themeColor="accent1"/>
                <w:sz w:val="16"/>
                <w:szCs w:val="16"/>
                <w:lang w:eastAsia="zh-CN"/>
              </w:rPr>
              <w:t>3</w:t>
            </w:r>
            <w:r w:rsidRPr="00246394">
              <w:rPr>
                <w:rFonts w:ascii="Calibri" w:eastAsia="SimSun" w:hAnsi="Calibri" w:cs="Arial"/>
                <w:b/>
                <w:bCs/>
                <w:color w:val="4F81BD" w:themeColor="accent1"/>
                <w:sz w:val="16"/>
                <w:szCs w:val="16"/>
                <w:lang w:eastAsia="zh-CN"/>
              </w:rPr>
              <w:t xml:space="preserve"> – </w:t>
            </w:r>
            <w:r w:rsidRPr="00246394">
              <w:rPr>
                <w:rFonts w:ascii="Calibri" w:eastAsia="SimSun" w:hAnsi="Calibri" w:cs="Microsoft YaHei" w:hint="eastAsia"/>
                <w:color w:val="4F81BD" w:themeColor="accent1"/>
                <w:sz w:val="16"/>
                <w:szCs w:val="16"/>
                <w:lang w:eastAsia="zh-CN"/>
              </w:rPr>
              <w:t>有关降低并进行灾害风险管理和应急通信的产品及服务</w:t>
            </w:r>
            <w:r w:rsidRPr="00246394">
              <w:rPr>
                <w:rFonts w:ascii="Calibri" w:eastAsia="SimSun" w:hAnsi="Calibri" w:cs="Microsoft YaHei" w:hint="eastAsia"/>
                <w:color w:val="4F81BD" w:themeColor="accent1"/>
                <w:sz w:val="16"/>
                <w:szCs w:val="16"/>
                <w:lang w:val="en-US" w:eastAsia="zh-CN"/>
              </w:rPr>
              <w:t>，</w:t>
            </w:r>
            <w:r w:rsidRPr="00246394">
              <w:rPr>
                <w:rFonts w:ascii="Calibri" w:eastAsia="SimSun" w:hAnsi="Calibri" w:cs="Microsoft YaHei" w:hint="eastAsia"/>
                <w:color w:val="4F81BD" w:themeColor="accent1"/>
                <w:sz w:val="16"/>
                <w:szCs w:val="16"/>
                <w:lang w:eastAsia="zh-CN"/>
              </w:rPr>
              <w:t>包括帮助成员国解决灾害受理所有阶段的问题</w:t>
            </w:r>
            <w:r w:rsidRPr="00246394">
              <w:rPr>
                <w:rFonts w:ascii="Calibri" w:eastAsia="SimSun" w:hAnsi="Calibri" w:cs="Microsoft YaHei" w:hint="eastAsia"/>
                <w:color w:val="4F81BD" w:themeColor="accent1"/>
                <w:sz w:val="16"/>
                <w:szCs w:val="16"/>
                <w:lang w:val="en-US" w:eastAsia="zh-CN"/>
              </w:rPr>
              <w:t>，</w:t>
            </w:r>
            <w:r w:rsidRPr="00246394">
              <w:rPr>
                <w:rFonts w:ascii="Calibri" w:eastAsia="SimSun" w:hAnsi="Calibri" w:cs="Microsoft YaHei" w:hint="eastAsia"/>
                <w:color w:val="4F81BD" w:themeColor="accent1"/>
                <w:sz w:val="16"/>
                <w:szCs w:val="16"/>
                <w:lang w:eastAsia="zh-CN"/>
              </w:rPr>
              <w:t>如早期预警、响应、救灾和电信网络的恢复</w:t>
            </w:r>
          </w:p>
        </w:tc>
        <w:tc>
          <w:tcPr>
            <w:tcW w:w="1594" w:type="dxa"/>
          </w:tcPr>
          <w:p w:rsidR="00194D70" w:rsidRDefault="00194D70" w:rsidP="00194D70">
            <w:pPr>
              <w:jc w:val="center"/>
              <w:rPr>
                <w:rFonts w:cs="Arial"/>
                <w:b/>
                <w:color w:val="548DD4" w:themeColor="text2" w:themeTint="99"/>
                <w:sz w:val="16"/>
              </w:rPr>
            </w:pPr>
            <w:r>
              <w:rPr>
                <w:rFonts w:cs="Arial"/>
                <w:b/>
                <w:color w:val="548DD4" w:themeColor="text2" w:themeTint="99"/>
                <w:sz w:val="16"/>
              </w:rPr>
              <w:t>3,</w:t>
            </w:r>
            <w:r>
              <w:rPr>
                <w:rFonts w:cs="Arial"/>
                <w:b/>
                <w:bCs/>
                <w:color w:val="548DD4" w:themeColor="text2" w:themeTint="99"/>
                <w:sz w:val="16"/>
                <w:szCs w:val="16"/>
              </w:rPr>
              <w:t>197</w:t>
            </w:r>
          </w:p>
        </w:tc>
        <w:tc>
          <w:tcPr>
            <w:tcW w:w="1595" w:type="dxa"/>
          </w:tcPr>
          <w:p w:rsidR="00194D70" w:rsidRDefault="00194D70" w:rsidP="00194D70">
            <w:pPr>
              <w:jc w:val="center"/>
              <w:rPr>
                <w:rFonts w:cs="Arial"/>
                <w:b/>
                <w:color w:val="548DD4" w:themeColor="text2" w:themeTint="99"/>
                <w:sz w:val="16"/>
              </w:rPr>
            </w:pPr>
            <w:r>
              <w:rPr>
                <w:rFonts w:cs="Arial"/>
                <w:b/>
                <w:color w:val="548DD4" w:themeColor="text2" w:themeTint="99"/>
                <w:sz w:val="16"/>
              </w:rPr>
              <w:t>2,</w:t>
            </w:r>
            <w:r>
              <w:rPr>
                <w:rFonts w:cs="Arial"/>
                <w:b/>
                <w:bCs/>
                <w:color w:val="548DD4" w:themeColor="text2" w:themeTint="99"/>
                <w:sz w:val="16"/>
                <w:szCs w:val="16"/>
              </w:rPr>
              <w:t>600</w:t>
            </w:r>
          </w:p>
        </w:tc>
        <w:tc>
          <w:tcPr>
            <w:tcW w:w="1595" w:type="dxa"/>
          </w:tcPr>
          <w:p w:rsidR="00194D70" w:rsidRDefault="00194D70" w:rsidP="00194D70">
            <w:pPr>
              <w:jc w:val="center"/>
              <w:rPr>
                <w:rFonts w:cs="Arial"/>
                <w:b/>
                <w:color w:val="548DD4" w:themeColor="text2" w:themeTint="99"/>
                <w:sz w:val="16"/>
              </w:rPr>
            </w:pPr>
            <w:r>
              <w:rPr>
                <w:rFonts w:cs="Arial"/>
                <w:b/>
                <w:bCs/>
                <w:color w:val="548DD4" w:themeColor="text2" w:themeTint="99"/>
                <w:sz w:val="16"/>
                <w:szCs w:val="16"/>
              </w:rPr>
              <w:t>2,884</w:t>
            </w:r>
          </w:p>
        </w:tc>
        <w:tc>
          <w:tcPr>
            <w:tcW w:w="1595" w:type="dxa"/>
          </w:tcPr>
          <w:p w:rsidR="00194D70" w:rsidRDefault="00194D70" w:rsidP="00194D70">
            <w:pPr>
              <w:jc w:val="center"/>
              <w:rPr>
                <w:rFonts w:cs="Arial"/>
                <w:b/>
                <w:color w:val="548DD4" w:themeColor="text2" w:themeTint="99"/>
                <w:sz w:val="16"/>
              </w:rPr>
            </w:pPr>
            <w:r>
              <w:rPr>
                <w:rFonts w:cs="Arial"/>
                <w:b/>
                <w:bCs/>
                <w:color w:val="548DD4" w:themeColor="text2" w:themeTint="99"/>
                <w:sz w:val="16"/>
                <w:szCs w:val="16"/>
              </w:rPr>
              <w:t>2,985</w:t>
            </w:r>
          </w:p>
        </w:tc>
      </w:tr>
      <w:tr w:rsidR="00194D70" w:rsidRPr="00246394" w:rsidTr="003C0200">
        <w:tc>
          <w:tcPr>
            <w:tcW w:w="8217" w:type="dxa"/>
            <w:vAlign w:val="center"/>
          </w:tcPr>
          <w:p w:rsidR="00194D70" w:rsidRPr="00246394" w:rsidRDefault="00194D70" w:rsidP="00194D7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b/>
                <w:bCs/>
                <w:noProof/>
                <w:color w:val="5B9BD5"/>
                <w:sz w:val="16"/>
                <w:szCs w:val="16"/>
                <w:lang w:val="fr-CH" w:eastAsia="zh-CN"/>
              </w:rPr>
            </w:pPr>
            <w:r w:rsidRPr="00246394">
              <w:rPr>
                <w:rFonts w:ascii="Calibri" w:eastAsia="SimSun" w:hAnsi="Calibri" w:cs="Microsoft YaHei" w:hint="eastAsia"/>
                <w:b/>
                <w:bCs/>
                <w:color w:val="548DD4" w:themeColor="text2" w:themeTint="99"/>
                <w:sz w:val="16"/>
                <w:szCs w:val="16"/>
                <w:lang w:eastAsia="zh-CN"/>
              </w:rPr>
              <w:t>部门目标</w:t>
            </w:r>
            <w:r w:rsidRPr="00246394">
              <w:rPr>
                <w:rFonts w:ascii="Calibri" w:eastAsia="SimSun" w:hAnsi="Calibri" w:cs="Microsoft YaHei" w:hint="eastAsia"/>
                <w:b/>
                <w:bCs/>
                <w:color w:val="548DD4" w:themeColor="text2" w:themeTint="99"/>
                <w:sz w:val="16"/>
                <w:szCs w:val="16"/>
                <w:lang w:eastAsia="zh-CN"/>
              </w:rPr>
              <w:t>2</w:t>
            </w:r>
            <w:r w:rsidRPr="00246394">
              <w:rPr>
                <w:rFonts w:ascii="Calibri" w:eastAsia="SimSun" w:hAnsi="Calibri" w:cs="Microsoft YaHei" w:hint="eastAsia"/>
                <w:b/>
                <w:bCs/>
                <w:color w:val="548DD4" w:themeColor="text2" w:themeTint="99"/>
                <w:sz w:val="16"/>
                <w:szCs w:val="16"/>
                <w:lang w:eastAsia="zh-CN"/>
              </w:rPr>
              <w:t>合计</w:t>
            </w:r>
          </w:p>
        </w:tc>
        <w:tc>
          <w:tcPr>
            <w:tcW w:w="1594" w:type="dxa"/>
          </w:tcPr>
          <w:p w:rsidR="00194D70" w:rsidRDefault="00194D70" w:rsidP="00194D70">
            <w:pPr>
              <w:jc w:val="center"/>
              <w:rPr>
                <w:rFonts w:cs="Arial"/>
                <w:b/>
                <w:color w:val="548DD4" w:themeColor="text2" w:themeTint="99"/>
                <w:sz w:val="16"/>
              </w:rPr>
            </w:pPr>
            <w:r>
              <w:rPr>
                <w:rFonts w:cs="Arial"/>
                <w:b/>
                <w:color w:val="548DD4" w:themeColor="text2" w:themeTint="99"/>
                <w:sz w:val="16"/>
              </w:rPr>
              <w:t>13,</w:t>
            </w:r>
            <w:r>
              <w:rPr>
                <w:rFonts w:cs="Arial"/>
                <w:b/>
                <w:bCs/>
                <w:color w:val="548DD4" w:themeColor="text2" w:themeTint="99"/>
                <w:sz w:val="16"/>
                <w:szCs w:val="16"/>
              </w:rPr>
              <w:t>018</w:t>
            </w:r>
          </w:p>
        </w:tc>
        <w:tc>
          <w:tcPr>
            <w:tcW w:w="1595" w:type="dxa"/>
          </w:tcPr>
          <w:p w:rsidR="00194D70" w:rsidRDefault="00194D70" w:rsidP="00194D70">
            <w:pPr>
              <w:jc w:val="center"/>
              <w:rPr>
                <w:rFonts w:cs="Arial"/>
                <w:b/>
                <w:color w:val="548DD4" w:themeColor="text2" w:themeTint="99"/>
                <w:sz w:val="16"/>
              </w:rPr>
            </w:pPr>
            <w:r>
              <w:rPr>
                <w:rFonts w:cs="Arial"/>
                <w:b/>
                <w:bCs/>
                <w:color w:val="548DD4" w:themeColor="text2" w:themeTint="99"/>
                <w:sz w:val="16"/>
                <w:szCs w:val="16"/>
              </w:rPr>
              <w:t>10,223</w:t>
            </w:r>
          </w:p>
        </w:tc>
        <w:tc>
          <w:tcPr>
            <w:tcW w:w="1595" w:type="dxa"/>
          </w:tcPr>
          <w:p w:rsidR="00194D70" w:rsidRDefault="00194D70" w:rsidP="00194D70">
            <w:pPr>
              <w:jc w:val="center"/>
              <w:rPr>
                <w:rFonts w:cs="Arial"/>
                <w:b/>
                <w:color w:val="548DD4" w:themeColor="text2" w:themeTint="99"/>
                <w:sz w:val="16"/>
              </w:rPr>
            </w:pPr>
            <w:r>
              <w:rPr>
                <w:rFonts w:cs="Arial"/>
                <w:b/>
                <w:bCs/>
                <w:color w:val="548DD4" w:themeColor="text2" w:themeTint="99"/>
                <w:sz w:val="16"/>
                <w:szCs w:val="16"/>
              </w:rPr>
              <w:t>11,828</w:t>
            </w:r>
          </w:p>
        </w:tc>
        <w:tc>
          <w:tcPr>
            <w:tcW w:w="1595" w:type="dxa"/>
          </w:tcPr>
          <w:p w:rsidR="00194D70" w:rsidRDefault="00194D70" w:rsidP="00194D70">
            <w:pPr>
              <w:jc w:val="center"/>
              <w:rPr>
                <w:rFonts w:cs="Arial"/>
                <w:b/>
                <w:color w:val="548DD4" w:themeColor="text2" w:themeTint="99"/>
                <w:sz w:val="16"/>
              </w:rPr>
            </w:pPr>
            <w:r>
              <w:rPr>
                <w:rFonts w:cs="Arial"/>
                <w:b/>
                <w:bCs/>
                <w:color w:val="548DD4" w:themeColor="text2" w:themeTint="99"/>
                <w:sz w:val="16"/>
                <w:szCs w:val="16"/>
              </w:rPr>
              <w:t>11,831</w:t>
            </w:r>
          </w:p>
        </w:tc>
      </w:tr>
    </w:tbl>
    <w:p w:rsidR="00F62BE0" w:rsidRPr="00F62BE0" w:rsidRDefault="00F62BE0" w:rsidP="00177CC2">
      <w:pPr>
        <w:pStyle w:val="Heading2"/>
        <w:spacing w:after="120"/>
        <w:rPr>
          <w:lang w:eastAsia="zh-CN"/>
        </w:rPr>
      </w:pPr>
      <w:r w:rsidRPr="00F62BE0">
        <w:rPr>
          <w:lang w:eastAsia="zh-CN"/>
        </w:rPr>
        <w:br w:type="page"/>
      </w:r>
    </w:p>
    <w:p w:rsidR="002738FC" w:rsidRPr="00F62BE0" w:rsidRDefault="002738FC" w:rsidP="00EA53B0">
      <w:pPr>
        <w:pStyle w:val="Heading2"/>
        <w:rPr>
          <w:color w:val="4F81BD" w:themeColor="accent1"/>
          <w:lang w:eastAsia="zh-CN"/>
        </w:rPr>
      </w:pPr>
      <w:r w:rsidRPr="00F62BE0">
        <w:rPr>
          <w:lang w:eastAsia="zh-CN"/>
        </w:rPr>
        <w:lastRenderedPageBreak/>
        <w:t>5.3</w:t>
      </w:r>
      <w:r w:rsidRPr="00F62BE0">
        <w:rPr>
          <w:lang w:eastAsia="zh-CN"/>
        </w:rPr>
        <w:tab/>
      </w:r>
      <w:r w:rsidR="00177CC2" w:rsidRPr="00F62BE0">
        <w:rPr>
          <w:rFonts w:hint="eastAsia"/>
          <w:lang w:eastAsia="zh-CN"/>
        </w:rPr>
        <w:t>部门目标</w:t>
      </w:r>
      <w:r w:rsidR="00177CC2" w:rsidRPr="00F62BE0">
        <w:rPr>
          <w:lang w:eastAsia="zh-CN"/>
        </w:rPr>
        <w:t>3 –</w:t>
      </w:r>
      <w:r w:rsidR="007314CC">
        <w:rPr>
          <w:lang w:eastAsia="zh-CN"/>
        </w:rPr>
        <w:t xml:space="preserve"> </w:t>
      </w:r>
      <w:r w:rsidR="00177CC2" w:rsidRPr="00F62BE0">
        <w:rPr>
          <w:rFonts w:hint="eastAsia"/>
          <w:lang w:eastAsia="zh-CN"/>
        </w:rPr>
        <w:t>有利的环境：营造有利于电信</w:t>
      </w:r>
      <w:r w:rsidR="00177CC2" w:rsidRPr="00F62BE0">
        <w:rPr>
          <w:rFonts w:hint="eastAsia"/>
          <w:lang w:eastAsia="zh-CN"/>
        </w:rPr>
        <w:t>/ICT</w:t>
      </w:r>
      <w:r w:rsidR="00177CC2" w:rsidRPr="00F62BE0">
        <w:rPr>
          <w:rFonts w:hint="eastAsia"/>
          <w:lang w:eastAsia="zh-CN"/>
        </w:rPr>
        <w:t>持续发展的政策和监管环境</w:t>
      </w:r>
    </w:p>
    <w:tbl>
      <w:tblPr>
        <w:tblStyle w:val="GridTable4-Accent111"/>
        <w:tblW w:w="14567" w:type="dxa"/>
        <w:tblLook w:val="06A0" w:firstRow="1" w:lastRow="0" w:firstColumn="1" w:lastColumn="0" w:noHBand="1" w:noVBand="1"/>
      </w:tblPr>
      <w:tblGrid>
        <w:gridCol w:w="5240"/>
        <w:gridCol w:w="9327"/>
      </w:tblGrid>
      <w:tr w:rsidR="00177CC2" w:rsidRPr="00081B09" w:rsidTr="00081B0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240" w:type="dxa"/>
          </w:tcPr>
          <w:p w:rsidR="00177CC2" w:rsidRPr="00081B09" w:rsidRDefault="00177CC2" w:rsidP="00E82960">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rFonts w:eastAsia="SimSun" w:cs="Arial"/>
                <w:sz w:val="16"/>
                <w:szCs w:val="16"/>
                <w:lang w:eastAsia="zh-CN"/>
              </w:rPr>
            </w:pPr>
            <w:r w:rsidRPr="00081B09">
              <w:rPr>
                <w:rFonts w:eastAsia="SimSun" w:cs="Microsoft YaHei"/>
                <w:sz w:val="16"/>
                <w:szCs w:val="16"/>
                <w:lang w:eastAsia="zh-CN"/>
              </w:rPr>
              <w:t>成果</w:t>
            </w:r>
          </w:p>
        </w:tc>
        <w:tc>
          <w:tcPr>
            <w:tcW w:w="9327" w:type="dxa"/>
          </w:tcPr>
          <w:p w:rsidR="00177CC2" w:rsidRPr="00081B09" w:rsidRDefault="00177CC2" w:rsidP="00E82960">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cnfStyle w:val="100000000000" w:firstRow="1" w:lastRow="0" w:firstColumn="0" w:lastColumn="0" w:oddVBand="0" w:evenVBand="0" w:oddHBand="0" w:evenHBand="0" w:firstRowFirstColumn="0" w:firstRowLastColumn="0" w:lastRowFirstColumn="0" w:lastRowLastColumn="0"/>
              <w:rPr>
                <w:rFonts w:eastAsia="SimSun" w:cs="Arial"/>
                <w:sz w:val="16"/>
                <w:szCs w:val="16"/>
                <w:lang w:eastAsia="zh-CN"/>
              </w:rPr>
            </w:pPr>
            <w:r w:rsidRPr="00081B09">
              <w:rPr>
                <w:rFonts w:eastAsia="SimSun" w:cs="Arial"/>
                <w:sz w:val="16"/>
                <w:szCs w:val="16"/>
                <w:lang w:eastAsia="zh-CN"/>
              </w:rPr>
              <w:t>成果指标</w:t>
            </w:r>
          </w:p>
        </w:tc>
      </w:tr>
      <w:tr w:rsidR="00E82960" w:rsidRPr="00081B09" w:rsidTr="00081B09">
        <w:tc>
          <w:tcPr>
            <w:cnfStyle w:val="001000000000" w:firstRow="0" w:lastRow="0" w:firstColumn="1" w:lastColumn="0" w:oddVBand="0" w:evenVBand="0" w:oddHBand="0" w:evenHBand="0" w:firstRowFirstColumn="0" w:firstRowLastColumn="0" w:lastRowFirstColumn="0" w:lastRowLastColumn="0"/>
            <w:tcW w:w="5240" w:type="dxa"/>
          </w:tcPr>
          <w:p w:rsidR="00E82960" w:rsidRPr="00081B09" w:rsidRDefault="00E82960" w:rsidP="00E82960">
            <w:pPr>
              <w:spacing w:before="40" w:after="40"/>
              <w:rPr>
                <w:rFonts w:eastAsia="SimSun" w:cs="Arial"/>
                <w:color w:val="4F81BD" w:themeColor="accent1"/>
                <w:sz w:val="16"/>
                <w:szCs w:val="16"/>
                <w:lang w:eastAsia="zh-CN"/>
              </w:rPr>
            </w:pPr>
            <w:r w:rsidRPr="00081B09">
              <w:rPr>
                <w:rFonts w:eastAsia="SimSun" w:cs="Arial"/>
                <w:color w:val="4F81BD" w:themeColor="accent1"/>
                <w:sz w:val="16"/>
                <w:szCs w:val="16"/>
                <w:lang w:eastAsia="zh-CN"/>
              </w:rPr>
              <w:t>3</w:t>
            </w:r>
            <w:r w:rsidRPr="00081B09">
              <w:rPr>
                <w:rFonts w:eastAsia="SimSun" w:cs="Arial" w:hint="eastAsia"/>
                <w:color w:val="4F81BD" w:themeColor="accent1"/>
                <w:sz w:val="16"/>
                <w:szCs w:val="16"/>
                <w:lang w:eastAsia="zh-CN"/>
              </w:rPr>
              <w:t>.1</w:t>
            </w:r>
            <w:r w:rsidRPr="00081B09">
              <w:rPr>
                <w:rFonts w:eastAsia="SimSun" w:cs="Arial"/>
                <w:color w:val="4F81BD" w:themeColor="accent1"/>
                <w:sz w:val="16"/>
                <w:szCs w:val="16"/>
                <w:lang w:eastAsia="zh-CN"/>
              </w:rPr>
              <w:t xml:space="preserve"> – </w:t>
            </w:r>
            <w:r w:rsidRPr="00081B09">
              <w:rPr>
                <w:rFonts w:eastAsia="SimSun" w:cs="Arial" w:hint="eastAsia"/>
                <w:color w:val="4F81BD" w:themeColor="accent1"/>
                <w:sz w:val="16"/>
                <w:szCs w:val="16"/>
                <w:lang w:eastAsia="zh-CN"/>
              </w:rPr>
              <w:t>成员国完善其有利于电信</w:t>
            </w:r>
            <w:r w:rsidRPr="00081B09">
              <w:rPr>
                <w:rFonts w:eastAsia="SimSun" w:cs="Arial" w:hint="eastAsia"/>
                <w:color w:val="4F81BD" w:themeColor="accent1"/>
                <w:sz w:val="16"/>
                <w:szCs w:val="16"/>
                <w:lang w:eastAsia="zh-CN"/>
              </w:rPr>
              <w:t>/ICT</w:t>
            </w:r>
            <w:r w:rsidRPr="00081B09">
              <w:rPr>
                <w:rFonts w:eastAsia="SimSun" w:cs="Arial" w:hint="eastAsia"/>
                <w:color w:val="4F81BD" w:themeColor="accent1"/>
                <w:sz w:val="16"/>
                <w:szCs w:val="16"/>
                <w:lang w:eastAsia="zh-CN"/>
              </w:rPr>
              <w:t>发展的政策、法律和规则框架方面的能力得到加强</w:t>
            </w:r>
          </w:p>
        </w:tc>
        <w:tc>
          <w:tcPr>
            <w:tcW w:w="9327" w:type="dxa"/>
          </w:tcPr>
          <w:p w:rsidR="00E82960" w:rsidRPr="00081B09" w:rsidRDefault="00560439" w:rsidP="00E82960">
            <w:pPr>
              <w:pStyle w:val="Tabletext"/>
              <w:ind w:left="215" w:hanging="215"/>
              <w:cnfStyle w:val="000000000000" w:firstRow="0" w:lastRow="0" w:firstColumn="0" w:lastColumn="0" w:oddVBand="0" w:evenVBand="0" w:oddHBand="0" w:evenHBand="0" w:firstRowFirstColumn="0" w:firstRowLastColumn="0" w:lastRowFirstColumn="0" w:lastRowLastColumn="0"/>
              <w:rPr>
                <w:rFonts w:ascii="Calibri" w:eastAsia="SimSun" w:hAnsi="Calibri"/>
                <w:sz w:val="16"/>
                <w:szCs w:val="16"/>
                <w:lang w:eastAsia="zh-CN"/>
              </w:rPr>
            </w:pPr>
            <w:r w:rsidRPr="00081B09">
              <w:rPr>
                <w:sz w:val="16"/>
                <w:szCs w:val="16"/>
                <w:lang w:eastAsia="zh-CN"/>
              </w:rPr>
              <w:t>•</w:t>
            </w:r>
            <w:r w:rsidRPr="00081B09">
              <w:rPr>
                <w:sz w:val="16"/>
                <w:szCs w:val="16"/>
                <w:lang w:eastAsia="zh-CN"/>
              </w:rPr>
              <w:tab/>
            </w:r>
            <w:r w:rsidR="00E82960" w:rsidRPr="00081B09">
              <w:rPr>
                <w:rFonts w:ascii="Calibri" w:eastAsia="SimSun" w:hAnsi="Calibri" w:hint="eastAsia"/>
                <w:sz w:val="16"/>
                <w:szCs w:val="16"/>
                <w:lang w:eastAsia="zh-CN"/>
              </w:rPr>
              <w:t>及时向各成员国发布（有关监管、经济和金融）的</w:t>
            </w:r>
            <w:r w:rsidR="00E82960" w:rsidRPr="00081B09">
              <w:rPr>
                <w:rFonts w:ascii="Calibri" w:eastAsia="SimSun" w:hAnsi="Calibri"/>
                <w:sz w:val="16"/>
                <w:szCs w:val="16"/>
                <w:lang w:eastAsia="zh-CN"/>
              </w:rPr>
              <w:t>年度调查</w:t>
            </w:r>
            <w:r w:rsidR="00E82960" w:rsidRPr="00081B09">
              <w:rPr>
                <w:rFonts w:ascii="Calibri" w:eastAsia="SimSun" w:hAnsi="Calibri" w:hint="eastAsia"/>
                <w:sz w:val="16"/>
                <w:szCs w:val="16"/>
                <w:lang w:eastAsia="zh-CN"/>
              </w:rPr>
              <w:t>以及有关政策、监管、经济和金融（</w:t>
            </w:r>
            <w:r w:rsidR="00E82960" w:rsidRPr="00081B09">
              <w:rPr>
                <w:rFonts w:ascii="Calibri" w:eastAsia="SimSun" w:hAnsi="Calibri" w:hint="eastAsia"/>
                <w:sz w:val="16"/>
                <w:szCs w:val="16"/>
                <w:lang w:eastAsia="zh-CN"/>
              </w:rPr>
              <w:t>PREF</w:t>
            </w:r>
            <w:r w:rsidR="00E82960" w:rsidRPr="00081B09">
              <w:rPr>
                <w:rFonts w:ascii="Calibri" w:eastAsia="SimSun" w:hAnsi="Calibri" w:hint="eastAsia"/>
                <w:sz w:val="16"/>
                <w:szCs w:val="16"/>
                <w:lang w:eastAsia="zh-CN"/>
              </w:rPr>
              <w:t>）的知识中心以及“</w:t>
            </w:r>
            <w:r w:rsidR="00E82960" w:rsidRPr="00081B09">
              <w:rPr>
                <w:rFonts w:ascii="Calibri" w:eastAsia="SimSun" w:hAnsi="Calibri" w:hint="eastAsia"/>
                <w:sz w:val="16"/>
                <w:szCs w:val="16"/>
                <w:lang w:eastAsia="zh-CN"/>
              </w:rPr>
              <w:t>ICT</w:t>
            </w:r>
            <w:r w:rsidR="00E82960" w:rsidRPr="00081B09">
              <w:rPr>
                <w:rFonts w:ascii="Calibri" w:eastAsia="SimSun" w:hAnsi="Calibri" w:hint="eastAsia"/>
                <w:sz w:val="16"/>
                <w:szCs w:val="16"/>
                <w:lang w:eastAsia="zh-CN"/>
              </w:rPr>
              <w:t>窗口”（</w:t>
            </w:r>
            <w:r w:rsidR="00E82960" w:rsidRPr="00081B09">
              <w:rPr>
                <w:rFonts w:ascii="Calibri" w:eastAsia="SimSun" w:hAnsi="Calibri"/>
                <w:sz w:val="16"/>
                <w:szCs w:val="16"/>
                <w:lang w:eastAsia="zh-CN"/>
              </w:rPr>
              <w:t>ICT</w:t>
            </w:r>
            <w:r w:rsidR="00E82960" w:rsidRPr="00081B09">
              <w:rPr>
                <w:rFonts w:ascii="Calibri" w:eastAsia="SimSun" w:hAnsi="Calibri" w:hint="eastAsia"/>
                <w:sz w:val="16"/>
                <w:szCs w:val="16"/>
                <w:lang w:eastAsia="zh-CN"/>
              </w:rPr>
              <w:t xml:space="preserve"> </w:t>
            </w:r>
            <w:r w:rsidR="00E82960" w:rsidRPr="00081B09">
              <w:rPr>
                <w:rFonts w:ascii="Calibri" w:eastAsia="SimSun" w:hAnsi="Calibri"/>
                <w:sz w:val="16"/>
                <w:szCs w:val="16"/>
                <w:lang w:eastAsia="zh-CN"/>
              </w:rPr>
              <w:t>Eye</w:t>
            </w:r>
            <w:r w:rsidR="00E82960" w:rsidRPr="00081B09">
              <w:rPr>
                <w:rFonts w:ascii="Calibri" w:eastAsia="SimSun" w:hAnsi="Calibri" w:hint="eastAsia"/>
                <w:sz w:val="16"/>
                <w:szCs w:val="16"/>
                <w:lang w:eastAsia="zh-CN"/>
              </w:rPr>
              <w:t>）数据库的数据</w:t>
            </w:r>
          </w:p>
          <w:p w:rsidR="00E82960" w:rsidRPr="00081B09" w:rsidRDefault="00560439" w:rsidP="00E82960">
            <w:pPr>
              <w:pStyle w:val="Tabletext"/>
              <w:ind w:left="215" w:hanging="215"/>
              <w:cnfStyle w:val="000000000000" w:firstRow="0" w:lastRow="0" w:firstColumn="0" w:lastColumn="0" w:oddVBand="0" w:evenVBand="0" w:oddHBand="0" w:evenHBand="0" w:firstRowFirstColumn="0" w:firstRowLastColumn="0" w:lastRowFirstColumn="0" w:lastRowLastColumn="0"/>
              <w:rPr>
                <w:rFonts w:ascii="Calibri" w:eastAsia="SimSun" w:hAnsi="Calibri"/>
                <w:sz w:val="16"/>
                <w:szCs w:val="16"/>
                <w:lang w:eastAsia="zh-CN"/>
              </w:rPr>
            </w:pPr>
            <w:r w:rsidRPr="00081B09">
              <w:rPr>
                <w:sz w:val="16"/>
                <w:szCs w:val="16"/>
                <w:lang w:eastAsia="zh-CN"/>
              </w:rPr>
              <w:t>•</w:t>
            </w:r>
            <w:r w:rsidRPr="00081B09">
              <w:rPr>
                <w:sz w:val="16"/>
                <w:szCs w:val="16"/>
                <w:lang w:eastAsia="zh-CN"/>
              </w:rPr>
              <w:tab/>
            </w:r>
            <w:r w:rsidR="00E82960" w:rsidRPr="00081B09">
              <w:rPr>
                <w:rFonts w:ascii="Calibri" w:eastAsia="SimSun" w:hAnsi="Calibri"/>
                <w:sz w:val="16"/>
                <w:szCs w:val="16"/>
                <w:lang w:eastAsia="zh-CN"/>
              </w:rPr>
              <w:t>制定和发布的</w:t>
            </w:r>
            <w:r w:rsidR="00E82960" w:rsidRPr="00081B09">
              <w:rPr>
                <w:rFonts w:ascii="Calibri" w:eastAsia="SimSun" w:hAnsi="Calibri" w:hint="eastAsia"/>
                <w:sz w:val="16"/>
                <w:szCs w:val="16"/>
                <w:lang w:eastAsia="zh-CN"/>
              </w:rPr>
              <w:t>有关</w:t>
            </w:r>
            <w:r w:rsidR="00E82960" w:rsidRPr="00081B09">
              <w:rPr>
                <w:rFonts w:ascii="Calibri" w:eastAsia="SimSun" w:hAnsi="Calibri" w:hint="eastAsia"/>
                <w:sz w:val="16"/>
                <w:szCs w:val="16"/>
                <w:lang w:eastAsia="zh-CN"/>
              </w:rPr>
              <w:t>ICT</w:t>
            </w:r>
            <w:r w:rsidR="00E82960" w:rsidRPr="00081B09">
              <w:rPr>
                <w:rFonts w:ascii="Calibri" w:eastAsia="SimSun" w:hAnsi="Calibri" w:hint="eastAsia"/>
                <w:sz w:val="16"/>
                <w:szCs w:val="16"/>
                <w:lang w:eastAsia="zh-CN"/>
              </w:rPr>
              <w:t>政策，监管和经济以及金融方面的</w:t>
            </w:r>
            <w:r w:rsidR="00E82960" w:rsidRPr="00081B09">
              <w:rPr>
                <w:rFonts w:ascii="Calibri" w:eastAsia="SimSun" w:hAnsi="Calibri"/>
                <w:sz w:val="16"/>
                <w:szCs w:val="16"/>
                <w:lang w:eastAsia="zh-CN"/>
              </w:rPr>
              <w:t>出版物，最佳实践指南</w:t>
            </w:r>
            <w:r w:rsidR="00E82960" w:rsidRPr="00081B09">
              <w:rPr>
                <w:rFonts w:ascii="Calibri" w:eastAsia="SimSun" w:hAnsi="Calibri" w:hint="eastAsia"/>
                <w:sz w:val="16"/>
                <w:szCs w:val="16"/>
                <w:lang w:eastAsia="zh-CN"/>
              </w:rPr>
              <w:t>、在线资源和工具包的</w:t>
            </w:r>
            <w:r w:rsidR="00E82960" w:rsidRPr="00081B09">
              <w:rPr>
                <w:rFonts w:ascii="Calibri" w:eastAsia="SimSun" w:hAnsi="Calibri"/>
                <w:sz w:val="16"/>
                <w:szCs w:val="16"/>
                <w:lang w:eastAsia="zh-CN"/>
              </w:rPr>
              <w:t>数量以及</w:t>
            </w:r>
            <w:r w:rsidR="00E82960" w:rsidRPr="00081B09">
              <w:rPr>
                <w:rFonts w:ascii="Calibri" w:eastAsia="SimSun" w:hAnsi="Calibri" w:hint="eastAsia"/>
                <w:sz w:val="16"/>
                <w:szCs w:val="16"/>
                <w:lang w:eastAsia="zh-CN"/>
              </w:rPr>
              <w:t>在</w:t>
            </w:r>
            <w:r w:rsidR="00E82960" w:rsidRPr="00081B09">
              <w:rPr>
                <w:rFonts w:ascii="Calibri" w:eastAsia="SimSun" w:hAnsi="Calibri" w:hint="eastAsia"/>
                <w:sz w:val="16"/>
                <w:szCs w:val="16"/>
                <w:lang w:eastAsia="zh-CN"/>
              </w:rPr>
              <w:t>ICT</w:t>
            </w:r>
            <w:r w:rsidR="00E82960" w:rsidRPr="00081B09">
              <w:rPr>
                <w:rFonts w:ascii="Calibri" w:eastAsia="SimSun" w:hAnsi="Calibri" w:hint="eastAsia"/>
                <w:sz w:val="16"/>
                <w:szCs w:val="16"/>
                <w:lang w:eastAsia="zh-CN"/>
              </w:rPr>
              <w:t>窗口</w:t>
            </w:r>
            <w:r w:rsidR="00E82960" w:rsidRPr="00081B09">
              <w:rPr>
                <w:rFonts w:ascii="Calibri" w:eastAsia="SimSun" w:hAnsi="Calibri"/>
                <w:sz w:val="16"/>
                <w:szCs w:val="16"/>
                <w:lang w:eastAsia="zh-CN"/>
              </w:rPr>
              <w:t>（</w:t>
            </w:r>
            <w:r w:rsidR="00E82960" w:rsidRPr="00081B09">
              <w:rPr>
                <w:rFonts w:ascii="Calibri" w:eastAsia="SimSun" w:hAnsi="Calibri"/>
                <w:sz w:val="16"/>
                <w:szCs w:val="16"/>
                <w:lang w:eastAsia="zh-CN"/>
              </w:rPr>
              <w:t>ICT Eye</w:t>
            </w:r>
            <w:r w:rsidR="00E82960" w:rsidRPr="00081B09">
              <w:rPr>
                <w:rFonts w:ascii="Calibri" w:eastAsia="SimSun" w:hAnsi="Calibri" w:hint="eastAsia"/>
                <w:sz w:val="16"/>
                <w:szCs w:val="16"/>
                <w:lang w:eastAsia="zh-CN"/>
              </w:rPr>
              <w:t>）在线平台上访问</w:t>
            </w:r>
            <w:r w:rsidR="00E82960" w:rsidRPr="00081B09">
              <w:rPr>
                <w:rFonts w:ascii="Calibri" w:eastAsia="SimSun" w:hAnsi="Calibri"/>
                <w:sz w:val="16"/>
                <w:szCs w:val="16"/>
                <w:lang w:eastAsia="zh-CN"/>
              </w:rPr>
              <w:t>下载的有关</w:t>
            </w:r>
            <w:r w:rsidR="00E82960" w:rsidRPr="00081B09">
              <w:rPr>
                <w:rFonts w:ascii="Calibri" w:eastAsia="SimSun" w:hAnsi="Calibri" w:hint="eastAsia"/>
                <w:sz w:val="16"/>
                <w:szCs w:val="16"/>
                <w:lang w:eastAsia="zh-CN"/>
              </w:rPr>
              <w:t>监管和政策的数据及出版物和信息数量</w:t>
            </w:r>
          </w:p>
          <w:p w:rsidR="00E82960" w:rsidRPr="00081B09" w:rsidRDefault="00560439" w:rsidP="006759FA">
            <w:pPr>
              <w:pStyle w:val="Tabletext"/>
              <w:ind w:left="215" w:hanging="215"/>
              <w:cnfStyle w:val="000000000000" w:firstRow="0" w:lastRow="0" w:firstColumn="0" w:lastColumn="0" w:oddVBand="0" w:evenVBand="0" w:oddHBand="0" w:evenHBand="0" w:firstRowFirstColumn="0" w:firstRowLastColumn="0" w:lastRowFirstColumn="0" w:lastRowLastColumn="0"/>
              <w:rPr>
                <w:rFonts w:ascii="Calibri" w:eastAsia="SimSun" w:hAnsi="Calibri"/>
                <w:sz w:val="16"/>
                <w:szCs w:val="16"/>
                <w:lang w:eastAsia="zh-CN"/>
              </w:rPr>
            </w:pPr>
            <w:r w:rsidRPr="00081B09">
              <w:rPr>
                <w:sz w:val="16"/>
                <w:szCs w:val="16"/>
                <w:lang w:eastAsia="zh-CN"/>
              </w:rPr>
              <w:t>•</w:t>
            </w:r>
            <w:r w:rsidRPr="00081B09">
              <w:rPr>
                <w:sz w:val="16"/>
                <w:szCs w:val="16"/>
                <w:lang w:eastAsia="zh-CN"/>
              </w:rPr>
              <w:tab/>
            </w:r>
            <w:r w:rsidR="00E82960" w:rsidRPr="00081B09">
              <w:rPr>
                <w:rFonts w:ascii="Calibri" w:eastAsia="SimSun" w:hAnsi="Calibri"/>
                <w:sz w:val="16"/>
                <w:szCs w:val="16"/>
                <w:lang w:eastAsia="zh-CN"/>
              </w:rPr>
              <w:t>全球监管机构</w:t>
            </w:r>
            <w:r w:rsidR="006759FA" w:rsidRPr="00081B09">
              <w:rPr>
                <w:rFonts w:ascii="Calibri" w:eastAsia="SimSun" w:hAnsi="Calibri" w:hint="eastAsia"/>
                <w:sz w:val="16"/>
                <w:szCs w:val="16"/>
                <w:lang w:eastAsia="zh-CN"/>
              </w:rPr>
              <w:t>专题</w:t>
            </w:r>
            <w:r w:rsidR="00E82960" w:rsidRPr="00081B09">
              <w:rPr>
                <w:rFonts w:ascii="Calibri" w:eastAsia="SimSun" w:hAnsi="Calibri"/>
                <w:sz w:val="16"/>
                <w:szCs w:val="16"/>
                <w:lang w:eastAsia="zh-CN"/>
              </w:rPr>
              <w:t>研讨会</w:t>
            </w:r>
            <w:r w:rsidR="00E82960" w:rsidRPr="00081B09">
              <w:rPr>
                <w:rFonts w:ascii="Calibri" w:eastAsia="SimSun" w:hAnsi="Calibri" w:hint="eastAsia"/>
                <w:sz w:val="16"/>
                <w:szCs w:val="16"/>
                <w:lang w:eastAsia="zh-CN"/>
              </w:rPr>
              <w:t>、区域性监管和经济论坛和</w:t>
            </w:r>
            <w:r w:rsidR="00E82960" w:rsidRPr="00081B09">
              <w:rPr>
                <w:rFonts w:ascii="Calibri" w:eastAsia="SimSun" w:hAnsi="Calibri"/>
                <w:sz w:val="16"/>
                <w:szCs w:val="16"/>
                <w:lang w:eastAsia="zh-CN"/>
              </w:rPr>
              <w:t>讲习班的与会者人数</w:t>
            </w:r>
            <w:r w:rsidR="00E82960" w:rsidRPr="00081B09">
              <w:rPr>
                <w:rFonts w:ascii="Calibri" w:eastAsia="SimSun" w:hAnsi="Calibri" w:hint="eastAsia"/>
                <w:sz w:val="16"/>
                <w:szCs w:val="16"/>
                <w:lang w:eastAsia="zh-CN"/>
              </w:rPr>
              <w:t>；有关监管和政策专题</w:t>
            </w:r>
            <w:r w:rsidR="00E82960" w:rsidRPr="00081B09">
              <w:rPr>
                <w:rFonts w:ascii="Calibri" w:eastAsia="SimSun" w:hAnsi="Calibri"/>
                <w:sz w:val="16"/>
                <w:szCs w:val="16"/>
                <w:lang w:eastAsia="zh-CN"/>
              </w:rPr>
              <w:t>战略对话</w:t>
            </w:r>
            <w:r w:rsidR="00E82960" w:rsidRPr="00081B09">
              <w:rPr>
                <w:rFonts w:ascii="Calibri" w:eastAsia="SimSun" w:hAnsi="Calibri" w:hint="eastAsia"/>
                <w:sz w:val="16"/>
                <w:szCs w:val="16"/>
                <w:lang w:eastAsia="zh-CN"/>
              </w:rPr>
              <w:t>与会者数量；与会者的满意率</w:t>
            </w:r>
          </w:p>
        </w:tc>
      </w:tr>
      <w:tr w:rsidR="00E82960" w:rsidRPr="00081B09" w:rsidTr="00081B09">
        <w:tc>
          <w:tcPr>
            <w:cnfStyle w:val="001000000000" w:firstRow="0" w:lastRow="0" w:firstColumn="1" w:lastColumn="0" w:oddVBand="0" w:evenVBand="0" w:oddHBand="0" w:evenHBand="0" w:firstRowFirstColumn="0" w:firstRowLastColumn="0" w:lastRowFirstColumn="0" w:lastRowLastColumn="0"/>
            <w:tcW w:w="5240" w:type="dxa"/>
          </w:tcPr>
          <w:p w:rsidR="00E82960" w:rsidRPr="00081B09" w:rsidRDefault="00E82960" w:rsidP="00194D70">
            <w:pPr>
              <w:spacing w:before="40" w:after="40"/>
              <w:rPr>
                <w:rFonts w:eastAsia="SimSun" w:cs="Arial"/>
                <w:color w:val="4F81BD" w:themeColor="accent1"/>
                <w:sz w:val="16"/>
                <w:szCs w:val="16"/>
                <w:lang w:eastAsia="zh-CN"/>
              </w:rPr>
            </w:pPr>
            <w:r w:rsidRPr="00081B09">
              <w:rPr>
                <w:rFonts w:eastAsia="SimSun" w:cs="Arial"/>
                <w:color w:val="4F81BD" w:themeColor="accent1"/>
                <w:sz w:val="16"/>
                <w:szCs w:val="16"/>
                <w:lang w:eastAsia="zh-CN"/>
              </w:rPr>
              <w:t>3</w:t>
            </w:r>
            <w:r w:rsidRPr="00081B09">
              <w:rPr>
                <w:rFonts w:eastAsia="SimSun" w:cs="Arial" w:hint="eastAsia"/>
                <w:color w:val="4F81BD" w:themeColor="accent1"/>
                <w:sz w:val="16"/>
                <w:szCs w:val="16"/>
                <w:lang w:eastAsia="zh-CN"/>
              </w:rPr>
              <w:t>.</w:t>
            </w:r>
            <w:r w:rsidRPr="00081B09">
              <w:rPr>
                <w:rFonts w:eastAsia="SimSun" w:cs="Arial"/>
                <w:color w:val="4F81BD" w:themeColor="accent1"/>
                <w:sz w:val="16"/>
                <w:szCs w:val="16"/>
                <w:lang w:eastAsia="zh-CN"/>
              </w:rPr>
              <w:t xml:space="preserve">2 – </w:t>
            </w:r>
            <w:r w:rsidRPr="00081B09">
              <w:rPr>
                <w:rFonts w:eastAsia="SimSun" w:cs="Arial" w:hint="eastAsia"/>
                <w:color w:val="4F81BD" w:themeColor="accent1"/>
                <w:sz w:val="16"/>
                <w:szCs w:val="16"/>
                <w:lang w:eastAsia="zh-CN"/>
              </w:rPr>
              <w:t>成员国根据商定的标准和方法产生高质量且具有国际可比性、能体现电信</w:t>
            </w:r>
            <w:r w:rsidRPr="00081B09">
              <w:rPr>
                <w:rFonts w:eastAsia="SimSun" w:cs="Arial" w:hint="eastAsia"/>
                <w:color w:val="4F81BD" w:themeColor="accent1"/>
                <w:sz w:val="16"/>
                <w:szCs w:val="16"/>
                <w:lang w:eastAsia="zh-CN"/>
              </w:rPr>
              <w:t>/ICT</w:t>
            </w:r>
            <w:r w:rsidRPr="00081B09">
              <w:rPr>
                <w:rFonts w:eastAsia="SimSun" w:cs="Arial" w:hint="eastAsia"/>
                <w:color w:val="4F81BD" w:themeColor="accent1"/>
                <w:sz w:val="16"/>
                <w:szCs w:val="16"/>
                <w:lang w:eastAsia="zh-CN"/>
              </w:rPr>
              <w:t>发展和趋势的电信</w:t>
            </w:r>
            <w:r w:rsidRPr="00081B09">
              <w:rPr>
                <w:rFonts w:eastAsia="SimSun" w:cs="Arial" w:hint="eastAsia"/>
                <w:color w:val="4F81BD" w:themeColor="accent1"/>
                <w:sz w:val="16"/>
                <w:szCs w:val="16"/>
                <w:lang w:eastAsia="zh-CN"/>
              </w:rPr>
              <w:t>/ICT</w:t>
            </w:r>
            <w:r w:rsidRPr="00081B09">
              <w:rPr>
                <w:rFonts w:eastAsia="SimSun" w:cs="Arial" w:hint="eastAsia"/>
                <w:color w:val="4F81BD" w:themeColor="accent1"/>
                <w:sz w:val="16"/>
                <w:szCs w:val="16"/>
                <w:lang w:eastAsia="zh-CN"/>
              </w:rPr>
              <w:t>统计数据的能力得到加强</w:t>
            </w:r>
          </w:p>
        </w:tc>
        <w:tc>
          <w:tcPr>
            <w:tcW w:w="9327" w:type="dxa"/>
          </w:tcPr>
          <w:p w:rsidR="00E82960" w:rsidRPr="00081B09" w:rsidRDefault="00560439" w:rsidP="00E82960">
            <w:pPr>
              <w:pStyle w:val="Tabletext"/>
              <w:ind w:left="215" w:hanging="215"/>
              <w:cnfStyle w:val="000000000000" w:firstRow="0" w:lastRow="0" w:firstColumn="0" w:lastColumn="0" w:oddVBand="0" w:evenVBand="0" w:oddHBand="0" w:evenHBand="0" w:firstRowFirstColumn="0" w:firstRowLastColumn="0" w:lastRowFirstColumn="0" w:lastRowLastColumn="0"/>
              <w:rPr>
                <w:rFonts w:ascii="Calibri" w:eastAsia="SimSun" w:hAnsi="Calibri"/>
                <w:sz w:val="16"/>
                <w:szCs w:val="16"/>
                <w:lang w:eastAsia="zh-CN"/>
              </w:rPr>
            </w:pPr>
            <w:r w:rsidRPr="00081B09">
              <w:rPr>
                <w:sz w:val="16"/>
                <w:szCs w:val="16"/>
                <w:lang w:eastAsia="zh-CN"/>
              </w:rPr>
              <w:t>•</w:t>
            </w:r>
            <w:r w:rsidRPr="00081B09">
              <w:rPr>
                <w:sz w:val="16"/>
                <w:szCs w:val="16"/>
                <w:lang w:eastAsia="zh-CN"/>
              </w:rPr>
              <w:tab/>
            </w:r>
            <w:r w:rsidR="00E82960" w:rsidRPr="00081B09">
              <w:rPr>
                <w:rFonts w:ascii="Calibri" w:eastAsia="SimSun" w:hAnsi="Calibri" w:hint="eastAsia"/>
                <w:sz w:val="16"/>
                <w:szCs w:val="16"/>
                <w:lang w:eastAsia="zh-CN"/>
              </w:rPr>
              <w:t>国际电联</w:t>
            </w:r>
            <w:r w:rsidR="00E82960" w:rsidRPr="00081B09">
              <w:rPr>
                <w:rFonts w:ascii="Calibri" w:eastAsia="SimSun" w:hAnsi="Calibri"/>
                <w:sz w:val="16"/>
                <w:szCs w:val="16"/>
                <w:lang w:eastAsia="zh-CN"/>
              </w:rPr>
              <w:t>世界</w:t>
            </w:r>
            <w:r w:rsidR="00E82960" w:rsidRPr="00081B09">
              <w:rPr>
                <w:rFonts w:ascii="Calibri" w:eastAsia="SimSun" w:hAnsi="Calibri" w:hint="eastAsia"/>
                <w:sz w:val="16"/>
                <w:szCs w:val="16"/>
                <w:lang w:eastAsia="zh-CN"/>
              </w:rPr>
              <w:t>电信</w:t>
            </w:r>
            <w:r w:rsidR="00E82960" w:rsidRPr="00081B09">
              <w:rPr>
                <w:rFonts w:ascii="Calibri" w:eastAsia="SimSun" w:hAnsi="Calibri" w:hint="eastAsia"/>
                <w:sz w:val="16"/>
                <w:szCs w:val="16"/>
                <w:lang w:eastAsia="zh-CN"/>
              </w:rPr>
              <w:t>/ICT</w:t>
            </w:r>
            <w:r w:rsidR="00E82960" w:rsidRPr="00081B09">
              <w:rPr>
                <w:rFonts w:ascii="Calibri" w:eastAsia="SimSun" w:hAnsi="Calibri" w:hint="eastAsia"/>
                <w:sz w:val="16"/>
                <w:szCs w:val="16"/>
                <w:lang w:eastAsia="zh-CN"/>
              </w:rPr>
              <w:t>指标（</w:t>
            </w:r>
            <w:r w:rsidR="00E82960" w:rsidRPr="00081B09">
              <w:rPr>
                <w:rFonts w:ascii="Calibri" w:eastAsia="SimSun" w:hAnsi="Calibri" w:hint="eastAsia"/>
                <w:sz w:val="16"/>
                <w:szCs w:val="16"/>
                <w:lang w:eastAsia="zh-CN"/>
              </w:rPr>
              <w:t>WTI</w:t>
            </w:r>
            <w:r w:rsidR="00E82960" w:rsidRPr="00081B09">
              <w:rPr>
                <w:rFonts w:ascii="Calibri" w:eastAsia="SimSun" w:hAnsi="Calibri" w:hint="eastAsia"/>
                <w:sz w:val="16"/>
                <w:szCs w:val="16"/>
                <w:lang w:eastAsia="zh-CN"/>
              </w:rPr>
              <w:t>）数据库的及时发布</w:t>
            </w:r>
          </w:p>
          <w:p w:rsidR="00E82960" w:rsidRPr="00081B09" w:rsidRDefault="00560439" w:rsidP="006759FA">
            <w:pPr>
              <w:pStyle w:val="Tabletext"/>
              <w:ind w:left="215" w:hanging="215"/>
              <w:cnfStyle w:val="000000000000" w:firstRow="0" w:lastRow="0" w:firstColumn="0" w:lastColumn="0" w:oddVBand="0" w:evenVBand="0" w:oddHBand="0" w:evenHBand="0" w:firstRowFirstColumn="0" w:firstRowLastColumn="0" w:lastRowFirstColumn="0" w:lastRowLastColumn="0"/>
              <w:rPr>
                <w:rFonts w:ascii="Calibri" w:eastAsia="SimSun" w:hAnsi="Calibri"/>
                <w:sz w:val="16"/>
                <w:szCs w:val="16"/>
                <w:lang w:eastAsia="zh-CN"/>
              </w:rPr>
            </w:pPr>
            <w:r w:rsidRPr="00081B09">
              <w:rPr>
                <w:sz w:val="16"/>
                <w:szCs w:val="16"/>
                <w:lang w:eastAsia="zh-CN"/>
              </w:rPr>
              <w:t>•</w:t>
            </w:r>
            <w:r w:rsidRPr="00081B09">
              <w:rPr>
                <w:sz w:val="16"/>
                <w:szCs w:val="16"/>
                <w:lang w:eastAsia="zh-CN"/>
              </w:rPr>
              <w:tab/>
            </w:r>
            <w:r w:rsidR="00E82960" w:rsidRPr="00081B09">
              <w:rPr>
                <w:rFonts w:ascii="Calibri" w:eastAsia="SimSun" w:hAnsi="Calibri"/>
                <w:sz w:val="16"/>
                <w:szCs w:val="16"/>
                <w:lang w:eastAsia="zh-CN"/>
              </w:rPr>
              <w:t>在</w:t>
            </w:r>
            <w:r w:rsidR="00E82960" w:rsidRPr="00081B09">
              <w:rPr>
                <w:rFonts w:ascii="Calibri" w:eastAsia="SimSun" w:hAnsi="Calibri" w:hint="eastAsia"/>
                <w:sz w:val="16"/>
                <w:szCs w:val="16"/>
                <w:lang w:eastAsia="zh-CN"/>
              </w:rPr>
              <w:t>WTI</w:t>
            </w:r>
            <w:r w:rsidR="00E82960" w:rsidRPr="00081B09">
              <w:rPr>
                <w:rFonts w:ascii="Calibri" w:eastAsia="SimSun" w:hAnsi="Calibri"/>
                <w:sz w:val="16"/>
                <w:szCs w:val="16"/>
                <w:lang w:eastAsia="zh-CN"/>
              </w:rPr>
              <w:t>数据库中可用的</w:t>
            </w:r>
            <w:r w:rsidR="00E82960" w:rsidRPr="00081B09">
              <w:rPr>
                <w:rFonts w:ascii="Calibri" w:eastAsia="SimSun" w:hAnsi="Calibri" w:hint="eastAsia"/>
                <w:sz w:val="16"/>
                <w:szCs w:val="16"/>
                <w:lang w:eastAsia="zh-CN"/>
              </w:rPr>
              <w:t>数据点和指标数量</w:t>
            </w:r>
          </w:p>
        </w:tc>
      </w:tr>
      <w:tr w:rsidR="00E82960" w:rsidRPr="00081B09" w:rsidTr="00081B09">
        <w:tc>
          <w:tcPr>
            <w:cnfStyle w:val="001000000000" w:firstRow="0" w:lastRow="0" w:firstColumn="1" w:lastColumn="0" w:oddVBand="0" w:evenVBand="0" w:oddHBand="0" w:evenHBand="0" w:firstRowFirstColumn="0" w:firstRowLastColumn="0" w:lastRowFirstColumn="0" w:lastRowLastColumn="0"/>
            <w:tcW w:w="5240" w:type="dxa"/>
          </w:tcPr>
          <w:p w:rsidR="00E82960" w:rsidRPr="00081B09" w:rsidRDefault="00E82960" w:rsidP="00E82960">
            <w:pPr>
              <w:spacing w:before="40" w:after="40"/>
              <w:rPr>
                <w:rFonts w:eastAsia="SimSun" w:cs="Arial"/>
                <w:color w:val="4F81BD" w:themeColor="accent1"/>
                <w:sz w:val="16"/>
                <w:szCs w:val="16"/>
                <w:lang w:eastAsia="zh-CN"/>
              </w:rPr>
            </w:pPr>
            <w:r w:rsidRPr="00081B09">
              <w:rPr>
                <w:rFonts w:eastAsia="SimSun" w:cs="Arial"/>
                <w:color w:val="4F81BD" w:themeColor="accent1"/>
                <w:sz w:val="16"/>
                <w:szCs w:val="16"/>
                <w:lang w:eastAsia="zh-CN"/>
              </w:rPr>
              <w:t>3</w:t>
            </w:r>
            <w:r w:rsidRPr="00081B09">
              <w:rPr>
                <w:rFonts w:eastAsia="SimSun" w:cs="Arial" w:hint="eastAsia"/>
                <w:color w:val="4F81BD" w:themeColor="accent1"/>
                <w:sz w:val="16"/>
                <w:szCs w:val="16"/>
                <w:lang w:eastAsia="zh-CN"/>
              </w:rPr>
              <w:t>.</w:t>
            </w:r>
            <w:r w:rsidRPr="00081B09">
              <w:rPr>
                <w:rFonts w:eastAsia="SimSun" w:cs="Arial"/>
                <w:color w:val="4F81BD" w:themeColor="accent1"/>
                <w:sz w:val="16"/>
                <w:szCs w:val="16"/>
                <w:lang w:eastAsia="zh-CN"/>
              </w:rPr>
              <w:t xml:space="preserve">3 – </w:t>
            </w:r>
            <w:r w:rsidRPr="00081B09">
              <w:rPr>
                <w:rFonts w:eastAsia="SimSun" w:cs="Arial" w:hint="eastAsia"/>
                <w:color w:val="4F81BD" w:themeColor="accent1"/>
                <w:sz w:val="16"/>
                <w:szCs w:val="16"/>
                <w:lang w:eastAsia="zh-CN"/>
              </w:rPr>
              <w:t>国际电联成员的人员和机构能力得到提升，以充分利用电信</w:t>
            </w:r>
            <w:r w:rsidRPr="00081B09">
              <w:rPr>
                <w:rFonts w:eastAsia="SimSun" w:cs="Arial" w:hint="eastAsia"/>
                <w:color w:val="4F81BD" w:themeColor="accent1"/>
                <w:sz w:val="16"/>
                <w:szCs w:val="16"/>
                <w:lang w:eastAsia="zh-CN"/>
              </w:rPr>
              <w:t>/ICT</w:t>
            </w:r>
            <w:r w:rsidRPr="00081B09">
              <w:rPr>
                <w:rFonts w:eastAsia="SimSun" w:cs="Arial" w:hint="eastAsia"/>
                <w:color w:val="4F81BD" w:themeColor="accent1"/>
                <w:sz w:val="16"/>
                <w:szCs w:val="16"/>
                <w:lang w:eastAsia="zh-CN"/>
              </w:rPr>
              <w:t>的潜力</w:t>
            </w:r>
          </w:p>
        </w:tc>
        <w:tc>
          <w:tcPr>
            <w:tcW w:w="9327" w:type="dxa"/>
          </w:tcPr>
          <w:p w:rsidR="00E82960" w:rsidRPr="00081B09" w:rsidRDefault="00560439" w:rsidP="00E82960">
            <w:pPr>
              <w:pStyle w:val="Tabletext"/>
              <w:ind w:left="215" w:hanging="215"/>
              <w:cnfStyle w:val="000000000000" w:firstRow="0" w:lastRow="0" w:firstColumn="0" w:lastColumn="0" w:oddVBand="0" w:evenVBand="0" w:oddHBand="0" w:evenHBand="0" w:firstRowFirstColumn="0" w:firstRowLastColumn="0" w:lastRowFirstColumn="0" w:lastRowLastColumn="0"/>
              <w:rPr>
                <w:rFonts w:ascii="Calibri" w:eastAsia="SimSun" w:hAnsi="Calibri"/>
                <w:sz w:val="16"/>
                <w:szCs w:val="16"/>
                <w:lang w:eastAsia="zh-CN"/>
              </w:rPr>
            </w:pPr>
            <w:r w:rsidRPr="00081B09">
              <w:rPr>
                <w:sz w:val="16"/>
                <w:szCs w:val="16"/>
                <w:lang w:eastAsia="zh-CN"/>
              </w:rPr>
              <w:t>•</w:t>
            </w:r>
            <w:r w:rsidRPr="00081B09">
              <w:rPr>
                <w:sz w:val="16"/>
                <w:szCs w:val="16"/>
                <w:lang w:eastAsia="zh-CN"/>
              </w:rPr>
              <w:tab/>
            </w:r>
            <w:r w:rsidR="00E82960" w:rsidRPr="00081B09">
              <w:rPr>
                <w:rFonts w:ascii="Calibri" w:eastAsia="SimSun" w:hAnsi="Calibri" w:hint="eastAsia"/>
                <w:sz w:val="16"/>
                <w:szCs w:val="16"/>
                <w:lang w:eastAsia="zh-CN"/>
              </w:rPr>
              <w:t>经过培训人员的</w:t>
            </w:r>
            <w:r w:rsidR="00E82960" w:rsidRPr="00081B09">
              <w:rPr>
                <w:rFonts w:ascii="Calibri" w:eastAsia="SimSun" w:hAnsi="Calibri"/>
                <w:sz w:val="16"/>
                <w:szCs w:val="16"/>
                <w:lang w:eastAsia="zh-CN"/>
              </w:rPr>
              <w:t>数量与水平</w:t>
            </w:r>
          </w:p>
          <w:p w:rsidR="00E82960" w:rsidRPr="00081B09" w:rsidRDefault="00560439" w:rsidP="00E82960">
            <w:pPr>
              <w:pStyle w:val="Tabletext"/>
              <w:ind w:left="215" w:hanging="215"/>
              <w:cnfStyle w:val="000000000000" w:firstRow="0" w:lastRow="0" w:firstColumn="0" w:lastColumn="0" w:oddVBand="0" w:evenVBand="0" w:oddHBand="0" w:evenHBand="0" w:firstRowFirstColumn="0" w:firstRowLastColumn="0" w:lastRowFirstColumn="0" w:lastRowLastColumn="0"/>
              <w:rPr>
                <w:rFonts w:ascii="Calibri" w:eastAsia="SimSun" w:hAnsi="Calibri"/>
                <w:sz w:val="16"/>
                <w:szCs w:val="16"/>
                <w:lang w:eastAsia="zh-CN"/>
              </w:rPr>
            </w:pPr>
            <w:r w:rsidRPr="00081B09">
              <w:rPr>
                <w:sz w:val="16"/>
                <w:szCs w:val="16"/>
                <w:lang w:eastAsia="zh-CN"/>
              </w:rPr>
              <w:t>•</w:t>
            </w:r>
            <w:r w:rsidRPr="00081B09">
              <w:rPr>
                <w:sz w:val="16"/>
                <w:szCs w:val="16"/>
                <w:lang w:eastAsia="zh-CN"/>
              </w:rPr>
              <w:tab/>
            </w:r>
            <w:r w:rsidR="00E82960" w:rsidRPr="00081B09">
              <w:rPr>
                <w:rFonts w:ascii="Calibri" w:eastAsia="SimSun" w:hAnsi="Calibri" w:hint="eastAsia"/>
                <w:sz w:val="16"/>
                <w:szCs w:val="16"/>
                <w:lang w:eastAsia="zh-CN"/>
              </w:rPr>
              <w:t>已</w:t>
            </w:r>
            <w:r w:rsidR="00E82960" w:rsidRPr="00081B09">
              <w:rPr>
                <w:rFonts w:ascii="Calibri" w:eastAsia="SimSun" w:hAnsi="Calibri"/>
                <w:sz w:val="16"/>
                <w:szCs w:val="16"/>
                <w:lang w:eastAsia="zh-CN"/>
              </w:rPr>
              <w:t>通过培训评估的</w:t>
            </w:r>
            <w:r w:rsidR="00E82960" w:rsidRPr="00081B09">
              <w:rPr>
                <w:rFonts w:ascii="Calibri" w:eastAsia="SimSun" w:hAnsi="Calibri" w:hint="eastAsia"/>
                <w:sz w:val="16"/>
                <w:szCs w:val="16"/>
                <w:lang w:eastAsia="zh-CN"/>
              </w:rPr>
              <w:t>参与</w:t>
            </w:r>
            <w:r w:rsidR="00E82960" w:rsidRPr="00081B09">
              <w:rPr>
                <w:rFonts w:ascii="Calibri" w:eastAsia="SimSun" w:hAnsi="Calibri"/>
                <w:sz w:val="16"/>
                <w:szCs w:val="16"/>
                <w:lang w:eastAsia="zh-CN"/>
              </w:rPr>
              <w:t>者数量</w:t>
            </w:r>
          </w:p>
          <w:p w:rsidR="00E82960" w:rsidRPr="00081B09" w:rsidRDefault="00560439" w:rsidP="00E82960">
            <w:pPr>
              <w:pStyle w:val="Tabletext"/>
              <w:ind w:left="215" w:hanging="215"/>
              <w:cnfStyle w:val="000000000000" w:firstRow="0" w:lastRow="0" w:firstColumn="0" w:lastColumn="0" w:oddVBand="0" w:evenVBand="0" w:oddHBand="0" w:evenHBand="0" w:firstRowFirstColumn="0" w:firstRowLastColumn="0" w:lastRowFirstColumn="0" w:lastRowLastColumn="0"/>
              <w:rPr>
                <w:rFonts w:ascii="Calibri" w:eastAsia="SimSun" w:hAnsi="Calibri"/>
                <w:sz w:val="16"/>
                <w:szCs w:val="16"/>
                <w:lang w:eastAsia="zh-CN"/>
              </w:rPr>
            </w:pPr>
            <w:r w:rsidRPr="00081B09">
              <w:rPr>
                <w:sz w:val="16"/>
                <w:szCs w:val="16"/>
                <w:lang w:eastAsia="zh-CN"/>
              </w:rPr>
              <w:t>•</w:t>
            </w:r>
            <w:r w:rsidRPr="00081B09">
              <w:rPr>
                <w:sz w:val="16"/>
                <w:szCs w:val="16"/>
                <w:lang w:eastAsia="zh-CN"/>
              </w:rPr>
              <w:tab/>
            </w:r>
            <w:r w:rsidR="00E82960" w:rsidRPr="00081B09">
              <w:rPr>
                <w:rFonts w:ascii="Calibri" w:eastAsia="SimSun" w:hAnsi="Calibri"/>
                <w:sz w:val="16"/>
                <w:szCs w:val="16"/>
                <w:lang w:eastAsia="zh-CN"/>
              </w:rPr>
              <w:t>对培训</w:t>
            </w:r>
            <w:r w:rsidR="00E82960" w:rsidRPr="00081B09">
              <w:rPr>
                <w:rFonts w:ascii="Calibri" w:eastAsia="SimSun" w:hAnsi="Calibri" w:hint="eastAsia"/>
                <w:sz w:val="16"/>
                <w:szCs w:val="16"/>
                <w:lang w:eastAsia="zh-CN"/>
              </w:rPr>
              <w:t>感到</w:t>
            </w:r>
            <w:r w:rsidR="00E82960" w:rsidRPr="00081B09">
              <w:rPr>
                <w:rFonts w:ascii="Calibri" w:eastAsia="SimSun" w:hAnsi="Calibri"/>
                <w:sz w:val="16"/>
                <w:szCs w:val="16"/>
                <w:lang w:eastAsia="zh-CN"/>
              </w:rPr>
              <w:t>满意</w:t>
            </w:r>
            <w:r w:rsidR="00E82960" w:rsidRPr="00081B09">
              <w:rPr>
                <w:rFonts w:ascii="Calibri" w:eastAsia="SimSun" w:hAnsi="Calibri" w:hint="eastAsia"/>
                <w:sz w:val="16"/>
                <w:szCs w:val="16"/>
                <w:lang w:eastAsia="zh-CN"/>
              </w:rPr>
              <w:t>的参与者数量</w:t>
            </w:r>
          </w:p>
          <w:p w:rsidR="00E82960" w:rsidRPr="00081B09" w:rsidRDefault="00560439" w:rsidP="00E82960">
            <w:pPr>
              <w:pStyle w:val="Tabletext"/>
              <w:ind w:left="215" w:hanging="215"/>
              <w:cnfStyle w:val="000000000000" w:firstRow="0" w:lastRow="0" w:firstColumn="0" w:lastColumn="0" w:oddVBand="0" w:evenVBand="0" w:oddHBand="0" w:evenHBand="0" w:firstRowFirstColumn="0" w:firstRowLastColumn="0" w:lastRowFirstColumn="0" w:lastRowLastColumn="0"/>
              <w:rPr>
                <w:rFonts w:ascii="Calibri" w:eastAsia="SimSun" w:hAnsi="Calibri"/>
                <w:sz w:val="16"/>
                <w:szCs w:val="16"/>
                <w:lang w:eastAsia="zh-CN"/>
              </w:rPr>
            </w:pPr>
            <w:r w:rsidRPr="00081B09">
              <w:rPr>
                <w:sz w:val="16"/>
                <w:szCs w:val="16"/>
                <w:lang w:eastAsia="zh-CN"/>
              </w:rPr>
              <w:t>•</w:t>
            </w:r>
            <w:r w:rsidRPr="00081B09">
              <w:rPr>
                <w:sz w:val="16"/>
                <w:szCs w:val="16"/>
                <w:lang w:eastAsia="zh-CN"/>
              </w:rPr>
              <w:tab/>
            </w:r>
            <w:r w:rsidR="00E82960" w:rsidRPr="00081B09">
              <w:rPr>
                <w:rFonts w:ascii="Calibri" w:eastAsia="SimSun" w:hAnsi="Calibri"/>
                <w:sz w:val="16"/>
                <w:szCs w:val="16"/>
                <w:lang w:eastAsia="zh-CN"/>
              </w:rPr>
              <w:t>已开发的高水平培训项目数量</w:t>
            </w:r>
          </w:p>
          <w:p w:rsidR="00E82960" w:rsidRPr="00081B09" w:rsidRDefault="00560439" w:rsidP="00E82960">
            <w:pPr>
              <w:pStyle w:val="Tabletext"/>
              <w:ind w:left="215" w:hanging="215"/>
              <w:cnfStyle w:val="000000000000" w:firstRow="0" w:lastRow="0" w:firstColumn="0" w:lastColumn="0" w:oddVBand="0" w:evenVBand="0" w:oddHBand="0" w:evenHBand="0" w:firstRowFirstColumn="0" w:firstRowLastColumn="0" w:lastRowFirstColumn="0" w:lastRowLastColumn="0"/>
              <w:rPr>
                <w:rFonts w:ascii="Calibri" w:eastAsia="SimSun" w:hAnsi="Calibri"/>
                <w:sz w:val="16"/>
                <w:szCs w:val="16"/>
                <w:lang w:eastAsia="zh-CN"/>
              </w:rPr>
            </w:pPr>
            <w:r w:rsidRPr="00081B09">
              <w:rPr>
                <w:sz w:val="16"/>
                <w:szCs w:val="16"/>
                <w:lang w:eastAsia="zh-CN"/>
              </w:rPr>
              <w:t>•</w:t>
            </w:r>
            <w:r w:rsidRPr="00081B09">
              <w:rPr>
                <w:sz w:val="16"/>
                <w:szCs w:val="16"/>
                <w:lang w:eastAsia="zh-CN"/>
              </w:rPr>
              <w:tab/>
            </w:r>
            <w:r w:rsidR="00E82960" w:rsidRPr="00081B09">
              <w:rPr>
                <w:rFonts w:ascii="Calibri" w:eastAsia="SimSun" w:hAnsi="Calibri"/>
                <w:sz w:val="16"/>
                <w:szCs w:val="16"/>
                <w:lang w:eastAsia="zh-CN"/>
              </w:rPr>
              <w:t>已</w:t>
            </w:r>
            <w:r w:rsidR="00E82960" w:rsidRPr="00081B09">
              <w:rPr>
                <w:rFonts w:ascii="Calibri" w:eastAsia="SimSun" w:hAnsi="Calibri" w:hint="eastAsia"/>
                <w:sz w:val="16"/>
                <w:szCs w:val="16"/>
                <w:lang w:eastAsia="zh-CN"/>
              </w:rPr>
              <w:t>开展</w:t>
            </w:r>
            <w:r w:rsidR="00E82960" w:rsidRPr="00081B09">
              <w:rPr>
                <w:rFonts w:ascii="Calibri" w:eastAsia="SimSun" w:hAnsi="Calibri"/>
                <w:sz w:val="16"/>
                <w:szCs w:val="16"/>
                <w:lang w:eastAsia="zh-CN"/>
              </w:rPr>
              <w:t>的区域性举措相关培训的数量</w:t>
            </w:r>
          </w:p>
        </w:tc>
      </w:tr>
      <w:tr w:rsidR="00E82960" w:rsidRPr="00081B09" w:rsidTr="00081B09">
        <w:tc>
          <w:tcPr>
            <w:cnfStyle w:val="001000000000" w:firstRow="0" w:lastRow="0" w:firstColumn="1" w:lastColumn="0" w:oddVBand="0" w:evenVBand="0" w:oddHBand="0" w:evenHBand="0" w:firstRowFirstColumn="0" w:firstRowLastColumn="0" w:lastRowFirstColumn="0" w:lastRowLastColumn="0"/>
            <w:tcW w:w="5240" w:type="dxa"/>
          </w:tcPr>
          <w:p w:rsidR="00E82960" w:rsidRPr="00081B09" w:rsidRDefault="00E82960" w:rsidP="00E82960">
            <w:pPr>
              <w:spacing w:before="40" w:after="40"/>
              <w:rPr>
                <w:rFonts w:eastAsia="SimSun" w:cs="Arial"/>
                <w:color w:val="4F81BD" w:themeColor="accent1"/>
                <w:sz w:val="16"/>
                <w:szCs w:val="16"/>
                <w:lang w:eastAsia="zh-CN"/>
              </w:rPr>
            </w:pPr>
            <w:r w:rsidRPr="00081B09">
              <w:rPr>
                <w:rFonts w:eastAsia="SimSun" w:cs="Arial"/>
                <w:color w:val="4F81BD" w:themeColor="accent1"/>
                <w:sz w:val="16"/>
                <w:szCs w:val="16"/>
                <w:lang w:eastAsia="zh-CN"/>
              </w:rPr>
              <w:t>3</w:t>
            </w:r>
            <w:r w:rsidRPr="00081B09">
              <w:rPr>
                <w:rFonts w:eastAsia="SimSun" w:cs="Arial" w:hint="eastAsia"/>
                <w:color w:val="4F81BD" w:themeColor="accent1"/>
                <w:sz w:val="16"/>
                <w:szCs w:val="16"/>
                <w:lang w:eastAsia="zh-CN"/>
              </w:rPr>
              <w:t>.</w:t>
            </w:r>
            <w:r w:rsidRPr="00081B09">
              <w:rPr>
                <w:rFonts w:eastAsia="SimSun" w:cs="Arial"/>
                <w:color w:val="4F81BD" w:themeColor="accent1"/>
                <w:sz w:val="16"/>
                <w:szCs w:val="16"/>
                <w:lang w:eastAsia="zh-CN"/>
              </w:rPr>
              <w:t xml:space="preserve">4 – </w:t>
            </w:r>
            <w:r w:rsidRPr="00081B09">
              <w:rPr>
                <w:rFonts w:eastAsia="SimSun" w:cs="Arial" w:hint="eastAsia"/>
                <w:color w:val="4F81BD" w:themeColor="accent1"/>
                <w:sz w:val="16"/>
                <w:szCs w:val="16"/>
                <w:lang w:eastAsia="zh-CN"/>
              </w:rPr>
              <w:t>国际电联成员将电信</w:t>
            </w:r>
            <w:r w:rsidRPr="00081B09">
              <w:rPr>
                <w:rFonts w:eastAsia="SimSun" w:cs="Arial" w:hint="eastAsia"/>
                <w:color w:val="4F81BD" w:themeColor="accent1"/>
                <w:sz w:val="16"/>
                <w:szCs w:val="16"/>
                <w:lang w:eastAsia="zh-CN"/>
              </w:rPr>
              <w:t>/ICT</w:t>
            </w:r>
            <w:r w:rsidRPr="00081B09">
              <w:rPr>
                <w:rFonts w:eastAsia="SimSun" w:cs="Arial" w:hint="eastAsia"/>
                <w:color w:val="4F81BD" w:themeColor="accent1"/>
                <w:sz w:val="16"/>
                <w:szCs w:val="16"/>
                <w:lang w:eastAsia="zh-CN"/>
              </w:rPr>
              <w:t>创新纳入国家发展议程的能力以及制定旨在推进创新举措战略的能力得到加强（包括通过公有</w:t>
            </w:r>
            <w:r w:rsidRPr="00081B09">
              <w:rPr>
                <w:rFonts w:eastAsia="SimSun" w:cs="Arial" w:hint="eastAsia"/>
                <w:color w:val="4F81BD" w:themeColor="accent1"/>
                <w:sz w:val="16"/>
                <w:szCs w:val="16"/>
                <w:lang w:eastAsia="zh-CN"/>
              </w:rPr>
              <w:t xml:space="preserve"> </w:t>
            </w:r>
            <w:r w:rsidRPr="00081B09">
              <w:rPr>
                <w:rFonts w:eastAsia="SimSun" w:cs="Arial" w:hint="eastAsia"/>
                <w:color w:val="4F81BD" w:themeColor="accent1"/>
                <w:sz w:val="16"/>
                <w:szCs w:val="16"/>
                <w:lang w:eastAsia="zh-CN"/>
              </w:rPr>
              <w:t>–</w:t>
            </w:r>
            <w:r w:rsidRPr="00081B09">
              <w:rPr>
                <w:rFonts w:eastAsia="SimSun" w:cs="Arial" w:hint="eastAsia"/>
                <w:color w:val="4F81BD" w:themeColor="accent1"/>
                <w:sz w:val="16"/>
                <w:szCs w:val="16"/>
                <w:lang w:eastAsia="zh-CN"/>
              </w:rPr>
              <w:t xml:space="preserve"> </w:t>
            </w:r>
            <w:r w:rsidRPr="00081B09">
              <w:rPr>
                <w:rFonts w:eastAsia="SimSun" w:cs="Arial" w:hint="eastAsia"/>
                <w:color w:val="4F81BD" w:themeColor="accent1"/>
                <w:sz w:val="16"/>
                <w:szCs w:val="16"/>
                <w:lang w:eastAsia="zh-CN"/>
              </w:rPr>
              <w:t>私营伙伴关系举措实现）</w:t>
            </w:r>
          </w:p>
        </w:tc>
        <w:tc>
          <w:tcPr>
            <w:tcW w:w="9327" w:type="dxa"/>
          </w:tcPr>
          <w:p w:rsidR="00E82960" w:rsidRPr="00081B09" w:rsidRDefault="00560439" w:rsidP="00E82960">
            <w:pPr>
              <w:pStyle w:val="Tabletext"/>
              <w:ind w:left="215" w:hanging="215"/>
              <w:cnfStyle w:val="000000000000" w:firstRow="0" w:lastRow="0" w:firstColumn="0" w:lastColumn="0" w:oddVBand="0" w:evenVBand="0" w:oddHBand="0" w:evenHBand="0" w:firstRowFirstColumn="0" w:firstRowLastColumn="0" w:lastRowFirstColumn="0" w:lastRowLastColumn="0"/>
              <w:rPr>
                <w:rFonts w:ascii="Calibri" w:eastAsia="SimSun" w:hAnsi="Calibri"/>
                <w:sz w:val="16"/>
                <w:szCs w:val="16"/>
                <w:lang w:eastAsia="zh-CN"/>
              </w:rPr>
            </w:pPr>
            <w:r w:rsidRPr="00081B09">
              <w:rPr>
                <w:sz w:val="16"/>
                <w:szCs w:val="16"/>
                <w:lang w:eastAsia="zh-CN"/>
              </w:rPr>
              <w:t>•</w:t>
            </w:r>
            <w:r w:rsidRPr="00081B09">
              <w:rPr>
                <w:sz w:val="16"/>
                <w:szCs w:val="16"/>
                <w:lang w:eastAsia="zh-CN"/>
              </w:rPr>
              <w:tab/>
            </w:r>
            <w:r w:rsidR="00E82960" w:rsidRPr="00081B09">
              <w:rPr>
                <w:rFonts w:ascii="Calibri" w:eastAsia="SimSun" w:hAnsi="Calibri"/>
                <w:sz w:val="16"/>
                <w:szCs w:val="16"/>
                <w:lang w:eastAsia="zh-CN"/>
              </w:rPr>
              <w:t>举措</w:t>
            </w:r>
            <w:r w:rsidR="00E82960" w:rsidRPr="00081B09">
              <w:rPr>
                <w:rFonts w:ascii="Calibri" w:eastAsia="SimSun" w:hAnsi="Calibri" w:hint="eastAsia"/>
                <w:sz w:val="16"/>
                <w:szCs w:val="16"/>
                <w:lang w:eastAsia="zh-CN"/>
              </w:rPr>
              <w:t>（例如，指南与建议，</w:t>
            </w:r>
            <w:r w:rsidR="00E82960" w:rsidRPr="00081B09">
              <w:rPr>
                <w:rFonts w:ascii="Calibri" w:eastAsia="SimSun" w:hAnsi="Calibri" w:hint="eastAsia"/>
                <w:sz w:val="16"/>
                <w:szCs w:val="16"/>
                <w:lang w:eastAsia="zh-CN"/>
              </w:rPr>
              <w:t>DIY</w:t>
            </w:r>
            <w:r w:rsidR="00E82960" w:rsidRPr="00081B09">
              <w:rPr>
                <w:rFonts w:ascii="Calibri" w:eastAsia="SimSun" w:hAnsi="Calibri" w:hint="eastAsia"/>
                <w:sz w:val="16"/>
                <w:szCs w:val="16"/>
                <w:lang w:eastAsia="zh-CN"/>
              </w:rPr>
              <w:t>工具包等</w:t>
            </w:r>
            <w:r w:rsidR="00E82960" w:rsidRPr="00081B09">
              <w:rPr>
                <w:rFonts w:ascii="Calibri" w:eastAsia="SimSun" w:hAnsi="Calibri"/>
                <w:sz w:val="16"/>
                <w:szCs w:val="16"/>
                <w:lang w:eastAsia="zh-CN"/>
              </w:rPr>
              <w:t>）数量和</w:t>
            </w:r>
            <w:r w:rsidR="006759FA" w:rsidRPr="00081B09">
              <w:rPr>
                <w:rFonts w:ascii="Calibri" w:eastAsia="SimSun" w:hAnsi="Calibri" w:hint="eastAsia"/>
                <w:sz w:val="16"/>
                <w:szCs w:val="16"/>
                <w:lang w:eastAsia="zh-CN"/>
              </w:rPr>
              <w:t>强化成员国创新生态系统的基层项目</w:t>
            </w:r>
          </w:p>
          <w:p w:rsidR="00E82960" w:rsidRPr="00081B09" w:rsidRDefault="00560439" w:rsidP="00E82960">
            <w:pPr>
              <w:pStyle w:val="Tabletext"/>
              <w:ind w:left="215" w:hanging="215"/>
              <w:cnfStyle w:val="000000000000" w:firstRow="0" w:lastRow="0" w:firstColumn="0" w:lastColumn="0" w:oddVBand="0" w:evenVBand="0" w:oddHBand="0" w:evenHBand="0" w:firstRowFirstColumn="0" w:firstRowLastColumn="0" w:lastRowFirstColumn="0" w:lastRowLastColumn="0"/>
              <w:rPr>
                <w:rFonts w:ascii="Calibri" w:eastAsia="SimSun" w:hAnsi="Calibri"/>
                <w:sz w:val="16"/>
                <w:szCs w:val="16"/>
                <w:lang w:eastAsia="zh-CN"/>
              </w:rPr>
            </w:pPr>
            <w:r w:rsidRPr="00081B09">
              <w:rPr>
                <w:sz w:val="16"/>
                <w:szCs w:val="16"/>
                <w:lang w:eastAsia="zh-CN"/>
              </w:rPr>
              <w:t>•</w:t>
            </w:r>
            <w:r w:rsidRPr="00081B09">
              <w:rPr>
                <w:sz w:val="16"/>
                <w:szCs w:val="16"/>
                <w:lang w:eastAsia="zh-CN"/>
              </w:rPr>
              <w:tab/>
            </w:r>
            <w:r w:rsidR="00E82960" w:rsidRPr="00081B09">
              <w:rPr>
                <w:rFonts w:ascii="Calibri" w:eastAsia="SimSun" w:hAnsi="Calibri"/>
                <w:sz w:val="16"/>
                <w:szCs w:val="16"/>
                <w:lang w:eastAsia="zh-CN"/>
              </w:rPr>
              <w:t>可培养创新生态系统关键利益攸关方的新</w:t>
            </w:r>
            <w:r w:rsidR="00E82960" w:rsidRPr="00081B09">
              <w:rPr>
                <w:rFonts w:ascii="Calibri" w:eastAsia="SimSun" w:hAnsi="Calibri" w:hint="eastAsia"/>
                <w:sz w:val="16"/>
                <w:szCs w:val="16"/>
                <w:lang w:eastAsia="zh-CN"/>
              </w:rPr>
              <w:t>伙伴</w:t>
            </w:r>
            <w:r w:rsidR="00E82960" w:rsidRPr="00081B09">
              <w:rPr>
                <w:rFonts w:ascii="Calibri" w:eastAsia="SimSun" w:hAnsi="Calibri"/>
                <w:sz w:val="16"/>
                <w:szCs w:val="16"/>
                <w:lang w:eastAsia="zh-CN"/>
              </w:rPr>
              <w:t>关系数量</w:t>
            </w:r>
          </w:p>
          <w:p w:rsidR="00E82960" w:rsidRPr="00081B09" w:rsidRDefault="00560439" w:rsidP="00E82960">
            <w:pPr>
              <w:pStyle w:val="Tabletext"/>
              <w:ind w:left="215" w:hanging="215"/>
              <w:cnfStyle w:val="000000000000" w:firstRow="0" w:lastRow="0" w:firstColumn="0" w:lastColumn="0" w:oddVBand="0" w:evenVBand="0" w:oddHBand="0" w:evenHBand="0" w:firstRowFirstColumn="0" w:firstRowLastColumn="0" w:lastRowFirstColumn="0" w:lastRowLastColumn="0"/>
              <w:rPr>
                <w:rFonts w:ascii="Calibri" w:eastAsia="SimSun" w:hAnsi="Calibri"/>
                <w:sz w:val="16"/>
                <w:szCs w:val="16"/>
                <w:lang w:eastAsia="zh-CN"/>
              </w:rPr>
            </w:pPr>
            <w:r w:rsidRPr="00081B09">
              <w:rPr>
                <w:sz w:val="16"/>
                <w:szCs w:val="16"/>
                <w:lang w:eastAsia="zh-CN"/>
              </w:rPr>
              <w:t>•</w:t>
            </w:r>
            <w:r w:rsidRPr="00081B09">
              <w:rPr>
                <w:sz w:val="16"/>
                <w:szCs w:val="16"/>
                <w:lang w:eastAsia="zh-CN"/>
              </w:rPr>
              <w:tab/>
            </w:r>
            <w:r w:rsidR="00E82960" w:rsidRPr="00081B09">
              <w:rPr>
                <w:rFonts w:ascii="Calibri" w:eastAsia="SimSun" w:hAnsi="Calibri" w:hint="eastAsia"/>
                <w:sz w:val="16"/>
                <w:szCs w:val="16"/>
                <w:lang w:eastAsia="zh-CN"/>
              </w:rPr>
              <w:t>可</w:t>
            </w:r>
            <w:r w:rsidR="00E82960" w:rsidRPr="00081B09">
              <w:rPr>
                <w:rFonts w:ascii="Calibri" w:eastAsia="SimSun" w:hAnsi="Calibri"/>
                <w:sz w:val="16"/>
                <w:szCs w:val="16"/>
                <w:lang w:eastAsia="zh-CN"/>
              </w:rPr>
              <w:t>转化为成员行动的</w:t>
            </w:r>
            <w:r w:rsidR="00E82960" w:rsidRPr="00081B09">
              <w:rPr>
                <w:rFonts w:ascii="Calibri" w:eastAsia="SimSun" w:hAnsi="Calibri" w:hint="eastAsia"/>
                <w:sz w:val="16"/>
                <w:szCs w:val="16"/>
                <w:lang w:eastAsia="zh-CN"/>
              </w:rPr>
              <w:t>伙伴</w:t>
            </w:r>
            <w:r w:rsidR="006759FA" w:rsidRPr="00081B09">
              <w:rPr>
                <w:rFonts w:ascii="Calibri" w:eastAsia="SimSun" w:hAnsi="Calibri"/>
                <w:sz w:val="16"/>
                <w:szCs w:val="16"/>
                <w:lang w:eastAsia="zh-CN"/>
              </w:rPr>
              <w:t>关系、举措和项目</w:t>
            </w:r>
            <w:r w:rsidR="00E82960" w:rsidRPr="00081B09">
              <w:rPr>
                <w:rFonts w:ascii="Calibri" w:eastAsia="SimSun" w:hAnsi="Calibri"/>
                <w:sz w:val="16"/>
                <w:szCs w:val="16"/>
                <w:lang w:eastAsia="zh-CN"/>
              </w:rPr>
              <w:t>数量</w:t>
            </w:r>
          </w:p>
        </w:tc>
      </w:tr>
    </w:tbl>
    <w:p w:rsidR="002738FC" w:rsidRPr="00F62BE0" w:rsidRDefault="002738FC" w:rsidP="002738FC">
      <w:pPr>
        <w:rPr>
          <w:sz w:val="22"/>
          <w:szCs w:val="22"/>
          <w:lang w:eastAsia="zh-CN"/>
        </w:rPr>
      </w:pPr>
    </w:p>
    <w:tbl>
      <w:tblPr>
        <w:tblStyle w:val="GridTable4-Accent111"/>
        <w:tblW w:w="14596" w:type="dxa"/>
        <w:tblLayout w:type="fixed"/>
        <w:tblLook w:val="0620" w:firstRow="1" w:lastRow="0" w:firstColumn="0" w:lastColumn="0" w:noHBand="1" w:noVBand="1"/>
      </w:tblPr>
      <w:tblGrid>
        <w:gridCol w:w="7650"/>
        <w:gridCol w:w="1736"/>
        <w:gridCol w:w="1737"/>
        <w:gridCol w:w="1736"/>
        <w:gridCol w:w="1737"/>
      </w:tblGrid>
      <w:tr w:rsidR="002738FC" w:rsidRPr="00081B09" w:rsidTr="00006A61">
        <w:trPr>
          <w:cnfStyle w:val="100000000000" w:firstRow="1" w:lastRow="0" w:firstColumn="0" w:lastColumn="0" w:oddVBand="0" w:evenVBand="0" w:oddHBand="0" w:evenHBand="0" w:firstRowFirstColumn="0" w:firstRowLastColumn="0" w:lastRowFirstColumn="0" w:lastRowLastColumn="0"/>
        </w:trPr>
        <w:tc>
          <w:tcPr>
            <w:tcW w:w="7650" w:type="dxa"/>
          </w:tcPr>
          <w:p w:rsidR="002738FC" w:rsidRPr="00081B09" w:rsidRDefault="002738FC" w:rsidP="00081B09">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rFonts w:eastAsia="SimSun" w:cs="Arial"/>
                <w:sz w:val="16"/>
                <w:szCs w:val="16"/>
              </w:rPr>
            </w:pPr>
            <w:proofErr w:type="spellStart"/>
            <w:r w:rsidRPr="00081B09">
              <w:rPr>
                <w:rFonts w:eastAsia="SimSun" w:cs="Microsoft YaHei"/>
                <w:sz w:val="16"/>
                <w:szCs w:val="16"/>
              </w:rPr>
              <w:t>输出成果</w:t>
            </w:r>
            <w:proofErr w:type="spellEnd"/>
          </w:p>
        </w:tc>
        <w:tc>
          <w:tcPr>
            <w:tcW w:w="6946" w:type="dxa"/>
            <w:gridSpan w:val="4"/>
          </w:tcPr>
          <w:p w:rsidR="002738FC" w:rsidRPr="00081B09" w:rsidRDefault="002738FC" w:rsidP="00081B09">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rFonts w:eastAsia="SimSun" w:cs="Arial"/>
                <w:sz w:val="16"/>
                <w:szCs w:val="16"/>
                <w:lang w:eastAsia="zh-CN"/>
              </w:rPr>
            </w:pPr>
            <w:r w:rsidRPr="00081B09">
              <w:rPr>
                <w:rFonts w:eastAsia="SimSun" w:cs="Microsoft YaHei"/>
                <w:sz w:val="16"/>
                <w:szCs w:val="16"/>
                <w:lang w:eastAsia="zh-CN"/>
              </w:rPr>
              <w:t>财务资源（单位：千瑞郎）</w:t>
            </w:r>
          </w:p>
        </w:tc>
      </w:tr>
      <w:tr w:rsidR="001965BF" w:rsidRPr="00081B09" w:rsidTr="00006A61">
        <w:tc>
          <w:tcPr>
            <w:tcW w:w="7650" w:type="dxa"/>
          </w:tcPr>
          <w:p w:rsidR="001965BF" w:rsidRPr="00081B09" w:rsidRDefault="001965BF" w:rsidP="001965BF">
            <w:pPr>
              <w:rPr>
                <w:rFonts w:eastAsia="SimSun" w:cs="Arial"/>
                <w:sz w:val="16"/>
                <w:szCs w:val="16"/>
                <w:lang w:eastAsia="zh-CN"/>
              </w:rPr>
            </w:pPr>
          </w:p>
        </w:tc>
        <w:tc>
          <w:tcPr>
            <w:tcW w:w="1736" w:type="dxa"/>
          </w:tcPr>
          <w:p w:rsidR="001965BF" w:rsidRPr="00081B09" w:rsidRDefault="006D1199" w:rsidP="001965BF">
            <w:pPr>
              <w:spacing w:before="60" w:after="60" w:line="276" w:lineRule="auto"/>
              <w:jc w:val="center"/>
              <w:rPr>
                <w:rFonts w:eastAsia="SimSun"/>
                <w:b/>
                <w:bCs/>
                <w:color w:val="5B9BD5"/>
                <w:sz w:val="16"/>
                <w:szCs w:val="16"/>
                <w:lang w:val="fr-CH" w:eastAsia="zh-CN"/>
              </w:rPr>
            </w:pPr>
            <w:r w:rsidRPr="00081B09">
              <w:rPr>
                <w:rFonts w:eastAsia="SimSun"/>
                <w:b/>
                <w:bCs/>
                <w:color w:val="5B9BD5"/>
                <w:sz w:val="16"/>
                <w:szCs w:val="16"/>
                <w:lang w:val="fr-CH" w:eastAsia="zh-CN"/>
              </w:rPr>
              <w:t>2020</w:t>
            </w:r>
            <w:r w:rsidR="00E94C83" w:rsidRPr="00081B09">
              <w:rPr>
                <w:rFonts w:eastAsia="SimSun" w:hint="eastAsia"/>
                <w:b/>
                <w:bCs/>
                <w:color w:val="5B9BD5"/>
                <w:sz w:val="16"/>
                <w:szCs w:val="16"/>
                <w:lang w:val="fr-CH" w:eastAsia="zh-CN"/>
              </w:rPr>
              <w:t>年</w:t>
            </w:r>
          </w:p>
        </w:tc>
        <w:tc>
          <w:tcPr>
            <w:tcW w:w="1737" w:type="dxa"/>
          </w:tcPr>
          <w:p w:rsidR="001965BF" w:rsidRPr="00081B09" w:rsidRDefault="006D1199" w:rsidP="001965BF">
            <w:pPr>
              <w:spacing w:before="60" w:after="60" w:line="276" w:lineRule="auto"/>
              <w:jc w:val="center"/>
              <w:rPr>
                <w:rFonts w:eastAsia="SimSun"/>
                <w:b/>
                <w:bCs/>
                <w:color w:val="5B9BD5"/>
                <w:sz w:val="16"/>
                <w:szCs w:val="16"/>
                <w:lang w:val="fr-CH" w:eastAsia="zh-CN"/>
              </w:rPr>
            </w:pPr>
            <w:r w:rsidRPr="00081B09">
              <w:rPr>
                <w:rFonts w:eastAsia="SimSun"/>
                <w:b/>
                <w:bCs/>
                <w:color w:val="5B9BD5"/>
                <w:sz w:val="16"/>
                <w:szCs w:val="16"/>
                <w:lang w:val="fr-CH" w:eastAsia="zh-CN"/>
              </w:rPr>
              <w:t>2021</w:t>
            </w:r>
            <w:r w:rsidR="00E94C83" w:rsidRPr="00081B09">
              <w:rPr>
                <w:rFonts w:eastAsia="SimSun" w:hint="eastAsia"/>
                <w:b/>
                <w:bCs/>
                <w:color w:val="5B9BD5"/>
                <w:sz w:val="16"/>
                <w:szCs w:val="16"/>
                <w:lang w:val="fr-CH" w:eastAsia="zh-CN"/>
              </w:rPr>
              <w:t>年</w:t>
            </w:r>
          </w:p>
        </w:tc>
        <w:tc>
          <w:tcPr>
            <w:tcW w:w="1736" w:type="dxa"/>
          </w:tcPr>
          <w:p w:rsidR="001965BF" w:rsidRPr="00081B09" w:rsidRDefault="006D1199" w:rsidP="001965BF">
            <w:pPr>
              <w:spacing w:before="60" w:after="60" w:line="276" w:lineRule="auto"/>
              <w:jc w:val="center"/>
              <w:rPr>
                <w:rFonts w:eastAsia="SimSun"/>
                <w:b/>
                <w:bCs/>
                <w:color w:val="5B9BD5"/>
                <w:sz w:val="16"/>
                <w:szCs w:val="16"/>
                <w:lang w:val="fr-CH" w:eastAsia="zh-CN"/>
              </w:rPr>
            </w:pPr>
            <w:r w:rsidRPr="00081B09">
              <w:rPr>
                <w:rFonts w:eastAsia="SimSun"/>
                <w:b/>
                <w:bCs/>
                <w:color w:val="5B9BD5"/>
                <w:sz w:val="16"/>
                <w:szCs w:val="16"/>
                <w:lang w:val="fr-CH" w:eastAsia="zh-CN"/>
              </w:rPr>
              <w:t>2022</w:t>
            </w:r>
            <w:r w:rsidR="00E94C83" w:rsidRPr="00081B09">
              <w:rPr>
                <w:rFonts w:eastAsia="SimSun" w:hint="eastAsia"/>
                <w:b/>
                <w:bCs/>
                <w:color w:val="5B9BD5"/>
                <w:sz w:val="16"/>
                <w:szCs w:val="16"/>
                <w:lang w:val="fr-CH" w:eastAsia="zh-CN"/>
              </w:rPr>
              <w:t>年</w:t>
            </w:r>
          </w:p>
        </w:tc>
        <w:tc>
          <w:tcPr>
            <w:tcW w:w="1737" w:type="dxa"/>
          </w:tcPr>
          <w:p w:rsidR="001965BF" w:rsidRPr="00081B09" w:rsidRDefault="006D1199" w:rsidP="001965BF">
            <w:pPr>
              <w:spacing w:before="60" w:after="60" w:line="276" w:lineRule="auto"/>
              <w:jc w:val="center"/>
              <w:rPr>
                <w:rFonts w:eastAsia="SimSun"/>
                <w:b/>
                <w:bCs/>
                <w:color w:val="5B9BD5"/>
                <w:sz w:val="16"/>
                <w:szCs w:val="16"/>
                <w:lang w:val="fr-CH" w:eastAsia="zh-CN"/>
              </w:rPr>
            </w:pPr>
            <w:r w:rsidRPr="00081B09">
              <w:rPr>
                <w:rFonts w:eastAsia="SimSun"/>
                <w:b/>
                <w:bCs/>
                <w:color w:val="5B9BD5"/>
                <w:sz w:val="16"/>
                <w:szCs w:val="16"/>
                <w:lang w:val="fr-CH" w:eastAsia="zh-CN"/>
              </w:rPr>
              <w:t>2023</w:t>
            </w:r>
            <w:r w:rsidR="00E94C83" w:rsidRPr="00081B09">
              <w:rPr>
                <w:rFonts w:eastAsia="SimSun" w:hint="eastAsia"/>
                <w:b/>
                <w:bCs/>
                <w:color w:val="5B9BD5"/>
                <w:sz w:val="16"/>
                <w:szCs w:val="16"/>
                <w:lang w:val="fr-CH" w:eastAsia="zh-CN"/>
              </w:rPr>
              <w:t>年</w:t>
            </w:r>
          </w:p>
        </w:tc>
      </w:tr>
      <w:tr w:rsidR="00194D70" w:rsidRPr="00081B09" w:rsidTr="00F85106">
        <w:trPr>
          <w:trHeight w:val="479"/>
        </w:trPr>
        <w:tc>
          <w:tcPr>
            <w:tcW w:w="7650" w:type="dxa"/>
            <w:vAlign w:val="center"/>
          </w:tcPr>
          <w:p w:rsidR="00194D70" w:rsidRPr="00081B09" w:rsidRDefault="00194D70" w:rsidP="00194D70">
            <w:pPr>
              <w:spacing w:before="60" w:after="60"/>
              <w:ind w:left="170" w:hanging="170"/>
              <w:rPr>
                <w:rFonts w:eastAsia="SimSun" w:cs="Arial"/>
                <w:color w:val="4F81BD" w:themeColor="accent1"/>
                <w:sz w:val="16"/>
                <w:szCs w:val="16"/>
                <w:lang w:eastAsia="zh-CN"/>
              </w:rPr>
            </w:pPr>
            <w:r w:rsidRPr="00081B09">
              <w:rPr>
                <w:rFonts w:eastAsia="SimSun" w:cs="Arial"/>
                <w:color w:val="4F81BD" w:themeColor="accent1"/>
                <w:sz w:val="16"/>
                <w:szCs w:val="16"/>
                <w:lang w:eastAsia="zh-CN"/>
              </w:rPr>
              <w:t>3</w:t>
            </w:r>
            <w:r w:rsidRPr="00081B09">
              <w:rPr>
                <w:rFonts w:eastAsia="SimSun" w:cs="Arial" w:hint="eastAsia"/>
                <w:color w:val="4F81BD" w:themeColor="accent1"/>
                <w:sz w:val="16"/>
                <w:szCs w:val="16"/>
                <w:lang w:eastAsia="zh-CN"/>
              </w:rPr>
              <w:t>.1</w:t>
            </w:r>
            <w:r w:rsidRPr="00081B09">
              <w:rPr>
                <w:rFonts w:eastAsia="SimSun" w:cs="Arial"/>
                <w:b/>
                <w:bCs/>
                <w:color w:val="4F81BD" w:themeColor="accent1"/>
                <w:sz w:val="16"/>
                <w:szCs w:val="16"/>
                <w:lang w:eastAsia="zh-CN"/>
              </w:rPr>
              <w:t xml:space="preserve"> – </w:t>
            </w:r>
            <w:r w:rsidRPr="00081B09">
              <w:rPr>
                <w:rFonts w:eastAsia="SimSun" w:cs="Microsoft YaHei" w:hint="eastAsia"/>
                <w:color w:val="4F81BD" w:themeColor="accent1"/>
                <w:sz w:val="16"/>
                <w:szCs w:val="16"/>
                <w:lang w:eastAsia="zh-CN"/>
              </w:rPr>
              <w:t>为实现更好的国际协调并保持一致性，而制定的电信</w:t>
            </w:r>
            <w:r w:rsidRPr="00081B09">
              <w:rPr>
                <w:rFonts w:eastAsia="SimSun" w:cs="Microsoft YaHei" w:hint="eastAsia"/>
                <w:color w:val="4F81BD" w:themeColor="accent1"/>
                <w:sz w:val="16"/>
                <w:szCs w:val="16"/>
                <w:lang w:eastAsia="zh-CN"/>
              </w:rPr>
              <w:t>/ICT</w:t>
            </w:r>
            <w:r w:rsidRPr="00081B09">
              <w:rPr>
                <w:rFonts w:eastAsia="SimSun" w:cs="Microsoft YaHei" w:hint="eastAsia"/>
                <w:color w:val="4F81BD" w:themeColor="accent1"/>
                <w:sz w:val="16"/>
                <w:szCs w:val="16"/>
                <w:lang w:eastAsia="zh-CN"/>
              </w:rPr>
              <w:t>政策和规则方面的产品及服务，例如评估研究及其它出版物以及交流信息的其它平台。</w:t>
            </w:r>
          </w:p>
        </w:tc>
        <w:tc>
          <w:tcPr>
            <w:tcW w:w="1736" w:type="dxa"/>
          </w:tcPr>
          <w:p w:rsidR="00194D70" w:rsidRDefault="00194D70" w:rsidP="00194D70">
            <w:pPr>
              <w:jc w:val="center"/>
              <w:rPr>
                <w:rFonts w:cs="Arial"/>
                <w:color w:val="548DD4" w:themeColor="text2" w:themeTint="99"/>
                <w:sz w:val="16"/>
              </w:rPr>
            </w:pPr>
            <w:r>
              <w:rPr>
                <w:rFonts w:cs="Arial"/>
                <w:b/>
                <w:color w:val="548DD4" w:themeColor="text2" w:themeTint="99"/>
                <w:sz w:val="16"/>
              </w:rPr>
              <w:t>4,</w:t>
            </w:r>
            <w:r>
              <w:rPr>
                <w:rFonts w:cs="Arial"/>
                <w:b/>
                <w:bCs/>
                <w:color w:val="548DD4" w:themeColor="text2" w:themeTint="99"/>
                <w:sz w:val="16"/>
                <w:szCs w:val="16"/>
              </w:rPr>
              <w:t>792</w:t>
            </w:r>
          </w:p>
        </w:tc>
        <w:tc>
          <w:tcPr>
            <w:tcW w:w="1737" w:type="dxa"/>
          </w:tcPr>
          <w:p w:rsidR="00194D70" w:rsidRDefault="00194D70" w:rsidP="00194D70">
            <w:pPr>
              <w:jc w:val="center"/>
              <w:rPr>
                <w:rFonts w:cs="Arial"/>
                <w:b/>
                <w:color w:val="548DD4" w:themeColor="text2" w:themeTint="99"/>
                <w:sz w:val="16"/>
              </w:rPr>
            </w:pPr>
            <w:r>
              <w:rPr>
                <w:rFonts w:cs="Arial"/>
                <w:b/>
                <w:bCs/>
                <w:color w:val="548DD4" w:themeColor="text2" w:themeTint="99"/>
                <w:sz w:val="16"/>
                <w:szCs w:val="16"/>
              </w:rPr>
              <w:t>3,699</w:t>
            </w:r>
          </w:p>
        </w:tc>
        <w:tc>
          <w:tcPr>
            <w:tcW w:w="1736" w:type="dxa"/>
          </w:tcPr>
          <w:p w:rsidR="00194D70" w:rsidRDefault="00194D70" w:rsidP="00194D70">
            <w:pPr>
              <w:jc w:val="center"/>
              <w:rPr>
                <w:rFonts w:cs="Arial"/>
                <w:b/>
                <w:color w:val="548DD4" w:themeColor="text2" w:themeTint="99"/>
                <w:sz w:val="16"/>
              </w:rPr>
            </w:pPr>
            <w:r>
              <w:rPr>
                <w:rFonts w:cs="Arial"/>
                <w:b/>
                <w:bCs/>
                <w:color w:val="548DD4" w:themeColor="text2" w:themeTint="99"/>
                <w:sz w:val="16"/>
                <w:szCs w:val="16"/>
              </w:rPr>
              <w:t>4,576</w:t>
            </w:r>
          </w:p>
        </w:tc>
        <w:tc>
          <w:tcPr>
            <w:tcW w:w="1737" w:type="dxa"/>
          </w:tcPr>
          <w:p w:rsidR="00194D70" w:rsidRDefault="00194D70" w:rsidP="00194D70">
            <w:pPr>
              <w:jc w:val="center"/>
              <w:rPr>
                <w:rFonts w:cs="Arial"/>
                <w:b/>
                <w:color w:val="548DD4" w:themeColor="text2" w:themeTint="99"/>
                <w:sz w:val="16"/>
              </w:rPr>
            </w:pPr>
            <w:r>
              <w:rPr>
                <w:rFonts w:cs="Arial"/>
                <w:b/>
                <w:bCs/>
                <w:color w:val="548DD4" w:themeColor="text2" w:themeTint="99"/>
                <w:sz w:val="16"/>
                <w:szCs w:val="16"/>
              </w:rPr>
              <w:t>4,581</w:t>
            </w:r>
          </w:p>
        </w:tc>
      </w:tr>
      <w:tr w:rsidR="00194D70" w:rsidRPr="00081B09" w:rsidTr="00F85106">
        <w:tc>
          <w:tcPr>
            <w:tcW w:w="7650" w:type="dxa"/>
            <w:vAlign w:val="center"/>
          </w:tcPr>
          <w:p w:rsidR="00194D70" w:rsidRPr="00081B09" w:rsidRDefault="00194D70" w:rsidP="00194D70">
            <w:pPr>
              <w:spacing w:before="60" w:after="60"/>
              <w:rPr>
                <w:rFonts w:eastAsia="SimSun" w:cs="Arial"/>
                <w:color w:val="4F81BD" w:themeColor="accent1"/>
                <w:sz w:val="16"/>
                <w:szCs w:val="16"/>
                <w:lang w:eastAsia="zh-CN"/>
              </w:rPr>
            </w:pPr>
            <w:r w:rsidRPr="00081B09">
              <w:rPr>
                <w:rFonts w:eastAsia="SimSun" w:cs="Arial"/>
                <w:color w:val="4F81BD" w:themeColor="accent1"/>
                <w:sz w:val="16"/>
                <w:szCs w:val="16"/>
                <w:lang w:eastAsia="zh-CN"/>
              </w:rPr>
              <w:t>3</w:t>
            </w:r>
            <w:r w:rsidRPr="00081B09">
              <w:rPr>
                <w:rFonts w:eastAsia="SimSun" w:cs="Arial" w:hint="eastAsia"/>
                <w:color w:val="4F81BD" w:themeColor="accent1"/>
                <w:sz w:val="16"/>
                <w:szCs w:val="16"/>
                <w:lang w:eastAsia="zh-CN"/>
              </w:rPr>
              <w:t>.</w:t>
            </w:r>
            <w:r w:rsidRPr="00081B09">
              <w:rPr>
                <w:rFonts w:eastAsia="SimSun" w:cs="Arial"/>
                <w:color w:val="4F81BD" w:themeColor="accent1"/>
                <w:sz w:val="16"/>
                <w:szCs w:val="16"/>
                <w:lang w:eastAsia="zh-CN"/>
              </w:rPr>
              <w:t>2</w:t>
            </w:r>
            <w:r w:rsidRPr="00081B09">
              <w:rPr>
                <w:rFonts w:eastAsia="SimSun" w:cs="Arial"/>
                <w:b/>
                <w:bCs/>
                <w:color w:val="4F81BD" w:themeColor="accent1"/>
                <w:sz w:val="16"/>
                <w:szCs w:val="16"/>
                <w:lang w:eastAsia="zh-CN"/>
              </w:rPr>
              <w:t xml:space="preserve"> – </w:t>
            </w:r>
            <w:r w:rsidRPr="00081B09">
              <w:rPr>
                <w:rFonts w:eastAsia="SimSun" w:cs="Arial" w:hint="eastAsia"/>
                <w:color w:val="4F81BD" w:themeColor="accent1"/>
                <w:sz w:val="16"/>
                <w:szCs w:val="16"/>
                <w:lang w:eastAsia="zh-CN"/>
              </w:rPr>
              <w:t>有关电信</w:t>
            </w:r>
            <w:r w:rsidRPr="00081B09">
              <w:rPr>
                <w:rFonts w:eastAsia="SimSun" w:cs="Arial" w:hint="eastAsia"/>
                <w:color w:val="4F81BD" w:themeColor="accent1"/>
                <w:sz w:val="16"/>
                <w:szCs w:val="16"/>
                <w:lang w:eastAsia="zh-CN"/>
              </w:rPr>
              <w:t>/ICT</w:t>
            </w:r>
            <w:r w:rsidRPr="00081B09">
              <w:rPr>
                <w:rFonts w:eastAsia="SimSun" w:cs="Arial" w:hint="eastAsia"/>
                <w:color w:val="4F81BD" w:themeColor="accent1"/>
                <w:sz w:val="16"/>
                <w:szCs w:val="16"/>
                <w:lang w:eastAsia="zh-CN"/>
              </w:rPr>
              <w:t>统计数据及数据分析的产品及服务，如，研究报告、高质量且具有国际可比性的统计数据的收集、协调统一和散发以及讨论论坛等。</w:t>
            </w:r>
          </w:p>
        </w:tc>
        <w:tc>
          <w:tcPr>
            <w:tcW w:w="1736" w:type="dxa"/>
          </w:tcPr>
          <w:p w:rsidR="00194D70" w:rsidRDefault="00194D70" w:rsidP="00194D70">
            <w:pPr>
              <w:jc w:val="center"/>
              <w:rPr>
                <w:rFonts w:cs="Arial"/>
                <w:b/>
                <w:color w:val="548DD4" w:themeColor="text2" w:themeTint="99"/>
                <w:sz w:val="16"/>
              </w:rPr>
            </w:pPr>
            <w:r>
              <w:rPr>
                <w:rFonts w:cs="Arial"/>
                <w:b/>
                <w:color w:val="548DD4" w:themeColor="text2" w:themeTint="99"/>
                <w:sz w:val="16"/>
              </w:rPr>
              <w:t>4,</w:t>
            </w:r>
            <w:r>
              <w:rPr>
                <w:rFonts w:cs="Arial"/>
                <w:b/>
                <w:bCs/>
                <w:color w:val="548DD4" w:themeColor="text2" w:themeTint="99"/>
                <w:sz w:val="16"/>
                <w:szCs w:val="16"/>
              </w:rPr>
              <w:t>812</w:t>
            </w:r>
          </w:p>
        </w:tc>
        <w:tc>
          <w:tcPr>
            <w:tcW w:w="1737" w:type="dxa"/>
          </w:tcPr>
          <w:p w:rsidR="00194D70" w:rsidRDefault="00194D70" w:rsidP="00194D70">
            <w:pPr>
              <w:jc w:val="center"/>
              <w:rPr>
                <w:rFonts w:cs="Arial"/>
                <w:b/>
                <w:color w:val="548DD4" w:themeColor="text2" w:themeTint="99"/>
                <w:sz w:val="16"/>
              </w:rPr>
            </w:pPr>
            <w:r>
              <w:rPr>
                <w:rFonts w:cs="Arial"/>
                <w:b/>
                <w:color w:val="548DD4" w:themeColor="text2" w:themeTint="99"/>
                <w:sz w:val="16"/>
              </w:rPr>
              <w:t>4,</w:t>
            </w:r>
            <w:r>
              <w:rPr>
                <w:rFonts w:cs="Arial"/>
                <w:b/>
                <w:bCs/>
                <w:color w:val="548DD4" w:themeColor="text2" w:themeTint="99"/>
                <w:sz w:val="16"/>
                <w:szCs w:val="16"/>
              </w:rPr>
              <w:t>427</w:t>
            </w:r>
          </w:p>
        </w:tc>
        <w:tc>
          <w:tcPr>
            <w:tcW w:w="1736" w:type="dxa"/>
          </w:tcPr>
          <w:p w:rsidR="00194D70" w:rsidRDefault="00194D70" w:rsidP="00194D70">
            <w:pPr>
              <w:jc w:val="center"/>
              <w:rPr>
                <w:rFonts w:cs="Arial"/>
                <w:b/>
                <w:color w:val="548DD4" w:themeColor="text2" w:themeTint="99"/>
                <w:sz w:val="16"/>
              </w:rPr>
            </w:pPr>
            <w:r>
              <w:rPr>
                <w:rFonts w:cs="Arial"/>
                <w:b/>
                <w:color w:val="548DD4" w:themeColor="text2" w:themeTint="99"/>
                <w:sz w:val="16"/>
              </w:rPr>
              <w:t>4,</w:t>
            </w:r>
            <w:r>
              <w:rPr>
                <w:rFonts w:cs="Arial"/>
                <w:b/>
                <w:bCs/>
                <w:color w:val="548DD4" w:themeColor="text2" w:themeTint="99"/>
                <w:sz w:val="16"/>
                <w:szCs w:val="16"/>
              </w:rPr>
              <w:t>919</w:t>
            </w:r>
          </w:p>
        </w:tc>
        <w:tc>
          <w:tcPr>
            <w:tcW w:w="1737" w:type="dxa"/>
          </w:tcPr>
          <w:p w:rsidR="00194D70" w:rsidRDefault="00194D70" w:rsidP="00194D70">
            <w:pPr>
              <w:jc w:val="center"/>
              <w:rPr>
                <w:rFonts w:cs="Arial"/>
                <w:b/>
                <w:color w:val="548DD4" w:themeColor="text2" w:themeTint="99"/>
                <w:sz w:val="16"/>
              </w:rPr>
            </w:pPr>
            <w:r>
              <w:rPr>
                <w:rFonts w:cs="Arial"/>
                <w:b/>
                <w:bCs/>
                <w:color w:val="548DD4" w:themeColor="text2" w:themeTint="99"/>
                <w:sz w:val="16"/>
                <w:szCs w:val="16"/>
              </w:rPr>
              <w:t>4,801</w:t>
            </w:r>
          </w:p>
        </w:tc>
      </w:tr>
      <w:tr w:rsidR="00194D70" w:rsidRPr="00081B09" w:rsidTr="00F85106">
        <w:tc>
          <w:tcPr>
            <w:tcW w:w="7650" w:type="dxa"/>
            <w:vAlign w:val="center"/>
          </w:tcPr>
          <w:p w:rsidR="00194D70" w:rsidRPr="00081B09" w:rsidRDefault="00194D70" w:rsidP="00194D70">
            <w:pPr>
              <w:spacing w:before="60" w:after="60"/>
              <w:rPr>
                <w:rFonts w:eastAsia="SimSun" w:cs="Arial"/>
                <w:b/>
                <w:bCs/>
                <w:color w:val="4F81BD" w:themeColor="accent1"/>
                <w:sz w:val="16"/>
                <w:szCs w:val="16"/>
                <w:lang w:eastAsia="zh-CN"/>
              </w:rPr>
            </w:pPr>
            <w:r w:rsidRPr="00081B09">
              <w:rPr>
                <w:rFonts w:eastAsia="SimSun" w:cs="Arial"/>
                <w:color w:val="4F81BD" w:themeColor="accent1"/>
                <w:sz w:val="16"/>
                <w:szCs w:val="16"/>
                <w:lang w:eastAsia="zh-CN"/>
              </w:rPr>
              <w:t>3</w:t>
            </w:r>
            <w:r w:rsidRPr="00081B09">
              <w:rPr>
                <w:rFonts w:eastAsia="SimSun" w:cs="Arial" w:hint="eastAsia"/>
                <w:color w:val="4F81BD" w:themeColor="accent1"/>
                <w:sz w:val="16"/>
                <w:szCs w:val="16"/>
                <w:lang w:eastAsia="zh-CN"/>
              </w:rPr>
              <w:t>.</w:t>
            </w:r>
            <w:r w:rsidRPr="00081B09">
              <w:rPr>
                <w:rFonts w:eastAsia="SimSun" w:cs="Arial"/>
                <w:color w:val="4F81BD" w:themeColor="accent1"/>
                <w:sz w:val="16"/>
                <w:szCs w:val="16"/>
                <w:lang w:eastAsia="zh-CN"/>
              </w:rPr>
              <w:t>3</w:t>
            </w:r>
            <w:r w:rsidRPr="00081B09">
              <w:rPr>
                <w:rFonts w:eastAsia="SimSun" w:cs="Arial"/>
                <w:b/>
                <w:bCs/>
                <w:color w:val="4F81BD" w:themeColor="accent1"/>
                <w:sz w:val="16"/>
                <w:szCs w:val="16"/>
                <w:lang w:eastAsia="zh-CN"/>
              </w:rPr>
              <w:t xml:space="preserve"> – </w:t>
            </w:r>
            <w:r w:rsidRPr="00081B09">
              <w:rPr>
                <w:rFonts w:eastAsia="SimSun" w:cs="Arial" w:hint="eastAsia"/>
                <w:color w:val="4F81BD" w:themeColor="accent1"/>
                <w:sz w:val="16"/>
                <w:szCs w:val="16"/>
                <w:lang w:eastAsia="zh-CN"/>
              </w:rPr>
              <w:t>有关能力建设和人力技能开发的产品及服务，其中包括互联网治理方面的产品和服务，如，在线平台、远程和面对面培训项目等，目的在于提高实际技能并共享材料，同时考虑到与电信</w:t>
            </w:r>
            <w:r w:rsidRPr="00081B09">
              <w:rPr>
                <w:rFonts w:eastAsia="SimSun" w:cs="Arial" w:hint="eastAsia"/>
                <w:color w:val="4F81BD" w:themeColor="accent1"/>
                <w:sz w:val="16"/>
                <w:szCs w:val="16"/>
                <w:lang w:eastAsia="zh-CN"/>
              </w:rPr>
              <w:t>/ICT</w:t>
            </w:r>
            <w:r w:rsidRPr="00081B09">
              <w:rPr>
                <w:rFonts w:eastAsia="SimSun" w:cs="Arial" w:hint="eastAsia"/>
                <w:color w:val="4F81BD" w:themeColor="accent1"/>
                <w:sz w:val="16"/>
                <w:szCs w:val="16"/>
                <w:lang w:eastAsia="zh-CN"/>
              </w:rPr>
              <w:t>教育利益攸关方的伙伴关系。</w:t>
            </w:r>
          </w:p>
        </w:tc>
        <w:tc>
          <w:tcPr>
            <w:tcW w:w="1736" w:type="dxa"/>
          </w:tcPr>
          <w:p w:rsidR="00194D70" w:rsidRDefault="00194D70" w:rsidP="00194D70">
            <w:pPr>
              <w:jc w:val="center"/>
              <w:rPr>
                <w:rFonts w:cs="Arial"/>
                <w:b/>
                <w:color w:val="548DD4" w:themeColor="text2" w:themeTint="99"/>
                <w:sz w:val="16"/>
              </w:rPr>
            </w:pPr>
            <w:r>
              <w:rPr>
                <w:rFonts w:cs="Arial"/>
                <w:b/>
                <w:color w:val="548DD4" w:themeColor="text2" w:themeTint="99"/>
                <w:sz w:val="16"/>
              </w:rPr>
              <w:t>4,</w:t>
            </w:r>
            <w:r>
              <w:rPr>
                <w:rFonts w:cs="Arial"/>
                <w:b/>
                <w:bCs/>
                <w:color w:val="548DD4" w:themeColor="text2" w:themeTint="99"/>
                <w:sz w:val="16"/>
                <w:szCs w:val="16"/>
              </w:rPr>
              <w:t>214</w:t>
            </w:r>
          </w:p>
        </w:tc>
        <w:tc>
          <w:tcPr>
            <w:tcW w:w="1737" w:type="dxa"/>
          </w:tcPr>
          <w:p w:rsidR="00194D70" w:rsidRDefault="00194D70" w:rsidP="00194D70">
            <w:pPr>
              <w:jc w:val="center"/>
              <w:rPr>
                <w:rFonts w:cs="Arial"/>
                <w:b/>
                <w:color w:val="548DD4" w:themeColor="text2" w:themeTint="99"/>
                <w:sz w:val="16"/>
              </w:rPr>
            </w:pPr>
            <w:r>
              <w:rPr>
                <w:rFonts w:cs="Arial"/>
                <w:b/>
                <w:color w:val="548DD4" w:themeColor="text2" w:themeTint="99"/>
                <w:sz w:val="16"/>
              </w:rPr>
              <w:t>4,</w:t>
            </w:r>
            <w:r>
              <w:rPr>
                <w:rFonts w:cs="Arial"/>
                <w:b/>
                <w:bCs/>
                <w:color w:val="548DD4" w:themeColor="text2" w:themeTint="99"/>
                <w:sz w:val="16"/>
                <w:szCs w:val="16"/>
              </w:rPr>
              <w:t>188</w:t>
            </w:r>
          </w:p>
        </w:tc>
        <w:tc>
          <w:tcPr>
            <w:tcW w:w="1736" w:type="dxa"/>
          </w:tcPr>
          <w:p w:rsidR="00194D70" w:rsidRDefault="00194D70" w:rsidP="00194D70">
            <w:pPr>
              <w:jc w:val="center"/>
              <w:rPr>
                <w:rFonts w:cs="Arial"/>
                <w:b/>
                <w:color w:val="548DD4" w:themeColor="text2" w:themeTint="99"/>
                <w:sz w:val="16"/>
              </w:rPr>
            </w:pPr>
            <w:r>
              <w:rPr>
                <w:rFonts w:cs="Arial"/>
                <w:b/>
                <w:bCs/>
                <w:color w:val="548DD4" w:themeColor="text2" w:themeTint="99"/>
                <w:sz w:val="16"/>
                <w:szCs w:val="16"/>
              </w:rPr>
              <w:t>4,731</w:t>
            </w:r>
          </w:p>
        </w:tc>
        <w:tc>
          <w:tcPr>
            <w:tcW w:w="1737" w:type="dxa"/>
          </w:tcPr>
          <w:p w:rsidR="00194D70" w:rsidRDefault="00194D70" w:rsidP="00194D70">
            <w:pPr>
              <w:jc w:val="center"/>
              <w:rPr>
                <w:rFonts w:cs="Arial"/>
                <w:b/>
                <w:color w:val="548DD4" w:themeColor="text2" w:themeTint="99"/>
                <w:sz w:val="16"/>
              </w:rPr>
            </w:pPr>
            <w:r>
              <w:rPr>
                <w:rFonts w:cs="Arial"/>
                <w:b/>
                <w:bCs/>
                <w:color w:val="548DD4" w:themeColor="text2" w:themeTint="99"/>
                <w:sz w:val="16"/>
                <w:szCs w:val="16"/>
              </w:rPr>
              <w:t>4,126</w:t>
            </w:r>
          </w:p>
        </w:tc>
      </w:tr>
      <w:tr w:rsidR="00194D70" w:rsidRPr="00081B09" w:rsidTr="00F85106">
        <w:tc>
          <w:tcPr>
            <w:tcW w:w="7650" w:type="dxa"/>
            <w:vAlign w:val="center"/>
          </w:tcPr>
          <w:p w:rsidR="00194D70" w:rsidRPr="00081B09" w:rsidRDefault="00194D70" w:rsidP="00194D70">
            <w:pPr>
              <w:spacing w:before="60" w:after="60"/>
              <w:rPr>
                <w:rFonts w:eastAsia="SimSun" w:cs="Arial"/>
                <w:b/>
                <w:bCs/>
                <w:color w:val="4F81BD" w:themeColor="accent1"/>
                <w:sz w:val="16"/>
                <w:szCs w:val="16"/>
                <w:lang w:eastAsia="zh-CN"/>
              </w:rPr>
            </w:pPr>
            <w:r w:rsidRPr="00081B09">
              <w:rPr>
                <w:rFonts w:eastAsia="SimSun" w:cs="Arial"/>
                <w:color w:val="4F81BD" w:themeColor="accent1"/>
                <w:sz w:val="16"/>
                <w:szCs w:val="16"/>
                <w:lang w:eastAsia="zh-CN"/>
              </w:rPr>
              <w:t>3</w:t>
            </w:r>
            <w:r w:rsidRPr="00081B09">
              <w:rPr>
                <w:rFonts w:eastAsia="SimSun" w:cs="Arial" w:hint="eastAsia"/>
                <w:color w:val="4F81BD" w:themeColor="accent1"/>
                <w:sz w:val="16"/>
                <w:szCs w:val="16"/>
                <w:lang w:eastAsia="zh-CN"/>
              </w:rPr>
              <w:t>.</w:t>
            </w:r>
            <w:r w:rsidRPr="00081B09">
              <w:rPr>
                <w:rFonts w:eastAsia="SimSun" w:cs="Arial"/>
                <w:color w:val="4F81BD" w:themeColor="accent1"/>
                <w:sz w:val="16"/>
                <w:szCs w:val="16"/>
                <w:lang w:eastAsia="zh-CN"/>
              </w:rPr>
              <w:t>4</w:t>
            </w:r>
            <w:r w:rsidRPr="00081B09">
              <w:rPr>
                <w:rFonts w:eastAsia="SimSun" w:cs="Arial"/>
                <w:b/>
                <w:bCs/>
                <w:color w:val="4F81BD" w:themeColor="accent1"/>
                <w:sz w:val="16"/>
                <w:szCs w:val="16"/>
                <w:lang w:eastAsia="zh-CN"/>
              </w:rPr>
              <w:t xml:space="preserve"> – </w:t>
            </w:r>
            <w:r w:rsidRPr="00081B09">
              <w:rPr>
                <w:rFonts w:ascii="Calibri" w:eastAsia="SimSun" w:hAnsi="Calibri" w:cs="Calibri"/>
                <w:color w:val="4F81BD" w:themeColor="accent1"/>
                <w:sz w:val="16"/>
                <w:szCs w:val="16"/>
                <w:lang w:eastAsia="zh-CN"/>
              </w:rPr>
              <w:t>有关电信</w:t>
            </w:r>
            <w:r w:rsidRPr="00081B09">
              <w:rPr>
                <w:rFonts w:ascii="Calibri" w:eastAsia="SimSun" w:hAnsi="Calibri" w:cs="Calibri"/>
                <w:color w:val="4F81BD" w:themeColor="accent1"/>
                <w:sz w:val="16"/>
                <w:szCs w:val="16"/>
                <w:lang w:eastAsia="zh-CN"/>
              </w:rPr>
              <w:t>/ICT</w:t>
            </w:r>
            <w:r w:rsidRPr="00081B09">
              <w:rPr>
                <w:rFonts w:ascii="Calibri" w:eastAsia="SimSun" w:hAnsi="Calibri" w:cs="Calibri"/>
                <w:color w:val="4F81BD" w:themeColor="accent1"/>
                <w:sz w:val="16"/>
                <w:szCs w:val="16"/>
                <w:lang w:eastAsia="zh-CN"/>
              </w:rPr>
              <w:t>创新的产品及服务</w:t>
            </w:r>
            <w:r w:rsidRPr="00081B09">
              <w:rPr>
                <w:rFonts w:ascii="Calibri" w:eastAsia="SimSun" w:hAnsi="Calibri" w:cs="Calibri" w:hint="eastAsia"/>
                <w:color w:val="4F81BD" w:themeColor="accent1"/>
                <w:sz w:val="16"/>
                <w:szCs w:val="16"/>
                <w:lang w:eastAsia="zh-CN"/>
              </w:rPr>
              <w:t>，例如，</w:t>
            </w:r>
            <w:r w:rsidRPr="00081B09">
              <w:rPr>
                <w:rFonts w:ascii="Calibri" w:eastAsia="SimSun" w:hAnsi="Calibri" w:cs="Calibri"/>
                <w:color w:val="4F81BD" w:themeColor="accent1"/>
                <w:sz w:val="16"/>
                <w:szCs w:val="16"/>
                <w:lang w:eastAsia="zh-CN"/>
              </w:rPr>
              <w:t>知识共享</w:t>
            </w:r>
            <w:r w:rsidRPr="00081B09">
              <w:rPr>
                <w:rFonts w:ascii="Calibri" w:eastAsia="SimSun" w:hAnsi="Calibri" w:cs="Calibri" w:hint="eastAsia"/>
                <w:color w:val="4F81BD" w:themeColor="accent1"/>
                <w:sz w:val="16"/>
                <w:szCs w:val="16"/>
                <w:lang w:eastAsia="zh-CN"/>
              </w:rPr>
              <w:t>、协助制定国家创新议程；伙伴关系机制；开发项目、开展研究</w:t>
            </w:r>
            <w:r w:rsidRPr="00081B09">
              <w:rPr>
                <w:rFonts w:ascii="Calibri" w:eastAsia="SimSun" w:hAnsi="Calibri" w:cs="Calibri"/>
                <w:color w:val="4F81BD" w:themeColor="accent1"/>
                <w:sz w:val="16"/>
                <w:szCs w:val="16"/>
                <w:lang w:eastAsia="zh-CN"/>
              </w:rPr>
              <w:t>并</w:t>
            </w:r>
            <w:r w:rsidRPr="00081B09">
              <w:rPr>
                <w:rFonts w:ascii="Calibri" w:eastAsia="SimSun" w:hAnsi="Calibri" w:cs="Calibri" w:hint="eastAsia"/>
                <w:color w:val="4F81BD" w:themeColor="accent1"/>
                <w:sz w:val="16"/>
                <w:szCs w:val="16"/>
                <w:lang w:eastAsia="zh-CN"/>
              </w:rPr>
              <w:t>制定</w:t>
            </w:r>
            <w:r w:rsidRPr="00081B09">
              <w:rPr>
                <w:rFonts w:ascii="Calibri" w:eastAsia="SimSun" w:hAnsi="Calibri" w:cs="Calibri"/>
                <w:color w:val="4F81BD" w:themeColor="accent1"/>
                <w:sz w:val="16"/>
                <w:szCs w:val="16"/>
                <w:lang w:eastAsia="zh-CN"/>
              </w:rPr>
              <w:t>电信</w:t>
            </w:r>
            <w:r w:rsidRPr="00081B09">
              <w:rPr>
                <w:rFonts w:ascii="Calibri" w:eastAsia="SimSun" w:hAnsi="Calibri" w:cs="Calibri" w:hint="eastAsia"/>
                <w:color w:val="4F81BD" w:themeColor="accent1"/>
                <w:sz w:val="16"/>
                <w:szCs w:val="16"/>
                <w:lang w:eastAsia="zh-CN"/>
              </w:rPr>
              <w:t>/</w:t>
            </w:r>
            <w:r w:rsidRPr="00081B09">
              <w:rPr>
                <w:rFonts w:ascii="Calibri" w:eastAsia="SimSun" w:hAnsi="Calibri" w:cs="Calibri"/>
                <w:color w:val="4F81BD" w:themeColor="accent1"/>
                <w:sz w:val="16"/>
                <w:szCs w:val="16"/>
                <w:lang w:eastAsia="zh-CN"/>
              </w:rPr>
              <w:t>ICT</w:t>
            </w:r>
            <w:r w:rsidRPr="00081B09">
              <w:rPr>
                <w:rFonts w:ascii="Calibri" w:eastAsia="SimSun" w:hAnsi="Calibri" w:cs="Calibri" w:hint="eastAsia"/>
                <w:color w:val="4F81BD" w:themeColor="accent1"/>
                <w:sz w:val="16"/>
                <w:szCs w:val="16"/>
                <w:lang w:eastAsia="zh-CN"/>
              </w:rPr>
              <w:t>创新</w:t>
            </w:r>
            <w:r w:rsidRPr="00081B09">
              <w:rPr>
                <w:rFonts w:ascii="Calibri" w:eastAsia="SimSun" w:hAnsi="Calibri" w:cs="Calibri"/>
                <w:color w:val="4F81BD" w:themeColor="accent1"/>
                <w:sz w:val="16"/>
                <w:szCs w:val="16"/>
                <w:lang w:eastAsia="zh-CN"/>
              </w:rPr>
              <w:t>政策</w:t>
            </w:r>
            <w:r w:rsidRPr="00081B09">
              <w:rPr>
                <w:rFonts w:ascii="Calibri" w:eastAsia="SimSun" w:hAnsi="Calibri" w:cs="Calibri" w:hint="eastAsia"/>
                <w:color w:val="4F81BD" w:themeColor="accent1"/>
                <w:sz w:val="16"/>
                <w:szCs w:val="16"/>
                <w:lang w:eastAsia="zh-CN"/>
              </w:rPr>
              <w:t>。</w:t>
            </w:r>
          </w:p>
        </w:tc>
        <w:tc>
          <w:tcPr>
            <w:tcW w:w="1736" w:type="dxa"/>
          </w:tcPr>
          <w:p w:rsidR="00194D70" w:rsidRDefault="00194D70" w:rsidP="00194D70">
            <w:pPr>
              <w:jc w:val="center"/>
              <w:rPr>
                <w:rFonts w:cs="Arial"/>
                <w:b/>
                <w:color w:val="548DD4" w:themeColor="text2" w:themeTint="99"/>
                <w:sz w:val="16"/>
              </w:rPr>
            </w:pPr>
            <w:r>
              <w:rPr>
                <w:rFonts w:cs="Arial"/>
                <w:b/>
                <w:color w:val="548DD4" w:themeColor="text2" w:themeTint="99"/>
                <w:sz w:val="16"/>
              </w:rPr>
              <w:t>3,</w:t>
            </w:r>
            <w:r>
              <w:rPr>
                <w:rFonts w:cs="Arial"/>
                <w:b/>
                <w:bCs/>
                <w:color w:val="548DD4" w:themeColor="text2" w:themeTint="99"/>
                <w:sz w:val="16"/>
                <w:szCs w:val="16"/>
              </w:rPr>
              <w:t>444</w:t>
            </w:r>
          </w:p>
        </w:tc>
        <w:tc>
          <w:tcPr>
            <w:tcW w:w="1737" w:type="dxa"/>
          </w:tcPr>
          <w:p w:rsidR="00194D70" w:rsidRDefault="00194D70" w:rsidP="00194D70">
            <w:pPr>
              <w:jc w:val="center"/>
              <w:rPr>
                <w:rFonts w:cs="Arial"/>
                <w:b/>
                <w:color w:val="548DD4" w:themeColor="text2" w:themeTint="99"/>
                <w:sz w:val="16"/>
              </w:rPr>
            </w:pPr>
            <w:r>
              <w:rPr>
                <w:rFonts w:cs="Arial"/>
                <w:b/>
                <w:color w:val="548DD4" w:themeColor="text2" w:themeTint="99"/>
                <w:sz w:val="16"/>
              </w:rPr>
              <w:t>3,</w:t>
            </w:r>
            <w:r>
              <w:rPr>
                <w:rFonts w:cs="Arial"/>
                <w:b/>
                <w:bCs/>
                <w:color w:val="548DD4" w:themeColor="text2" w:themeTint="99"/>
                <w:sz w:val="16"/>
                <w:szCs w:val="16"/>
              </w:rPr>
              <w:t>271</w:t>
            </w:r>
          </w:p>
        </w:tc>
        <w:tc>
          <w:tcPr>
            <w:tcW w:w="1736" w:type="dxa"/>
          </w:tcPr>
          <w:p w:rsidR="00194D70" w:rsidRDefault="00194D70" w:rsidP="00194D70">
            <w:pPr>
              <w:jc w:val="center"/>
              <w:rPr>
                <w:rFonts w:cs="Arial"/>
                <w:b/>
                <w:color w:val="548DD4" w:themeColor="text2" w:themeTint="99"/>
                <w:sz w:val="16"/>
              </w:rPr>
            </w:pPr>
            <w:r>
              <w:rPr>
                <w:rFonts w:cs="Arial"/>
                <w:b/>
                <w:bCs/>
                <w:color w:val="548DD4" w:themeColor="text2" w:themeTint="99"/>
                <w:sz w:val="16"/>
                <w:szCs w:val="16"/>
              </w:rPr>
              <w:t>3,897</w:t>
            </w:r>
          </w:p>
        </w:tc>
        <w:tc>
          <w:tcPr>
            <w:tcW w:w="1737" w:type="dxa"/>
          </w:tcPr>
          <w:p w:rsidR="00194D70" w:rsidRDefault="00194D70" w:rsidP="00194D70">
            <w:pPr>
              <w:jc w:val="center"/>
              <w:rPr>
                <w:rFonts w:cs="Arial"/>
                <w:b/>
                <w:color w:val="548DD4" w:themeColor="text2" w:themeTint="99"/>
                <w:sz w:val="16"/>
              </w:rPr>
            </w:pPr>
            <w:r>
              <w:rPr>
                <w:rFonts w:cs="Arial"/>
                <w:b/>
                <w:bCs/>
                <w:color w:val="548DD4" w:themeColor="text2" w:themeTint="99"/>
                <w:sz w:val="16"/>
                <w:szCs w:val="16"/>
              </w:rPr>
              <w:t>3,850</w:t>
            </w:r>
          </w:p>
        </w:tc>
      </w:tr>
      <w:tr w:rsidR="00194D70" w:rsidRPr="00081B09" w:rsidTr="003C0200">
        <w:tc>
          <w:tcPr>
            <w:tcW w:w="7650" w:type="dxa"/>
            <w:vAlign w:val="center"/>
          </w:tcPr>
          <w:p w:rsidR="00194D70" w:rsidRPr="00081B09" w:rsidRDefault="00194D70" w:rsidP="00194D7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b/>
                <w:bCs/>
                <w:noProof/>
                <w:color w:val="5B9BD5"/>
                <w:sz w:val="16"/>
                <w:szCs w:val="16"/>
                <w:lang w:val="fr-CH" w:eastAsia="zh-CN"/>
              </w:rPr>
            </w:pPr>
            <w:r w:rsidRPr="00081B09">
              <w:rPr>
                <w:rFonts w:ascii="Calibri" w:eastAsia="SimSun" w:hAnsi="Calibri" w:cs="Microsoft YaHei" w:hint="eastAsia"/>
                <w:b/>
                <w:bCs/>
                <w:color w:val="548DD4" w:themeColor="text2" w:themeTint="99"/>
                <w:sz w:val="16"/>
                <w:szCs w:val="16"/>
                <w:lang w:eastAsia="zh-CN"/>
              </w:rPr>
              <w:t>部门目标</w:t>
            </w:r>
            <w:r w:rsidRPr="00081B09">
              <w:rPr>
                <w:rFonts w:ascii="Calibri" w:eastAsia="SimSun" w:hAnsi="Calibri" w:cs="Microsoft YaHei" w:hint="eastAsia"/>
                <w:b/>
                <w:bCs/>
                <w:color w:val="548DD4" w:themeColor="text2" w:themeTint="99"/>
                <w:sz w:val="16"/>
                <w:szCs w:val="16"/>
                <w:lang w:eastAsia="zh-CN"/>
              </w:rPr>
              <w:t>3</w:t>
            </w:r>
            <w:r w:rsidRPr="00081B09">
              <w:rPr>
                <w:rFonts w:ascii="Calibri" w:eastAsia="SimSun" w:hAnsi="Calibri" w:cs="Microsoft YaHei" w:hint="eastAsia"/>
                <w:b/>
                <w:bCs/>
                <w:color w:val="548DD4" w:themeColor="text2" w:themeTint="99"/>
                <w:sz w:val="16"/>
                <w:szCs w:val="16"/>
                <w:lang w:eastAsia="zh-CN"/>
              </w:rPr>
              <w:t>合计</w:t>
            </w:r>
          </w:p>
        </w:tc>
        <w:tc>
          <w:tcPr>
            <w:tcW w:w="1736" w:type="dxa"/>
          </w:tcPr>
          <w:p w:rsidR="00194D70" w:rsidRDefault="00194D70" w:rsidP="00194D70">
            <w:pPr>
              <w:jc w:val="center"/>
              <w:rPr>
                <w:rFonts w:cs="Arial"/>
                <w:b/>
                <w:color w:val="548DD4" w:themeColor="text2" w:themeTint="99"/>
                <w:sz w:val="16"/>
              </w:rPr>
            </w:pPr>
            <w:r>
              <w:rPr>
                <w:rFonts w:cs="Arial"/>
                <w:b/>
                <w:bCs/>
                <w:color w:val="548DD4" w:themeColor="text2" w:themeTint="99"/>
                <w:sz w:val="16"/>
                <w:szCs w:val="16"/>
              </w:rPr>
              <w:t>17,261</w:t>
            </w:r>
          </w:p>
        </w:tc>
        <w:tc>
          <w:tcPr>
            <w:tcW w:w="1737" w:type="dxa"/>
          </w:tcPr>
          <w:p w:rsidR="00194D70" w:rsidRDefault="00194D70" w:rsidP="00194D70">
            <w:pPr>
              <w:jc w:val="center"/>
              <w:rPr>
                <w:rFonts w:cs="Arial"/>
                <w:b/>
                <w:color w:val="548DD4" w:themeColor="text2" w:themeTint="99"/>
                <w:sz w:val="16"/>
              </w:rPr>
            </w:pPr>
            <w:r>
              <w:rPr>
                <w:rFonts w:cs="Arial"/>
                <w:b/>
                <w:bCs/>
                <w:color w:val="548DD4" w:themeColor="text2" w:themeTint="99"/>
                <w:sz w:val="16"/>
                <w:szCs w:val="16"/>
              </w:rPr>
              <w:t>15,584</w:t>
            </w:r>
          </w:p>
        </w:tc>
        <w:tc>
          <w:tcPr>
            <w:tcW w:w="1736" w:type="dxa"/>
          </w:tcPr>
          <w:p w:rsidR="00194D70" w:rsidRDefault="00194D70" w:rsidP="00194D70">
            <w:pPr>
              <w:jc w:val="center"/>
              <w:rPr>
                <w:rFonts w:cs="Arial"/>
                <w:b/>
                <w:color w:val="548DD4" w:themeColor="text2" w:themeTint="99"/>
                <w:sz w:val="16"/>
              </w:rPr>
            </w:pPr>
            <w:r>
              <w:rPr>
                <w:rFonts w:cs="Arial"/>
                <w:b/>
                <w:bCs/>
                <w:color w:val="548DD4" w:themeColor="text2" w:themeTint="99"/>
                <w:sz w:val="16"/>
                <w:szCs w:val="16"/>
              </w:rPr>
              <w:t>18,123</w:t>
            </w:r>
          </w:p>
        </w:tc>
        <w:tc>
          <w:tcPr>
            <w:tcW w:w="1737" w:type="dxa"/>
          </w:tcPr>
          <w:p w:rsidR="00194D70" w:rsidRDefault="00194D70" w:rsidP="00194D70">
            <w:pPr>
              <w:jc w:val="center"/>
              <w:rPr>
                <w:rFonts w:cs="Arial"/>
                <w:b/>
                <w:color w:val="548DD4" w:themeColor="text2" w:themeTint="99"/>
                <w:sz w:val="16"/>
              </w:rPr>
            </w:pPr>
            <w:r>
              <w:rPr>
                <w:rFonts w:cs="Arial"/>
                <w:b/>
                <w:bCs/>
                <w:color w:val="548DD4" w:themeColor="text2" w:themeTint="99"/>
                <w:sz w:val="16"/>
                <w:szCs w:val="16"/>
              </w:rPr>
              <w:t>17,358</w:t>
            </w:r>
          </w:p>
        </w:tc>
      </w:tr>
    </w:tbl>
    <w:p w:rsidR="002738FC" w:rsidRPr="00F62BE0" w:rsidRDefault="002738FC" w:rsidP="002738FC">
      <w:pPr>
        <w:overflowPunct/>
        <w:autoSpaceDE/>
        <w:autoSpaceDN/>
        <w:adjustRightInd/>
        <w:spacing w:before="0"/>
        <w:textAlignment w:val="auto"/>
        <w:rPr>
          <w:b/>
          <w:lang w:eastAsia="zh-CN"/>
        </w:rPr>
      </w:pPr>
      <w:r w:rsidRPr="00F62BE0">
        <w:rPr>
          <w:lang w:eastAsia="zh-CN"/>
        </w:rPr>
        <w:br w:type="page"/>
      </w:r>
    </w:p>
    <w:p w:rsidR="002738FC" w:rsidRPr="00E74F87" w:rsidRDefault="002738FC" w:rsidP="00EA53B0">
      <w:pPr>
        <w:pStyle w:val="Heading2"/>
        <w:rPr>
          <w:lang w:eastAsia="zh-CN"/>
        </w:rPr>
      </w:pPr>
      <w:r w:rsidRPr="00CE351C">
        <w:rPr>
          <w:lang w:eastAsia="zh-CN"/>
        </w:rPr>
        <w:lastRenderedPageBreak/>
        <w:t>5.4</w:t>
      </w:r>
      <w:r w:rsidRPr="00CE351C">
        <w:rPr>
          <w:lang w:eastAsia="zh-CN"/>
        </w:rPr>
        <w:tab/>
      </w:r>
      <w:r w:rsidR="00177CC2" w:rsidRPr="00F62BE0">
        <w:rPr>
          <w:rFonts w:hint="eastAsia"/>
          <w:lang w:eastAsia="zh-CN"/>
        </w:rPr>
        <w:t>部门目标</w:t>
      </w:r>
      <w:r w:rsidR="00177CC2" w:rsidRPr="00F62BE0">
        <w:rPr>
          <w:lang w:eastAsia="zh-CN"/>
        </w:rPr>
        <w:t>4 –</w:t>
      </w:r>
      <w:r w:rsidR="007314CC">
        <w:rPr>
          <w:lang w:eastAsia="zh-CN"/>
        </w:rPr>
        <w:t xml:space="preserve"> </w:t>
      </w:r>
      <w:r w:rsidR="008A193C" w:rsidRPr="00F62BE0">
        <w:rPr>
          <w:rFonts w:hint="eastAsia"/>
          <w:lang w:eastAsia="zh-CN"/>
        </w:rPr>
        <w:t>包容性</w:t>
      </w:r>
      <w:r w:rsidR="004363C5">
        <w:rPr>
          <w:rFonts w:hint="eastAsia"/>
          <w:lang w:eastAsia="zh-CN"/>
        </w:rPr>
        <w:t>信息</w:t>
      </w:r>
      <w:r w:rsidR="008A193C" w:rsidRPr="00F62BE0">
        <w:rPr>
          <w:rFonts w:hint="eastAsia"/>
          <w:lang w:eastAsia="zh-CN"/>
        </w:rPr>
        <w:t>社会：促进电信</w:t>
      </w:r>
      <w:r w:rsidR="008A193C" w:rsidRPr="00F62BE0">
        <w:rPr>
          <w:rFonts w:hint="eastAsia"/>
          <w:lang w:eastAsia="zh-CN"/>
        </w:rPr>
        <w:t>/ICT</w:t>
      </w:r>
      <w:r w:rsidR="008A193C" w:rsidRPr="00F62BE0">
        <w:rPr>
          <w:rFonts w:hint="eastAsia"/>
          <w:lang w:eastAsia="zh-CN"/>
        </w:rPr>
        <w:t>和应用的发展和使用，为可持续发展而增强人们以及社会的能力</w:t>
      </w:r>
    </w:p>
    <w:tbl>
      <w:tblPr>
        <w:tblStyle w:val="GridTable4-Accent111"/>
        <w:tblW w:w="14567" w:type="dxa"/>
        <w:tblLook w:val="06A0" w:firstRow="1" w:lastRow="0" w:firstColumn="1" w:lastColumn="0" w:noHBand="1" w:noVBand="1"/>
      </w:tblPr>
      <w:tblGrid>
        <w:gridCol w:w="5240"/>
        <w:gridCol w:w="9327"/>
      </w:tblGrid>
      <w:tr w:rsidR="008A193C" w:rsidRPr="00081B09" w:rsidTr="00081B0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240" w:type="dxa"/>
          </w:tcPr>
          <w:p w:rsidR="008A193C" w:rsidRPr="00081B09" w:rsidRDefault="008A193C" w:rsidP="00E82960">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rFonts w:eastAsia="SimSun" w:cs="Arial"/>
                <w:sz w:val="16"/>
                <w:szCs w:val="16"/>
              </w:rPr>
            </w:pPr>
            <w:proofErr w:type="spellStart"/>
            <w:r w:rsidRPr="00081B09">
              <w:rPr>
                <w:rFonts w:eastAsia="SimSun" w:cs="Microsoft YaHei"/>
                <w:sz w:val="16"/>
                <w:szCs w:val="16"/>
              </w:rPr>
              <w:t>成果</w:t>
            </w:r>
            <w:proofErr w:type="spellEnd"/>
          </w:p>
        </w:tc>
        <w:tc>
          <w:tcPr>
            <w:tcW w:w="9327" w:type="dxa"/>
          </w:tcPr>
          <w:p w:rsidR="008A193C" w:rsidRPr="00081B09" w:rsidRDefault="008A193C" w:rsidP="00E82960">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cnfStyle w:val="100000000000" w:firstRow="1" w:lastRow="0" w:firstColumn="0" w:lastColumn="0" w:oddVBand="0" w:evenVBand="0" w:oddHBand="0" w:evenHBand="0" w:firstRowFirstColumn="0" w:firstRowLastColumn="0" w:lastRowFirstColumn="0" w:lastRowLastColumn="0"/>
              <w:rPr>
                <w:rFonts w:eastAsia="SimSun" w:cs="Arial"/>
                <w:sz w:val="16"/>
                <w:szCs w:val="16"/>
                <w:lang w:eastAsia="zh-CN"/>
              </w:rPr>
            </w:pPr>
            <w:r w:rsidRPr="00081B09">
              <w:rPr>
                <w:rFonts w:eastAsia="SimSun" w:cs="Microsoft YaHei"/>
                <w:sz w:val="16"/>
                <w:szCs w:val="16"/>
                <w:lang w:eastAsia="zh-CN"/>
              </w:rPr>
              <w:t>成果指标</w:t>
            </w:r>
          </w:p>
        </w:tc>
      </w:tr>
      <w:tr w:rsidR="00E82960" w:rsidRPr="00081B09" w:rsidTr="00081B09">
        <w:tc>
          <w:tcPr>
            <w:cnfStyle w:val="001000000000" w:firstRow="0" w:lastRow="0" w:firstColumn="1" w:lastColumn="0" w:oddVBand="0" w:evenVBand="0" w:oddHBand="0" w:evenHBand="0" w:firstRowFirstColumn="0" w:firstRowLastColumn="0" w:lastRowFirstColumn="0" w:lastRowLastColumn="0"/>
            <w:tcW w:w="5240" w:type="dxa"/>
          </w:tcPr>
          <w:p w:rsidR="00E82960" w:rsidRPr="00081B09" w:rsidRDefault="00E82960" w:rsidP="00E82960">
            <w:pPr>
              <w:spacing w:before="80" w:after="80"/>
              <w:rPr>
                <w:rFonts w:eastAsiaTheme="minorEastAsia" w:cs="Arial"/>
                <w:color w:val="4F81BD" w:themeColor="accent1"/>
                <w:sz w:val="16"/>
                <w:szCs w:val="16"/>
                <w:lang w:eastAsia="zh-CN"/>
              </w:rPr>
            </w:pPr>
            <w:r w:rsidRPr="00081B09">
              <w:rPr>
                <w:rFonts w:cstheme="majorBidi"/>
                <w:color w:val="4F81BD" w:themeColor="accent1"/>
                <w:sz w:val="16"/>
                <w:szCs w:val="16"/>
                <w:lang w:eastAsia="zh-CN"/>
              </w:rPr>
              <w:t>4</w:t>
            </w:r>
            <w:r w:rsidRPr="00081B09">
              <w:rPr>
                <w:rFonts w:cstheme="majorBidi" w:hint="eastAsia"/>
                <w:color w:val="4F81BD" w:themeColor="accent1"/>
                <w:sz w:val="16"/>
                <w:szCs w:val="16"/>
                <w:lang w:eastAsia="zh-CN"/>
              </w:rPr>
              <w:t>-</w:t>
            </w:r>
            <w:r w:rsidRPr="00081B09">
              <w:rPr>
                <w:rFonts w:cstheme="majorBidi"/>
                <w:color w:val="4F81BD" w:themeColor="accent1"/>
                <w:sz w:val="16"/>
                <w:szCs w:val="16"/>
                <w:lang w:eastAsia="zh-CN"/>
              </w:rPr>
              <w:t>1</w:t>
            </w:r>
            <w:r w:rsidRPr="00081B09">
              <w:rPr>
                <w:color w:val="4F81BD" w:themeColor="accent1"/>
                <w:sz w:val="16"/>
                <w:szCs w:val="16"/>
                <w:lang w:eastAsia="zh-CN"/>
              </w:rPr>
              <w:t xml:space="preserve"> – </w:t>
            </w:r>
            <w:r w:rsidRPr="00081B09">
              <w:rPr>
                <w:rFonts w:cstheme="majorBidi"/>
                <w:color w:val="4F81BD" w:themeColor="accent1"/>
                <w:sz w:val="16"/>
                <w:szCs w:val="16"/>
                <w:lang w:eastAsia="zh-CN"/>
              </w:rPr>
              <w:t>最不发达国家（LDC）、小岛屿发展中国家（SIDS）、内陆发展中国家（LLDC）和经济转型国家</w:t>
            </w:r>
            <w:r w:rsidRPr="00081B09">
              <w:rPr>
                <w:rFonts w:cstheme="majorBidi"/>
                <w:color w:val="4F81BD" w:themeColor="accent1"/>
                <w:sz w:val="16"/>
                <w:szCs w:val="16"/>
                <w:lang w:val="en-US" w:eastAsia="zh-CN"/>
              </w:rPr>
              <w:t>的电信</w:t>
            </w:r>
            <w:r w:rsidRPr="00081B09">
              <w:rPr>
                <w:rFonts w:cstheme="majorBidi"/>
                <w:color w:val="4F81BD" w:themeColor="accent1"/>
                <w:sz w:val="16"/>
                <w:szCs w:val="16"/>
                <w:lang w:eastAsia="zh-CN"/>
              </w:rPr>
              <w:t>/ICT获取和使用水平</w:t>
            </w:r>
            <w:r w:rsidRPr="00081B09">
              <w:rPr>
                <w:rFonts w:cstheme="majorBidi" w:hint="eastAsia"/>
                <w:color w:val="4F81BD" w:themeColor="accent1"/>
                <w:sz w:val="16"/>
                <w:szCs w:val="16"/>
                <w:lang w:eastAsia="zh-CN"/>
              </w:rPr>
              <w:t>得到改善</w:t>
            </w:r>
          </w:p>
        </w:tc>
        <w:tc>
          <w:tcPr>
            <w:tcW w:w="9327" w:type="dxa"/>
          </w:tcPr>
          <w:p w:rsidR="00E82960" w:rsidRPr="00081B09" w:rsidRDefault="00560439" w:rsidP="00560439">
            <w:pPr>
              <w:pStyle w:val="Tabletext"/>
              <w:spacing w:before="80" w:after="80"/>
              <w:ind w:left="215" w:hanging="215"/>
              <w:cnfStyle w:val="000000000000" w:firstRow="0" w:lastRow="0" w:firstColumn="0" w:lastColumn="0" w:oddVBand="0" w:evenVBand="0" w:oddHBand="0" w:evenHBand="0" w:firstRowFirstColumn="0" w:firstRowLastColumn="0" w:lastRowFirstColumn="0" w:lastRowLastColumn="0"/>
              <w:rPr>
                <w:sz w:val="16"/>
                <w:szCs w:val="16"/>
                <w:lang w:eastAsia="zh-CN"/>
              </w:rPr>
            </w:pPr>
            <w:r w:rsidRPr="00081B09">
              <w:rPr>
                <w:sz w:val="16"/>
                <w:szCs w:val="16"/>
                <w:lang w:eastAsia="zh-CN"/>
              </w:rPr>
              <w:t>•</w:t>
            </w:r>
            <w:r w:rsidRPr="00081B09">
              <w:rPr>
                <w:sz w:val="16"/>
                <w:szCs w:val="16"/>
                <w:lang w:eastAsia="zh-CN"/>
              </w:rPr>
              <w:tab/>
            </w:r>
            <w:r w:rsidR="00E82960" w:rsidRPr="00081B09">
              <w:rPr>
                <w:rFonts w:hint="eastAsia"/>
                <w:sz w:val="16"/>
                <w:szCs w:val="16"/>
                <w:lang w:eastAsia="zh-CN"/>
              </w:rPr>
              <w:t>在BDT采取行动后，接受集中式援助而且其电信</w:t>
            </w:r>
            <w:r w:rsidR="00E82960" w:rsidRPr="00081B09">
              <w:rPr>
                <w:sz w:val="16"/>
                <w:szCs w:val="16"/>
                <w:lang w:eastAsia="zh-CN"/>
              </w:rPr>
              <w:t>/ICT</w:t>
            </w:r>
            <w:r w:rsidR="00E82960" w:rsidRPr="00081B09">
              <w:rPr>
                <w:rFonts w:hint="eastAsia"/>
                <w:sz w:val="16"/>
                <w:szCs w:val="16"/>
                <w:lang w:eastAsia="zh-CN"/>
              </w:rPr>
              <w:t>服务在</w:t>
            </w:r>
            <w:r w:rsidR="00E82960" w:rsidRPr="00081B09">
              <w:rPr>
                <w:sz w:val="16"/>
                <w:szCs w:val="16"/>
                <w:lang w:eastAsia="zh-CN"/>
              </w:rPr>
              <w:t>连通</w:t>
            </w:r>
            <w:r w:rsidR="00E82960" w:rsidRPr="00081B09">
              <w:rPr>
                <w:rFonts w:hint="eastAsia"/>
                <w:sz w:val="16"/>
                <w:szCs w:val="16"/>
                <w:lang w:eastAsia="zh-CN"/>
              </w:rPr>
              <w:t>性、可</w:t>
            </w:r>
            <w:r w:rsidR="006759FA" w:rsidRPr="00081B09">
              <w:rPr>
                <w:rFonts w:eastAsiaTheme="minorEastAsia" w:hint="eastAsia"/>
                <w:sz w:val="16"/>
                <w:szCs w:val="16"/>
                <w:lang w:eastAsia="zh-CN"/>
              </w:rPr>
              <w:t>用</w:t>
            </w:r>
            <w:r w:rsidR="00E82960" w:rsidRPr="00081B09">
              <w:rPr>
                <w:rFonts w:hint="eastAsia"/>
                <w:sz w:val="16"/>
                <w:szCs w:val="16"/>
                <w:lang w:eastAsia="zh-CN"/>
              </w:rPr>
              <w:t>性和价格</w:t>
            </w:r>
            <w:r w:rsidR="00E82960" w:rsidRPr="00081B09">
              <w:rPr>
                <w:sz w:val="16"/>
                <w:szCs w:val="16"/>
                <w:lang w:eastAsia="zh-CN"/>
              </w:rPr>
              <w:t>可承受性方面</w:t>
            </w:r>
            <w:r w:rsidR="00E82960" w:rsidRPr="00081B09">
              <w:rPr>
                <w:rFonts w:hint="eastAsia"/>
                <w:sz w:val="16"/>
                <w:szCs w:val="16"/>
                <w:lang w:eastAsia="zh-CN"/>
              </w:rPr>
              <w:t>有所改善的国家数量</w:t>
            </w:r>
          </w:p>
          <w:p w:rsidR="00E82960" w:rsidRPr="00081B09" w:rsidRDefault="00560439" w:rsidP="00E82960">
            <w:pPr>
              <w:pStyle w:val="Tabletext"/>
              <w:spacing w:before="80" w:after="80"/>
              <w:ind w:left="215" w:hanging="215"/>
              <w:cnfStyle w:val="000000000000" w:firstRow="0" w:lastRow="0" w:firstColumn="0" w:lastColumn="0" w:oddVBand="0" w:evenVBand="0" w:oddHBand="0" w:evenHBand="0" w:firstRowFirstColumn="0" w:firstRowLastColumn="0" w:lastRowFirstColumn="0" w:lastRowLastColumn="0"/>
              <w:rPr>
                <w:sz w:val="16"/>
                <w:szCs w:val="16"/>
                <w:lang w:eastAsia="zh-CN"/>
              </w:rPr>
            </w:pPr>
            <w:r w:rsidRPr="00081B09">
              <w:rPr>
                <w:sz w:val="16"/>
                <w:szCs w:val="16"/>
                <w:lang w:eastAsia="zh-CN"/>
              </w:rPr>
              <w:t>•</w:t>
            </w:r>
            <w:r w:rsidRPr="00081B09">
              <w:rPr>
                <w:sz w:val="16"/>
                <w:szCs w:val="16"/>
                <w:lang w:eastAsia="zh-CN"/>
              </w:rPr>
              <w:tab/>
            </w:r>
            <w:r w:rsidR="00E82960" w:rsidRPr="00081B09">
              <w:rPr>
                <w:rFonts w:hint="eastAsia"/>
                <w:sz w:val="16"/>
                <w:szCs w:val="16"/>
                <w:lang w:eastAsia="zh-CN"/>
              </w:rPr>
              <w:t>在BDT采取行动后，接受援助的国家数量，包括申请与获得的与会补贴数量</w:t>
            </w:r>
          </w:p>
        </w:tc>
      </w:tr>
      <w:tr w:rsidR="00E82960" w:rsidRPr="00081B09" w:rsidTr="00081B09">
        <w:tc>
          <w:tcPr>
            <w:cnfStyle w:val="001000000000" w:firstRow="0" w:lastRow="0" w:firstColumn="1" w:lastColumn="0" w:oddVBand="0" w:evenVBand="0" w:oddHBand="0" w:evenHBand="0" w:firstRowFirstColumn="0" w:firstRowLastColumn="0" w:lastRowFirstColumn="0" w:lastRowLastColumn="0"/>
            <w:tcW w:w="5240" w:type="dxa"/>
          </w:tcPr>
          <w:p w:rsidR="00E82960" w:rsidRPr="00081B09" w:rsidRDefault="00E82960" w:rsidP="00E82960">
            <w:pPr>
              <w:spacing w:before="80" w:after="80"/>
              <w:rPr>
                <w:rFonts w:eastAsia="SimSun" w:cs="Arial"/>
                <w:color w:val="4F81BD" w:themeColor="accent1"/>
                <w:sz w:val="16"/>
                <w:szCs w:val="16"/>
                <w:lang w:eastAsia="zh-CN"/>
              </w:rPr>
            </w:pPr>
            <w:r w:rsidRPr="00081B09">
              <w:rPr>
                <w:rFonts w:ascii="Calibri" w:eastAsia="SimSun" w:hAnsi="Calibri" w:cs="Calibri"/>
                <w:color w:val="4F81BD" w:themeColor="accent1"/>
                <w:sz w:val="16"/>
                <w:szCs w:val="16"/>
                <w:lang w:eastAsia="zh-CN"/>
              </w:rPr>
              <w:t>4</w:t>
            </w:r>
            <w:r w:rsidRPr="00081B09">
              <w:rPr>
                <w:rFonts w:ascii="Calibri" w:eastAsia="SimSun" w:hAnsi="Calibri" w:cs="Calibri" w:hint="eastAsia"/>
                <w:color w:val="4F81BD" w:themeColor="accent1"/>
                <w:sz w:val="16"/>
                <w:szCs w:val="16"/>
                <w:lang w:eastAsia="zh-CN"/>
              </w:rPr>
              <w:t>-</w:t>
            </w:r>
            <w:r w:rsidRPr="00081B09">
              <w:rPr>
                <w:rFonts w:ascii="Calibri" w:eastAsia="SimSun" w:hAnsi="Calibri" w:cs="Calibri"/>
                <w:color w:val="4F81BD" w:themeColor="accent1"/>
                <w:sz w:val="16"/>
                <w:szCs w:val="16"/>
                <w:lang w:eastAsia="zh-CN"/>
              </w:rPr>
              <w:t>2</w:t>
            </w:r>
            <w:r w:rsidRPr="00081B09">
              <w:rPr>
                <w:color w:val="4F81BD" w:themeColor="accent1"/>
                <w:sz w:val="16"/>
                <w:szCs w:val="16"/>
                <w:lang w:eastAsia="zh-CN"/>
              </w:rPr>
              <w:t xml:space="preserve"> – </w:t>
            </w:r>
            <w:r w:rsidRPr="00081B09">
              <w:rPr>
                <w:rFonts w:ascii="Calibri" w:eastAsia="SimSun" w:hAnsi="Calibri" w:cs="Calibri"/>
                <w:color w:val="4F81BD" w:themeColor="accent1"/>
                <w:sz w:val="16"/>
                <w:szCs w:val="16"/>
                <w:lang w:eastAsia="zh-CN"/>
              </w:rPr>
              <w:t>国际电联成员利用</w:t>
            </w:r>
            <w:r w:rsidRPr="00081B09">
              <w:rPr>
                <w:rFonts w:ascii="Calibri" w:eastAsia="SimSun" w:hAnsi="Calibri" w:cs="Calibri" w:hint="eastAsia"/>
                <w:color w:val="4F81BD" w:themeColor="accent1"/>
                <w:sz w:val="16"/>
                <w:szCs w:val="16"/>
                <w:lang w:eastAsia="zh-CN"/>
              </w:rPr>
              <w:t>并</w:t>
            </w:r>
            <w:r w:rsidRPr="00081B09">
              <w:rPr>
                <w:rFonts w:ascii="Calibri" w:eastAsia="SimSun" w:hAnsi="Calibri" w:cs="Calibri"/>
                <w:color w:val="4F81BD" w:themeColor="accent1"/>
                <w:sz w:val="16"/>
                <w:szCs w:val="16"/>
                <w:lang w:eastAsia="zh-CN"/>
              </w:rPr>
              <w:t>使用</w:t>
            </w:r>
            <w:r w:rsidRPr="00081B09">
              <w:rPr>
                <w:rFonts w:ascii="Calibri" w:eastAsia="SimSun" w:hAnsi="Calibri" w:cs="Calibri" w:hint="eastAsia"/>
                <w:color w:val="4F81BD" w:themeColor="accent1"/>
                <w:sz w:val="16"/>
                <w:szCs w:val="16"/>
                <w:lang w:eastAsia="zh-CN"/>
              </w:rPr>
              <w:t>新</w:t>
            </w:r>
            <w:r w:rsidRPr="00081B09">
              <w:rPr>
                <w:rFonts w:ascii="Calibri" w:eastAsia="SimSun" w:hAnsi="Calibri" w:cs="Calibri"/>
                <w:color w:val="4F81BD" w:themeColor="accent1"/>
                <w:sz w:val="16"/>
                <w:szCs w:val="16"/>
                <w:lang w:eastAsia="zh-CN"/>
              </w:rPr>
              <w:t>技术和电信</w:t>
            </w:r>
            <w:r w:rsidRPr="00081B09">
              <w:rPr>
                <w:rFonts w:ascii="Calibri" w:eastAsia="SimSun" w:hAnsi="Calibri" w:cs="Calibri" w:hint="eastAsia"/>
                <w:color w:val="4F81BD" w:themeColor="accent1"/>
                <w:sz w:val="16"/>
                <w:szCs w:val="16"/>
                <w:lang w:eastAsia="zh-CN"/>
              </w:rPr>
              <w:t>/</w:t>
            </w:r>
            <w:r w:rsidRPr="00081B09">
              <w:rPr>
                <w:rFonts w:ascii="Calibri" w:eastAsia="SimSun" w:hAnsi="Calibri" w:cs="Calibri"/>
                <w:color w:val="4F81BD" w:themeColor="accent1"/>
                <w:sz w:val="16"/>
                <w:szCs w:val="16"/>
                <w:lang w:eastAsia="zh-CN"/>
              </w:rPr>
              <w:t>ICT</w:t>
            </w:r>
            <w:r w:rsidRPr="00081B09">
              <w:rPr>
                <w:rFonts w:ascii="Calibri" w:eastAsia="SimSun" w:hAnsi="Calibri" w:cs="Calibri" w:hint="eastAsia"/>
                <w:color w:val="4F81BD" w:themeColor="accent1"/>
                <w:sz w:val="16"/>
                <w:szCs w:val="16"/>
                <w:lang w:eastAsia="zh-CN"/>
              </w:rPr>
              <w:t>服务</w:t>
            </w:r>
            <w:r w:rsidRPr="00081B09">
              <w:rPr>
                <w:rFonts w:ascii="Calibri" w:eastAsia="SimSun" w:hAnsi="Calibri" w:cs="Calibri"/>
                <w:color w:val="4F81BD" w:themeColor="accent1"/>
                <w:sz w:val="16"/>
                <w:szCs w:val="16"/>
                <w:lang w:eastAsia="zh-CN"/>
              </w:rPr>
              <w:t>和应用</w:t>
            </w:r>
            <w:r w:rsidRPr="00081B09">
              <w:rPr>
                <w:rFonts w:ascii="Calibri" w:eastAsia="SimSun" w:hAnsi="Calibri" w:cs="Calibri" w:hint="eastAsia"/>
                <w:color w:val="4F81BD" w:themeColor="accent1"/>
                <w:sz w:val="16"/>
                <w:szCs w:val="16"/>
                <w:lang w:eastAsia="zh-CN"/>
              </w:rPr>
              <w:t>加速</w:t>
            </w:r>
            <w:r w:rsidRPr="00081B09">
              <w:rPr>
                <w:rFonts w:ascii="Calibri" w:eastAsia="SimSun" w:hAnsi="Calibri" w:cs="Calibri"/>
                <w:color w:val="4F81BD" w:themeColor="accent1"/>
                <w:sz w:val="16"/>
                <w:szCs w:val="16"/>
                <w:lang w:eastAsia="zh-CN"/>
              </w:rPr>
              <w:t>社会和经济发展的能力</w:t>
            </w:r>
            <w:r w:rsidRPr="00081B09">
              <w:rPr>
                <w:rFonts w:ascii="Calibri" w:eastAsia="SimSun" w:hAnsi="Calibri" w:cs="Calibri" w:hint="eastAsia"/>
                <w:color w:val="4F81BD" w:themeColor="accent1"/>
                <w:sz w:val="16"/>
                <w:szCs w:val="16"/>
                <w:lang w:eastAsia="zh-CN"/>
              </w:rPr>
              <w:t>得到提高</w:t>
            </w:r>
          </w:p>
        </w:tc>
        <w:tc>
          <w:tcPr>
            <w:tcW w:w="9327" w:type="dxa"/>
          </w:tcPr>
          <w:p w:rsidR="00E82960" w:rsidRPr="00081B09" w:rsidRDefault="00560439" w:rsidP="006759FA">
            <w:pPr>
              <w:pStyle w:val="Tabletext"/>
              <w:spacing w:before="80" w:after="80"/>
              <w:ind w:left="215" w:hanging="215"/>
              <w:cnfStyle w:val="000000000000" w:firstRow="0" w:lastRow="0" w:firstColumn="0" w:lastColumn="0" w:oddVBand="0" w:evenVBand="0" w:oddHBand="0" w:evenHBand="0" w:firstRowFirstColumn="0" w:firstRowLastColumn="0" w:lastRowFirstColumn="0" w:lastRowLastColumn="0"/>
              <w:rPr>
                <w:sz w:val="16"/>
                <w:szCs w:val="16"/>
                <w:lang w:eastAsia="zh-CN"/>
              </w:rPr>
            </w:pPr>
            <w:r w:rsidRPr="00081B09">
              <w:rPr>
                <w:sz w:val="16"/>
                <w:szCs w:val="16"/>
                <w:lang w:eastAsia="zh-CN"/>
              </w:rPr>
              <w:t>•</w:t>
            </w:r>
            <w:r w:rsidRPr="00081B09">
              <w:rPr>
                <w:sz w:val="16"/>
                <w:szCs w:val="16"/>
                <w:lang w:eastAsia="zh-CN"/>
              </w:rPr>
              <w:tab/>
            </w:r>
            <w:r w:rsidR="00E82960" w:rsidRPr="00081B09">
              <w:rPr>
                <w:rFonts w:hint="eastAsia"/>
                <w:sz w:val="16"/>
                <w:szCs w:val="16"/>
                <w:lang w:eastAsia="zh-CN"/>
              </w:rPr>
              <w:t>为制定国家行业数字</w:t>
            </w:r>
            <w:r w:rsidR="006759FA" w:rsidRPr="00081B09">
              <w:rPr>
                <w:rFonts w:eastAsiaTheme="minorEastAsia" w:hint="eastAsia"/>
                <w:sz w:val="16"/>
                <w:szCs w:val="16"/>
                <w:lang w:eastAsia="zh-CN"/>
              </w:rPr>
              <w:t>战略</w:t>
            </w:r>
            <w:r w:rsidR="00E82960" w:rsidRPr="00081B09">
              <w:rPr>
                <w:rFonts w:hint="eastAsia"/>
                <w:sz w:val="16"/>
                <w:szCs w:val="16"/>
                <w:lang w:eastAsia="zh-CN"/>
              </w:rPr>
              <w:t>而发布和下载的工具包数量</w:t>
            </w:r>
          </w:p>
          <w:p w:rsidR="00E82960" w:rsidRPr="00081B09" w:rsidRDefault="00560439" w:rsidP="00E82960">
            <w:pPr>
              <w:pStyle w:val="Tabletext"/>
              <w:spacing w:before="80" w:after="80"/>
              <w:ind w:left="215" w:hanging="215"/>
              <w:cnfStyle w:val="000000000000" w:firstRow="0" w:lastRow="0" w:firstColumn="0" w:lastColumn="0" w:oddVBand="0" w:evenVBand="0" w:oddHBand="0" w:evenHBand="0" w:firstRowFirstColumn="0" w:firstRowLastColumn="0" w:lastRowFirstColumn="0" w:lastRowLastColumn="0"/>
              <w:rPr>
                <w:sz w:val="16"/>
                <w:szCs w:val="16"/>
                <w:lang w:eastAsia="zh-CN"/>
              </w:rPr>
            </w:pPr>
            <w:r w:rsidRPr="00081B09">
              <w:rPr>
                <w:sz w:val="16"/>
                <w:szCs w:val="16"/>
                <w:lang w:eastAsia="zh-CN"/>
              </w:rPr>
              <w:t>•</w:t>
            </w:r>
            <w:r w:rsidRPr="00081B09">
              <w:rPr>
                <w:sz w:val="16"/>
                <w:szCs w:val="16"/>
                <w:lang w:eastAsia="zh-CN"/>
              </w:rPr>
              <w:tab/>
            </w:r>
            <w:r w:rsidR="00E82960" w:rsidRPr="00081B09">
              <w:rPr>
                <w:rFonts w:hint="eastAsia"/>
                <w:sz w:val="16"/>
                <w:szCs w:val="16"/>
                <w:lang w:eastAsia="zh-CN"/>
              </w:rPr>
              <w:t>已发布的电信/</w:t>
            </w:r>
            <w:r w:rsidR="00E82960" w:rsidRPr="00081B09">
              <w:rPr>
                <w:sz w:val="16"/>
                <w:szCs w:val="16"/>
                <w:lang w:eastAsia="zh-CN"/>
              </w:rPr>
              <w:t>ICT</w:t>
            </w:r>
            <w:r w:rsidR="00E82960" w:rsidRPr="00081B09">
              <w:rPr>
                <w:rFonts w:hint="eastAsia"/>
                <w:sz w:val="16"/>
                <w:szCs w:val="16"/>
                <w:lang w:eastAsia="zh-CN"/>
              </w:rPr>
              <w:t>促发展最佳做法报告数量</w:t>
            </w:r>
          </w:p>
          <w:p w:rsidR="00E82960" w:rsidRPr="00081B09" w:rsidRDefault="00560439" w:rsidP="00E82960">
            <w:pPr>
              <w:pStyle w:val="Tabletext"/>
              <w:spacing w:before="80" w:after="80"/>
              <w:ind w:left="215" w:hanging="215"/>
              <w:cnfStyle w:val="000000000000" w:firstRow="0" w:lastRow="0" w:firstColumn="0" w:lastColumn="0" w:oddVBand="0" w:evenVBand="0" w:oddHBand="0" w:evenHBand="0" w:firstRowFirstColumn="0" w:firstRowLastColumn="0" w:lastRowFirstColumn="0" w:lastRowLastColumn="0"/>
              <w:rPr>
                <w:sz w:val="16"/>
                <w:szCs w:val="16"/>
                <w:lang w:eastAsia="zh-CN"/>
              </w:rPr>
            </w:pPr>
            <w:r w:rsidRPr="00081B09">
              <w:rPr>
                <w:sz w:val="16"/>
                <w:szCs w:val="16"/>
                <w:lang w:eastAsia="zh-CN"/>
              </w:rPr>
              <w:t>•</w:t>
            </w:r>
            <w:r w:rsidRPr="00081B09">
              <w:rPr>
                <w:sz w:val="16"/>
                <w:szCs w:val="16"/>
                <w:lang w:eastAsia="zh-CN"/>
              </w:rPr>
              <w:tab/>
            </w:r>
            <w:r w:rsidR="00E82960" w:rsidRPr="00081B09">
              <w:rPr>
                <w:rFonts w:hint="eastAsia"/>
                <w:sz w:val="16"/>
                <w:szCs w:val="16"/>
                <w:lang w:eastAsia="zh-CN"/>
              </w:rPr>
              <w:t>为帮助发展中国家应对人们和社会必须克服的挑战而举办的电信/</w:t>
            </w:r>
            <w:r w:rsidR="00E82960" w:rsidRPr="00081B09">
              <w:rPr>
                <w:sz w:val="16"/>
                <w:szCs w:val="16"/>
                <w:lang w:eastAsia="zh-CN"/>
              </w:rPr>
              <w:t>ICT</w:t>
            </w:r>
            <w:r w:rsidR="00E82960" w:rsidRPr="00081B09">
              <w:rPr>
                <w:rFonts w:hint="eastAsia"/>
                <w:sz w:val="16"/>
                <w:szCs w:val="16"/>
                <w:lang w:eastAsia="zh-CN"/>
              </w:rPr>
              <w:t>促发展活动</w:t>
            </w:r>
            <w:r w:rsidR="00E82960" w:rsidRPr="00081B09">
              <w:rPr>
                <w:sz w:val="16"/>
                <w:szCs w:val="16"/>
                <w:lang w:eastAsia="zh-CN"/>
              </w:rPr>
              <w:t>/</w:t>
            </w:r>
            <w:r w:rsidR="00E82960" w:rsidRPr="00081B09">
              <w:rPr>
                <w:rFonts w:hint="eastAsia"/>
                <w:sz w:val="16"/>
                <w:szCs w:val="16"/>
                <w:lang w:eastAsia="zh-CN"/>
              </w:rPr>
              <w:t>讲习班</w:t>
            </w:r>
            <w:r w:rsidR="00E82960" w:rsidRPr="00081B09">
              <w:rPr>
                <w:sz w:val="16"/>
                <w:szCs w:val="16"/>
                <w:lang w:eastAsia="zh-CN"/>
              </w:rPr>
              <w:t>/</w:t>
            </w:r>
            <w:r w:rsidR="00E82960" w:rsidRPr="00081B09">
              <w:rPr>
                <w:rFonts w:hint="eastAsia"/>
                <w:sz w:val="16"/>
                <w:szCs w:val="16"/>
                <w:lang w:eastAsia="zh-CN"/>
              </w:rPr>
              <w:t>研讨会数量以及相关与会者的数量</w:t>
            </w:r>
          </w:p>
        </w:tc>
      </w:tr>
      <w:tr w:rsidR="00E82960" w:rsidRPr="00081B09" w:rsidTr="00081B09">
        <w:tc>
          <w:tcPr>
            <w:cnfStyle w:val="001000000000" w:firstRow="0" w:lastRow="0" w:firstColumn="1" w:lastColumn="0" w:oddVBand="0" w:evenVBand="0" w:oddHBand="0" w:evenHBand="0" w:firstRowFirstColumn="0" w:firstRowLastColumn="0" w:lastRowFirstColumn="0" w:lastRowLastColumn="0"/>
            <w:tcW w:w="5240" w:type="dxa"/>
          </w:tcPr>
          <w:p w:rsidR="00E82960" w:rsidRPr="00081B09" w:rsidRDefault="00E82960" w:rsidP="00E82960">
            <w:pPr>
              <w:spacing w:before="80" w:after="80"/>
              <w:rPr>
                <w:rFonts w:eastAsiaTheme="minorEastAsia" w:cs="Arial"/>
                <w:color w:val="4F81BD" w:themeColor="accent1"/>
                <w:sz w:val="16"/>
                <w:szCs w:val="16"/>
                <w:lang w:eastAsia="zh-CN"/>
              </w:rPr>
            </w:pPr>
            <w:r w:rsidRPr="00081B09">
              <w:rPr>
                <w:rFonts w:cstheme="majorBidi"/>
                <w:color w:val="4F81BD" w:themeColor="accent1"/>
                <w:sz w:val="16"/>
                <w:szCs w:val="16"/>
                <w:lang w:eastAsia="zh-CN"/>
              </w:rPr>
              <w:t>4</w:t>
            </w:r>
            <w:r w:rsidRPr="00081B09">
              <w:rPr>
                <w:rFonts w:cstheme="majorBidi" w:hint="eastAsia"/>
                <w:color w:val="4F81BD" w:themeColor="accent1"/>
                <w:sz w:val="16"/>
                <w:szCs w:val="16"/>
                <w:lang w:eastAsia="zh-CN"/>
              </w:rPr>
              <w:t>-</w:t>
            </w:r>
            <w:r w:rsidRPr="00081B09">
              <w:rPr>
                <w:rFonts w:cstheme="majorBidi"/>
                <w:color w:val="4F81BD" w:themeColor="accent1"/>
                <w:sz w:val="16"/>
                <w:szCs w:val="16"/>
                <w:lang w:eastAsia="zh-CN"/>
              </w:rPr>
              <w:t>3</w:t>
            </w:r>
            <w:r w:rsidRPr="00081B09">
              <w:rPr>
                <w:color w:val="4F81BD" w:themeColor="accent1"/>
                <w:sz w:val="16"/>
                <w:szCs w:val="16"/>
                <w:lang w:eastAsia="zh-CN"/>
              </w:rPr>
              <w:t xml:space="preserve"> – </w:t>
            </w:r>
            <w:r w:rsidRPr="00081B09">
              <w:rPr>
                <w:rFonts w:cstheme="majorBidi"/>
                <w:color w:val="4F81BD" w:themeColor="accent1"/>
                <w:sz w:val="16"/>
                <w:szCs w:val="16"/>
                <w:lang w:eastAsia="zh-CN"/>
              </w:rPr>
              <w:t>国际电联成员在制定数字包容战略政策和做法方面的能力</w:t>
            </w:r>
            <w:r w:rsidRPr="00081B09">
              <w:rPr>
                <w:rFonts w:cstheme="majorBidi" w:hint="eastAsia"/>
                <w:color w:val="4F81BD" w:themeColor="accent1"/>
                <w:sz w:val="16"/>
                <w:szCs w:val="16"/>
                <w:lang w:eastAsia="zh-CN"/>
              </w:rPr>
              <w:t>有所</w:t>
            </w:r>
            <w:r w:rsidRPr="00081B09">
              <w:rPr>
                <w:rFonts w:cstheme="majorBidi"/>
                <w:color w:val="4F81BD" w:themeColor="accent1"/>
                <w:sz w:val="16"/>
                <w:szCs w:val="16"/>
                <w:lang w:eastAsia="zh-CN"/>
              </w:rPr>
              <w:t>增强</w:t>
            </w:r>
            <w:r w:rsidRPr="00081B09">
              <w:rPr>
                <w:rFonts w:cstheme="majorBidi" w:hint="eastAsia"/>
                <w:color w:val="4F81BD" w:themeColor="accent1"/>
                <w:sz w:val="16"/>
                <w:szCs w:val="16"/>
                <w:lang w:eastAsia="zh-CN"/>
              </w:rPr>
              <w:t>，</w:t>
            </w:r>
            <w:r w:rsidRPr="00081B09">
              <w:rPr>
                <w:rFonts w:cstheme="majorBidi"/>
                <w:color w:val="4F81BD" w:themeColor="accent1"/>
                <w:sz w:val="16"/>
                <w:szCs w:val="16"/>
                <w:lang w:eastAsia="zh-CN"/>
              </w:rPr>
              <w:t>特别</w:t>
            </w:r>
            <w:r w:rsidRPr="00081B09">
              <w:rPr>
                <w:rFonts w:cstheme="majorBidi" w:hint="eastAsia"/>
                <w:color w:val="4F81BD" w:themeColor="accent1"/>
                <w:sz w:val="16"/>
                <w:szCs w:val="16"/>
                <w:lang w:eastAsia="zh-CN"/>
              </w:rPr>
              <w:t>体现在</w:t>
            </w:r>
            <w:r w:rsidRPr="00081B09">
              <w:rPr>
                <w:rFonts w:cstheme="majorBidi"/>
                <w:color w:val="4F81BD" w:themeColor="accent1"/>
                <w:sz w:val="16"/>
                <w:szCs w:val="16"/>
                <w:lang w:eastAsia="zh-CN"/>
              </w:rPr>
              <w:t>女性和年轻女性、残疾人以及</w:t>
            </w:r>
            <w:r w:rsidRPr="00081B09">
              <w:rPr>
                <w:rFonts w:cstheme="majorBidi" w:hint="eastAsia"/>
                <w:color w:val="4F81BD" w:themeColor="accent1"/>
                <w:sz w:val="16"/>
                <w:szCs w:val="16"/>
                <w:lang w:eastAsia="zh-CN"/>
              </w:rPr>
              <w:t>具有具体</w:t>
            </w:r>
            <w:r w:rsidRPr="00081B09">
              <w:rPr>
                <w:rFonts w:cstheme="majorBidi"/>
                <w:color w:val="4F81BD" w:themeColor="accent1"/>
                <w:sz w:val="16"/>
                <w:szCs w:val="16"/>
                <w:lang w:eastAsia="zh-CN"/>
              </w:rPr>
              <w:t>需求的</w:t>
            </w:r>
            <w:r w:rsidRPr="00081B09">
              <w:rPr>
                <w:rFonts w:cstheme="majorBidi" w:hint="eastAsia"/>
                <w:color w:val="4F81BD" w:themeColor="accent1"/>
                <w:sz w:val="16"/>
                <w:szCs w:val="16"/>
                <w:lang w:eastAsia="zh-CN"/>
              </w:rPr>
              <w:t>人群的赋能方面</w:t>
            </w:r>
          </w:p>
        </w:tc>
        <w:tc>
          <w:tcPr>
            <w:tcW w:w="9327" w:type="dxa"/>
          </w:tcPr>
          <w:p w:rsidR="00E82960" w:rsidRPr="00081B09" w:rsidRDefault="00560439" w:rsidP="00E82960">
            <w:pPr>
              <w:pStyle w:val="Tabletext"/>
              <w:spacing w:before="80" w:after="80"/>
              <w:ind w:left="215" w:hanging="215"/>
              <w:cnfStyle w:val="000000000000" w:firstRow="0" w:lastRow="0" w:firstColumn="0" w:lastColumn="0" w:oddVBand="0" w:evenVBand="0" w:oddHBand="0" w:evenHBand="0" w:firstRowFirstColumn="0" w:firstRowLastColumn="0" w:lastRowFirstColumn="0" w:lastRowLastColumn="0"/>
              <w:rPr>
                <w:sz w:val="16"/>
                <w:szCs w:val="16"/>
                <w:lang w:eastAsia="zh-CN"/>
              </w:rPr>
            </w:pPr>
            <w:r w:rsidRPr="00081B09">
              <w:rPr>
                <w:sz w:val="16"/>
                <w:szCs w:val="16"/>
                <w:lang w:eastAsia="zh-CN"/>
              </w:rPr>
              <w:t>•</w:t>
            </w:r>
            <w:r w:rsidRPr="00081B09">
              <w:rPr>
                <w:sz w:val="16"/>
                <w:szCs w:val="16"/>
                <w:lang w:eastAsia="zh-CN"/>
              </w:rPr>
              <w:tab/>
            </w:r>
            <w:r w:rsidR="00E82960" w:rsidRPr="00081B09">
              <w:rPr>
                <w:rFonts w:hint="eastAsia"/>
                <w:sz w:val="16"/>
                <w:szCs w:val="16"/>
                <w:lang w:eastAsia="zh-CN"/>
              </w:rPr>
              <w:t>开发和</w:t>
            </w:r>
            <w:r w:rsidR="00E82960" w:rsidRPr="00081B09">
              <w:rPr>
                <w:sz w:val="16"/>
                <w:szCs w:val="16"/>
                <w:lang w:eastAsia="zh-CN"/>
              </w:rPr>
              <w:t>/</w:t>
            </w:r>
            <w:r w:rsidR="00E82960" w:rsidRPr="00081B09">
              <w:rPr>
                <w:rFonts w:hint="eastAsia"/>
                <w:sz w:val="16"/>
                <w:szCs w:val="16"/>
                <w:lang w:eastAsia="zh-CN"/>
              </w:rPr>
              <w:t>或提供给成员的数字包容性资源（包括出版物、政策、战略、指导原则、良好做法、案例研究、培训资料、在线资源和工具包）的数量以及</w:t>
            </w:r>
            <w:r w:rsidR="00E82960" w:rsidRPr="00081B09">
              <w:rPr>
                <w:sz w:val="16"/>
                <w:szCs w:val="16"/>
                <w:lang w:eastAsia="zh-CN"/>
              </w:rPr>
              <w:t>ITU-D</w:t>
            </w:r>
            <w:r w:rsidR="00E82960" w:rsidRPr="00081B09">
              <w:rPr>
                <w:rFonts w:hint="eastAsia"/>
                <w:sz w:val="16"/>
                <w:szCs w:val="16"/>
                <w:lang w:eastAsia="zh-CN"/>
              </w:rPr>
              <w:t>数字包容性网站的访问量</w:t>
            </w:r>
          </w:p>
          <w:p w:rsidR="00E82960" w:rsidRPr="00081B09" w:rsidRDefault="00560439" w:rsidP="00E82960">
            <w:pPr>
              <w:pStyle w:val="Tabletext"/>
              <w:spacing w:before="80" w:after="80"/>
              <w:ind w:left="215" w:hanging="215"/>
              <w:cnfStyle w:val="000000000000" w:firstRow="0" w:lastRow="0" w:firstColumn="0" w:lastColumn="0" w:oddVBand="0" w:evenVBand="0" w:oddHBand="0" w:evenHBand="0" w:firstRowFirstColumn="0" w:firstRowLastColumn="0" w:lastRowFirstColumn="0" w:lastRowLastColumn="0"/>
              <w:rPr>
                <w:sz w:val="16"/>
                <w:szCs w:val="16"/>
                <w:lang w:eastAsia="zh-CN"/>
              </w:rPr>
            </w:pPr>
            <w:r w:rsidRPr="00081B09">
              <w:rPr>
                <w:sz w:val="16"/>
                <w:szCs w:val="16"/>
                <w:lang w:eastAsia="zh-CN"/>
              </w:rPr>
              <w:t>•</w:t>
            </w:r>
            <w:r w:rsidRPr="00081B09">
              <w:rPr>
                <w:sz w:val="16"/>
                <w:szCs w:val="16"/>
                <w:lang w:eastAsia="zh-CN"/>
              </w:rPr>
              <w:tab/>
            </w:r>
            <w:r w:rsidR="006759FA" w:rsidRPr="00081B09">
              <w:rPr>
                <w:rFonts w:hint="eastAsia"/>
                <w:sz w:val="16"/>
                <w:szCs w:val="16"/>
                <w:lang w:eastAsia="zh-CN"/>
              </w:rPr>
              <w:t>了解数字包容性政策、战略和导</w:t>
            </w:r>
            <w:r w:rsidR="00E82960" w:rsidRPr="00081B09">
              <w:rPr>
                <w:rFonts w:hint="eastAsia"/>
                <w:sz w:val="16"/>
                <w:szCs w:val="16"/>
                <w:lang w:eastAsia="zh-CN"/>
              </w:rPr>
              <w:t>则、接受过相关培训或相关</w:t>
            </w:r>
            <w:r w:rsidR="00E82960" w:rsidRPr="00081B09">
              <w:rPr>
                <w:sz w:val="16"/>
                <w:szCs w:val="16"/>
                <w:lang w:eastAsia="zh-CN"/>
              </w:rPr>
              <w:t>咨询</w:t>
            </w:r>
            <w:r w:rsidR="00E82960" w:rsidRPr="00081B09">
              <w:rPr>
                <w:rFonts w:hint="eastAsia"/>
                <w:sz w:val="16"/>
                <w:szCs w:val="16"/>
                <w:lang w:eastAsia="zh-CN"/>
              </w:rPr>
              <w:t>的成员数量</w:t>
            </w:r>
          </w:p>
        </w:tc>
      </w:tr>
      <w:tr w:rsidR="00E82960" w:rsidRPr="00081B09" w:rsidTr="00081B09">
        <w:tc>
          <w:tcPr>
            <w:cnfStyle w:val="001000000000" w:firstRow="0" w:lastRow="0" w:firstColumn="1" w:lastColumn="0" w:oddVBand="0" w:evenVBand="0" w:oddHBand="0" w:evenHBand="0" w:firstRowFirstColumn="0" w:firstRowLastColumn="0" w:lastRowFirstColumn="0" w:lastRowLastColumn="0"/>
            <w:tcW w:w="5240" w:type="dxa"/>
          </w:tcPr>
          <w:p w:rsidR="00E82960" w:rsidRPr="00081B09" w:rsidRDefault="00E82960" w:rsidP="00E82960">
            <w:pPr>
              <w:spacing w:before="80" w:after="80"/>
              <w:rPr>
                <w:rFonts w:eastAsia="SimSun" w:cs="Arial"/>
                <w:color w:val="4F81BD" w:themeColor="accent1"/>
                <w:sz w:val="16"/>
                <w:szCs w:val="16"/>
                <w:lang w:eastAsia="zh-CN"/>
              </w:rPr>
            </w:pPr>
            <w:r w:rsidRPr="00081B09">
              <w:rPr>
                <w:rFonts w:cstheme="majorBidi"/>
                <w:color w:val="4F81BD" w:themeColor="accent1"/>
                <w:sz w:val="16"/>
                <w:szCs w:val="16"/>
                <w:lang w:eastAsia="zh-CN"/>
              </w:rPr>
              <w:t>4</w:t>
            </w:r>
            <w:r w:rsidRPr="00081B09">
              <w:rPr>
                <w:rFonts w:cstheme="majorBidi" w:hint="eastAsia"/>
                <w:color w:val="4F81BD" w:themeColor="accent1"/>
                <w:sz w:val="16"/>
                <w:szCs w:val="16"/>
                <w:lang w:eastAsia="zh-CN"/>
              </w:rPr>
              <w:t>-</w:t>
            </w:r>
            <w:r w:rsidRPr="00081B09">
              <w:rPr>
                <w:rFonts w:cstheme="majorBidi"/>
                <w:color w:val="4F81BD" w:themeColor="accent1"/>
                <w:sz w:val="16"/>
                <w:szCs w:val="16"/>
                <w:lang w:eastAsia="zh-CN"/>
              </w:rPr>
              <w:t>4</w:t>
            </w:r>
            <w:r w:rsidRPr="00081B09">
              <w:rPr>
                <w:color w:val="4F81BD" w:themeColor="accent1"/>
                <w:sz w:val="16"/>
                <w:szCs w:val="16"/>
                <w:lang w:eastAsia="zh-CN"/>
              </w:rPr>
              <w:t xml:space="preserve"> – </w:t>
            </w:r>
            <w:r w:rsidRPr="00081B09">
              <w:rPr>
                <w:rFonts w:ascii="Calibri" w:eastAsia="SimSun" w:hAnsi="Calibri" w:cs="Calibri" w:hint="eastAsia"/>
                <w:color w:val="4F81BD" w:themeColor="accent1"/>
                <w:sz w:val="16"/>
                <w:szCs w:val="16"/>
                <w:lang w:eastAsia="zh-CN"/>
              </w:rPr>
              <w:t>国际电联成员在制定有关气候变化适应和缓解以及</w:t>
            </w:r>
            <w:r w:rsidRPr="00081B09">
              <w:rPr>
                <w:rFonts w:ascii="Calibri" w:eastAsia="SimSun" w:hAnsi="Calibri" w:cs="Calibri"/>
                <w:color w:val="4F81BD" w:themeColor="accent1"/>
                <w:sz w:val="16"/>
                <w:szCs w:val="16"/>
                <w:lang w:eastAsia="zh-CN"/>
              </w:rPr>
              <w:t>绿色</w:t>
            </w:r>
            <w:r w:rsidRPr="00081B09">
              <w:rPr>
                <w:rFonts w:ascii="Calibri" w:eastAsia="SimSun" w:hAnsi="Calibri" w:cs="Calibri" w:hint="eastAsia"/>
                <w:color w:val="4F81BD" w:themeColor="accent1"/>
                <w:sz w:val="16"/>
                <w:szCs w:val="16"/>
                <w:lang w:eastAsia="zh-CN"/>
              </w:rPr>
              <w:t>/</w:t>
            </w:r>
            <w:r w:rsidRPr="00081B09">
              <w:rPr>
                <w:rFonts w:ascii="Calibri" w:eastAsia="SimSun" w:hAnsi="Calibri" w:cs="Calibri" w:hint="eastAsia"/>
                <w:color w:val="4F81BD" w:themeColor="accent1"/>
                <w:sz w:val="16"/>
                <w:szCs w:val="16"/>
                <w:lang w:eastAsia="zh-CN"/>
              </w:rPr>
              <w:t>可再生能源</w:t>
            </w:r>
            <w:r w:rsidRPr="00081B09">
              <w:rPr>
                <w:rFonts w:ascii="Calibri" w:eastAsia="SimSun" w:hAnsi="Calibri" w:cs="Calibri"/>
                <w:color w:val="4F81BD" w:themeColor="accent1"/>
                <w:sz w:val="16"/>
                <w:szCs w:val="16"/>
                <w:lang w:eastAsia="zh-CN"/>
              </w:rPr>
              <w:t>使用</w:t>
            </w:r>
            <w:r w:rsidRPr="00081B09">
              <w:rPr>
                <w:rFonts w:ascii="Calibri" w:eastAsia="SimSun" w:hAnsi="Calibri" w:cs="Calibri" w:hint="eastAsia"/>
                <w:color w:val="4F81BD" w:themeColor="accent1"/>
                <w:sz w:val="16"/>
                <w:szCs w:val="16"/>
                <w:lang w:eastAsia="zh-CN"/>
              </w:rPr>
              <w:t>的电信</w:t>
            </w:r>
            <w:r w:rsidRPr="00081B09">
              <w:rPr>
                <w:rFonts w:ascii="Calibri" w:eastAsia="SimSun" w:hAnsi="Calibri" w:cs="Calibri" w:hint="eastAsia"/>
                <w:color w:val="4F81BD" w:themeColor="accent1"/>
                <w:sz w:val="16"/>
                <w:szCs w:val="16"/>
                <w:lang w:eastAsia="zh-CN"/>
              </w:rPr>
              <w:t>/</w:t>
            </w:r>
            <w:r w:rsidRPr="00081B09">
              <w:rPr>
                <w:rFonts w:ascii="Calibri" w:eastAsia="SimSun" w:hAnsi="Calibri" w:cs="Calibri"/>
                <w:color w:val="4F81BD" w:themeColor="accent1"/>
                <w:sz w:val="16"/>
                <w:szCs w:val="16"/>
                <w:lang w:eastAsia="zh-CN"/>
              </w:rPr>
              <w:t>ICT</w:t>
            </w:r>
            <w:r w:rsidRPr="00081B09">
              <w:rPr>
                <w:rFonts w:ascii="Calibri" w:eastAsia="SimSun" w:hAnsi="Calibri" w:cs="Calibri" w:hint="eastAsia"/>
                <w:color w:val="4F81BD" w:themeColor="accent1"/>
                <w:sz w:val="16"/>
                <w:szCs w:val="16"/>
                <w:lang w:eastAsia="zh-CN"/>
              </w:rPr>
              <w:t>战略和解决方案方面的能力有所提升</w:t>
            </w:r>
          </w:p>
        </w:tc>
        <w:tc>
          <w:tcPr>
            <w:tcW w:w="9327" w:type="dxa"/>
          </w:tcPr>
          <w:p w:rsidR="00E82960" w:rsidRPr="00081B09" w:rsidRDefault="00560439" w:rsidP="00E82960">
            <w:pPr>
              <w:pStyle w:val="Tabletext"/>
              <w:spacing w:before="80" w:after="80"/>
              <w:ind w:left="215" w:hanging="215"/>
              <w:cnfStyle w:val="000000000000" w:firstRow="0" w:lastRow="0" w:firstColumn="0" w:lastColumn="0" w:oddVBand="0" w:evenVBand="0" w:oddHBand="0" w:evenHBand="0" w:firstRowFirstColumn="0" w:firstRowLastColumn="0" w:lastRowFirstColumn="0" w:lastRowLastColumn="0"/>
              <w:rPr>
                <w:sz w:val="16"/>
                <w:szCs w:val="16"/>
                <w:lang w:eastAsia="zh-CN"/>
              </w:rPr>
            </w:pPr>
            <w:r w:rsidRPr="00081B09">
              <w:rPr>
                <w:sz w:val="16"/>
                <w:szCs w:val="16"/>
                <w:lang w:eastAsia="zh-CN"/>
              </w:rPr>
              <w:t>•</w:t>
            </w:r>
            <w:r w:rsidRPr="00081B09">
              <w:rPr>
                <w:sz w:val="16"/>
                <w:szCs w:val="16"/>
                <w:lang w:eastAsia="zh-CN"/>
              </w:rPr>
              <w:tab/>
            </w:r>
            <w:r w:rsidR="00E82960" w:rsidRPr="00081B09">
              <w:rPr>
                <w:rFonts w:hint="eastAsia"/>
                <w:sz w:val="16"/>
                <w:szCs w:val="16"/>
                <w:lang w:eastAsia="zh-CN"/>
              </w:rPr>
              <w:t>在BDT的帮助下提高了对气候变化影响的认识并且宣传利用电信</w:t>
            </w:r>
            <w:r w:rsidR="00E82960" w:rsidRPr="00081B09">
              <w:rPr>
                <w:sz w:val="16"/>
                <w:szCs w:val="16"/>
                <w:lang w:eastAsia="zh-CN"/>
              </w:rPr>
              <w:t>/ICT</w:t>
            </w:r>
            <w:r w:rsidR="00E82960" w:rsidRPr="00081B09">
              <w:rPr>
                <w:rFonts w:hint="eastAsia"/>
                <w:sz w:val="16"/>
                <w:szCs w:val="16"/>
                <w:lang w:eastAsia="zh-CN"/>
              </w:rPr>
              <w:t>减缓其负面影响的成员国数量</w:t>
            </w:r>
          </w:p>
          <w:p w:rsidR="00E82960" w:rsidRPr="00081B09" w:rsidRDefault="00560439" w:rsidP="00E82960">
            <w:pPr>
              <w:pStyle w:val="Tabletext"/>
              <w:spacing w:before="80" w:after="80"/>
              <w:ind w:left="215" w:hanging="215"/>
              <w:cnfStyle w:val="000000000000" w:firstRow="0" w:lastRow="0" w:firstColumn="0" w:lastColumn="0" w:oddVBand="0" w:evenVBand="0" w:oddHBand="0" w:evenHBand="0" w:firstRowFirstColumn="0" w:firstRowLastColumn="0" w:lastRowFirstColumn="0" w:lastRowLastColumn="0"/>
              <w:rPr>
                <w:sz w:val="16"/>
                <w:szCs w:val="16"/>
                <w:lang w:eastAsia="zh-CN"/>
              </w:rPr>
            </w:pPr>
            <w:r w:rsidRPr="00081B09">
              <w:rPr>
                <w:sz w:val="16"/>
                <w:szCs w:val="16"/>
                <w:lang w:eastAsia="zh-CN"/>
              </w:rPr>
              <w:t>•</w:t>
            </w:r>
            <w:r w:rsidRPr="00081B09">
              <w:rPr>
                <w:sz w:val="16"/>
                <w:szCs w:val="16"/>
                <w:lang w:eastAsia="zh-CN"/>
              </w:rPr>
              <w:tab/>
            </w:r>
            <w:r w:rsidR="00E82960" w:rsidRPr="00081B09">
              <w:rPr>
                <w:rFonts w:hint="eastAsia"/>
                <w:sz w:val="16"/>
                <w:szCs w:val="16"/>
                <w:lang w:eastAsia="zh-CN"/>
              </w:rPr>
              <w:t>在制定有关气候变化的战略、政策和立法框架方面得到BDT帮助的成员国数量</w:t>
            </w:r>
          </w:p>
          <w:p w:rsidR="00E82960" w:rsidRPr="00081B09" w:rsidRDefault="00560439" w:rsidP="00E82960">
            <w:pPr>
              <w:pStyle w:val="Tabletext"/>
              <w:spacing w:before="80" w:after="80"/>
              <w:ind w:left="215" w:hanging="215"/>
              <w:cnfStyle w:val="000000000000" w:firstRow="0" w:lastRow="0" w:firstColumn="0" w:lastColumn="0" w:oddVBand="0" w:evenVBand="0" w:oddHBand="0" w:evenHBand="0" w:firstRowFirstColumn="0" w:firstRowLastColumn="0" w:lastRowFirstColumn="0" w:lastRowLastColumn="0"/>
              <w:rPr>
                <w:sz w:val="16"/>
                <w:szCs w:val="16"/>
                <w:lang w:eastAsia="zh-CN"/>
              </w:rPr>
            </w:pPr>
            <w:r w:rsidRPr="00081B09">
              <w:rPr>
                <w:sz w:val="16"/>
                <w:szCs w:val="16"/>
                <w:lang w:eastAsia="zh-CN"/>
              </w:rPr>
              <w:t>•</w:t>
            </w:r>
            <w:r w:rsidRPr="00081B09">
              <w:rPr>
                <w:sz w:val="16"/>
                <w:szCs w:val="16"/>
                <w:lang w:eastAsia="zh-CN"/>
              </w:rPr>
              <w:tab/>
            </w:r>
            <w:r w:rsidR="00E82960" w:rsidRPr="00081B09">
              <w:rPr>
                <w:rFonts w:hint="eastAsia"/>
                <w:sz w:val="16"/>
                <w:szCs w:val="16"/>
                <w:lang w:eastAsia="zh-CN"/>
              </w:rPr>
              <w:t>在制定有关电子废弃物的战略、政策和监管框架方面得到BDT帮助的成员国数量</w:t>
            </w:r>
          </w:p>
        </w:tc>
      </w:tr>
    </w:tbl>
    <w:p w:rsidR="002738FC" w:rsidRPr="00F62BE0" w:rsidRDefault="002738FC" w:rsidP="00E82960">
      <w:pPr>
        <w:spacing w:before="360"/>
        <w:ind w:firstLine="720"/>
        <w:rPr>
          <w:lang w:eastAsia="zh-CN"/>
        </w:rPr>
      </w:pPr>
    </w:p>
    <w:tbl>
      <w:tblPr>
        <w:tblStyle w:val="GridTable4-Accent111"/>
        <w:tblW w:w="14596" w:type="dxa"/>
        <w:tblLayout w:type="fixed"/>
        <w:tblLook w:val="0620" w:firstRow="1" w:lastRow="0" w:firstColumn="0" w:lastColumn="0" w:noHBand="1" w:noVBand="1"/>
      </w:tblPr>
      <w:tblGrid>
        <w:gridCol w:w="7792"/>
        <w:gridCol w:w="1701"/>
        <w:gridCol w:w="1701"/>
        <w:gridCol w:w="1701"/>
        <w:gridCol w:w="1701"/>
      </w:tblGrid>
      <w:tr w:rsidR="002738FC" w:rsidRPr="00081B09" w:rsidTr="00006A61">
        <w:trPr>
          <w:cnfStyle w:val="100000000000" w:firstRow="1" w:lastRow="0" w:firstColumn="0" w:lastColumn="0" w:oddVBand="0" w:evenVBand="0" w:oddHBand="0" w:evenHBand="0" w:firstRowFirstColumn="0" w:firstRowLastColumn="0" w:lastRowFirstColumn="0" w:lastRowLastColumn="0"/>
        </w:trPr>
        <w:tc>
          <w:tcPr>
            <w:tcW w:w="7792" w:type="dxa"/>
          </w:tcPr>
          <w:p w:rsidR="002738FC" w:rsidRPr="00081B09" w:rsidRDefault="002738FC" w:rsidP="00081B09">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rFonts w:eastAsia="SimSun" w:cs="Arial"/>
                <w:sz w:val="16"/>
                <w:szCs w:val="16"/>
              </w:rPr>
            </w:pPr>
            <w:proofErr w:type="spellStart"/>
            <w:r w:rsidRPr="00081B09">
              <w:rPr>
                <w:rFonts w:eastAsia="SimSun" w:cs="Microsoft YaHei"/>
                <w:sz w:val="16"/>
                <w:szCs w:val="16"/>
              </w:rPr>
              <w:t>输出成果</w:t>
            </w:r>
            <w:proofErr w:type="spellEnd"/>
          </w:p>
        </w:tc>
        <w:tc>
          <w:tcPr>
            <w:tcW w:w="6804" w:type="dxa"/>
            <w:gridSpan w:val="4"/>
          </w:tcPr>
          <w:p w:rsidR="002738FC" w:rsidRPr="00081B09" w:rsidRDefault="002738FC" w:rsidP="00081B09">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rFonts w:eastAsia="SimSun" w:cs="Arial"/>
                <w:sz w:val="16"/>
                <w:szCs w:val="16"/>
                <w:lang w:eastAsia="zh-CN"/>
              </w:rPr>
            </w:pPr>
            <w:r w:rsidRPr="00081B09">
              <w:rPr>
                <w:rFonts w:eastAsia="SimSun" w:cs="Microsoft YaHei"/>
                <w:sz w:val="16"/>
                <w:szCs w:val="16"/>
                <w:lang w:eastAsia="zh-CN"/>
              </w:rPr>
              <w:t>财务资源（单位：千瑞郎）</w:t>
            </w:r>
          </w:p>
        </w:tc>
      </w:tr>
      <w:tr w:rsidR="001965BF" w:rsidRPr="00081B09" w:rsidTr="00006A61">
        <w:tc>
          <w:tcPr>
            <w:tcW w:w="7792" w:type="dxa"/>
          </w:tcPr>
          <w:p w:rsidR="001965BF" w:rsidRPr="00081B09" w:rsidRDefault="001965BF" w:rsidP="001965BF">
            <w:pPr>
              <w:spacing w:before="40" w:after="40"/>
              <w:rPr>
                <w:rFonts w:eastAsia="SimSun" w:cs="Arial"/>
                <w:sz w:val="16"/>
                <w:szCs w:val="16"/>
                <w:lang w:eastAsia="zh-CN"/>
              </w:rPr>
            </w:pPr>
          </w:p>
        </w:tc>
        <w:tc>
          <w:tcPr>
            <w:tcW w:w="1701" w:type="dxa"/>
          </w:tcPr>
          <w:p w:rsidR="001965BF" w:rsidRPr="00081B09" w:rsidRDefault="006D1199" w:rsidP="006D1199">
            <w:pPr>
              <w:spacing w:before="60" w:after="60" w:line="276" w:lineRule="auto"/>
              <w:jc w:val="center"/>
              <w:rPr>
                <w:rFonts w:eastAsia="SimSun"/>
                <w:b/>
                <w:bCs/>
                <w:color w:val="5B9BD5"/>
                <w:sz w:val="16"/>
                <w:szCs w:val="16"/>
                <w:lang w:val="fr-CH" w:eastAsia="zh-CN"/>
              </w:rPr>
            </w:pPr>
            <w:r w:rsidRPr="00081B09">
              <w:rPr>
                <w:rFonts w:eastAsia="SimSun"/>
                <w:b/>
                <w:bCs/>
                <w:color w:val="5B9BD5"/>
                <w:sz w:val="16"/>
                <w:szCs w:val="16"/>
                <w:lang w:val="fr-CH" w:eastAsia="zh-CN"/>
              </w:rPr>
              <w:t>2020</w:t>
            </w:r>
            <w:r w:rsidR="00E94C83" w:rsidRPr="00081B09">
              <w:rPr>
                <w:rFonts w:eastAsia="SimSun" w:hint="eastAsia"/>
                <w:b/>
                <w:bCs/>
                <w:color w:val="5B9BD5"/>
                <w:sz w:val="16"/>
                <w:szCs w:val="16"/>
                <w:lang w:val="fr-CH" w:eastAsia="zh-CN"/>
              </w:rPr>
              <w:t>年</w:t>
            </w:r>
          </w:p>
        </w:tc>
        <w:tc>
          <w:tcPr>
            <w:tcW w:w="1701" w:type="dxa"/>
          </w:tcPr>
          <w:p w:rsidR="001965BF" w:rsidRPr="00081B09" w:rsidRDefault="001965BF" w:rsidP="001965BF">
            <w:pPr>
              <w:spacing w:before="60" w:after="60" w:line="276" w:lineRule="auto"/>
              <w:jc w:val="center"/>
              <w:rPr>
                <w:rFonts w:eastAsia="SimSun"/>
                <w:b/>
                <w:bCs/>
                <w:color w:val="5B9BD5"/>
                <w:sz w:val="16"/>
                <w:szCs w:val="16"/>
                <w:lang w:val="fr-CH" w:eastAsia="zh-CN"/>
              </w:rPr>
            </w:pPr>
            <w:r w:rsidRPr="00081B09">
              <w:rPr>
                <w:rFonts w:eastAsia="SimSun"/>
                <w:b/>
                <w:bCs/>
                <w:color w:val="5B9BD5"/>
                <w:sz w:val="16"/>
                <w:szCs w:val="16"/>
                <w:lang w:val="fr-CH" w:eastAsia="zh-CN"/>
              </w:rPr>
              <w:t>2</w:t>
            </w:r>
            <w:r w:rsidR="006D1199" w:rsidRPr="00081B09">
              <w:rPr>
                <w:rFonts w:eastAsia="SimSun"/>
                <w:b/>
                <w:bCs/>
                <w:color w:val="5B9BD5"/>
                <w:sz w:val="16"/>
                <w:szCs w:val="16"/>
                <w:lang w:val="fr-CH" w:eastAsia="zh-CN"/>
              </w:rPr>
              <w:t>021</w:t>
            </w:r>
            <w:r w:rsidR="00E94C83" w:rsidRPr="00081B09">
              <w:rPr>
                <w:rFonts w:eastAsia="SimSun" w:hint="eastAsia"/>
                <w:b/>
                <w:bCs/>
                <w:color w:val="5B9BD5"/>
                <w:sz w:val="16"/>
                <w:szCs w:val="16"/>
                <w:lang w:val="fr-CH" w:eastAsia="zh-CN"/>
              </w:rPr>
              <w:t>年</w:t>
            </w:r>
          </w:p>
        </w:tc>
        <w:tc>
          <w:tcPr>
            <w:tcW w:w="1701" w:type="dxa"/>
          </w:tcPr>
          <w:p w:rsidR="001965BF" w:rsidRPr="00081B09" w:rsidRDefault="006D1199" w:rsidP="001965BF">
            <w:pPr>
              <w:spacing w:before="60" w:after="60" w:line="276" w:lineRule="auto"/>
              <w:jc w:val="center"/>
              <w:rPr>
                <w:rFonts w:eastAsia="SimSun"/>
                <w:b/>
                <w:bCs/>
                <w:color w:val="5B9BD5"/>
                <w:sz w:val="16"/>
                <w:szCs w:val="16"/>
                <w:lang w:val="fr-CH" w:eastAsia="zh-CN"/>
              </w:rPr>
            </w:pPr>
            <w:r w:rsidRPr="00081B09">
              <w:rPr>
                <w:rFonts w:eastAsia="SimSun"/>
                <w:b/>
                <w:bCs/>
                <w:color w:val="5B9BD5"/>
                <w:sz w:val="16"/>
                <w:szCs w:val="16"/>
                <w:lang w:val="fr-CH" w:eastAsia="zh-CN"/>
              </w:rPr>
              <w:t>2022</w:t>
            </w:r>
            <w:r w:rsidR="00E94C83" w:rsidRPr="00081B09">
              <w:rPr>
                <w:rFonts w:eastAsia="SimSun" w:hint="eastAsia"/>
                <w:b/>
                <w:bCs/>
                <w:color w:val="5B9BD5"/>
                <w:sz w:val="16"/>
                <w:szCs w:val="16"/>
                <w:lang w:val="fr-CH" w:eastAsia="zh-CN"/>
              </w:rPr>
              <w:t>年</w:t>
            </w:r>
          </w:p>
        </w:tc>
        <w:tc>
          <w:tcPr>
            <w:tcW w:w="1701" w:type="dxa"/>
          </w:tcPr>
          <w:p w:rsidR="001965BF" w:rsidRPr="00081B09" w:rsidRDefault="006D1199" w:rsidP="001965BF">
            <w:pPr>
              <w:spacing w:before="60" w:after="60" w:line="276" w:lineRule="auto"/>
              <w:jc w:val="center"/>
              <w:rPr>
                <w:rFonts w:eastAsia="SimSun"/>
                <w:b/>
                <w:bCs/>
                <w:color w:val="5B9BD5"/>
                <w:sz w:val="16"/>
                <w:szCs w:val="16"/>
                <w:lang w:val="fr-CH" w:eastAsia="zh-CN"/>
              </w:rPr>
            </w:pPr>
            <w:r w:rsidRPr="00081B09">
              <w:rPr>
                <w:rFonts w:eastAsia="SimSun"/>
                <w:b/>
                <w:bCs/>
                <w:color w:val="5B9BD5"/>
                <w:sz w:val="16"/>
                <w:szCs w:val="16"/>
                <w:lang w:val="fr-CH" w:eastAsia="zh-CN"/>
              </w:rPr>
              <w:t>2023</w:t>
            </w:r>
            <w:r w:rsidR="00E94C83" w:rsidRPr="00081B09">
              <w:rPr>
                <w:rFonts w:eastAsia="SimSun" w:hint="eastAsia"/>
                <w:b/>
                <w:bCs/>
                <w:color w:val="5B9BD5"/>
                <w:sz w:val="16"/>
                <w:szCs w:val="16"/>
                <w:lang w:val="fr-CH" w:eastAsia="zh-CN"/>
              </w:rPr>
              <w:t>年</w:t>
            </w:r>
          </w:p>
        </w:tc>
      </w:tr>
      <w:tr w:rsidR="00194D70" w:rsidRPr="00081B09" w:rsidTr="00F85106">
        <w:tc>
          <w:tcPr>
            <w:tcW w:w="7792" w:type="dxa"/>
            <w:vAlign w:val="center"/>
          </w:tcPr>
          <w:p w:rsidR="00194D70" w:rsidRPr="00081B09" w:rsidRDefault="00194D70" w:rsidP="00194D70">
            <w:pPr>
              <w:spacing w:before="80" w:after="80"/>
              <w:rPr>
                <w:rFonts w:ascii="Calibri" w:eastAsia="SimSun" w:hAnsi="Calibri" w:cs="Arial"/>
                <w:color w:val="4F81BD" w:themeColor="accent1"/>
                <w:sz w:val="16"/>
                <w:szCs w:val="16"/>
                <w:lang w:eastAsia="zh-CN"/>
              </w:rPr>
            </w:pPr>
            <w:r w:rsidRPr="00081B09">
              <w:rPr>
                <w:rFonts w:ascii="Calibri" w:eastAsia="SimSun" w:hAnsi="Calibri"/>
                <w:color w:val="4F81BD" w:themeColor="accent1"/>
                <w:sz w:val="16"/>
                <w:szCs w:val="16"/>
                <w:lang w:eastAsia="zh-CN"/>
              </w:rPr>
              <w:t xml:space="preserve">4.1 – </w:t>
            </w:r>
            <w:r w:rsidRPr="00081B09">
              <w:rPr>
                <w:rFonts w:ascii="Calibri" w:eastAsia="SimSun" w:hAnsi="Calibri" w:cs="Microsoft YaHei" w:hint="eastAsia"/>
                <w:color w:val="4F81BD" w:themeColor="accent1"/>
                <w:sz w:val="16"/>
                <w:szCs w:val="16"/>
                <w:lang w:eastAsia="zh-CN"/>
              </w:rPr>
              <w:t>重点向</w:t>
            </w:r>
            <w:r w:rsidRPr="00081B09">
              <w:rPr>
                <w:rFonts w:ascii="Calibri" w:eastAsia="SimSun" w:hAnsi="Calibri" w:cstheme="majorBidi"/>
                <w:color w:val="4F81BD" w:themeColor="accent1"/>
                <w:sz w:val="16"/>
                <w:szCs w:val="16"/>
                <w:lang w:eastAsia="zh-CN"/>
              </w:rPr>
              <w:t>LDC</w:t>
            </w:r>
            <w:r w:rsidRPr="00081B09">
              <w:rPr>
                <w:rFonts w:ascii="Calibri" w:eastAsia="SimSun" w:hAnsi="Calibri" w:cs="Microsoft YaHei" w:hint="eastAsia"/>
                <w:color w:val="4F81BD" w:themeColor="accent1"/>
                <w:sz w:val="16"/>
                <w:szCs w:val="16"/>
                <w:lang w:eastAsia="zh-CN"/>
              </w:rPr>
              <w:t>、</w:t>
            </w:r>
            <w:r w:rsidRPr="00081B09">
              <w:rPr>
                <w:rFonts w:ascii="Calibri" w:eastAsia="SimSun" w:hAnsi="Calibri" w:cstheme="majorBidi"/>
                <w:color w:val="4F81BD" w:themeColor="accent1"/>
                <w:sz w:val="16"/>
                <w:szCs w:val="16"/>
                <w:lang w:eastAsia="zh-CN"/>
              </w:rPr>
              <w:t>SIDS</w:t>
            </w:r>
            <w:r w:rsidRPr="00081B09">
              <w:rPr>
                <w:rFonts w:ascii="Calibri" w:eastAsia="SimSun" w:hAnsi="Calibri" w:cs="Microsoft YaHei" w:hint="eastAsia"/>
                <w:color w:val="4F81BD" w:themeColor="accent1"/>
                <w:sz w:val="16"/>
                <w:szCs w:val="16"/>
                <w:lang w:eastAsia="zh-CN"/>
              </w:rPr>
              <w:t>和</w:t>
            </w:r>
            <w:r w:rsidRPr="00081B09">
              <w:rPr>
                <w:rFonts w:ascii="Calibri" w:eastAsia="SimSun" w:hAnsi="Calibri" w:cstheme="majorBidi"/>
                <w:color w:val="4F81BD" w:themeColor="accent1"/>
                <w:sz w:val="16"/>
                <w:szCs w:val="16"/>
                <w:lang w:eastAsia="zh-CN"/>
              </w:rPr>
              <w:t>LLDC</w:t>
            </w:r>
            <w:r w:rsidRPr="00081B09">
              <w:rPr>
                <w:rFonts w:ascii="Calibri" w:eastAsia="SimSun" w:hAnsi="Calibri" w:cs="Microsoft YaHei" w:hint="eastAsia"/>
                <w:color w:val="4F81BD" w:themeColor="accent1"/>
                <w:sz w:val="16"/>
                <w:szCs w:val="16"/>
                <w:lang w:eastAsia="zh-CN"/>
              </w:rPr>
              <w:t>和经济转型国家提供援助的产品及服务，从而加强电信</w:t>
            </w:r>
            <w:r w:rsidRPr="00081B09">
              <w:rPr>
                <w:rFonts w:ascii="Calibri" w:eastAsia="SimSun" w:hAnsi="Calibri" w:cstheme="majorBidi" w:hint="eastAsia"/>
                <w:color w:val="4F81BD" w:themeColor="accent1"/>
                <w:sz w:val="16"/>
                <w:szCs w:val="16"/>
                <w:lang w:eastAsia="zh-CN"/>
              </w:rPr>
              <w:t>/</w:t>
            </w:r>
            <w:r w:rsidRPr="00081B09">
              <w:rPr>
                <w:rFonts w:ascii="Calibri" w:eastAsia="SimSun" w:hAnsi="Calibri" w:cstheme="majorBidi"/>
                <w:color w:val="4F81BD" w:themeColor="accent1"/>
                <w:sz w:val="16"/>
                <w:szCs w:val="16"/>
                <w:lang w:eastAsia="zh-CN"/>
              </w:rPr>
              <w:t>ICT</w:t>
            </w:r>
            <w:r w:rsidRPr="00081B09">
              <w:rPr>
                <w:rFonts w:ascii="Calibri" w:eastAsia="SimSun" w:hAnsi="Calibri" w:cs="Microsoft YaHei" w:hint="eastAsia"/>
                <w:color w:val="4F81BD" w:themeColor="accent1"/>
                <w:sz w:val="16"/>
                <w:szCs w:val="16"/>
                <w:lang w:eastAsia="zh-CN"/>
              </w:rPr>
              <w:t>的可用性和价格可承受性</w:t>
            </w:r>
          </w:p>
        </w:tc>
        <w:tc>
          <w:tcPr>
            <w:tcW w:w="1701" w:type="dxa"/>
          </w:tcPr>
          <w:p w:rsidR="00194D70" w:rsidRDefault="00194D70" w:rsidP="00194D70">
            <w:pPr>
              <w:jc w:val="center"/>
              <w:rPr>
                <w:rFonts w:cs="Arial"/>
                <w:color w:val="548DD4" w:themeColor="text2" w:themeTint="99"/>
                <w:sz w:val="16"/>
              </w:rPr>
            </w:pPr>
            <w:r>
              <w:rPr>
                <w:rFonts w:cs="Arial"/>
                <w:b/>
                <w:color w:val="548DD4" w:themeColor="text2" w:themeTint="99"/>
                <w:sz w:val="16"/>
              </w:rPr>
              <w:t>2,</w:t>
            </w:r>
            <w:r>
              <w:rPr>
                <w:rFonts w:cs="Arial"/>
                <w:b/>
                <w:bCs/>
                <w:color w:val="548DD4" w:themeColor="text2" w:themeTint="99"/>
                <w:sz w:val="16"/>
                <w:szCs w:val="16"/>
              </w:rPr>
              <w:t>778</w:t>
            </w:r>
          </w:p>
        </w:tc>
        <w:tc>
          <w:tcPr>
            <w:tcW w:w="1701" w:type="dxa"/>
          </w:tcPr>
          <w:p w:rsidR="00194D70" w:rsidRDefault="00194D70" w:rsidP="00194D70">
            <w:pPr>
              <w:jc w:val="center"/>
              <w:rPr>
                <w:rFonts w:cs="Arial"/>
                <w:b/>
                <w:color w:val="548DD4" w:themeColor="text2" w:themeTint="99"/>
                <w:sz w:val="16"/>
              </w:rPr>
            </w:pPr>
            <w:r>
              <w:rPr>
                <w:rFonts w:cs="Arial"/>
                <w:b/>
                <w:color w:val="548DD4" w:themeColor="text2" w:themeTint="99"/>
                <w:sz w:val="16"/>
              </w:rPr>
              <w:t>2,</w:t>
            </w:r>
            <w:r>
              <w:rPr>
                <w:rFonts w:cs="Arial"/>
                <w:b/>
                <w:bCs/>
                <w:color w:val="548DD4" w:themeColor="text2" w:themeTint="99"/>
                <w:sz w:val="16"/>
                <w:szCs w:val="16"/>
              </w:rPr>
              <w:t>246</w:t>
            </w:r>
          </w:p>
        </w:tc>
        <w:tc>
          <w:tcPr>
            <w:tcW w:w="1701" w:type="dxa"/>
          </w:tcPr>
          <w:p w:rsidR="00194D70" w:rsidRDefault="00194D70" w:rsidP="00194D70">
            <w:pPr>
              <w:jc w:val="center"/>
              <w:rPr>
                <w:rFonts w:cs="Arial"/>
                <w:b/>
                <w:color w:val="548DD4" w:themeColor="text2" w:themeTint="99"/>
                <w:sz w:val="16"/>
              </w:rPr>
            </w:pPr>
            <w:r>
              <w:rPr>
                <w:rFonts w:cs="Arial"/>
                <w:b/>
                <w:color w:val="548DD4" w:themeColor="text2" w:themeTint="99"/>
                <w:sz w:val="16"/>
              </w:rPr>
              <w:t>2,</w:t>
            </w:r>
            <w:r>
              <w:rPr>
                <w:rFonts w:cs="Arial"/>
                <w:b/>
                <w:bCs/>
                <w:color w:val="548DD4" w:themeColor="text2" w:themeTint="99"/>
                <w:sz w:val="16"/>
                <w:szCs w:val="16"/>
              </w:rPr>
              <w:t>618</w:t>
            </w:r>
          </w:p>
        </w:tc>
        <w:tc>
          <w:tcPr>
            <w:tcW w:w="1701" w:type="dxa"/>
          </w:tcPr>
          <w:p w:rsidR="00194D70" w:rsidRDefault="00194D70" w:rsidP="00194D70">
            <w:pPr>
              <w:jc w:val="center"/>
              <w:rPr>
                <w:rFonts w:cs="Arial"/>
                <w:b/>
                <w:color w:val="548DD4" w:themeColor="text2" w:themeTint="99"/>
                <w:sz w:val="16"/>
              </w:rPr>
            </w:pPr>
            <w:r>
              <w:rPr>
                <w:rFonts w:cs="Arial"/>
                <w:b/>
                <w:bCs/>
                <w:color w:val="548DD4" w:themeColor="text2" w:themeTint="99"/>
                <w:sz w:val="16"/>
                <w:szCs w:val="16"/>
              </w:rPr>
              <w:t>2,702</w:t>
            </w:r>
          </w:p>
        </w:tc>
      </w:tr>
      <w:tr w:rsidR="00194D70" w:rsidRPr="00081B09" w:rsidTr="00F85106">
        <w:tc>
          <w:tcPr>
            <w:tcW w:w="7792" w:type="dxa"/>
            <w:vAlign w:val="center"/>
          </w:tcPr>
          <w:p w:rsidR="00194D70" w:rsidRPr="00081B09" w:rsidRDefault="00194D70" w:rsidP="00194D70">
            <w:pPr>
              <w:spacing w:before="80" w:after="80"/>
              <w:rPr>
                <w:rFonts w:ascii="Calibri" w:eastAsia="SimSun" w:hAnsi="Calibri" w:cs="Arial"/>
                <w:color w:val="4F81BD" w:themeColor="accent1"/>
                <w:sz w:val="16"/>
                <w:szCs w:val="16"/>
                <w:lang w:eastAsia="zh-CN"/>
              </w:rPr>
            </w:pPr>
            <w:r w:rsidRPr="00081B09">
              <w:rPr>
                <w:rFonts w:ascii="Calibri" w:eastAsia="SimSun" w:hAnsi="Calibri"/>
                <w:color w:val="4F81BD" w:themeColor="accent1"/>
                <w:sz w:val="16"/>
                <w:szCs w:val="16"/>
                <w:lang w:eastAsia="zh-CN"/>
              </w:rPr>
              <w:t xml:space="preserve">4.2 – </w:t>
            </w:r>
            <w:r w:rsidRPr="00081B09">
              <w:rPr>
                <w:rFonts w:ascii="Calibri" w:eastAsia="SimSun" w:hAnsi="Calibri" w:cs="Calibri" w:hint="eastAsia"/>
                <w:color w:val="4F81BD" w:themeColor="accent1"/>
                <w:sz w:val="16"/>
                <w:szCs w:val="16"/>
                <w:lang w:eastAsia="zh-CN"/>
              </w:rPr>
              <w:t>支持</w:t>
            </w:r>
            <w:r w:rsidRPr="00081B09">
              <w:rPr>
                <w:rFonts w:ascii="Calibri" w:eastAsia="SimSun" w:hAnsi="Calibri" w:cs="Calibri"/>
                <w:color w:val="4F81BD" w:themeColor="accent1"/>
                <w:sz w:val="16"/>
                <w:szCs w:val="16"/>
                <w:lang w:eastAsia="zh-CN"/>
              </w:rPr>
              <w:t>数字经济发展的</w:t>
            </w:r>
            <w:r w:rsidRPr="00081B09">
              <w:rPr>
                <w:rFonts w:ascii="Calibri" w:eastAsia="SimSun" w:hAnsi="Calibri" w:cs="Calibri" w:hint="eastAsia"/>
                <w:color w:val="4F81BD" w:themeColor="accent1"/>
                <w:sz w:val="16"/>
                <w:szCs w:val="16"/>
                <w:lang w:eastAsia="zh-CN"/>
              </w:rPr>
              <w:t>电信</w:t>
            </w:r>
            <w:r w:rsidRPr="00081B09">
              <w:rPr>
                <w:rFonts w:ascii="Calibri" w:eastAsia="SimSun" w:hAnsi="Calibri" w:cs="Calibri"/>
                <w:color w:val="4F81BD" w:themeColor="accent1"/>
                <w:sz w:val="16"/>
                <w:szCs w:val="16"/>
                <w:lang w:val="en-US" w:eastAsia="zh-CN"/>
              </w:rPr>
              <w:t>/ICT</w:t>
            </w:r>
            <w:r w:rsidRPr="00081B09">
              <w:rPr>
                <w:rFonts w:ascii="Calibri" w:eastAsia="SimSun" w:hAnsi="Calibri" w:cs="Calibri" w:hint="eastAsia"/>
                <w:color w:val="4F81BD" w:themeColor="accent1"/>
                <w:sz w:val="16"/>
                <w:szCs w:val="16"/>
                <w:lang w:val="en-US" w:eastAsia="zh-CN"/>
              </w:rPr>
              <w:t>政策</w:t>
            </w:r>
            <w:r w:rsidRPr="00081B09">
              <w:rPr>
                <w:rFonts w:ascii="Calibri" w:eastAsia="SimSun" w:hAnsi="Calibri" w:cs="Calibri"/>
                <w:color w:val="4F81BD" w:themeColor="accent1"/>
                <w:sz w:val="16"/>
                <w:szCs w:val="16"/>
                <w:lang w:val="en-US" w:eastAsia="zh-CN"/>
              </w:rPr>
              <w:t>、</w:t>
            </w:r>
            <w:r w:rsidRPr="00081B09">
              <w:rPr>
                <w:rFonts w:ascii="Calibri" w:eastAsia="SimSun" w:hAnsi="Calibri" w:cs="Calibri" w:hint="eastAsia"/>
                <w:color w:val="4F81BD" w:themeColor="accent1"/>
                <w:sz w:val="16"/>
                <w:szCs w:val="16"/>
                <w:lang w:val="en-US" w:eastAsia="zh-CN"/>
              </w:rPr>
              <w:t>ICT</w:t>
            </w:r>
            <w:r w:rsidRPr="00081B09">
              <w:rPr>
                <w:rFonts w:ascii="Calibri" w:eastAsia="SimSun" w:hAnsi="Calibri" w:cs="Calibri" w:hint="eastAsia"/>
                <w:color w:val="4F81BD" w:themeColor="accent1"/>
                <w:sz w:val="16"/>
                <w:szCs w:val="16"/>
                <w:lang w:eastAsia="zh-CN"/>
              </w:rPr>
              <w:t>应用和新技术的产品及服务</w:t>
            </w:r>
            <w:r w:rsidRPr="00081B09">
              <w:rPr>
                <w:rFonts w:ascii="Calibri" w:eastAsia="SimSun" w:hAnsi="Calibri" w:cs="Calibri" w:hint="eastAsia"/>
                <w:color w:val="4F81BD" w:themeColor="accent1"/>
                <w:sz w:val="16"/>
                <w:szCs w:val="16"/>
                <w:lang w:val="en-US" w:eastAsia="zh-CN"/>
              </w:rPr>
              <w:t>，例如</w:t>
            </w:r>
            <w:r w:rsidRPr="00081B09">
              <w:rPr>
                <w:rFonts w:ascii="Calibri" w:eastAsia="SimSun" w:hAnsi="Calibri" w:cs="Calibri"/>
                <w:color w:val="4F81BD" w:themeColor="accent1"/>
                <w:sz w:val="16"/>
                <w:szCs w:val="16"/>
                <w:lang w:val="en-US" w:eastAsia="zh-CN"/>
              </w:rPr>
              <w:t>信息共享</w:t>
            </w:r>
            <w:r w:rsidRPr="00081B09">
              <w:rPr>
                <w:rFonts w:ascii="Calibri" w:eastAsia="SimSun" w:hAnsi="Calibri" w:cs="Calibri" w:hint="eastAsia"/>
                <w:color w:val="4F81BD" w:themeColor="accent1"/>
                <w:sz w:val="16"/>
                <w:szCs w:val="16"/>
                <w:lang w:eastAsia="zh-CN"/>
              </w:rPr>
              <w:t>以及对新技术</w:t>
            </w:r>
            <w:r w:rsidRPr="00081B09">
              <w:rPr>
                <w:rFonts w:ascii="Calibri" w:eastAsia="SimSun" w:hAnsi="Calibri" w:cs="Calibri"/>
                <w:color w:val="4F81BD" w:themeColor="accent1"/>
                <w:sz w:val="16"/>
                <w:szCs w:val="16"/>
                <w:lang w:eastAsia="zh-CN"/>
              </w:rPr>
              <w:t>部署</w:t>
            </w:r>
            <w:r w:rsidRPr="00081B09">
              <w:rPr>
                <w:rFonts w:ascii="Calibri" w:eastAsia="SimSun" w:hAnsi="Calibri" w:cs="Calibri" w:hint="eastAsia"/>
                <w:color w:val="4F81BD" w:themeColor="accent1"/>
                <w:sz w:val="16"/>
                <w:szCs w:val="16"/>
                <w:lang w:eastAsia="zh-CN"/>
              </w:rPr>
              <w:t>的</w:t>
            </w:r>
            <w:r w:rsidRPr="00081B09">
              <w:rPr>
                <w:rFonts w:ascii="Calibri" w:eastAsia="SimSun" w:hAnsi="Calibri" w:cs="Calibri"/>
                <w:color w:val="4F81BD" w:themeColor="accent1"/>
                <w:sz w:val="16"/>
                <w:szCs w:val="16"/>
                <w:lang w:eastAsia="zh-CN"/>
              </w:rPr>
              <w:t>支持、</w:t>
            </w:r>
            <w:r w:rsidRPr="00081B09">
              <w:rPr>
                <w:rFonts w:ascii="Calibri" w:eastAsia="SimSun" w:hAnsi="Calibri" w:cs="Calibri" w:hint="eastAsia"/>
                <w:color w:val="4F81BD" w:themeColor="accent1"/>
                <w:sz w:val="16"/>
                <w:szCs w:val="16"/>
                <w:lang w:eastAsia="zh-CN"/>
              </w:rPr>
              <w:t>评估研究及</w:t>
            </w:r>
            <w:r w:rsidRPr="00081B09">
              <w:rPr>
                <w:rFonts w:ascii="Calibri" w:eastAsia="SimSun" w:hAnsi="Calibri" w:cs="Calibri"/>
                <w:color w:val="4F81BD" w:themeColor="accent1"/>
                <w:sz w:val="16"/>
                <w:szCs w:val="16"/>
                <w:lang w:eastAsia="zh-CN"/>
              </w:rPr>
              <w:t>工具包</w:t>
            </w:r>
          </w:p>
        </w:tc>
        <w:tc>
          <w:tcPr>
            <w:tcW w:w="1701" w:type="dxa"/>
          </w:tcPr>
          <w:p w:rsidR="00194D70" w:rsidRDefault="00194D70" w:rsidP="00194D70">
            <w:pPr>
              <w:jc w:val="center"/>
              <w:rPr>
                <w:rFonts w:cs="Arial"/>
                <w:b/>
                <w:color w:val="548DD4" w:themeColor="text2" w:themeTint="99"/>
                <w:sz w:val="16"/>
              </w:rPr>
            </w:pPr>
            <w:r>
              <w:rPr>
                <w:rFonts w:cs="Arial"/>
                <w:b/>
                <w:bCs/>
                <w:color w:val="548DD4" w:themeColor="text2" w:themeTint="99"/>
                <w:sz w:val="16"/>
                <w:szCs w:val="16"/>
              </w:rPr>
              <w:t>3,459</w:t>
            </w:r>
          </w:p>
        </w:tc>
        <w:tc>
          <w:tcPr>
            <w:tcW w:w="1701" w:type="dxa"/>
          </w:tcPr>
          <w:p w:rsidR="00194D70" w:rsidRDefault="00194D70" w:rsidP="00194D70">
            <w:pPr>
              <w:jc w:val="center"/>
              <w:rPr>
                <w:rFonts w:cs="Arial"/>
                <w:b/>
                <w:color w:val="548DD4" w:themeColor="text2" w:themeTint="99"/>
                <w:sz w:val="16"/>
              </w:rPr>
            </w:pPr>
            <w:r>
              <w:rPr>
                <w:rFonts w:cs="Arial"/>
                <w:b/>
                <w:bCs/>
                <w:color w:val="548DD4" w:themeColor="text2" w:themeTint="99"/>
                <w:sz w:val="16"/>
                <w:szCs w:val="16"/>
              </w:rPr>
              <w:t>3,045</w:t>
            </w:r>
          </w:p>
        </w:tc>
        <w:tc>
          <w:tcPr>
            <w:tcW w:w="1701" w:type="dxa"/>
          </w:tcPr>
          <w:p w:rsidR="00194D70" w:rsidRDefault="00194D70" w:rsidP="00194D70">
            <w:pPr>
              <w:jc w:val="center"/>
              <w:rPr>
                <w:rFonts w:cs="Arial"/>
                <w:b/>
                <w:color w:val="548DD4" w:themeColor="text2" w:themeTint="99"/>
                <w:sz w:val="16"/>
              </w:rPr>
            </w:pPr>
            <w:r>
              <w:rPr>
                <w:rFonts w:cs="Arial"/>
                <w:b/>
                <w:color w:val="548DD4" w:themeColor="text2" w:themeTint="99"/>
                <w:sz w:val="16"/>
              </w:rPr>
              <w:t>3,</w:t>
            </w:r>
            <w:r>
              <w:rPr>
                <w:rFonts w:cs="Arial"/>
                <w:b/>
                <w:bCs/>
                <w:color w:val="548DD4" w:themeColor="text2" w:themeTint="99"/>
                <w:sz w:val="16"/>
                <w:szCs w:val="16"/>
              </w:rPr>
              <w:t>299</w:t>
            </w:r>
          </w:p>
        </w:tc>
        <w:tc>
          <w:tcPr>
            <w:tcW w:w="1701" w:type="dxa"/>
          </w:tcPr>
          <w:p w:rsidR="00194D70" w:rsidRDefault="00194D70" w:rsidP="00194D70">
            <w:pPr>
              <w:jc w:val="center"/>
              <w:rPr>
                <w:rFonts w:cs="Arial"/>
                <w:b/>
                <w:color w:val="548DD4" w:themeColor="text2" w:themeTint="99"/>
                <w:sz w:val="16"/>
              </w:rPr>
            </w:pPr>
            <w:r>
              <w:rPr>
                <w:rFonts w:cs="Arial"/>
                <w:b/>
                <w:bCs/>
                <w:color w:val="548DD4" w:themeColor="text2" w:themeTint="99"/>
                <w:sz w:val="16"/>
                <w:szCs w:val="16"/>
              </w:rPr>
              <w:t>3,454</w:t>
            </w:r>
          </w:p>
        </w:tc>
      </w:tr>
      <w:tr w:rsidR="00194D70" w:rsidRPr="00081B09" w:rsidTr="00F85106">
        <w:tc>
          <w:tcPr>
            <w:tcW w:w="7792" w:type="dxa"/>
            <w:vAlign w:val="center"/>
          </w:tcPr>
          <w:p w:rsidR="00194D70" w:rsidRPr="00081B09" w:rsidRDefault="00194D70" w:rsidP="00194D70">
            <w:pPr>
              <w:spacing w:before="80" w:after="80"/>
              <w:rPr>
                <w:rFonts w:ascii="Calibri" w:eastAsia="SimSun" w:hAnsi="Calibri" w:cs="Arial"/>
                <w:b/>
                <w:bCs/>
                <w:color w:val="4F81BD" w:themeColor="accent1"/>
                <w:sz w:val="16"/>
                <w:szCs w:val="16"/>
                <w:lang w:eastAsia="zh-CN"/>
              </w:rPr>
            </w:pPr>
            <w:r w:rsidRPr="00081B09">
              <w:rPr>
                <w:rFonts w:ascii="Calibri" w:eastAsia="SimSun" w:hAnsi="Calibri"/>
                <w:color w:val="4F81BD" w:themeColor="accent1"/>
                <w:sz w:val="16"/>
                <w:szCs w:val="16"/>
                <w:lang w:eastAsia="zh-CN"/>
              </w:rPr>
              <w:t xml:space="preserve">4.3 – </w:t>
            </w:r>
            <w:r w:rsidRPr="00081B09">
              <w:rPr>
                <w:rFonts w:ascii="Calibri" w:eastAsia="SimSun" w:hAnsi="Calibri" w:cs="Calibri" w:hint="eastAsia"/>
                <w:color w:val="4F81BD" w:themeColor="accent1"/>
                <w:sz w:val="16"/>
                <w:szCs w:val="16"/>
                <w:lang w:eastAsia="zh-CN"/>
              </w:rPr>
              <w:t>针对年轻</w:t>
            </w:r>
            <w:r w:rsidRPr="00081B09">
              <w:rPr>
                <w:rFonts w:ascii="Calibri" w:eastAsia="SimSun" w:hAnsi="Calibri" w:cs="Calibri"/>
                <w:color w:val="4F81BD" w:themeColor="accent1"/>
                <w:sz w:val="16"/>
                <w:szCs w:val="16"/>
                <w:lang w:eastAsia="zh-CN"/>
              </w:rPr>
              <w:t>女性和女性以及有具体需求</w:t>
            </w:r>
            <w:r w:rsidRPr="00081B09">
              <w:rPr>
                <w:rFonts w:ascii="Calibri" w:eastAsia="SimSun" w:hAnsi="Calibri" w:cs="Calibri" w:hint="eastAsia"/>
                <w:color w:val="4F81BD" w:themeColor="accent1"/>
                <w:sz w:val="16"/>
                <w:szCs w:val="16"/>
                <w:lang w:eastAsia="zh-CN"/>
              </w:rPr>
              <w:t>人</w:t>
            </w:r>
            <w:r w:rsidRPr="00081B09">
              <w:rPr>
                <w:rFonts w:ascii="Calibri" w:eastAsia="SimSun" w:hAnsi="Calibri" w:cs="Calibri"/>
                <w:color w:val="4F81BD" w:themeColor="accent1"/>
                <w:sz w:val="16"/>
                <w:szCs w:val="16"/>
                <w:lang w:eastAsia="zh-CN"/>
              </w:rPr>
              <w:t>群</w:t>
            </w:r>
            <w:r w:rsidRPr="00081B09">
              <w:rPr>
                <w:rFonts w:ascii="Calibri" w:eastAsia="SimSun" w:hAnsi="Calibri" w:cs="Calibri" w:hint="eastAsia"/>
                <w:color w:val="4F81BD" w:themeColor="accent1"/>
                <w:sz w:val="16"/>
                <w:szCs w:val="16"/>
                <w:lang w:eastAsia="zh-CN"/>
              </w:rPr>
              <w:t>（老年人</w:t>
            </w:r>
            <w:r w:rsidRPr="00081B09">
              <w:rPr>
                <w:rFonts w:ascii="Calibri" w:eastAsia="SimSun" w:hAnsi="Calibri" w:cs="Calibri"/>
                <w:color w:val="4F81BD" w:themeColor="accent1"/>
                <w:sz w:val="16"/>
                <w:szCs w:val="16"/>
                <w:lang w:eastAsia="zh-CN"/>
              </w:rPr>
              <w:t>、青年、儿童和</w:t>
            </w:r>
            <w:r w:rsidRPr="00081B09">
              <w:rPr>
                <w:rFonts w:ascii="Calibri" w:eastAsia="SimSun" w:hAnsi="Calibri" w:cs="Calibri" w:hint="eastAsia"/>
                <w:color w:val="4F81BD" w:themeColor="accent1"/>
                <w:sz w:val="16"/>
                <w:szCs w:val="16"/>
                <w:lang w:eastAsia="zh-CN"/>
              </w:rPr>
              <w:t>原住民）</w:t>
            </w:r>
            <w:r w:rsidRPr="00081B09">
              <w:rPr>
                <w:rFonts w:ascii="Calibri" w:eastAsia="SimSun" w:hAnsi="Calibri" w:cs="Calibri"/>
                <w:color w:val="4F81BD" w:themeColor="accent1"/>
                <w:sz w:val="16"/>
                <w:szCs w:val="16"/>
                <w:lang w:eastAsia="zh-CN"/>
              </w:rPr>
              <w:t>的数字包容性产品及服务</w:t>
            </w:r>
            <w:r w:rsidRPr="00081B09">
              <w:rPr>
                <w:rFonts w:ascii="Calibri" w:eastAsia="SimSun" w:hAnsi="Calibri" w:cs="Calibri" w:hint="eastAsia"/>
                <w:color w:val="4F81BD" w:themeColor="accent1"/>
                <w:sz w:val="16"/>
                <w:szCs w:val="16"/>
                <w:lang w:eastAsia="zh-CN"/>
              </w:rPr>
              <w:t>，</w:t>
            </w:r>
            <w:r w:rsidRPr="00081B09">
              <w:rPr>
                <w:rFonts w:ascii="Calibri" w:eastAsia="SimSun" w:hAnsi="Calibri" w:cs="Calibri"/>
                <w:color w:val="4F81BD" w:themeColor="accent1"/>
                <w:sz w:val="16"/>
                <w:szCs w:val="16"/>
                <w:lang w:eastAsia="zh-CN"/>
              </w:rPr>
              <w:t>例如</w:t>
            </w:r>
            <w:r w:rsidRPr="00081B09">
              <w:rPr>
                <w:rFonts w:ascii="Calibri" w:eastAsia="SimSun" w:hAnsi="Calibri" w:cs="Calibri" w:hint="eastAsia"/>
                <w:color w:val="4F81BD" w:themeColor="accent1"/>
                <w:sz w:val="16"/>
                <w:szCs w:val="16"/>
                <w:lang w:eastAsia="zh-CN"/>
              </w:rPr>
              <w:t>提高人们</w:t>
            </w:r>
            <w:r w:rsidRPr="00081B09">
              <w:rPr>
                <w:rFonts w:ascii="Calibri" w:eastAsia="SimSun" w:hAnsi="Calibri" w:cs="Calibri"/>
                <w:color w:val="4F81BD" w:themeColor="accent1"/>
                <w:sz w:val="16"/>
                <w:szCs w:val="16"/>
                <w:lang w:eastAsia="zh-CN"/>
              </w:rPr>
              <w:t>对数字包容</w:t>
            </w:r>
            <w:r w:rsidRPr="00081B09">
              <w:rPr>
                <w:rFonts w:ascii="Calibri" w:eastAsia="SimSun" w:hAnsi="Calibri" w:cs="Calibri" w:hint="eastAsia"/>
                <w:color w:val="4F81BD" w:themeColor="accent1"/>
                <w:sz w:val="16"/>
                <w:szCs w:val="16"/>
                <w:lang w:eastAsia="zh-CN"/>
              </w:rPr>
              <w:t>性</w:t>
            </w:r>
            <w:r w:rsidRPr="00081B09">
              <w:rPr>
                <w:rFonts w:ascii="Calibri" w:eastAsia="SimSun" w:hAnsi="Calibri" w:cs="Calibri"/>
                <w:color w:val="4F81BD" w:themeColor="accent1"/>
                <w:sz w:val="16"/>
                <w:szCs w:val="16"/>
                <w:lang w:eastAsia="zh-CN"/>
              </w:rPr>
              <w:t>战略、政策和做法的认识</w:t>
            </w:r>
            <w:r w:rsidRPr="00081B09">
              <w:rPr>
                <w:rFonts w:ascii="Calibri" w:eastAsia="SimSun" w:hAnsi="Calibri" w:cs="Calibri" w:hint="eastAsia"/>
                <w:color w:val="4F81BD" w:themeColor="accent1"/>
                <w:sz w:val="16"/>
                <w:szCs w:val="16"/>
                <w:lang w:eastAsia="zh-CN"/>
              </w:rPr>
              <w:t>，开发数字技能、工具包和导则，并通过论坛讨论共享做法与战略</w:t>
            </w:r>
          </w:p>
        </w:tc>
        <w:tc>
          <w:tcPr>
            <w:tcW w:w="1701" w:type="dxa"/>
          </w:tcPr>
          <w:p w:rsidR="00194D70" w:rsidRDefault="00194D70" w:rsidP="00194D70">
            <w:pPr>
              <w:jc w:val="center"/>
              <w:rPr>
                <w:rFonts w:cs="Arial"/>
                <w:b/>
                <w:color w:val="548DD4" w:themeColor="text2" w:themeTint="99"/>
                <w:sz w:val="16"/>
              </w:rPr>
            </w:pPr>
            <w:r>
              <w:rPr>
                <w:rFonts w:cs="Arial"/>
                <w:b/>
                <w:color w:val="548DD4" w:themeColor="text2" w:themeTint="99"/>
                <w:sz w:val="16"/>
              </w:rPr>
              <w:t>3,</w:t>
            </w:r>
            <w:r>
              <w:rPr>
                <w:rFonts w:cs="Arial"/>
                <w:b/>
                <w:bCs/>
                <w:color w:val="548DD4" w:themeColor="text2" w:themeTint="99"/>
                <w:sz w:val="16"/>
                <w:szCs w:val="16"/>
              </w:rPr>
              <w:t>275</w:t>
            </w:r>
          </w:p>
        </w:tc>
        <w:tc>
          <w:tcPr>
            <w:tcW w:w="1701" w:type="dxa"/>
          </w:tcPr>
          <w:p w:rsidR="00194D70" w:rsidRDefault="00194D70" w:rsidP="00194D70">
            <w:pPr>
              <w:jc w:val="center"/>
              <w:rPr>
                <w:rFonts w:cs="Arial"/>
                <w:b/>
                <w:color w:val="548DD4" w:themeColor="text2" w:themeTint="99"/>
                <w:sz w:val="16"/>
              </w:rPr>
            </w:pPr>
            <w:r>
              <w:rPr>
                <w:rFonts w:cs="Arial"/>
                <w:b/>
                <w:color w:val="548DD4" w:themeColor="text2" w:themeTint="99"/>
                <w:sz w:val="16"/>
              </w:rPr>
              <w:t>2,</w:t>
            </w:r>
            <w:r>
              <w:rPr>
                <w:rFonts w:cs="Arial"/>
                <w:b/>
                <w:bCs/>
                <w:color w:val="548DD4" w:themeColor="text2" w:themeTint="99"/>
                <w:sz w:val="16"/>
                <w:szCs w:val="16"/>
              </w:rPr>
              <w:t>662</w:t>
            </w:r>
          </w:p>
        </w:tc>
        <w:tc>
          <w:tcPr>
            <w:tcW w:w="1701" w:type="dxa"/>
          </w:tcPr>
          <w:p w:rsidR="00194D70" w:rsidRDefault="00194D70" w:rsidP="00194D70">
            <w:pPr>
              <w:jc w:val="center"/>
              <w:rPr>
                <w:rFonts w:cs="Arial"/>
                <w:b/>
                <w:color w:val="548DD4" w:themeColor="text2" w:themeTint="99"/>
                <w:sz w:val="16"/>
              </w:rPr>
            </w:pPr>
            <w:r>
              <w:rPr>
                <w:rFonts w:cs="Arial"/>
                <w:b/>
                <w:color w:val="548DD4" w:themeColor="text2" w:themeTint="99"/>
                <w:sz w:val="16"/>
              </w:rPr>
              <w:t>3,</w:t>
            </w:r>
            <w:r>
              <w:rPr>
                <w:rFonts w:cs="Arial"/>
                <w:b/>
                <w:bCs/>
                <w:color w:val="548DD4" w:themeColor="text2" w:themeTint="99"/>
                <w:sz w:val="16"/>
                <w:szCs w:val="16"/>
              </w:rPr>
              <w:t>279</w:t>
            </w:r>
          </w:p>
        </w:tc>
        <w:tc>
          <w:tcPr>
            <w:tcW w:w="1701" w:type="dxa"/>
          </w:tcPr>
          <w:p w:rsidR="00194D70" w:rsidRDefault="00194D70" w:rsidP="00194D70">
            <w:pPr>
              <w:jc w:val="center"/>
              <w:rPr>
                <w:rFonts w:cs="Arial"/>
                <w:b/>
                <w:color w:val="548DD4" w:themeColor="text2" w:themeTint="99"/>
                <w:sz w:val="16"/>
              </w:rPr>
            </w:pPr>
            <w:r>
              <w:rPr>
                <w:rFonts w:cs="Arial"/>
                <w:b/>
                <w:bCs/>
                <w:color w:val="548DD4" w:themeColor="text2" w:themeTint="99"/>
                <w:sz w:val="16"/>
                <w:szCs w:val="16"/>
              </w:rPr>
              <w:t>3,124</w:t>
            </w:r>
          </w:p>
        </w:tc>
      </w:tr>
      <w:tr w:rsidR="00194D70" w:rsidRPr="00081B09" w:rsidTr="00F85106">
        <w:tc>
          <w:tcPr>
            <w:tcW w:w="7792" w:type="dxa"/>
            <w:vAlign w:val="center"/>
          </w:tcPr>
          <w:p w:rsidR="00194D70" w:rsidRPr="00081B09" w:rsidRDefault="00194D70" w:rsidP="00194D70">
            <w:pPr>
              <w:spacing w:before="80" w:after="80"/>
              <w:rPr>
                <w:rFonts w:ascii="Calibri" w:eastAsia="SimSun" w:hAnsi="Calibri" w:cstheme="majorBidi"/>
                <w:b/>
                <w:bCs/>
                <w:color w:val="4F81BD" w:themeColor="accent1"/>
                <w:sz w:val="16"/>
                <w:szCs w:val="16"/>
                <w:lang w:eastAsia="zh-CN"/>
              </w:rPr>
            </w:pPr>
            <w:r w:rsidRPr="00081B09">
              <w:rPr>
                <w:rFonts w:ascii="Calibri" w:eastAsia="SimSun" w:hAnsi="Calibri"/>
                <w:color w:val="4F81BD" w:themeColor="accent1"/>
                <w:sz w:val="16"/>
                <w:szCs w:val="16"/>
                <w:lang w:eastAsia="zh-CN"/>
              </w:rPr>
              <w:t>4.4 –</w:t>
            </w:r>
            <w:r w:rsidRPr="00081B09">
              <w:rPr>
                <w:rFonts w:ascii="Calibri" w:eastAsia="SimSun" w:hAnsi="Calibri" w:cs="Calibri"/>
                <w:color w:val="4F81BD" w:themeColor="accent1"/>
                <w:sz w:val="16"/>
                <w:szCs w:val="16"/>
                <w:lang w:eastAsia="zh-CN"/>
              </w:rPr>
              <w:t>有关</w:t>
            </w:r>
            <w:r w:rsidRPr="00081B09">
              <w:rPr>
                <w:rFonts w:ascii="Calibri" w:eastAsia="SimSun" w:hAnsi="Calibri" w:cs="Calibri"/>
                <w:color w:val="4F81BD" w:themeColor="accent1"/>
                <w:sz w:val="16"/>
                <w:szCs w:val="16"/>
                <w:lang w:eastAsia="zh-CN"/>
              </w:rPr>
              <w:t>ICT</w:t>
            </w:r>
            <w:r w:rsidRPr="00081B09">
              <w:rPr>
                <w:rFonts w:ascii="Calibri" w:eastAsia="SimSun" w:hAnsi="Calibri" w:cs="Calibri"/>
                <w:color w:val="4F81BD" w:themeColor="accent1"/>
                <w:sz w:val="16"/>
                <w:szCs w:val="16"/>
                <w:lang w:eastAsia="zh-CN"/>
              </w:rPr>
              <w:t>气候变化适应和缓解的产品及服务</w:t>
            </w:r>
            <w:r w:rsidRPr="00081B09">
              <w:rPr>
                <w:rFonts w:ascii="Calibri" w:eastAsia="SimSun" w:hAnsi="Calibri" w:cs="Calibri" w:hint="eastAsia"/>
                <w:color w:val="4F81BD" w:themeColor="accent1"/>
                <w:sz w:val="16"/>
                <w:szCs w:val="16"/>
                <w:lang w:eastAsia="zh-CN"/>
              </w:rPr>
              <w:t>，例如宣传相关战略并散发有关对照脆弱地区情况的最佳做法、开发信息系统和采用相关指标以及电子废弃物管理方面的最佳做法等</w:t>
            </w:r>
          </w:p>
        </w:tc>
        <w:tc>
          <w:tcPr>
            <w:tcW w:w="1701" w:type="dxa"/>
          </w:tcPr>
          <w:p w:rsidR="00194D70" w:rsidRDefault="00194D70" w:rsidP="00194D70">
            <w:pPr>
              <w:jc w:val="center"/>
              <w:rPr>
                <w:rFonts w:cs="Arial"/>
                <w:b/>
                <w:color w:val="548DD4" w:themeColor="text2" w:themeTint="99"/>
                <w:sz w:val="16"/>
              </w:rPr>
            </w:pPr>
            <w:r>
              <w:rPr>
                <w:rFonts w:cs="Arial"/>
                <w:b/>
                <w:color w:val="548DD4" w:themeColor="text2" w:themeTint="99"/>
                <w:sz w:val="16"/>
              </w:rPr>
              <w:t>2,</w:t>
            </w:r>
            <w:r>
              <w:rPr>
                <w:rFonts w:cs="Arial"/>
                <w:b/>
                <w:bCs/>
                <w:color w:val="548DD4" w:themeColor="text2" w:themeTint="99"/>
                <w:sz w:val="16"/>
                <w:szCs w:val="16"/>
              </w:rPr>
              <w:t>343</w:t>
            </w:r>
          </w:p>
        </w:tc>
        <w:tc>
          <w:tcPr>
            <w:tcW w:w="1701" w:type="dxa"/>
          </w:tcPr>
          <w:p w:rsidR="00194D70" w:rsidRDefault="00194D70" w:rsidP="00194D70">
            <w:pPr>
              <w:jc w:val="center"/>
              <w:rPr>
                <w:rFonts w:cs="Arial"/>
                <w:b/>
                <w:color w:val="548DD4" w:themeColor="text2" w:themeTint="99"/>
                <w:sz w:val="16"/>
              </w:rPr>
            </w:pPr>
            <w:r>
              <w:rPr>
                <w:rFonts w:cs="Arial"/>
                <w:b/>
                <w:color w:val="548DD4" w:themeColor="text2" w:themeTint="99"/>
                <w:sz w:val="16"/>
              </w:rPr>
              <w:t>2,</w:t>
            </w:r>
            <w:r>
              <w:rPr>
                <w:rFonts w:cs="Arial"/>
                <w:b/>
                <w:bCs/>
                <w:color w:val="548DD4" w:themeColor="text2" w:themeTint="99"/>
                <w:sz w:val="16"/>
                <w:szCs w:val="16"/>
              </w:rPr>
              <w:t>213</w:t>
            </w:r>
          </w:p>
        </w:tc>
        <w:tc>
          <w:tcPr>
            <w:tcW w:w="1701" w:type="dxa"/>
          </w:tcPr>
          <w:p w:rsidR="00194D70" w:rsidRDefault="00194D70" w:rsidP="00194D70">
            <w:pPr>
              <w:jc w:val="center"/>
              <w:rPr>
                <w:rFonts w:cs="Arial"/>
                <w:b/>
                <w:color w:val="548DD4" w:themeColor="text2" w:themeTint="99"/>
                <w:sz w:val="16"/>
              </w:rPr>
            </w:pPr>
            <w:r>
              <w:rPr>
                <w:rFonts w:cs="Arial"/>
                <w:b/>
                <w:color w:val="548DD4" w:themeColor="text2" w:themeTint="99"/>
                <w:sz w:val="16"/>
              </w:rPr>
              <w:t>2,</w:t>
            </w:r>
            <w:r>
              <w:rPr>
                <w:rFonts w:cs="Arial"/>
                <w:b/>
                <w:bCs/>
                <w:color w:val="548DD4" w:themeColor="text2" w:themeTint="99"/>
                <w:sz w:val="16"/>
                <w:szCs w:val="16"/>
              </w:rPr>
              <w:t>554</w:t>
            </w:r>
          </w:p>
        </w:tc>
        <w:tc>
          <w:tcPr>
            <w:tcW w:w="1701" w:type="dxa"/>
          </w:tcPr>
          <w:p w:rsidR="00194D70" w:rsidRDefault="00194D70" w:rsidP="00194D70">
            <w:pPr>
              <w:jc w:val="center"/>
              <w:rPr>
                <w:rFonts w:cs="Arial"/>
                <w:b/>
                <w:color w:val="548DD4" w:themeColor="text2" w:themeTint="99"/>
                <w:sz w:val="16"/>
              </w:rPr>
            </w:pPr>
            <w:r>
              <w:rPr>
                <w:rFonts w:cs="Arial"/>
                <w:b/>
                <w:bCs/>
                <w:color w:val="548DD4" w:themeColor="text2" w:themeTint="99"/>
                <w:sz w:val="16"/>
                <w:szCs w:val="16"/>
              </w:rPr>
              <w:t>2,466</w:t>
            </w:r>
          </w:p>
        </w:tc>
      </w:tr>
      <w:tr w:rsidR="00194D70" w:rsidRPr="00081B09" w:rsidTr="003C0200">
        <w:tc>
          <w:tcPr>
            <w:tcW w:w="7792" w:type="dxa"/>
            <w:vAlign w:val="center"/>
          </w:tcPr>
          <w:p w:rsidR="00194D70" w:rsidRPr="00081B09" w:rsidRDefault="00194D70" w:rsidP="00194D7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b/>
                <w:bCs/>
                <w:noProof/>
                <w:color w:val="5B9BD5"/>
                <w:sz w:val="16"/>
                <w:szCs w:val="16"/>
                <w:lang w:val="fr-CH" w:eastAsia="zh-CN"/>
              </w:rPr>
            </w:pPr>
            <w:r w:rsidRPr="00081B09">
              <w:rPr>
                <w:rFonts w:ascii="Calibri" w:eastAsia="SimSun" w:hAnsi="Calibri" w:cs="Microsoft YaHei" w:hint="eastAsia"/>
                <w:b/>
                <w:bCs/>
                <w:color w:val="548DD4" w:themeColor="text2" w:themeTint="99"/>
                <w:sz w:val="16"/>
                <w:szCs w:val="16"/>
                <w:lang w:eastAsia="zh-CN"/>
              </w:rPr>
              <w:t>部门目标</w:t>
            </w:r>
            <w:r w:rsidRPr="00081B09">
              <w:rPr>
                <w:rFonts w:ascii="Calibri" w:eastAsia="SimSun" w:hAnsi="Calibri" w:cs="Microsoft YaHei" w:hint="eastAsia"/>
                <w:b/>
                <w:bCs/>
                <w:color w:val="548DD4" w:themeColor="text2" w:themeTint="99"/>
                <w:sz w:val="16"/>
                <w:szCs w:val="16"/>
                <w:lang w:eastAsia="zh-CN"/>
              </w:rPr>
              <w:t>4</w:t>
            </w:r>
            <w:r w:rsidRPr="00081B09">
              <w:rPr>
                <w:rFonts w:ascii="Calibri" w:eastAsia="SimSun" w:hAnsi="Calibri" w:cs="Microsoft YaHei" w:hint="eastAsia"/>
                <w:b/>
                <w:bCs/>
                <w:color w:val="548DD4" w:themeColor="text2" w:themeTint="99"/>
                <w:sz w:val="16"/>
                <w:szCs w:val="16"/>
                <w:lang w:eastAsia="zh-CN"/>
              </w:rPr>
              <w:t>合计</w:t>
            </w:r>
          </w:p>
        </w:tc>
        <w:tc>
          <w:tcPr>
            <w:tcW w:w="1701" w:type="dxa"/>
          </w:tcPr>
          <w:p w:rsidR="00194D70" w:rsidRDefault="00194D70" w:rsidP="00194D70">
            <w:pPr>
              <w:jc w:val="center"/>
              <w:rPr>
                <w:rFonts w:cs="Arial"/>
                <w:b/>
                <w:color w:val="548DD4" w:themeColor="text2" w:themeTint="99"/>
                <w:sz w:val="16"/>
              </w:rPr>
            </w:pPr>
            <w:r>
              <w:rPr>
                <w:rFonts w:cs="Arial"/>
                <w:b/>
                <w:color w:val="548DD4" w:themeColor="text2" w:themeTint="99"/>
                <w:sz w:val="16"/>
              </w:rPr>
              <w:t>11,</w:t>
            </w:r>
            <w:r>
              <w:rPr>
                <w:rFonts w:cs="Arial"/>
                <w:b/>
                <w:bCs/>
                <w:color w:val="548DD4" w:themeColor="text2" w:themeTint="99"/>
                <w:sz w:val="16"/>
                <w:szCs w:val="16"/>
              </w:rPr>
              <w:t>854</w:t>
            </w:r>
          </w:p>
        </w:tc>
        <w:tc>
          <w:tcPr>
            <w:tcW w:w="1701" w:type="dxa"/>
          </w:tcPr>
          <w:p w:rsidR="00194D70" w:rsidRDefault="00194D70" w:rsidP="00194D70">
            <w:pPr>
              <w:jc w:val="center"/>
              <w:rPr>
                <w:rFonts w:cs="Arial"/>
                <w:b/>
                <w:color w:val="548DD4" w:themeColor="text2" w:themeTint="99"/>
                <w:sz w:val="16"/>
              </w:rPr>
            </w:pPr>
            <w:r>
              <w:rPr>
                <w:rFonts w:cs="Arial"/>
                <w:b/>
                <w:color w:val="548DD4" w:themeColor="text2" w:themeTint="99"/>
                <w:sz w:val="16"/>
              </w:rPr>
              <w:t>10,</w:t>
            </w:r>
            <w:r>
              <w:rPr>
                <w:rFonts w:cs="Arial"/>
                <w:b/>
                <w:bCs/>
                <w:color w:val="548DD4" w:themeColor="text2" w:themeTint="99"/>
                <w:sz w:val="16"/>
                <w:szCs w:val="16"/>
              </w:rPr>
              <w:t>166</w:t>
            </w:r>
          </w:p>
        </w:tc>
        <w:tc>
          <w:tcPr>
            <w:tcW w:w="1701" w:type="dxa"/>
          </w:tcPr>
          <w:p w:rsidR="00194D70" w:rsidRDefault="00194D70" w:rsidP="00194D70">
            <w:pPr>
              <w:jc w:val="center"/>
              <w:rPr>
                <w:rFonts w:cs="Arial"/>
                <w:b/>
                <w:color w:val="548DD4" w:themeColor="text2" w:themeTint="99"/>
                <w:sz w:val="16"/>
              </w:rPr>
            </w:pPr>
            <w:r>
              <w:rPr>
                <w:rFonts w:cs="Arial"/>
                <w:b/>
                <w:bCs/>
                <w:color w:val="548DD4" w:themeColor="text2" w:themeTint="99"/>
                <w:sz w:val="16"/>
                <w:szCs w:val="16"/>
              </w:rPr>
              <w:t>11,751</w:t>
            </w:r>
          </w:p>
        </w:tc>
        <w:tc>
          <w:tcPr>
            <w:tcW w:w="1701" w:type="dxa"/>
          </w:tcPr>
          <w:p w:rsidR="00194D70" w:rsidRDefault="00194D70" w:rsidP="00194D70">
            <w:pPr>
              <w:jc w:val="center"/>
              <w:rPr>
                <w:rFonts w:cs="Arial"/>
                <w:b/>
                <w:color w:val="548DD4" w:themeColor="text2" w:themeTint="99"/>
                <w:sz w:val="16"/>
              </w:rPr>
            </w:pPr>
            <w:r>
              <w:rPr>
                <w:rFonts w:cs="Arial"/>
                <w:b/>
                <w:bCs/>
                <w:color w:val="548DD4" w:themeColor="text2" w:themeTint="99"/>
                <w:sz w:val="16"/>
                <w:szCs w:val="16"/>
              </w:rPr>
              <w:t>11,745</w:t>
            </w:r>
          </w:p>
        </w:tc>
      </w:tr>
    </w:tbl>
    <w:p w:rsidR="00F62BE0" w:rsidRDefault="00F62BE0" w:rsidP="00FC37C7">
      <w:pPr>
        <w:rPr>
          <w:lang w:eastAsia="zh-CN"/>
        </w:rPr>
      </w:pPr>
    </w:p>
    <w:p w:rsidR="006759FA" w:rsidRPr="006759FA" w:rsidRDefault="006759FA" w:rsidP="006759FA">
      <w:pPr>
        <w:rPr>
          <w:lang w:eastAsia="zh-CN"/>
        </w:rPr>
        <w:sectPr w:rsidR="006759FA" w:rsidRPr="006759FA" w:rsidSect="00003EC3">
          <w:headerReference w:type="default" r:id="rId30"/>
          <w:footerReference w:type="default" r:id="rId31"/>
          <w:headerReference w:type="first" r:id="rId32"/>
          <w:footerReference w:type="first" r:id="rId33"/>
          <w:pgSz w:w="16840" w:h="11907" w:orient="landscape" w:code="9"/>
          <w:pgMar w:top="1134" w:right="1418" w:bottom="1134" w:left="1418" w:header="720" w:footer="720" w:gutter="0"/>
          <w:paperSrc w:first="15" w:other="15"/>
          <w:cols w:space="720"/>
          <w:titlePg/>
          <w:docGrid w:linePitch="326"/>
        </w:sectPr>
      </w:pPr>
    </w:p>
    <w:p w:rsidR="002738FC" w:rsidRPr="00F62BE0" w:rsidRDefault="002738FC" w:rsidP="00EA53B0">
      <w:pPr>
        <w:pStyle w:val="Heading1"/>
        <w:rPr>
          <w:lang w:eastAsia="zh-CN"/>
        </w:rPr>
      </w:pPr>
      <w:r w:rsidRPr="00F62BE0">
        <w:rPr>
          <w:lang w:eastAsia="zh-CN"/>
        </w:rPr>
        <w:lastRenderedPageBreak/>
        <w:t>6</w:t>
      </w:r>
      <w:r w:rsidRPr="00F62BE0">
        <w:rPr>
          <w:lang w:eastAsia="zh-CN"/>
        </w:rPr>
        <w:tab/>
      </w:r>
      <w:proofErr w:type="spellStart"/>
      <w:r w:rsidRPr="00EA53B0">
        <w:rPr>
          <w:rFonts w:hint="eastAsia"/>
        </w:rPr>
        <w:t>运作规划的落实</w:t>
      </w:r>
      <w:proofErr w:type="spellEnd"/>
    </w:p>
    <w:p w:rsidR="002738FC" w:rsidRPr="00F62BE0" w:rsidRDefault="002738FC" w:rsidP="00AE1023">
      <w:pPr>
        <w:ind w:firstLineChars="200" w:firstLine="480"/>
        <w:rPr>
          <w:lang w:eastAsia="zh-CN"/>
        </w:rPr>
      </w:pPr>
      <w:r w:rsidRPr="00F62BE0">
        <w:rPr>
          <w:rFonts w:hint="eastAsia"/>
          <w:lang w:eastAsia="zh-CN"/>
        </w:rPr>
        <w:t>本运作规划定义的</w:t>
      </w:r>
      <w:r w:rsidRPr="00F62BE0">
        <w:rPr>
          <w:lang w:eastAsia="zh-CN"/>
        </w:rPr>
        <w:t>输出成果</w:t>
      </w:r>
      <w:r w:rsidRPr="00F62BE0">
        <w:rPr>
          <w:rFonts w:hint="eastAsia"/>
          <w:lang w:eastAsia="zh-CN"/>
        </w:rPr>
        <w:t>将由区域</w:t>
      </w:r>
      <w:r w:rsidRPr="00F62BE0">
        <w:rPr>
          <w:lang w:eastAsia="zh-CN"/>
        </w:rPr>
        <w:t>代表处和</w:t>
      </w:r>
      <w:r w:rsidRPr="00F62BE0">
        <w:rPr>
          <w:rFonts w:hint="eastAsia"/>
          <w:lang w:eastAsia="zh-CN"/>
        </w:rPr>
        <w:t>电信发展局相关部门落实。</w:t>
      </w:r>
      <w:r w:rsidR="00AE1023">
        <w:rPr>
          <w:rFonts w:hint="eastAsia"/>
          <w:lang w:eastAsia="zh-CN"/>
        </w:rPr>
        <w:t>区域代表处</w:t>
      </w:r>
      <w:r w:rsidR="00AE1023">
        <w:rPr>
          <w:lang w:eastAsia="zh-CN"/>
        </w:rPr>
        <w:t>将参与运作规划及落实工作。</w:t>
      </w:r>
      <w:r w:rsidRPr="00F62BE0">
        <w:rPr>
          <w:rFonts w:hint="eastAsia"/>
          <w:lang w:eastAsia="zh-CN"/>
        </w:rPr>
        <w:t>根据事先定义并认可的年度服务水平协议（用于提供内部服务），支持服务由电信发展局和总秘书处提供。由总秘书处提供的支持服务，请参见总秘书处的运作规划。国际电联领导层基于</w:t>
      </w:r>
      <w:r w:rsidRPr="00F62BE0">
        <w:rPr>
          <w:lang w:eastAsia="zh-CN"/>
        </w:rPr>
        <w:t>国际电联战略规划的目标</w:t>
      </w:r>
      <w:r w:rsidR="00AE1023">
        <w:rPr>
          <w:rFonts w:hint="eastAsia"/>
          <w:lang w:eastAsia="zh-CN"/>
        </w:rPr>
        <w:t>对</w:t>
      </w:r>
      <w:r w:rsidRPr="00F62BE0">
        <w:rPr>
          <w:lang w:eastAsia="zh-CN"/>
        </w:rPr>
        <w:t>输出成果</w:t>
      </w:r>
      <w:r w:rsidRPr="00F62BE0">
        <w:rPr>
          <w:rFonts w:hint="eastAsia"/>
          <w:lang w:eastAsia="zh-CN"/>
        </w:rPr>
        <w:t>和支持服务做出规划，进行监督和评估。战略规划落实年度报告将汇报实现部门目标和总体目标方面取得的进展。关于风险管理，除将由高级管理层定期审议的本运作规划</w:t>
      </w:r>
      <w:r w:rsidR="00AE1023">
        <w:rPr>
          <w:rFonts w:hint="eastAsia"/>
          <w:lang w:eastAsia="zh-CN"/>
        </w:rPr>
        <w:t>所含的</w:t>
      </w:r>
      <w:r w:rsidR="00AE1023">
        <w:rPr>
          <w:lang w:eastAsia="zh-CN"/>
        </w:rPr>
        <w:t>运作风险</w:t>
      </w:r>
      <w:r w:rsidRPr="00F62BE0">
        <w:rPr>
          <w:rFonts w:hint="eastAsia"/>
          <w:lang w:eastAsia="zh-CN"/>
        </w:rPr>
        <w:t>外，各部门均采用多重风险管理的方式，确定、评估和管理与相应</w:t>
      </w:r>
      <w:r w:rsidRPr="00F62BE0">
        <w:rPr>
          <w:lang w:eastAsia="zh-CN"/>
        </w:rPr>
        <w:t>输出成果</w:t>
      </w:r>
      <w:r w:rsidRPr="00F62BE0">
        <w:rPr>
          <w:rFonts w:hint="eastAsia"/>
          <w:lang w:eastAsia="zh-CN"/>
        </w:rPr>
        <w:t>的交付及支持服务相关的风险。</w:t>
      </w:r>
    </w:p>
    <w:p w:rsidR="002738FC" w:rsidRPr="00F62BE0" w:rsidRDefault="002738FC" w:rsidP="002738FC">
      <w:pPr>
        <w:rPr>
          <w:color w:val="365F91"/>
          <w:sz w:val="32"/>
          <w:szCs w:val="32"/>
          <w:lang w:eastAsia="zh-CN"/>
        </w:rPr>
      </w:pPr>
      <w:r w:rsidRPr="00F62BE0">
        <w:rPr>
          <w:lang w:eastAsia="zh-CN"/>
        </w:rPr>
        <w:br w:type="page"/>
      </w:r>
    </w:p>
    <w:p w:rsidR="00B306B4" w:rsidRPr="00081B09" w:rsidRDefault="00B306B4" w:rsidP="00081B09">
      <w:pPr>
        <w:pStyle w:val="AnnexNo"/>
        <w:spacing w:after="240"/>
        <w:rPr>
          <w:b/>
          <w:bCs/>
          <w:lang w:eastAsia="zh-CN"/>
        </w:rPr>
      </w:pPr>
      <w:r w:rsidRPr="00081B09">
        <w:rPr>
          <w:rFonts w:hint="eastAsia"/>
          <w:b/>
          <w:bCs/>
          <w:lang w:eastAsia="zh-CN"/>
        </w:rPr>
        <w:lastRenderedPageBreak/>
        <w:t>附件</w:t>
      </w:r>
      <w:r w:rsidRPr="00081B09">
        <w:rPr>
          <w:b/>
          <w:bCs/>
          <w:lang w:eastAsia="zh-CN"/>
        </w:rPr>
        <w:t>1</w:t>
      </w:r>
      <w:r w:rsidR="00081B09">
        <w:rPr>
          <w:rFonts w:asciiTheme="minorEastAsia" w:hAnsiTheme="minorEastAsia"/>
          <w:b/>
          <w:bCs/>
          <w:lang w:eastAsia="zh-CN"/>
        </w:rPr>
        <w:t>：</w:t>
      </w:r>
      <w:r w:rsidRPr="00081B09">
        <w:rPr>
          <w:rFonts w:hint="eastAsia"/>
          <w:b/>
          <w:bCs/>
          <w:lang w:eastAsia="zh-CN"/>
        </w:rPr>
        <w:t>为</w:t>
      </w:r>
      <w:r w:rsidRPr="00081B09">
        <w:rPr>
          <w:b/>
          <w:bCs/>
          <w:lang w:eastAsia="zh-CN"/>
        </w:rPr>
        <w:t>ITU-D</w:t>
      </w:r>
      <w:r w:rsidRPr="00081B09">
        <w:rPr>
          <w:rFonts w:hint="eastAsia"/>
          <w:b/>
          <w:bCs/>
          <w:lang w:eastAsia="zh-CN"/>
        </w:rPr>
        <w:t>部门目标和国际电联战略目标划拨资源</w:t>
      </w:r>
    </w:p>
    <w:tbl>
      <w:tblPr>
        <w:tblW w:w="16043" w:type="dxa"/>
        <w:jc w:val="center"/>
        <w:tblLayout w:type="fixed"/>
        <w:tblLook w:val="04A0" w:firstRow="1" w:lastRow="0" w:firstColumn="1" w:lastColumn="0" w:noHBand="0" w:noVBand="1"/>
      </w:tblPr>
      <w:tblGrid>
        <w:gridCol w:w="421"/>
        <w:gridCol w:w="1564"/>
        <w:gridCol w:w="857"/>
        <w:gridCol w:w="1036"/>
        <w:gridCol w:w="1036"/>
        <w:gridCol w:w="979"/>
        <w:gridCol w:w="338"/>
        <w:gridCol w:w="852"/>
        <w:gridCol w:w="742"/>
        <w:gridCol w:w="798"/>
        <w:gridCol w:w="854"/>
        <w:gridCol w:w="980"/>
        <w:gridCol w:w="462"/>
        <w:gridCol w:w="979"/>
        <w:gridCol w:w="896"/>
        <w:gridCol w:w="1109"/>
        <w:gridCol w:w="1206"/>
        <w:gridCol w:w="934"/>
      </w:tblGrid>
      <w:tr w:rsidR="00B306B4" w:rsidRPr="00EE6419" w:rsidTr="002A0176">
        <w:trPr>
          <w:jc w:val="center"/>
        </w:trPr>
        <w:tc>
          <w:tcPr>
            <w:tcW w:w="1985" w:type="dxa"/>
            <w:gridSpan w:val="2"/>
            <w:tcBorders>
              <w:top w:val="nil"/>
              <w:left w:val="nil"/>
              <w:bottom w:val="single" w:sz="4" w:space="0" w:color="auto"/>
              <w:right w:val="nil"/>
            </w:tcBorders>
            <w:shd w:val="clear" w:color="auto" w:fill="auto"/>
            <w:noWrap/>
            <w:vAlign w:val="bottom"/>
            <w:hideMark/>
          </w:tcPr>
          <w:p w:rsidR="00B306B4" w:rsidRPr="00EE6419" w:rsidRDefault="00B306B4" w:rsidP="0007209F">
            <w:pPr>
              <w:spacing w:before="40" w:after="40"/>
              <w:rPr>
                <w:b/>
                <w:bCs/>
                <w:color w:val="000000"/>
                <w:sz w:val="18"/>
                <w:szCs w:val="18"/>
                <w:lang w:eastAsia="zh-CN"/>
              </w:rPr>
            </w:pPr>
            <w:r>
              <w:rPr>
                <w:rFonts w:hint="eastAsia"/>
                <w:b/>
                <w:bCs/>
                <w:color w:val="000000"/>
                <w:sz w:val="18"/>
                <w:szCs w:val="18"/>
                <w:lang w:eastAsia="zh-CN"/>
              </w:rPr>
              <w:t>年度</w:t>
            </w:r>
            <w:r>
              <w:rPr>
                <w:b/>
                <w:bCs/>
                <w:color w:val="000000"/>
                <w:sz w:val="18"/>
                <w:szCs w:val="18"/>
                <w:lang w:eastAsia="zh-CN"/>
              </w:rPr>
              <w:t>：</w:t>
            </w:r>
            <w:r w:rsidRPr="00EE6419">
              <w:rPr>
                <w:b/>
                <w:bCs/>
                <w:color w:val="000000"/>
                <w:sz w:val="18"/>
                <w:szCs w:val="18"/>
                <w:lang w:eastAsia="zh-CN"/>
              </w:rPr>
              <w:t>20</w:t>
            </w:r>
            <w:r w:rsidR="0007209F">
              <w:rPr>
                <w:b/>
                <w:bCs/>
                <w:color w:val="000000"/>
                <w:sz w:val="18"/>
                <w:szCs w:val="18"/>
                <w:lang w:eastAsia="zh-CN"/>
              </w:rPr>
              <w:t>20</w:t>
            </w:r>
            <w:r w:rsidRPr="00EE6419">
              <w:rPr>
                <w:rFonts w:hint="eastAsia"/>
                <w:b/>
                <w:bCs/>
                <w:color w:val="000000"/>
                <w:sz w:val="18"/>
                <w:szCs w:val="18"/>
                <w:lang w:eastAsia="zh-CN"/>
              </w:rPr>
              <w:t>年</w:t>
            </w:r>
            <w:r w:rsidR="003C0200">
              <w:rPr>
                <w:rFonts w:hint="eastAsia"/>
                <w:b/>
                <w:bCs/>
                <w:color w:val="000000"/>
                <w:sz w:val="18"/>
                <w:szCs w:val="18"/>
                <w:lang w:eastAsia="zh-CN"/>
              </w:rPr>
              <w:t>*</w:t>
            </w:r>
          </w:p>
        </w:tc>
        <w:tc>
          <w:tcPr>
            <w:tcW w:w="857" w:type="dxa"/>
            <w:tcBorders>
              <w:top w:val="nil"/>
              <w:left w:val="nil"/>
              <w:bottom w:val="nil"/>
              <w:right w:val="nil"/>
            </w:tcBorders>
            <w:shd w:val="clear" w:color="000000" w:fill="FFFFFF"/>
          </w:tcPr>
          <w:p w:rsidR="00B306B4" w:rsidRPr="00EE6419" w:rsidRDefault="00B306B4" w:rsidP="002A0176">
            <w:pPr>
              <w:spacing w:before="40" w:after="40"/>
              <w:jc w:val="center"/>
              <w:rPr>
                <w:b/>
                <w:bCs/>
                <w:color w:val="000000"/>
                <w:sz w:val="18"/>
                <w:szCs w:val="18"/>
                <w:lang w:eastAsia="zh-CN"/>
              </w:rPr>
            </w:pPr>
          </w:p>
        </w:tc>
        <w:tc>
          <w:tcPr>
            <w:tcW w:w="3051" w:type="dxa"/>
            <w:gridSpan w:val="3"/>
            <w:tcBorders>
              <w:top w:val="nil"/>
              <w:left w:val="nil"/>
              <w:bottom w:val="nil"/>
              <w:right w:val="nil"/>
            </w:tcBorders>
            <w:shd w:val="clear" w:color="000000" w:fill="FFFFFF"/>
            <w:noWrap/>
            <w:vAlign w:val="bottom"/>
          </w:tcPr>
          <w:p w:rsidR="00B306B4" w:rsidRPr="00EE6419" w:rsidRDefault="00B306B4" w:rsidP="002A0176">
            <w:pPr>
              <w:spacing w:before="40" w:after="40"/>
              <w:jc w:val="right"/>
              <w:rPr>
                <w:b/>
                <w:bCs/>
                <w:color w:val="000000"/>
                <w:sz w:val="18"/>
                <w:szCs w:val="18"/>
                <w:lang w:eastAsia="zh-CN"/>
              </w:rPr>
            </w:pPr>
          </w:p>
        </w:tc>
        <w:tc>
          <w:tcPr>
            <w:tcW w:w="338" w:type="dxa"/>
            <w:tcBorders>
              <w:top w:val="nil"/>
              <w:left w:val="nil"/>
              <w:bottom w:val="nil"/>
              <w:right w:val="nil"/>
            </w:tcBorders>
            <w:shd w:val="clear" w:color="000000" w:fill="FFFFFF"/>
            <w:noWrap/>
            <w:vAlign w:val="bottom"/>
          </w:tcPr>
          <w:p w:rsidR="00B306B4" w:rsidRPr="00EE6419" w:rsidRDefault="00B306B4" w:rsidP="002A0176">
            <w:pPr>
              <w:spacing w:before="40" w:after="40"/>
              <w:rPr>
                <w:b/>
                <w:bCs/>
                <w:color w:val="000000"/>
                <w:sz w:val="18"/>
                <w:szCs w:val="18"/>
                <w:lang w:eastAsia="zh-CN"/>
              </w:rPr>
            </w:pPr>
          </w:p>
        </w:tc>
        <w:tc>
          <w:tcPr>
            <w:tcW w:w="852" w:type="dxa"/>
            <w:tcBorders>
              <w:top w:val="nil"/>
              <w:left w:val="nil"/>
              <w:bottom w:val="nil"/>
              <w:right w:val="nil"/>
            </w:tcBorders>
            <w:shd w:val="clear" w:color="000000" w:fill="FFFFFF"/>
            <w:noWrap/>
            <w:vAlign w:val="bottom"/>
          </w:tcPr>
          <w:p w:rsidR="00B306B4" w:rsidRPr="00EE6419" w:rsidRDefault="00B306B4" w:rsidP="002A0176">
            <w:pPr>
              <w:spacing w:before="40" w:after="40"/>
              <w:jc w:val="center"/>
              <w:rPr>
                <w:b/>
                <w:bCs/>
                <w:color w:val="000000"/>
                <w:sz w:val="18"/>
                <w:szCs w:val="18"/>
                <w:lang w:eastAsia="zh-CN"/>
              </w:rPr>
            </w:pPr>
          </w:p>
        </w:tc>
        <w:tc>
          <w:tcPr>
            <w:tcW w:w="1540" w:type="dxa"/>
            <w:gridSpan w:val="2"/>
            <w:tcBorders>
              <w:top w:val="nil"/>
              <w:left w:val="nil"/>
              <w:bottom w:val="nil"/>
              <w:right w:val="nil"/>
            </w:tcBorders>
            <w:shd w:val="clear" w:color="000000" w:fill="FFFFFF"/>
            <w:noWrap/>
            <w:vAlign w:val="bottom"/>
          </w:tcPr>
          <w:p w:rsidR="00B306B4" w:rsidRPr="00EE6419" w:rsidRDefault="00B306B4" w:rsidP="002A0176">
            <w:pPr>
              <w:spacing w:before="40" w:after="40"/>
              <w:jc w:val="right"/>
              <w:rPr>
                <w:b/>
                <w:bCs/>
                <w:color w:val="000000"/>
                <w:sz w:val="18"/>
                <w:szCs w:val="18"/>
                <w:lang w:eastAsia="zh-CN"/>
              </w:rPr>
            </w:pPr>
          </w:p>
        </w:tc>
        <w:tc>
          <w:tcPr>
            <w:tcW w:w="854" w:type="dxa"/>
            <w:tcBorders>
              <w:top w:val="nil"/>
              <w:left w:val="nil"/>
              <w:bottom w:val="nil"/>
              <w:right w:val="nil"/>
            </w:tcBorders>
            <w:shd w:val="clear" w:color="000000" w:fill="FFFFFF"/>
          </w:tcPr>
          <w:p w:rsidR="00B306B4" w:rsidRPr="00EE6419" w:rsidRDefault="00B306B4" w:rsidP="002A0176">
            <w:pPr>
              <w:spacing w:before="40" w:after="40"/>
              <w:jc w:val="right"/>
              <w:rPr>
                <w:b/>
                <w:bCs/>
                <w:color w:val="000000"/>
                <w:sz w:val="18"/>
                <w:szCs w:val="18"/>
                <w:lang w:eastAsia="zh-CN"/>
              </w:rPr>
            </w:pPr>
          </w:p>
        </w:tc>
        <w:tc>
          <w:tcPr>
            <w:tcW w:w="980" w:type="dxa"/>
            <w:tcBorders>
              <w:top w:val="nil"/>
              <w:left w:val="nil"/>
              <w:bottom w:val="nil"/>
              <w:right w:val="nil"/>
            </w:tcBorders>
            <w:shd w:val="clear" w:color="000000" w:fill="FFFFFF"/>
            <w:noWrap/>
            <w:vAlign w:val="bottom"/>
          </w:tcPr>
          <w:p w:rsidR="00B306B4" w:rsidRPr="00EE6419" w:rsidRDefault="00B306B4" w:rsidP="002A0176">
            <w:pPr>
              <w:spacing w:before="40" w:after="40"/>
              <w:jc w:val="right"/>
              <w:rPr>
                <w:b/>
                <w:bCs/>
                <w:color w:val="000000"/>
                <w:sz w:val="18"/>
                <w:szCs w:val="18"/>
                <w:lang w:eastAsia="zh-CN"/>
              </w:rPr>
            </w:pPr>
          </w:p>
        </w:tc>
        <w:tc>
          <w:tcPr>
            <w:tcW w:w="462" w:type="dxa"/>
            <w:tcBorders>
              <w:top w:val="nil"/>
              <w:left w:val="nil"/>
              <w:bottom w:val="nil"/>
              <w:right w:val="nil"/>
            </w:tcBorders>
            <w:shd w:val="clear" w:color="000000" w:fill="FFFFFF"/>
            <w:noWrap/>
            <w:vAlign w:val="bottom"/>
          </w:tcPr>
          <w:p w:rsidR="00B306B4" w:rsidRPr="00EE6419" w:rsidRDefault="00B306B4" w:rsidP="002A0176">
            <w:pPr>
              <w:spacing w:before="40" w:after="40"/>
              <w:rPr>
                <w:b/>
                <w:bCs/>
                <w:color w:val="000000"/>
                <w:sz w:val="18"/>
                <w:szCs w:val="18"/>
                <w:lang w:eastAsia="zh-CN"/>
              </w:rPr>
            </w:pPr>
          </w:p>
        </w:tc>
        <w:tc>
          <w:tcPr>
            <w:tcW w:w="5124" w:type="dxa"/>
            <w:gridSpan w:val="5"/>
            <w:tcBorders>
              <w:top w:val="nil"/>
              <w:left w:val="nil"/>
              <w:bottom w:val="single" w:sz="4" w:space="0" w:color="auto"/>
              <w:right w:val="nil"/>
            </w:tcBorders>
            <w:shd w:val="clear" w:color="000000" w:fill="FFFFFF"/>
            <w:noWrap/>
            <w:vAlign w:val="bottom"/>
          </w:tcPr>
          <w:p w:rsidR="00B306B4" w:rsidRPr="00EE6419" w:rsidRDefault="00B306B4" w:rsidP="002A0176">
            <w:pPr>
              <w:spacing w:before="40" w:after="40"/>
              <w:jc w:val="right"/>
              <w:rPr>
                <w:b/>
                <w:bCs/>
                <w:color w:val="000000"/>
                <w:sz w:val="18"/>
                <w:szCs w:val="18"/>
                <w:lang w:eastAsia="zh-CN"/>
              </w:rPr>
            </w:pPr>
          </w:p>
        </w:tc>
      </w:tr>
      <w:tr w:rsidR="00B306B4" w:rsidRPr="00EE6419" w:rsidTr="002A0176">
        <w:trPr>
          <w:jc w:val="center"/>
        </w:trPr>
        <w:tc>
          <w:tcPr>
            <w:tcW w:w="1985" w:type="dxa"/>
            <w:gridSpan w:val="2"/>
            <w:vMerge w:val="restart"/>
            <w:tcBorders>
              <w:top w:val="single" w:sz="4" w:space="0" w:color="auto"/>
              <w:left w:val="single" w:sz="4" w:space="0" w:color="auto"/>
              <w:bottom w:val="single" w:sz="4" w:space="0" w:color="auto"/>
              <w:right w:val="single" w:sz="4" w:space="0" w:color="000000"/>
            </w:tcBorders>
            <w:shd w:val="clear" w:color="000000" w:fill="BDD7EE"/>
            <w:noWrap/>
            <w:vAlign w:val="center"/>
            <w:hideMark/>
          </w:tcPr>
          <w:p w:rsidR="00B306B4" w:rsidRPr="00EE6419" w:rsidRDefault="00B306B4" w:rsidP="003C0200">
            <w:pPr>
              <w:pStyle w:val="Tablehead"/>
              <w:rPr>
                <w:sz w:val="18"/>
                <w:szCs w:val="18"/>
                <w:lang w:val="fr-CH" w:eastAsia="zh-CN"/>
              </w:rPr>
            </w:pPr>
            <w:r w:rsidRPr="00EE6419">
              <w:rPr>
                <w:rFonts w:ascii="Calibri" w:eastAsia="SimSun" w:hAnsi="Calibri"/>
                <w:sz w:val="18"/>
                <w:szCs w:val="18"/>
                <w:lang w:eastAsia="zh-CN"/>
              </w:rPr>
              <w:t>国际电联战略目标</w:t>
            </w:r>
          </w:p>
        </w:tc>
        <w:tc>
          <w:tcPr>
            <w:tcW w:w="857"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rsidR="00B306B4" w:rsidRPr="00EE6419" w:rsidRDefault="00B306B4" w:rsidP="002A0176">
            <w:pPr>
              <w:pStyle w:val="Tablehead"/>
              <w:rPr>
                <w:sz w:val="18"/>
                <w:szCs w:val="18"/>
                <w:lang w:eastAsia="zh-CN"/>
              </w:rPr>
            </w:pPr>
            <w:r w:rsidRPr="00EE6419">
              <w:rPr>
                <w:rFonts w:ascii="Calibri" w:eastAsia="SimSun" w:hAnsi="Calibri"/>
                <w:sz w:val="18"/>
                <w:szCs w:val="18"/>
                <w:lang w:eastAsia="zh-CN"/>
              </w:rPr>
              <w:t>总费用</w:t>
            </w:r>
          </w:p>
        </w:tc>
        <w:tc>
          <w:tcPr>
            <w:tcW w:w="1036"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rsidR="00B306B4" w:rsidRPr="00EE6419" w:rsidRDefault="00B306B4" w:rsidP="002A0176">
            <w:pPr>
              <w:pStyle w:val="Tablehead"/>
              <w:rPr>
                <w:sz w:val="18"/>
                <w:szCs w:val="18"/>
                <w:lang w:val="fr-CH" w:eastAsia="zh-CN"/>
              </w:rPr>
            </w:pPr>
            <w:r w:rsidRPr="00EE6419">
              <w:rPr>
                <w:rFonts w:ascii="Calibri" w:eastAsia="SimSun" w:hAnsi="Calibri"/>
                <w:sz w:val="18"/>
                <w:szCs w:val="18"/>
                <w:lang w:eastAsia="zh-CN"/>
              </w:rPr>
              <w:t>电信发展局的费用</w:t>
            </w:r>
            <w:r w:rsidRPr="00EE6419">
              <w:rPr>
                <w:rFonts w:ascii="Calibri" w:eastAsia="SimSun" w:hAnsi="Calibri"/>
                <w:sz w:val="18"/>
                <w:szCs w:val="18"/>
                <w:lang w:eastAsia="zh-CN"/>
              </w:rPr>
              <w:t>/</w:t>
            </w:r>
            <w:r w:rsidRPr="00EE6419">
              <w:rPr>
                <w:rFonts w:ascii="Calibri" w:eastAsia="SimSun" w:hAnsi="Calibri"/>
                <w:sz w:val="18"/>
                <w:szCs w:val="18"/>
                <w:lang w:eastAsia="zh-CN"/>
              </w:rPr>
              <w:t>直接费用</w:t>
            </w:r>
          </w:p>
        </w:tc>
        <w:tc>
          <w:tcPr>
            <w:tcW w:w="1036" w:type="dxa"/>
            <w:vMerge w:val="restart"/>
            <w:tcBorders>
              <w:top w:val="single" w:sz="4" w:space="0" w:color="auto"/>
              <w:left w:val="single" w:sz="4" w:space="0" w:color="auto"/>
              <w:right w:val="single" w:sz="4" w:space="0" w:color="auto"/>
            </w:tcBorders>
            <w:shd w:val="clear" w:color="000000" w:fill="BDD7EE"/>
            <w:vAlign w:val="center"/>
          </w:tcPr>
          <w:p w:rsidR="00B306B4" w:rsidRPr="00EE6419" w:rsidRDefault="00B306B4" w:rsidP="002A0176">
            <w:pPr>
              <w:pStyle w:val="Tablehead"/>
              <w:rPr>
                <w:sz w:val="18"/>
                <w:szCs w:val="18"/>
                <w:lang w:val="fr-CH" w:eastAsia="zh-CN"/>
              </w:rPr>
            </w:pPr>
            <w:r w:rsidRPr="00EE6419">
              <w:rPr>
                <w:rFonts w:ascii="Calibri" w:eastAsia="SimSun" w:hAnsi="Calibri"/>
                <w:sz w:val="18"/>
                <w:szCs w:val="18"/>
                <w:lang w:eastAsia="zh-CN"/>
              </w:rPr>
              <w:t>总秘书处再次划拨的费用</w:t>
            </w:r>
          </w:p>
        </w:tc>
        <w:tc>
          <w:tcPr>
            <w:tcW w:w="979" w:type="dxa"/>
            <w:vMerge w:val="restart"/>
            <w:tcBorders>
              <w:top w:val="single" w:sz="4" w:space="0" w:color="auto"/>
              <w:left w:val="single" w:sz="4" w:space="0" w:color="auto"/>
              <w:bottom w:val="single" w:sz="4" w:space="0" w:color="auto"/>
              <w:right w:val="single" w:sz="4" w:space="0" w:color="auto"/>
            </w:tcBorders>
            <w:shd w:val="clear" w:color="000000" w:fill="BDD7EE"/>
            <w:vAlign w:val="center"/>
            <w:hideMark/>
          </w:tcPr>
          <w:p w:rsidR="00B306B4" w:rsidRPr="00EE6419" w:rsidRDefault="00B306B4" w:rsidP="002A0176">
            <w:pPr>
              <w:pStyle w:val="Tablehead"/>
              <w:rPr>
                <w:sz w:val="18"/>
                <w:szCs w:val="18"/>
                <w:lang w:val="fr-CH" w:eastAsia="zh-CN"/>
              </w:rPr>
            </w:pPr>
            <w:r w:rsidRPr="00EE6419">
              <w:rPr>
                <w:rFonts w:ascii="Calibri" w:eastAsia="SimSun" w:hAnsi="Calibri"/>
                <w:sz w:val="18"/>
                <w:szCs w:val="18"/>
                <w:lang w:eastAsia="zh-CN"/>
              </w:rPr>
              <w:t>BR/TSB</w:t>
            </w:r>
            <w:r w:rsidRPr="00EE6419">
              <w:rPr>
                <w:rFonts w:ascii="Calibri" w:eastAsia="SimSun" w:hAnsi="Calibri"/>
                <w:sz w:val="18"/>
                <w:szCs w:val="18"/>
                <w:lang w:eastAsia="zh-CN"/>
              </w:rPr>
              <w:t>划拨的费用</w:t>
            </w:r>
          </w:p>
        </w:tc>
        <w:tc>
          <w:tcPr>
            <w:tcW w:w="338" w:type="dxa"/>
            <w:tcBorders>
              <w:top w:val="nil"/>
              <w:left w:val="nil"/>
              <w:bottom w:val="nil"/>
              <w:right w:val="nil"/>
            </w:tcBorders>
            <w:shd w:val="clear" w:color="000000" w:fill="FFFFFF"/>
            <w:noWrap/>
            <w:vAlign w:val="bottom"/>
          </w:tcPr>
          <w:p w:rsidR="00B306B4" w:rsidRPr="00EE6419" w:rsidRDefault="00B306B4" w:rsidP="002A0176">
            <w:pPr>
              <w:spacing w:before="40" w:after="40"/>
              <w:rPr>
                <w:color w:val="000000"/>
                <w:sz w:val="18"/>
                <w:szCs w:val="18"/>
                <w:lang w:val="fr-CH" w:eastAsia="zh-CN"/>
              </w:rPr>
            </w:pPr>
          </w:p>
        </w:tc>
        <w:tc>
          <w:tcPr>
            <w:tcW w:w="852" w:type="dxa"/>
            <w:vMerge w:val="restart"/>
            <w:tcBorders>
              <w:top w:val="single" w:sz="4" w:space="0" w:color="auto"/>
              <w:left w:val="single" w:sz="4" w:space="0" w:color="auto"/>
              <w:right w:val="single" w:sz="4" w:space="0" w:color="auto"/>
            </w:tcBorders>
            <w:shd w:val="clear" w:color="000000" w:fill="BDD7EE"/>
            <w:noWrap/>
            <w:vAlign w:val="center"/>
            <w:hideMark/>
          </w:tcPr>
          <w:p w:rsidR="00B306B4" w:rsidRPr="00EE6419" w:rsidRDefault="00B306B4" w:rsidP="003C0200">
            <w:pPr>
              <w:jc w:val="center"/>
              <w:rPr>
                <w:bCs/>
                <w:sz w:val="18"/>
                <w:szCs w:val="18"/>
                <w:lang w:eastAsia="zh-CN"/>
              </w:rPr>
            </w:pPr>
            <w:r w:rsidRPr="00EE6419">
              <w:rPr>
                <w:rFonts w:ascii="Calibri" w:eastAsia="SimSun" w:hAnsi="Calibri"/>
                <w:b/>
                <w:bCs/>
                <w:sz w:val="18"/>
                <w:szCs w:val="18"/>
                <w:lang w:eastAsia="zh-CN"/>
              </w:rPr>
              <w:t>目标</w:t>
            </w:r>
            <w:r w:rsidRPr="00EE6419">
              <w:rPr>
                <w:rFonts w:ascii="Calibri" w:eastAsia="SimSun" w:hAnsi="Calibri"/>
                <w:b/>
                <w:bCs/>
                <w:sz w:val="18"/>
                <w:szCs w:val="18"/>
                <w:lang w:eastAsia="zh-CN"/>
              </w:rPr>
              <w:t>1</w:t>
            </w:r>
          </w:p>
        </w:tc>
        <w:tc>
          <w:tcPr>
            <w:tcW w:w="742" w:type="dxa"/>
            <w:vMerge w:val="restart"/>
            <w:tcBorders>
              <w:top w:val="single" w:sz="4" w:space="0" w:color="auto"/>
              <w:left w:val="nil"/>
              <w:right w:val="single" w:sz="4" w:space="0" w:color="auto"/>
            </w:tcBorders>
            <w:shd w:val="clear" w:color="000000" w:fill="BDD7EE"/>
            <w:noWrap/>
            <w:vAlign w:val="center"/>
            <w:hideMark/>
          </w:tcPr>
          <w:p w:rsidR="00B306B4" w:rsidRPr="00EE6419" w:rsidRDefault="00B306B4" w:rsidP="003C0200">
            <w:pPr>
              <w:jc w:val="center"/>
              <w:rPr>
                <w:bCs/>
                <w:sz w:val="18"/>
                <w:szCs w:val="18"/>
                <w:lang w:eastAsia="zh-CN"/>
              </w:rPr>
            </w:pPr>
            <w:r w:rsidRPr="00EE6419">
              <w:rPr>
                <w:rFonts w:ascii="Calibri" w:eastAsia="SimSun" w:hAnsi="Calibri"/>
                <w:b/>
                <w:bCs/>
                <w:sz w:val="18"/>
                <w:szCs w:val="18"/>
                <w:lang w:eastAsia="zh-CN"/>
              </w:rPr>
              <w:t>目标</w:t>
            </w:r>
            <w:r w:rsidRPr="00EE6419">
              <w:rPr>
                <w:rFonts w:ascii="Calibri" w:eastAsia="SimSun" w:hAnsi="Calibri"/>
                <w:b/>
                <w:bCs/>
                <w:sz w:val="18"/>
                <w:szCs w:val="18"/>
                <w:lang w:eastAsia="zh-CN"/>
              </w:rPr>
              <w:t>2</w:t>
            </w:r>
            <w:r w:rsidR="003C0200" w:rsidRPr="00EE6419">
              <w:rPr>
                <w:bCs/>
                <w:sz w:val="18"/>
                <w:szCs w:val="18"/>
                <w:lang w:eastAsia="zh-CN"/>
              </w:rPr>
              <w:t xml:space="preserve"> </w:t>
            </w:r>
          </w:p>
        </w:tc>
        <w:tc>
          <w:tcPr>
            <w:tcW w:w="798" w:type="dxa"/>
            <w:vMerge w:val="restart"/>
            <w:tcBorders>
              <w:top w:val="single" w:sz="4" w:space="0" w:color="auto"/>
              <w:left w:val="nil"/>
              <w:right w:val="nil"/>
            </w:tcBorders>
            <w:shd w:val="clear" w:color="000000" w:fill="BDD7EE"/>
            <w:noWrap/>
            <w:vAlign w:val="center"/>
            <w:hideMark/>
          </w:tcPr>
          <w:p w:rsidR="00B306B4" w:rsidRPr="00EE6419" w:rsidRDefault="00B306B4" w:rsidP="003C0200">
            <w:pPr>
              <w:jc w:val="center"/>
              <w:rPr>
                <w:bCs/>
                <w:sz w:val="18"/>
                <w:szCs w:val="18"/>
                <w:lang w:eastAsia="zh-CN"/>
              </w:rPr>
            </w:pPr>
            <w:r w:rsidRPr="00EE6419">
              <w:rPr>
                <w:rFonts w:ascii="Calibri" w:eastAsia="SimSun" w:hAnsi="Calibri"/>
                <w:b/>
                <w:bCs/>
                <w:sz w:val="18"/>
                <w:szCs w:val="18"/>
                <w:lang w:eastAsia="zh-CN"/>
              </w:rPr>
              <w:t>目标</w:t>
            </w:r>
            <w:r w:rsidRPr="00EE6419">
              <w:rPr>
                <w:rFonts w:ascii="Calibri" w:eastAsia="SimSun" w:hAnsi="Calibri"/>
                <w:b/>
                <w:bCs/>
                <w:sz w:val="18"/>
                <w:szCs w:val="18"/>
                <w:lang w:eastAsia="zh-CN"/>
              </w:rPr>
              <w:t>3</w:t>
            </w:r>
            <w:r w:rsidR="003C0200" w:rsidRPr="00EE6419">
              <w:rPr>
                <w:bCs/>
                <w:sz w:val="18"/>
                <w:szCs w:val="18"/>
                <w:lang w:eastAsia="zh-CN"/>
              </w:rPr>
              <w:t xml:space="preserve"> </w:t>
            </w:r>
          </w:p>
        </w:tc>
        <w:tc>
          <w:tcPr>
            <w:tcW w:w="854" w:type="dxa"/>
            <w:vMerge w:val="restart"/>
            <w:tcBorders>
              <w:top w:val="single" w:sz="4" w:space="0" w:color="auto"/>
              <w:left w:val="single" w:sz="4" w:space="0" w:color="auto"/>
              <w:right w:val="single" w:sz="4" w:space="0" w:color="auto"/>
            </w:tcBorders>
            <w:shd w:val="clear" w:color="000000" w:fill="BDD7EE"/>
            <w:vAlign w:val="center"/>
          </w:tcPr>
          <w:p w:rsidR="00B306B4" w:rsidRPr="00EE6419" w:rsidRDefault="00B306B4" w:rsidP="003C0200">
            <w:pPr>
              <w:jc w:val="center"/>
              <w:rPr>
                <w:bCs/>
                <w:sz w:val="18"/>
                <w:szCs w:val="18"/>
                <w:lang w:eastAsia="zh-CN"/>
              </w:rPr>
            </w:pPr>
            <w:r w:rsidRPr="00EE6419">
              <w:rPr>
                <w:rFonts w:ascii="Calibri" w:eastAsia="SimSun" w:hAnsi="Calibri"/>
                <w:b/>
                <w:bCs/>
                <w:sz w:val="18"/>
                <w:szCs w:val="18"/>
                <w:lang w:eastAsia="zh-CN"/>
              </w:rPr>
              <w:t>目标</w:t>
            </w:r>
            <w:r w:rsidRPr="00EE6419">
              <w:rPr>
                <w:rFonts w:ascii="Calibri" w:eastAsia="SimSun" w:hAnsi="Calibri"/>
                <w:b/>
                <w:bCs/>
                <w:sz w:val="18"/>
                <w:szCs w:val="18"/>
                <w:lang w:eastAsia="zh-CN"/>
              </w:rPr>
              <w:t>4</w:t>
            </w:r>
            <w:r w:rsidR="003C0200" w:rsidRPr="00EE6419">
              <w:rPr>
                <w:bCs/>
                <w:sz w:val="18"/>
                <w:szCs w:val="18"/>
                <w:lang w:eastAsia="zh-CN"/>
              </w:rPr>
              <w:t xml:space="preserve"> </w:t>
            </w:r>
          </w:p>
        </w:tc>
        <w:tc>
          <w:tcPr>
            <w:tcW w:w="980" w:type="dxa"/>
            <w:vMerge w:val="restart"/>
            <w:tcBorders>
              <w:top w:val="single" w:sz="4" w:space="0" w:color="auto"/>
              <w:left w:val="single" w:sz="4" w:space="0" w:color="auto"/>
              <w:right w:val="single" w:sz="4" w:space="0" w:color="auto"/>
            </w:tcBorders>
            <w:shd w:val="clear" w:color="000000" w:fill="BDD7EE"/>
            <w:noWrap/>
            <w:vAlign w:val="center"/>
            <w:hideMark/>
          </w:tcPr>
          <w:p w:rsidR="00B306B4" w:rsidRPr="00EE6419" w:rsidRDefault="00B306B4" w:rsidP="003C0200">
            <w:pPr>
              <w:jc w:val="center"/>
              <w:rPr>
                <w:bCs/>
                <w:sz w:val="18"/>
                <w:szCs w:val="18"/>
                <w:lang w:eastAsia="zh-CN"/>
              </w:rPr>
            </w:pPr>
            <w:r w:rsidRPr="00EE6419">
              <w:rPr>
                <w:rFonts w:ascii="Calibri" w:eastAsia="SimSun" w:hAnsi="Calibri"/>
                <w:b/>
                <w:bCs/>
                <w:sz w:val="18"/>
                <w:szCs w:val="18"/>
                <w:lang w:eastAsia="zh-CN"/>
              </w:rPr>
              <w:t>目标</w:t>
            </w:r>
            <w:r w:rsidRPr="00EE6419">
              <w:rPr>
                <w:rFonts w:ascii="Calibri" w:eastAsia="SimSun" w:hAnsi="Calibri"/>
                <w:b/>
                <w:bCs/>
                <w:sz w:val="18"/>
                <w:szCs w:val="18"/>
                <w:lang w:eastAsia="zh-CN"/>
              </w:rPr>
              <w:t>5</w:t>
            </w:r>
            <w:r w:rsidR="003C0200" w:rsidRPr="00EE6419">
              <w:rPr>
                <w:bCs/>
                <w:sz w:val="18"/>
                <w:szCs w:val="18"/>
                <w:lang w:eastAsia="zh-CN"/>
              </w:rPr>
              <w:t xml:space="preserve"> </w:t>
            </w:r>
          </w:p>
        </w:tc>
        <w:tc>
          <w:tcPr>
            <w:tcW w:w="462" w:type="dxa"/>
            <w:tcBorders>
              <w:top w:val="nil"/>
              <w:left w:val="nil"/>
              <w:bottom w:val="nil"/>
              <w:right w:val="single" w:sz="4" w:space="0" w:color="auto"/>
            </w:tcBorders>
            <w:shd w:val="clear" w:color="000000" w:fill="FFFFFF"/>
            <w:noWrap/>
            <w:vAlign w:val="bottom"/>
          </w:tcPr>
          <w:p w:rsidR="00B306B4" w:rsidRPr="00EE6419" w:rsidRDefault="00B306B4" w:rsidP="002A0176">
            <w:pPr>
              <w:spacing w:before="40" w:after="40"/>
              <w:rPr>
                <w:color w:val="000000"/>
                <w:sz w:val="18"/>
                <w:szCs w:val="18"/>
                <w:lang w:eastAsia="zh-CN"/>
              </w:rPr>
            </w:pPr>
          </w:p>
        </w:tc>
        <w:tc>
          <w:tcPr>
            <w:tcW w:w="979" w:type="dxa"/>
            <w:vMerge w:val="restart"/>
            <w:tcBorders>
              <w:top w:val="single" w:sz="4" w:space="0" w:color="auto"/>
              <w:left w:val="single" w:sz="4" w:space="0" w:color="auto"/>
              <w:right w:val="single" w:sz="4" w:space="0" w:color="auto"/>
            </w:tcBorders>
            <w:shd w:val="clear" w:color="000000" w:fill="BDD7EE"/>
            <w:noWrap/>
            <w:vAlign w:val="center"/>
            <w:hideMark/>
          </w:tcPr>
          <w:p w:rsidR="00B306B4" w:rsidRPr="00EE6419" w:rsidRDefault="00B306B4" w:rsidP="004F3B8C">
            <w:pPr>
              <w:jc w:val="center"/>
              <w:rPr>
                <w:bCs/>
                <w:sz w:val="18"/>
                <w:szCs w:val="18"/>
                <w:lang w:eastAsia="zh-CN"/>
              </w:rPr>
            </w:pPr>
            <w:r w:rsidRPr="00EE6419">
              <w:rPr>
                <w:rFonts w:ascii="Calibri" w:eastAsia="SimSun" w:hAnsi="Calibri"/>
                <w:b/>
                <w:bCs/>
                <w:sz w:val="18"/>
                <w:szCs w:val="18"/>
                <w:lang w:eastAsia="zh-CN"/>
              </w:rPr>
              <w:t>目标</w:t>
            </w:r>
            <w:r w:rsidRPr="00EE6419">
              <w:rPr>
                <w:rFonts w:ascii="Calibri" w:eastAsia="SimSun" w:hAnsi="Calibri"/>
                <w:b/>
                <w:bCs/>
                <w:sz w:val="18"/>
                <w:szCs w:val="18"/>
                <w:lang w:eastAsia="zh-CN"/>
              </w:rPr>
              <w:t>1</w:t>
            </w:r>
            <w:r w:rsidR="004F3B8C" w:rsidRPr="00EE6419">
              <w:rPr>
                <w:bCs/>
                <w:sz w:val="18"/>
                <w:szCs w:val="18"/>
                <w:lang w:eastAsia="zh-CN"/>
              </w:rPr>
              <w:t xml:space="preserve"> </w:t>
            </w:r>
          </w:p>
        </w:tc>
        <w:tc>
          <w:tcPr>
            <w:tcW w:w="896" w:type="dxa"/>
            <w:vMerge w:val="restart"/>
            <w:tcBorders>
              <w:top w:val="single" w:sz="4" w:space="0" w:color="auto"/>
              <w:left w:val="nil"/>
              <w:right w:val="single" w:sz="4" w:space="0" w:color="auto"/>
            </w:tcBorders>
            <w:shd w:val="clear" w:color="000000" w:fill="BDD7EE"/>
            <w:noWrap/>
            <w:vAlign w:val="center"/>
            <w:hideMark/>
          </w:tcPr>
          <w:p w:rsidR="00B306B4" w:rsidRPr="00EE6419" w:rsidRDefault="00B306B4" w:rsidP="004F3B8C">
            <w:pPr>
              <w:jc w:val="center"/>
              <w:rPr>
                <w:bCs/>
                <w:sz w:val="18"/>
                <w:szCs w:val="18"/>
                <w:lang w:eastAsia="zh-CN"/>
              </w:rPr>
            </w:pPr>
            <w:r w:rsidRPr="00EE6419">
              <w:rPr>
                <w:rFonts w:ascii="Calibri" w:eastAsia="SimSun" w:hAnsi="Calibri"/>
                <w:b/>
                <w:bCs/>
                <w:sz w:val="18"/>
                <w:szCs w:val="18"/>
                <w:lang w:eastAsia="zh-CN"/>
              </w:rPr>
              <w:t>目标</w:t>
            </w:r>
            <w:r w:rsidRPr="00EE6419">
              <w:rPr>
                <w:rFonts w:ascii="Calibri" w:eastAsia="SimSun" w:hAnsi="Calibri"/>
                <w:b/>
                <w:bCs/>
                <w:sz w:val="18"/>
                <w:szCs w:val="18"/>
                <w:lang w:eastAsia="zh-CN"/>
              </w:rPr>
              <w:t>2</w:t>
            </w:r>
            <w:r w:rsidR="004F3B8C" w:rsidRPr="00EE6419">
              <w:rPr>
                <w:bCs/>
                <w:sz w:val="18"/>
                <w:szCs w:val="18"/>
                <w:lang w:eastAsia="zh-CN"/>
              </w:rPr>
              <w:t xml:space="preserve"> </w:t>
            </w:r>
          </w:p>
        </w:tc>
        <w:tc>
          <w:tcPr>
            <w:tcW w:w="1109" w:type="dxa"/>
            <w:vMerge w:val="restart"/>
            <w:tcBorders>
              <w:top w:val="single" w:sz="4" w:space="0" w:color="auto"/>
              <w:left w:val="nil"/>
              <w:right w:val="nil"/>
            </w:tcBorders>
            <w:shd w:val="clear" w:color="000000" w:fill="BDD7EE"/>
            <w:noWrap/>
            <w:vAlign w:val="center"/>
            <w:hideMark/>
          </w:tcPr>
          <w:p w:rsidR="00B306B4" w:rsidRPr="00EE6419" w:rsidRDefault="00B306B4" w:rsidP="004F3B8C">
            <w:pPr>
              <w:jc w:val="center"/>
              <w:rPr>
                <w:bCs/>
                <w:sz w:val="18"/>
                <w:szCs w:val="18"/>
                <w:lang w:eastAsia="zh-CN"/>
              </w:rPr>
            </w:pPr>
            <w:r w:rsidRPr="00EE6419">
              <w:rPr>
                <w:rFonts w:ascii="Calibri" w:eastAsia="SimSun" w:hAnsi="Calibri"/>
                <w:b/>
                <w:bCs/>
                <w:sz w:val="18"/>
                <w:szCs w:val="18"/>
                <w:lang w:eastAsia="zh-CN"/>
              </w:rPr>
              <w:t>目标</w:t>
            </w:r>
            <w:r w:rsidRPr="00EE6419">
              <w:rPr>
                <w:rFonts w:ascii="Calibri" w:eastAsia="SimSun" w:hAnsi="Calibri"/>
                <w:b/>
                <w:bCs/>
                <w:sz w:val="18"/>
                <w:szCs w:val="18"/>
                <w:lang w:eastAsia="zh-CN"/>
              </w:rPr>
              <w:t>3</w:t>
            </w:r>
            <w:r w:rsidR="004F3B8C" w:rsidRPr="00EE6419">
              <w:rPr>
                <w:bCs/>
                <w:sz w:val="18"/>
                <w:szCs w:val="18"/>
                <w:lang w:eastAsia="zh-CN"/>
              </w:rPr>
              <w:t xml:space="preserve"> </w:t>
            </w:r>
          </w:p>
        </w:tc>
        <w:tc>
          <w:tcPr>
            <w:tcW w:w="1206" w:type="dxa"/>
            <w:vMerge w:val="restart"/>
            <w:tcBorders>
              <w:top w:val="single" w:sz="4" w:space="0" w:color="auto"/>
              <w:left w:val="single" w:sz="4" w:space="0" w:color="auto"/>
              <w:right w:val="single" w:sz="4" w:space="0" w:color="auto"/>
            </w:tcBorders>
            <w:shd w:val="clear" w:color="000000" w:fill="BDD7EE"/>
            <w:noWrap/>
            <w:vAlign w:val="center"/>
            <w:hideMark/>
          </w:tcPr>
          <w:p w:rsidR="00B306B4" w:rsidRPr="00EE6419" w:rsidRDefault="00B306B4" w:rsidP="004F3B8C">
            <w:pPr>
              <w:jc w:val="center"/>
              <w:rPr>
                <w:bCs/>
                <w:sz w:val="18"/>
                <w:szCs w:val="18"/>
                <w:lang w:eastAsia="zh-CN"/>
              </w:rPr>
            </w:pPr>
            <w:r w:rsidRPr="00EE6419">
              <w:rPr>
                <w:rFonts w:ascii="Calibri" w:eastAsia="SimSun" w:hAnsi="Calibri"/>
                <w:b/>
                <w:bCs/>
                <w:sz w:val="18"/>
                <w:szCs w:val="18"/>
                <w:lang w:eastAsia="zh-CN"/>
              </w:rPr>
              <w:t>目标</w:t>
            </w:r>
            <w:r w:rsidRPr="00EE6419">
              <w:rPr>
                <w:rFonts w:ascii="Calibri" w:eastAsia="SimSun" w:hAnsi="Calibri"/>
                <w:b/>
                <w:bCs/>
                <w:sz w:val="18"/>
                <w:szCs w:val="18"/>
                <w:lang w:eastAsia="zh-CN"/>
              </w:rPr>
              <w:t>4</w:t>
            </w:r>
            <w:r w:rsidR="004F3B8C" w:rsidRPr="00EE6419">
              <w:rPr>
                <w:bCs/>
                <w:sz w:val="18"/>
                <w:szCs w:val="18"/>
                <w:lang w:eastAsia="zh-CN"/>
              </w:rPr>
              <w:t xml:space="preserve"> </w:t>
            </w:r>
          </w:p>
        </w:tc>
        <w:tc>
          <w:tcPr>
            <w:tcW w:w="934" w:type="dxa"/>
            <w:vMerge w:val="restart"/>
            <w:tcBorders>
              <w:top w:val="single" w:sz="4" w:space="0" w:color="auto"/>
              <w:left w:val="single" w:sz="4" w:space="0" w:color="auto"/>
              <w:right w:val="single" w:sz="4" w:space="0" w:color="auto"/>
            </w:tcBorders>
            <w:shd w:val="clear" w:color="000000" w:fill="BDD7EE"/>
            <w:vAlign w:val="center"/>
          </w:tcPr>
          <w:p w:rsidR="00B306B4" w:rsidRPr="00EE6419" w:rsidRDefault="00B306B4" w:rsidP="004F3B8C">
            <w:pPr>
              <w:jc w:val="center"/>
              <w:rPr>
                <w:bCs/>
                <w:sz w:val="18"/>
                <w:szCs w:val="18"/>
                <w:lang w:eastAsia="zh-CN"/>
              </w:rPr>
            </w:pPr>
            <w:r w:rsidRPr="00EE6419">
              <w:rPr>
                <w:rFonts w:ascii="Calibri" w:eastAsia="SimSun" w:hAnsi="Calibri"/>
                <w:b/>
                <w:bCs/>
                <w:sz w:val="18"/>
                <w:szCs w:val="18"/>
                <w:lang w:eastAsia="zh-CN"/>
              </w:rPr>
              <w:t>目标</w:t>
            </w:r>
            <w:r w:rsidRPr="00EE6419">
              <w:rPr>
                <w:rFonts w:ascii="Calibri" w:eastAsia="SimSun" w:hAnsi="Calibri"/>
                <w:b/>
                <w:bCs/>
                <w:sz w:val="18"/>
                <w:szCs w:val="18"/>
                <w:lang w:eastAsia="zh-CN"/>
              </w:rPr>
              <w:t>5</w:t>
            </w:r>
          </w:p>
        </w:tc>
      </w:tr>
      <w:tr w:rsidR="00B306B4" w:rsidRPr="00EE6419" w:rsidTr="002A0176">
        <w:trPr>
          <w:jc w:val="center"/>
        </w:trPr>
        <w:tc>
          <w:tcPr>
            <w:tcW w:w="1985" w:type="dxa"/>
            <w:gridSpan w:val="2"/>
            <w:vMerge/>
            <w:tcBorders>
              <w:top w:val="single" w:sz="4" w:space="0" w:color="000000"/>
              <w:left w:val="single" w:sz="4" w:space="0" w:color="auto"/>
              <w:bottom w:val="single" w:sz="4" w:space="0" w:color="auto"/>
              <w:right w:val="single" w:sz="4" w:space="0" w:color="000000"/>
            </w:tcBorders>
            <w:vAlign w:val="center"/>
            <w:hideMark/>
          </w:tcPr>
          <w:p w:rsidR="00B306B4" w:rsidRPr="00EE6419" w:rsidRDefault="00B306B4" w:rsidP="002A0176">
            <w:pPr>
              <w:spacing w:before="40" w:after="40"/>
              <w:rPr>
                <w:b/>
                <w:bCs/>
                <w:color w:val="000000"/>
                <w:sz w:val="18"/>
                <w:szCs w:val="18"/>
                <w:lang w:eastAsia="zh-CN"/>
              </w:rPr>
            </w:pPr>
          </w:p>
        </w:tc>
        <w:tc>
          <w:tcPr>
            <w:tcW w:w="857" w:type="dxa"/>
            <w:vMerge/>
            <w:tcBorders>
              <w:top w:val="single" w:sz="4" w:space="0" w:color="auto"/>
              <w:left w:val="single" w:sz="4" w:space="0" w:color="auto"/>
              <w:bottom w:val="single" w:sz="4" w:space="0" w:color="000000"/>
              <w:right w:val="single" w:sz="4" w:space="0" w:color="auto"/>
            </w:tcBorders>
            <w:vAlign w:val="center"/>
            <w:hideMark/>
          </w:tcPr>
          <w:p w:rsidR="00B306B4" w:rsidRPr="00EE6419" w:rsidRDefault="00B306B4" w:rsidP="002A0176">
            <w:pPr>
              <w:spacing w:before="40" w:after="40"/>
              <w:rPr>
                <w:b/>
                <w:bCs/>
                <w:color w:val="000000"/>
                <w:sz w:val="18"/>
                <w:szCs w:val="18"/>
                <w:lang w:eastAsia="zh-CN"/>
              </w:rPr>
            </w:pPr>
          </w:p>
        </w:tc>
        <w:tc>
          <w:tcPr>
            <w:tcW w:w="1036" w:type="dxa"/>
            <w:vMerge/>
            <w:tcBorders>
              <w:top w:val="single" w:sz="4" w:space="0" w:color="auto"/>
              <w:left w:val="single" w:sz="4" w:space="0" w:color="auto"/>
              <w:bottom w:val="single" w:sz="4" w:space="0" w:color="000000"/>
              <w:right w:val="single" w:sz="4" w:space="0" w:color="auto"/>
            </w:tcBorders>
            <w:vAlign w:val="center"/>
            <w:hideMark/>
          </w:tcPr>
          <w:p w:rsidR="00B306B4" w:rsidRPr="00EE6419" w:rsidRDefault="00B306B4" w:rsidP="002A0176">
            <w:pPr>
              <w:spacing w:before="40" w:after="40"/>
              <w:rPr>
                <w:b/>
                <w:bCs/>
                <w:color w:val="000000"/>
                <w:sz w:val="18"/>
                <w:szCs w:val="18"/>
                <w:lang w:eastAsia="zh-CN"/>
              </w:rPr>
            </w:pPr>
          </w:p>
        </w:tc>
        <w:tc>
          <w:tcPr>
            <w:tcW w:w="1036" w:type="dxa"/>
            <w:vMerge/>
            <w:tcBorders>
              <w:left w:val="single" w:sz="4" w:space="0" w:color="auto"/>
              <w:bottom w:val="single" w:sz="4" w:space="0" w:color="000000"/>
              <w:right w:val="single" w:sz="4" w:space="0" w:color="auto"/>
            </w:tcBorders>
          </w:tcPr>
          <w:p w:rsidR="00B306B4" w:rsidRPr="00EE6419" w:rsidRDefault="00B306B4" w:rsidP="002A0176">
            <w:pPr>
              <w:spacing w:before="40" w:after="40"/>
              <w:rPr>
                <w:b/>
                <w:bCs/>
                <w:color w:val="000000"/>
                <w:sz w:val="18"/>
                <w:szCs w:val="18"/>
                <w:lang w:eastAsia="zh-CN"/>
              </w:rPr>
            </w:pPr>
          </w:p>
        </w:tc>
        <w:tc>
          <w:tcPr>
            <w:tcW w:w="979" w:type="dxa"/>
            <w:vMerge/>
            <w:tcBorders>
              <w:top w:val="single" w:sz="4" w:space="0" w:color="auto"/>
              <w:left w:val="single" w:sz="4" w:space="0" w:color="auto"/>
              <w:bottom w:val="single" w:sz="4" w:space="0" w:color="auto"/>
              <w:right w:val="single" w:sz="4" w:space="0" w:color="auto"/>
            </w:tcBorders>
            <w:vAlign w:val="center"/>
            <w:hideMark/>
          </w:tcPr>
          <w:p w:rsidR="00B306B4" w:rsidRPr="00EE6419" w:rsidRDefault="00B306B4" w:rsidP="002A0176">
            <w:pPr>
              <w:spacing w:before="40" w:after="40"/>
              <w:rPr>
                <w:b/>
                <w:bCs/>
                <w:color w:val="000000"/>
                <w:sz w:val="18"/>
                <w:szCs w:val="18"/>
                <w:lang w:eastAsia="zh-CN"/>
              </w:rPr>
            </w:pPr>
          </w:p>
        </w:tc>
        <w:tc>
          <w:tcPr>
            <w:tcW w:w="338" w:type="dxa"/>
            <w:tcBorders>
              <w:top w:val="nil"/>
              <w:left w:val="nil"/>
              <w:right w:val="nil"/>
            </w:tcBorders>
            <w:shd w:val="clear" w:color="000000" w:fill="FFFFFF"/>
            <w:noWrap/>
            <w:vAlign w:val="bottom"/>
          </w:tcPr>
          <w:p w:rsidR="00B306B4" w:rsidRPr="00EE6419" w:rsidRDefault="00B306B4" w:rsidP="002A0176">
            <w:pPr>
              <w:spacing w:before="40" w:after="40"/>
              <w:rPr>
                <w:color w:val="000000"/>
                <w:sz w:val="18"/>
                <w:szCs w:val="18"/>
                <w:lang w:eastAsia="zh-CN"/>
              </w:rPr>
            </w:pPr>
          </w:p>
        </w:tc>
        <w:tc>
          <w:tcPr>
            <w:tcW w:w="852" w:type="dxa"/>
            <w:vMerge/>
            <w:tcBorders>
              <w:left w:val="single" w:sz="4" w:space="0" w:color="auto"/>
              <w:bottom w:val="single" w:sz="4" w:space="0" w:color="auto"/>
              <w:right w:val="single" w:sz="4" w:space="0" w:color="auto"/>
            </w:tcBorders>
            <w:shd w:val="clear" w:color="000000" w:fill="BDD7EE"/>
            <w:noWrap/>
            <w:vAlign w:val="bottom"/>
            <w:hideMark/>
          </w:tcPr>
          <w:p w:rsidR="00B306B4" w:rsidRPr="00EE6419" w:rsidRDefault="00B306B4" w:rsidP="002A0176">
            <w:pPr>
              <w:spacing w:before="40" w:after="40"/>
              <w:jc w:val="center"/>
              <w:rPr>
                <w:color w:val="000000"/>
                <w:sz w:val="18"/>
                <w:szCs w:val="18"/>
                <w:lang w:eastAsia="zh-CN"/>
              </w:rPr>
            </w:pPr>
          </w:p>
        </w:tc>
        <w:tc>
          <w:tcPr>
            <w:tcW w:w="742" w:type="dxa"/>
            <w:vMerge/>
            <w:tcBorders>
              <w:left w:val="nil"/>
              <w:bottom w:val="nil"/>
              <w:right w:val="single" w:sz="4" w:space="0" w:color="auto"/>
            </w:tcBorders>
            <w:shd w:val="clear" w:color="000000" w:fill="BDD7EE"/>
            <w:noWrap/>
            <w:vAlign w:val="bottom"/>
            <w:hideMark/>
          </w:tcPr>
          <w:p w:rsidR="00B306B4" w:rsidRPr="00EE6419" w:rsidRDefault="00B306B4" w:rsidP="002A0176">
            <w:pPr>
              <w:spacing w:before="40" w:after="40"/>
              <w:jc w:val="center"/>
              <w:rPr>
                <w:color w:val="000000"/>
                <w:sz w:val="18"/>
                <w:szCs w:val="18"/>
                <w:lang w:eastAsia="zh-CN"/>
              </w:rPr>
            </w:pPr>
          </w:p>
        </w:tc>
        <w:tc>
          <w:tcPr>
            <w:tcW w:w="798" w:type="dxa"/>
            <w:vMerge/>
            <w:tcBorders>
              <w:left w:val="nil"/>
              <w:bottom w:val="nil"/>
              <w:right w:val="nil"/>
            </w:tcBorders>
            <w:shd w:val="clear" w:color="000000" w:fill="BDD7EE"/>
            <w:noWrap/>
            <w:vAlign w:val="bottom"/>
            <w:hideMark/>
          </w:tcPr>
          <w:p w:rsidR="00B306B4" w:rsidRPr="00EE6419" w:rsidRDefault="00B306B4" w:rsidP="002A0176">
            <w:pPr>
              <w:spacing w:before="40" w:after="40"/>
              <w:jc w:val="center"/>
              <w:rPr>
                <w:color w:val="000000"/>
                <w:sz w:val="18"/>
                <w:szCs w:val="18"/>
                <w:lang w:eastAsia="zh-CN"/>
              </w:rPr>
            </w:pPr>
          </w:p>
        </w:tc>
        <w:tc>
          <w:tcPr>
            <w:tcW w:w="854" w:type="dxa"/>
            <w:vMerge/>
            <w:tcBorders>
              <w:left w:val="single" w:sz="4" w:space="0" w:color="auto"/>
              <w:bottom w:val="nil"/>
              <w:right w:val="single" w:sz="4" w:space="0" w:color="auto"/>
            </w:tcBorders>
            <w:shd w:val="clear" w:color="000000" w:fill="BDD7EE"/>
          </w:tcPr>
          <w:p w:rsidR="00B306B4" w:rsidRPr="00EE6419" w:rsidRDefault="00B306B4" w:rsidP="002A0176">
            <w:pPr>
              <w:spacing w:before="40" w:after="40"/>
              <w:jc w:val="center"/>
              <w:rPr>
                <w:color w:val="000000"/>
                <w:sz w:val="18"/>
                <w:szCs w:val="18"/>
                <w:lang w:eastAsia="zh-CN"/>
              </w:rPr>
            </w:pPr>
          </w:p>
        </w:tc>
        <w:tc>
          <w:tcPr>
            <w:tcW w:w="980" w:type="dxa"/>
            <w:vMerge/>
            <w:tcBorders>
              <w:left w:val="single" w:sz="4" w:space="0" w:color="auto"/>
              <w:bottom w:val="nil"/>
              <w:right w:val="single" w:sz="4" w:space="0" w:color="auto"/>
            </w:tcBorders>
            <w:shd w:val="clear" w:color="000000" w:fill="BDD7EE"/>
            <w:noWrap/>
            <w:vAlign w:val="bottom"/>
            <w:hideMark/>
          </w:tcPr>
          <w:p w:rsidR="00B306B4" w:rsidRPr="00EE6419" w:rsidRDefault="00B306B4" w:rsidP="002A0176">
            <w:pPr>
              <w:spacing w:before="40" w:after="40"/>
              <w:jc w:val="center"/>
              <w:rPr>
                <w:color w:val="000000"/>
                <w:sz w:val="18"/>
                <w:szCs w:val="18"/>
                <w:lang w:eastAsia="zh-CN"/>
              </w:rPr>
            </w:pPr>
          </w:p>
        </w:tc>
        <w:tc>
          <w:tcPr>
            <w:tcW w:w="462" w:type="dxa"/>
            <w:tcBorders>
              <w:top w:val="nil"/>
              <w:left w:val="nil"/>
              <w:right w:val="single" w:sz="4" w:space="0" w:color="auto"/>
            </w:tcBorders>
            <w:shd w:val="clear" w:color="000000" w:fill="FFFFFF"/>
            <w:noWrap/>
            <w:vAlign w:val="bottom"/>
            <w:hideMark/>
          </w:tcPr>
          <w:p w:rsidR="00B306B4" w:rsidRPr="00EE6419" w:rsidRDefault="00B306B4" w:rsidP="002A0176">
            <w:pPr>
              <w:spacing w:before="40" w:after="40"/>
              <w:rPr>
                <w:color w:val="000000"/>
                <w:sz w:val="18"/>
                <w:szCs w:val="18"/>
                <w:lang w:eastAsia="zh-CN"/>
              </w:rPr>
            </w:pPr>
            <w:r w:rsidRPr="00EE6419">
              <w:rPr>
                <w:color w:val="000000"/>
                <w:sz w:val="18"/>
                <w:szCs w:val="18"/>
                <w:lang w:eastAsia="zh-CN"/>
              </w:rPr>
              <w:t> </w:t>
            </w:r>
          </w:p>
        </w:tc>
        <w:tc>
          <w:tcPr>
            <w:tcW w:w="979" w:type="dxa"/>
            <w:vMerge/>
            <w:tcBorders>
              <w:left w:val="single" w:sz="4" w:space="0" w:color="auto"/>
              <w:bottom w:val="single" w:sz="4" w:space="0" w:color="auto"/>
              <w:right w:val="single" w:sz="4" w:space="0" w:color="auto"/>
            </w:tcBorders>
            <w:shd w:val="clear" w:color="000000" w:fill="BDD7EE"/>
            <w:noWrap/>
            <w:vAlign w:val="bottom"/>
            <w:hideMark/>
          </w:tcPr>
          <w:p w:rsidR="00B306B4" w:rsidRPr="00EE6419" w:rsidRDefault="00B306B4" w:rsidP="002A0176">
            <w:pPr>
              <w:spacing w:before="40" w:after="40"/>
              <w:jc w:val="center"/>
              <w:rPr>
                <w:color w:val="000000"/>
                <w:sz w:val="18"/>
                <w:szCs w:val="18"/>
                <w:lang w:eastAsia="zh-CN"/>
              </w:rPr>
            </w:pPr>
          </w:p>
        </w:tc>
        <w:tc>
          <w:tcPr>
            <w:tcW w:w="896" w:type="dxa"/>
            <w:vMerge/>
            <w:tcBorders>
              <w:left w:val="nil"/>
              <w:bottom w:val="single" w:sz="4" w:space="0" w:color="auto"/>
              <w:right w:val="single" w:sz="4" w:space="0" w:color="auto"/>
            </w:tcBorders>
            <w:shd w:val="clear" w:color="000000" w:fill="BDD7EE"/>
            <w:noWrap/>
            <w:vAlign w:val="bottom"/>
            <w:hideMark/>
          </w:tcPr>
          <w:p w:rsidR="00B306B4" w:rsidRPr="00EE6419" w:rsidRDefault="00B306B4" w:rsidP="002A0176">
            <w:pPr>
              <w:spacing w:before="40" w:after="40"/>
              <w:jc w:val="center"/>
              <w:rPr>
                <w:color w:val="000000"/>
                <w:sz w:val="18"/>
                <w:szCs w:val="18"/>
                <w:lang w:eastAsia="zh-CN"/>
              </w:rPr>
            </w:pPr>
          </w:p>
        </w:tc>
        <w:tc>
          <w:tcPr>
            <w:tcW w:w="1109" w:type="dxa"/>
            <w:vMerge/>
            <w:tcBorders>
              <w:left w:val="nil"/>
              <w:bottom w:val="single" w:sz="4" w:space="0" w:color="auto"/>
              <w:right w:val="nil"/>
            </w:tcBorders>
            <w:shd w:val="clear" w:color="000000" w:fill="BDD7EE"/>
            <w:noWrap/>
            <w:vAlign w:val="bottom"/>
            <w:hideMark/>
          </w:tcPr>
          <w:p w:rsidR="00B306B4" w:rsidRPr="00EE6419" w:rsidRDefault="00B306B4" w:rsidP="002A0176">
            <w:pPr>
              <w:spacing w:before="40" w:after="40"/>
              <w:jc w:val="center"/>
              <w:rPr>
                <w:color w:val="000000"/>
                <w:sz w:val="18"/>
                <w:szCs w:val="18"/>
                <w:lang w:eastAsia="zh-CN"/>
              </w:rPr>
            </w:pPr>
          </w:p>
        </w:tc>
        <w:tc>
          <w:tcPr>
            <w:tcW w:w="1206" w:type="dxa"/>
            <w:vMerge/>
            <w:tcBorders>
              <w:left w:val="single" w:sz="4" w:space="0" w:color="auto"/>
              <w:bottom w:val="single" w:sz="4" w:space="0" w:color="auto"/>
              <w:right w:val="single" w:sz="4" w:space="0" w:color="auto"/>
            </w:tcBorders>
            <w:shd w:val="clear" w:color="000000" w:fill="BDD7EE"/>
            <w:noWrap/>
            <w:vAlign w:val="bottom"/>
            <w:hideMark/>
          </w:tcPr>
          <w:p w:rsidR="00B306B4" w:rsidRPr="00EE6419" w:rsidRDefault="00B306B4" w:rsidP="002A0176">
            <w:pPr>
              <w:spacing w:before="40" w:after="40"/>
              <w:jc w:val="center"/>
              <w:rPr>
                <w:color w:val="000000"/>
                <w:sz w:val="18"/>
                <w:szCs w:val="18"/>
                <w:lang w:eastAsia="zh-CN"/>
              </w:rPr>
            </w:pPr>
          </w:p>
        </w:tc>
        <w:tc>
          <w:tcPr>
            <w:tcW w:w="934" w:type="dxa"/>
            <w:vMerge/>
            <w:tcBorders>
              <w:left w:val="single" w:sz="4" w:space="0" w:color="auto"/>
              <w:bottom w:val="single" w:sz="4" w:space="0" w:color="auto"/>
              <w:right w:val="single" w:sz="4" w:space="0" w:color="auto"/>
            </w:tcBorders>
            <w:shd w:val="clear" w:color="000000" w:fill="BDD7EE"/>
            <w:vAlign w:val="bottom"/>
          </w:tcPr>
          <w:p w:rsidR="00B306B4" w:rsidRPr="00EE6419" w:rsidRDefault="00B306B4" w:rsidP="002A0176">
            <w:pPr>
              <w:spacing w:before="40" w:after="40"/>
              <w:jc w:val="center"/>
              <w:rPr>
                <w:color w:val="000000"/>
                <w:sz w:val="18"/>
                <w:szCs w:val="18"/>
                <w:lang w:eastAsia="zh-CN"/>
              </w:rPr>
            </w:pPr>
          </w:p>
        </w:tc>
      </w:tr>
      <w:tr w:rsidR="00B306B4" w:rsidRPr="00EE6419" w:rsidTr="002A0176">
        <w:trPr>
          <w:jc w:val="center"/>
        </w:trPr>
        <w:tc>
          <w:tcPr>
            <w:tcW w:w="421" w:type="dxa"/>
            <w:tcBorders>
              <w:top w:val="single" w:sz="4" w:space="0" w:color="auto"/>
            </w:tcBorders>
            <w:shd w:val="clear" w:color="auto" w:fill="auto"/>
            <w:noWrap/>
            <w:vAlign w:val="center"/>
            <w:hideMark/>
          </w:tcPr>
          <w:p w:rsidR="00B306B4" w:rsidRPr="00EE6419" w:rsidRDefault="00B306B4" w:rsidP="002A0176">
            <w:pPr>
              <w:pStyle w:val="Tabletext"/>
              <w:rPr>
                <w:b/>
                <w:bCs/>
                <w:sz w:val="18"/>
                <w:szCs w:val="18"/>
                <w:lang w:eastAsia="zh-CN"/>
              </w:rPr>
            </w:pPr>
            <w:r w:rsidRPr="00EE6419">
              <w:rPr>
                <w:b/>
                <w:bCs/>
                <w:sz w:val="18"/>
                <w:szCs w:val="18"/>
                <w:lang w:eastAsia="zh-CN"/>
              </w:rPr>
              <w:t>D1</w:t>
            </w:r>
          </w:p>
        </w:tc>
        <w:tc>
          <w:tcPr>
            <w:tcW w:w="1564" w:type="dxa"/>
            <w:tcBorders>
              <w:top w:val="single" w:sz="4" w:space="0" w:color="auto"/>
            </w:tcBorders>
            <w:shd w:val="clear" w:color="auto" w:fill="auto"/>
            <w:noWrap/>
            <w:vAlign w:val="bottom"/>
            <w:hideMark/>
          </w:tcPr>
          <w:p w:rsidR="00B306B4" w:rsidRPr="00EE6419" w:rsidRDefault="00B306B4" w:rsidP="002A0176">
            <w:pPr>
              <w:pStyle w:val="Tabletext"/>
              <w:rPr>
                <w:b/>
                <w:bCs/>
                <w:sz w:val="18"/>
                <w:szCs w:val="18"/>
                <w:lang w:eastAsia="zh-CN"/>
              </w:rPr>
            </w:pPr>
            <w:r w:rsidRPr="00EE6419">
              <w:rPr>
                <w:rFonts w:hint="eastAsia"/>
                <w:sz w:val="18"/>
                <w:szCs w:val="18"/>
                <w:lang w:eastAsia="zh-CN"/>
              </w:rPr>
              <w:t>ITU-D</w:t>
            </w:r>
            <w:r w:rsidRPr="00EE6419">
              <w:rPr>
                <w:rFonts w:hint="eastAsia"/>
                <w:sz w:val="18"/>
                <w:szCs w:val="18"/>
                <w:lang w:eastAsia="zh-CN"/>
              </w:rPr>
              <w:t>部门目标</w:t>
            </w:r>
            <w:r w:rsidRPr="00EE6419">
              <w:rPr>
                <w:rFonts w:hint="eastAsia"/>
                <w:sz w:val="18"/>
                <w:szCs w:val="18"/>
                <w:lang w:eastAsia="zh-CN"/>
              </w:rPr>
              <w:t>1</w:t>
            </w:r>
          </w:p>
        </w:tc>
        <w:tc>
          <w:tcPr>
            <w:tcW w:w="857" w:type="dxa"/>
            <w:tcBorders>
              <w:top w:val="nil"/>
              <w:left w:val="nil"/>
            </w:tcBorders>
            <w:shd w:val="clear" w:color="000000" w:fill="FFFFFF"/>
            <w:noWrap/>
            <w:vAlign w:val="bottom"/>
          </w:tcPr>
          <w:p w:rsidR="00B306B4" w:rsidRPr="00EE6419" w:rsidRDefault="00374369" w:rsidP="00194D70">
            <w:pPr>
              <w:pStyle w:val="Tabletext"/>
              <w:jc w:val="center"/>
              <w:rPr>
                <w:sz w:val="18"/>
                <w:szCs w:val="18"/>
                <w:lang w:eastAsia="zh-CN"/>
              </w:rPr>
            </w:pPr>
            <w:r>
              <w:rPr>
                <w:sz w:val="18"/>
                <w:szCs w:val="18"/>
                <w:lang w:eastAsia="zh-CN"/>
              </w:rPr>
              <w:t xml:space="preserve">17 </w:t>
            </w:r>
            <w:r w:rsidR="00194D70">
              <w:rPr>
                <w:sz w:val="18"/>
                <w:szCs w:val="18"/>
                <w:lang w:eastAsia="zh-CN"/>
              </w:rPr>
              <w:t>521</w:t>
            </w:r>
          </w:p>
        </w:tc>
        <w:tc>
          <w:tcPr>
            <w:tcW w:w="1036" w:type="dxa"/>
            <w:tcBorders>
              <w:top w:val="nil"/>
            </w:tcBorders>
            <w:shd w:val="clear" w:color="000000" w:fill="FFFFFF"/>
            <w:noWrap/>
            <w:vAlign w:val="bottom"/>
          </w:tcPr>
          <w:p w:rsidR="00B306B4" w:rsidRPr="00EE6419" w:rsidRDefault="00374369" w:rsidP="00194D70">
            <w:pPr>
              <w:pStyle w:val="Tabletext"/>
              <w:jc w:val="center"/>
              <w:rPr>
                <w:sz w:val="18"/>
                <w:szCs w:val="18"/>
                <w:lang w:eastAsia="zh-CN"/>
              </w:rPr>
            </w:pPr>
            <w:r>
              <w:rPr>
                <w:sz w:val="18"/>
                <w:szCs w:val="18"/>
                <w:lang w:eastAsia="zh-CN"/>
              </w:rPr>
              <w:t xml:space="preserve">9 </w:t>
            </w:r>
            <w:r w:rsidR="00194D70">
              <w:rPr>
                <w:sz w:val="18"/>
                <w:szCs w:val="18"/>
                <w:lang w:eastAsia="zh-CN"/>
              </w:rPr>
              <w:t>816</w:t>
            </w:r>
          </w:p>
        </w:tc>
        <w:tc>
          <w:tcPr>
            <w:tcW w:w="1036" w:type="dxa"/>
            <w:tcBorders>
              <w:top w:val="nil"/>
            </w:tcBorders>
            <w:shd w:val="clear" w:color="000000" w:fill="FFFFFF"/>
            <w:vAlign w:val="bottom"/>
          </w:tcPr>
          <w:p w:rsidR="00B306B4" w:rsidRPr="00EE6419" w:rsidRDefault="00194D70" w:rsidP="00194D70">
            <w:pPr>
              <w:pStyle w:val="Tabletext"/>
              <w:jc w:val="center"/>
              <w:rPr>
                <w:sz w:val="18"/>
                <w:szCs w:val="18"/>
                <w:lang w:eastAsia="zh-CN"/>
              </w:rPr>
            </w:pPr>
            <w:r>
              <w:rPr>
                <w:sz w:val="18"/>
                <w:szCs w:val="18"/>
                <w:lang w:eastAsia="zh-CN"/>
              </w:rPr>
              <w:t>7</w:t>
            </w:r>
            <w:r w:rsidR="00374369">
              <w:rPr>
                <w:sz w:val="18"/>
                <w:szCs w:val="18"/>
                <w:lang w:eastAsia="zh-CN"/>
              </w:rPr>
              <w:t xml:space="preserve"> </w:t>
            </w:r>
            <w:r>
              <w:rPr>
                <w:sz w:val="18"/>
                <w:szCs w:val="18"/>
                <w:lang w:eastAsia="zh-CN"/>
              </w:rPr>
              <w:t>705</w:t>
            </w:r>
          </w:p>
        </w:tc>
        <w:tc>
          <w:tcPr>
            <w:tcW w:w="979" w:type="dxa"/>
            <w:tcBorders>
              <w:top w:val="single" w:sz="4" w:space="0" w:color="auto"/>
            </w:tcBorders>
            <w:shd w:val="clear" w:color="000000" w:fill="FFFFFF"/>
            <w:noWrap/>
            <w:vAlign w:val="bottom"/>
          </w:tcPr>
          <w:p w:rsidR="00B306B4" w:rsidRPr="00EE6419" w:rsidRDefault="00194D70" w:rsidP="002A0176">
            <w:pPr>
              <w:pStyle w:val="Tabletext"/>
              <w:jc w:val="center"/>
              <w:rPr>
                <w:sz w:val="18"/>
                <w:szCs w:val="18"/>
                <w:lang w:eastAsia="zh-CN"/>
              </w:rPr>
            </w:pPr>
            <w:r>
              <w:rPr>
                <w:sz w:val="18"/>
                <w:szCs w:val="18"/>
                <w:lang w:eastAsia="zh-CN"/>
              </w:rPr>
              <w:t>-</w:t>
            </w:r>
          </w:p>
        </w:tc>
        <w:tc>
          <w:tcPr>
            <w:tcW w:w="338" w:type="dxa"/>
            <w:tcBorders>
              <w:top w:val="nil"/>
              <w:bottom w:val="nil"/>
            </w:tcBorders>
            <w:shd w:val="clear" w:color="000000" w:fill="FFFFFF"/>
            <w:noWrap/>
            <w:vAlign w:val="bottom"/>
          </w:tcPr>
          <w:p w:rsidR="00B306B4" w:rsidRPr="00EE6419" w:rsidRDefault="00B306B4" w:rsidP="002A0176">
            <w:pPr>
              <w:spacing w:before="40" w:after="40"/>
              <w:rPr>
                <w:color w:val="000000"/>
                <w:sz w:val="18"/>
                <w:szCs w:val="18"/>
                <w:lang w:eastAsia="zh-CN"/>
              </w:rPr>
            </w:pPr>
          </w:p>
        </w:tc>
        <w:tc>
          <w:tcPr>
            <w:tcW w:w="852" w:type="dxa"/>
            <w:tcBorders>
              <w:top w:val="nil"/>
              <w:left w:val="nil"/>
            </w:tcBorders>
            <w:shd w:val="clear" w:color="auto" w:fill="auto"/>
            <w:noWrap/>
            <w:vAlign w:val="bottom"/>
          </w:tcPr>
          <w:p w:rsidR="00B306B4" w:rsidRPr="00EE6419" w:rsidRDefault="00374369" w:rsidP="002A0176">
            <w:pPr>
              <w:pStyle w:val="Tabletext"/>
              <w:jc w:val="center"/>
              <w:rPr>
                <w:sz w:val="18"/>
                <w:szCs w:val="18"/>
                <w:lang w:eastAsia="zh-CN"/>
              </w:rPr>
            </w:pPr>
            <w:r>
              <w:rPr>
                <w:sz w:val="18"/>
                <w:szCs w:val="18"/>
                <w:lang w:eastAsia="zh-CN"/>
              </w:rPr>
              <w:t>10%</w:t>
            </w:r>
          </w:p>
        </w:tc>
        <w:tc>
          <w:tcPr>
            <w:tcW w:w="742" w:type="dxa"/>
            <w:tcBorders>
              <w:top w:val="single" w:sz="4" w:space="0" w:color="auto"/>
            </w:tcBorders>
            <w:shd w:val="clear" w:color="auto" w:fill="auto"/>
            <w:noWrap/>
            <w:vAlign w:val="bottom"/>
          </w:tcPr>
          <w:p w:rsidR="00B306B4" w:rsidRPr="00194D70" w:rsidRDefault="00374369" w:rsidP="002A0176">
            <w:pPr>
              <w:pStyle w:val="Tabletext"/>
              <w:jc w:val="center"/>
              <w:rPr>
                <w:b/>
                <w:bCs/>
                <w:sz w:val="18"/>
                <w:szCs w:val="18"/>
                <w:lang w:eastAsia="zh-CN"/>
              </w:rPr>
            </w:pPr>
            <w:r w:rsidRPr="00194D70">
              <w:rPr>
                <w:b/>
                <w:bCs/>
                <w:sz w:val="18"/>
                <w:szCs w:val="18"/>
                <w:lang w:eastAsia="zh-CN"/>
              </w:rPr>
              <w:t>40%</w:t>
            </w:r>
          </w:p>
        </w:tc>
        <w:tc>
          <w:tcPr>
            <w:tcW w:w="798" w:type="dxa"/>
            <w:tcBorders>
              <w:top w:val="single" w:sz="4" w:space="0" w:color="auto"/>
            </w:tcBorders>
            <w:shd w:val="clear" w:color="auto" w:fill="auto"/>
            <w:noWrap/>
            <w:vAlign w:val="bottom"/>
          </w:tcPr>
          <w:p w:rsidR="00B306B4" w:rsidRPr="00EE6419" w:rsidRDefault="00374369" w:rsidP="002A0176">
            <w:pPr>
              <w:pStyle w:val="Tabletext"/>
              <w:jc w:val="center"/>
              <w:rPr>
                <w:sz w:val="18"/>
                <w:szCs w:val="18"/>
                <w:lang w:eastAsia="zh-CN"/>
              </w:rPr>
            </w:pPr>
            <w:r>
              <w:rPr>
                <w:sz w:val="18"/>
                <w:szCs w:val="18"/>
                <w:lang w:eastAsia="zh-CN"/>
              </w:rPr>
              <w:t>10%</w:t>
            </w:r>
          </w:p>
        </w:tc>
        <w:tc>
          <w:tcPr>
            <w:tcW w:w="854" w:type="dxa"/>
            <w:tcBorders>
              <w:top w:val="single" w:sz="4" w:space="0" w:color="auto"/>
            </w:tcBorders>
          </w:tcPr>
          <w:p w:rsidR="00B306B4" w:rsidRPr="00EE6419" w:rsidRDefault="00374369" w:rsidP="002A0176">
            <w:pPr>
              <w:pStyle w:val="Tabletext"/>
              <w:jc w:val="center"/>
              <w:rPr>
                <w:sz w:val="18"/>
                <w:szCs w:val="18"/>
              </w:rPr>
            </w:pPr>
            <w:r>
              <w:rPr>
                <w:sz w:val="18"/>
                <w:szCs w:val="18"/>
              </w:rPr>
              <w:t>10%</w:t>
            </w:r>
          </w:p>
        </w:tc>
        <w:tc>
          <w:tcPr>
            <w:tcW w:w="980" w:type="dxa"/>
            <w:tcBorders>
              <w:top w:val="single" w:sz="4" w:space="0" w:color="auto"/>
            </w:tcBorders>
            <w:shd w:val="clear" w:color="auto" w:fill="auto"/>
            <w:noWrap/>
            <w:vAlign w:val="bottom"/>
          </w:tcPr>
          <w:p w:rsidR="00B306B4" w:rsidRPr="00EE6419" w:rsidRDefault="00374369" w:rsidP="002A0176">
            <w:pPr>
              <w:pStyle w:val="Tabletext"/>
              <w:jc w:val="center"/>
              <w:rPr>
                <w:sz w:val="18"/>
                <w:szCs w:val="18"/>
              </w:rPr>
            </w:pPr>
            <w:r>
              <w:rPr>
                <w:sz w:val="18"/>
                <w:szCs w:val="18"/>
              </w:rPr>
              <w:t>30%</w:t>
            </w:r>
          </w:p>
        </w:tc>
        <w:tc>
          <w:tcPr>
            <w:tcW w:w="462" w:type="dxa"/>
            <w:tcBorders>
              <w:top w:val="nil"/>
              <w:bottom w:val="nil"/>
            </w:tcBorders>
            <w:shd w:val="clear" w:color="000000" w:fill="FFFFFF"/>
            <w:noWrap/>
            <w:vAlign w:val="bottom"/>
          </w:tcPr>
          <w:p w:rsidR="00B306B4" w:rsidRPr="00EE6419" w:rsidRDefault="00B306B4" w:rsidP="002A0176">
            <w:pPr>
              <w:spacing w:before="40" w:after="40"/>
              <w:jc w:val="center"/>
              <w:rPr>
                <w:color w:val="000000"/>
                <w:sz w:val="18"/>
                <w:szCs w:val="18"/>
                <w:lang w:eastAsia="zh-CN"/>
              </w:rPr>
            </w:pPr>
          </w:p>
        </w:tc>
        <w:tc>
          <w:tcPr>
            <w:tcW w:w="979" w:type="dxa"/>
            <w:tcBorders>
              <w:top w:val="single" w:sz="4" w:space="0" w:color="auto"/>
              <w:left w:val="nil"/>
            </w:tcBorders>
            <w:shd w:val="clear" w:color="auto" w:fill="auto"/>
            <w:noWrap/>
            <w:vAlign w:val="bottom"/>
          </w:tcPr>
          <w:p w:rsidR="00B306B4" w:rsidRPr="00EE6419" w:rsidRDefault="00374369" w:rsidP="00194D70">
            <w:pPr>
              <w:pStyle w:val="Tabletext"/>
              <w:jc w:val="center"/>
              <w:rPr>
                <w:sz w:val="18"/>
                <w:szCs w:val="18"/>
                <w:lang w:eastAsia="zh-CN"/>
              </w:rPr>
            </w:pPr>
            <w:r>
              <w:rPr>
                <w:sz w:val="18"/>
                <w:szCs w:val="18"/>
                <w:lang w:eastAsia="zh-CN"/>
              </w:rPr>
              <w:t>1 7</w:t>
            </w:r>
            <w:r w:rsidR="00194D70">
              <w:rPr>
                <w:sz w:val="18"/>
                <w:szCs w:val="18"/>
                <w:lang w:eastAsia="zh-CN"/>
              </w:rPr>
              <w:t>52</w:t>
            </w:r>
          </w:p>
        </w:tc>
        <w:tc>
          <w:tcPr>
            <w:tcW w:w="896" w:type="dxa"/>
            <w:tcBorders>
              <w:top w:val="single" w:sz="4" w:space="0" w:color="auto"/>
            </w:tcBorders>
            <w:shd w:val="clear" w:color="auto" w:fill="auto"/>
            <w:noWrap/>
            <w:vAlign w:val="bottom"/>
          </w:tcPr>
          <w:p w:rsidR="00B306B4" w:rsidRPr="00EE6419" w:rsidRDefault="003C0200" w:rsidP="003C0200">
            <w:pPr>
              <w:pStyle w:val="Tabletext"/>
              <w:jc w:val="center"/>
              <w:rPr>
                <w:sz w:val="18"/>
                <w:szCs w:val="18"/>
                <w:lang w:eastAsia="zh-CN"/>
              </w:rPr>
            </w:pPr>
            <w:r>
              <w:rPr>
                <w:sz w:val="18"/>
                <w:szCs w:val="18"/>
                <w:lang w:eastAsia="zh-CN"/>
              </w:rPr>
              <w:t>7</w:t>
            </w:r>
            <w:r w:rsidR="00374369">
              <w:rPr>
                <w:sz w:val="18"/>
                <w:szCs w:val="18"/>
                <w:lang w:eastAsia="zh-CN"/>
              </w:rPr>
              <w:t xml:space="preserve"> </w:t>
            </w:r>
            <w:r>
              <w:rPr>
                <w:sz w:val="18"/>
                <w:szCs w:val="18"/>
                <w:lang w:eastAsia="zh-CN"/>
              </w:rPr>
              <w:t>008</w:t>
            </w:r>
          </w:p>
        </w:tc>
        <w:tc>
          <w:tcPr>
            <w:tcW w:w="1109" w:type="dxa"/>
            <w:tcBorders>
              <w:top w:val="single" w:sz="4" w:space="0" w:color="auto"/>
            </w:tcBorders>
            <w:shd w:val="clear" w:color="auto" w:fill="auto"/>
            <w:noWrap/>
            <w:vAlign w:val="bottom"/>
          </w:tcPr>
          <w:p w:rsidR="00B306B4" w:rsidRPr="00EE6419" w:rsidRDefault="00374369" w:rsidP="003C0200">
            <w:pPr>
              <w:pStyle w:val="Tabletext"/>
              <w:jc w:val="center"/>
              <w:rPr>
                <w:sz w:val="18"/>
                <w:szCs w:val="18"/>
                <w:lang w:eastAsia="zh-CN"/>
              </w:rPr>
            </w:pPr>
            <w:r>
              <w:rPr>
                <w:sz w:val="18"/>
                <w:szCs w:val="18"/>
                <w:lang w:eastAsia="zh-CN"/>
              </w:rPr>
              <w:t>1 7</w:t>
            </w:r>
            <w:r w:rsidR="003C0200">
              <w:rPr>
                <w:sz w:val="18"/>
                <w:szCs w:val="18"/>
                <w:lang w:eastAsia="zh-CN"/>
              </w:rPr>
              <w:t>52</w:t>
            </w:r>
          </w:p>
        </w:tc>
        <w:tc>
          <w:tcPr>
            <w:tcW w:w="1206" w:type="dxa"/>
            <w:tcBorders>
              <w:top w:val="single" w:sz="4" w:space="0" w:color="auto"/>
            </w:tcBorders>
            <w:shd w:val="clear" w:color="auto" w:fill="auto"/>
            <w:noWrap/>
            <w:vAlign w:val="bottom"/>
          </w:tcPr>
          <w:p w:rsidR="00B306B4" w:rsidRPr="00EE6419" w:rsidRDefault="00374369" w:rsidP="003C0200">
            <w:pPr>
              <w:pStyle w:val="Tabletext"/>
              <w:jc w:val="center"/>
              <w:rPr>
                <w:sz w:val="18"/>
                <w:szCs w:val="18"/>
                <w:lang w:eastAsia="zh-CN"/>
              </w:rPr>
            </w:pPr>
            <w:r>
              <w:rPr>
                <w:sz w:val="18"/>
                <w:szCs w:val="18"/>
                <w:lang w:eastAsia="zh-CN"/>
              </w:rPr>
              <w:t>1 7</w:t>
            </w:r>
            <w:r w:rsidR="003C0200">
              <w:rPr>
                <w:sz w:val="18"/>
                <w:szCs w:val="18"/>
                <w:lang w:eastAsia="zh-CN"/>
              </w:rPr>
              <w:t>52</w:t>
            </w:r>
          </w:p>
        </w:tc>
        <w:tc>
          <w:tcPr>
            <w:tcW w:w="934" w:type="dxa"/>
            <w:tcBorders>
              <w:top w:val="single" w:sz="4" w:space="0" w:color="auto"/>
            </w:tcBorders>
            <w:shd w:val="clear" w:color="auto" w:fill="auto"/>
            <w:vAlign w:val="bottom"/>
          </w:tcPr>
          <w:p w:rsidR="00B306B4" w:rsidRPr="00EE6419" w:rsidRDefault="00374369" w:rsidP="003C0200">
            <w:pPr>
              <w:pStyle w:val="Tabletext"/>
              <w:jc w:val="center"/>
              <w:rPr>
                <w:sz w:val="18"/>
                <w:szCs w:val="18"/>
                <w:lang w:eastAsia="zh-CN"/>
              </w:rPr>
            </w:pPr>
            <w:r>
              <w:rPr>
                <w:sz w:val="18"/>
                <w:szCs w:val="18"/>
                <w:lang w:eastAsia="zh-CN"/>
              </w:rPr>
              <w:t>5 2</w:t>
            </w:r>
            <w:r w:rsidR="003C0200">
              <w:rPr>
                <w:sz w:val="18"/>
                <w:szCs w:val="18"/>
                <w:lang w:eastAsia="zh-CN"/>
              </w:rPr>
              <w:t>56</w:t>
            </w:r>
          </w:p>
        </w:tc>
      </w:tr>
      <w:tr w:rsidR="00B306B4" w:rsidRPr="00EE6419" w:rsidTr="002A0176">
        <w:trPr>
          <w:jc w:val="center"/>
        </w:trPr>
        <w:tc>
          <w:tcPr>
            <w:tcW w:w="421" w:type="dxa"/>
            <w:tcBorders>
              <w:top w:val="nil"/>
            </w:tcBorders>
            <w:shd w:val="clear" w:color="auto" w:fill="auto"/>
            <w:noWrap/>
            <w:vAlign w:val="center"/>
            <w:hideMark/>
          </w:tcPr>
          <w:p w:rsidR="00B306B4" w:rsidRPr="00EE6419" w:rsidRDefault="00B306B4" w:rsidP="002A0176">
            <w:pPr>
              <w:pStyle w:val="Tabletext"/>
              <w:rPr>
                <w:b/>
                <w:bCs/>
                <w:sz w:val="18"/>
                <w:szCs w:val="18"/>
                <w:lang w:eastAsia="zh-CN"/>
              </w:rPr>
            </w:pPr>
            <w:r w:rsidRPr="00EE6419">
              <w:rPr>
                <w:b/>
                <w:bCs/>
                <w:sz w:val="18"/>
                <w:szCs w:val="18"/>
                <w:lang w:eastAsia="zh-CN"/>
              </w:rPr>
              <w:t>D2</w:t>
            </w:r>
          </w:p>
        </w:tc>
        <w:tc>
          <w:tcPr>
            <w:tcW w:w="1564" w:type="dxa"/>
            <w:tcBorders>
              <w:top w:val="nil"/>
            </w:tcBorders>
            <w:shd w:val="clear" w:color="auto" w:fill="auto"/>
            <w:noWrap/>
            <w:vAlign w:val="bottom"/>
            <w:hideMark/>
          </w:tcPr>
          <w:p w:rsidR="00B306B4" w:rsidRPr="00EE6419" w:rsidRDefault="00B306B4" w:rsidP="002A0176">
            <w:pPr>
              <w:pStyle w:val="Tabletext"/>
              <w:rPr>
                <w:b/>
                <w:bCs/>
                <w:sz w:val="18"/>
                <w:szCs w:val="18"/>
                <w:lang w:eastAsia="zh-CN"/>
              </w:rPr>
            </w:pPr>
            <w:r w:rsidRPr="00EE6419">
              <w:rPr>
                <w:rFonts w:hint="eastAsia"/>
                <w:sz w:val="18"/>
                <w:szCs w:val="18"/>
                <w:lang w:eastAsia="zh-CN"/>
              </w:rPr>
              <w:t>ITU-D</w:t>
            </w:r>
            <w:r w:rsidRPr="00EE6419">
              <w:rPr>
                <w:rFonts w:hint="eastAsia"/>
                <w:sz w:val="18"/>
                <w:szCs w:val="18"/>
                <w:lang w:eastAsia="zh-CN"/>
              </w:rPr>
              <w:t>部门目标</w:t>
            </w:r>
            <w:r w:rsidRPr="00EE6419">
              <w:rPr>
                <w:sz w:val="18"/>
                <w:szCs w:val="18"/>
                <w:lang w:eastAsia="zh-CN"/>
              </w:rPr>
              <w:t>2</w:t>
            </w:r>
          </w:p>
        </w:tc>
        <w:tc>
          <w:tcPr>
            <w:tcW w:w="857" w:type="dxa"/>
            <w:tcBorders>
              <w:left w:val="nil"/>
            </w:tcBorders>
            <w:shd w:val="clear" w:color="000000" w:fill="FFFFFF"/>
            <w:noWrap/>
            <w:vAlign w:val="bottom"/>
          </w:tcPr>
          <w:p w:rsidR="00B306B4" w:rsidRPr="00EE6419" w:rsidRDefault="00374369" w:rsidP="00194D70">
            <w:pPr>
              <w:pStyle w:val="Tabletext"/>
              <w:jc w:val="center"/>
              <w:rPr>
                <w:sz w:val="18"/>
                <w:szCs w:val="18"/>
                <w:lang w:eastAsia="zh-CN"/>
              </w:rPr>
            </w:pPr>
            <w:r>
              <w:rPr>
                <w:sz w:val="18"/>
                <w:szCs w:val="18"/>
                <w:lang w:eastAsia="zh-CN"/>
              </w:rPr>
              <w:t xml:space="preserve">13 </w:t>
            </w:r>
            <w:r w:rsidR="00194D70">
              <w:rPr>
                <w:sz w:val="18"/>
                <w:szCs w:val="18"/>
                <w:lang w:eastAsia="zh-CN"/>
              </w:rPr>
              <w:t>018</w:t>
            </w:r>
          </w:p>
        </w:tc>
        <w:tc>
          <w:tcPr>
            <w:tcW w:w="1036" w:type="dxa"/>
            <w:shd w:val="clear" w:color="000000" w:fill="FFFFFF"/>
            <w:noWrap/>
            <w:vAlign w:val="bottom"/>
          </w:tcPr>
          <w:p w:rsidR="00B306B4" w:rsidRPr="00EE6419" w:rsidRDefault="00374369" w:rsidP="00194D70">
            <w:pPr>
              <w:pStyle w:val="Tabletext"/>
              <w:jc w:val="center"/>
              <w:rPr>
                <w:sz w:val="18"/>
                <w:szCs w:val="18"/>
                <w:lang w:eastAsia="zh-CN"/>
              </w:rPr>
            </w:pPr>
            <w:r>
              <w:rPr>
                <w:sz w:val="18"/>
                <w:szCs w:val="18"/>
                <w:lang w:eastAsia="zh-CN"/>
              </w:rPr>
              <w:t xml:space="preserve">7 </w:t>
            </w:r>
            <w:r w:rsidR="00194D70">
              <w:rPr>
                <w:sz w:val="18"/>
                <w:szCs w:val="18"/>
                <w:lang w:eastAsia="zh-CN"/>
              </w:rPr>
              <w:t>517</w:t>
            </w:r>
          </w:p>
        </w:tc>
        <w:tc>
          <w:tcPr>
            <w:tcW w:w="1036" w:type="dxa"/>
            <w:shd w:val="clear" w:color="000000" w:fill="FFFFFF"/>
            <w:vAlign w:val="bottom"/>
          </w:tcPr>
          <w:p w:rsidR="00B306B4" w:rsidRPr="00EE6419" w:rsidRDefault="00194D70" w:rsidP="00194D70">
            <w:pPr>
              <w:pStyle w:val="Tabletext"/>
              <w:jc w:val="center"/>
              <w:rPr>
                <w:sz w:val="18"/>
                <w:szCs w:val="18"/>
                <w:lang w:eastAsia="zh-CN"/>
              </w:rPr>
            </w:pPr>
            <w:r>
              <w:rPr>
                <w:sz w:val="18"/>
                <w:szCs w:val="18"/>
                <w:lang w:eastAsia="zh-CN"/>
              </w:rPr>
              <w:t>5</w:t>
            </w:r>
            <w:r w:rsidR="00374369">
              <w:rPr>
                <w:sz w:val="18"/>
                <w:szCs w:val="18"/>
                <w:lang w:eastAsia="zh-CN"/>
              </w:rPr>
              <w:t xml:space="preserve"> </w:t>
            </w:r>
            <w:r>
              <w:rPr>
                <w:sz w:val="18"/>
                <w:szCs w:val="18"/>
                <w:lang w:eastAsia="zh-CN"/>
              </w:rPr>
              <w:t>501</w:t>
            </w:r>
          </w:p>
        </w:tc>
        <w:tc>
          <w:tcPr>
            <w:tcW w:w="979" w:type="dxa"/>
            <w:shd w:val="clear" w:color="000000" w:fill="FFFFFF"/>
            <w:noWrap/>
            <w:vAlign w:val="bottom"/>
          </w:tcPr>
          <w:p w:rsidR="00B306B4" w:rsidRPr="00EE6419" w:rsidRDefault="00194D70" w:rsidP="002A0176">
            <w:pPr>
              <w:pStyle w:val="Tabletext"/>
              <w:jc w:val="center"/>
              <w:rPr>
                <w:sz w:val="18"/>
                <w:szCs w:val="18"/>
                <w:lang w:eastAsia="zh-CN"/>
              </w:rPr>
            </w:pPr>
            <w:r>
              <w:rPr>
                <w:sz w:val="18"/>
                <w:szCs w:val="18"/>
                <w:lang w:eastAsia="zh-CN"/>
              </w:rPr>
              <w:t>-</w:t>
            </w:r>
          </w:p>
        </w:tc>
        <w:tc>
          <w:tcPr>
            <w:tcW w:w="338" w:type="dxa"/>
            <w:tcBorders>
              <w:top w:val="nil"/>
              <w:bottom w:val="nil"/>
            </w:tcBorders>
            <w:shd w:val="clear" w:color="000000" w:fill="FFFFFF"/>
            <w:noWrap/>
            <w:vAlign w:val="bottom"/>
          </w:tcPr>
          <w:p w:rsidR="00B306B4" w:rsidRPr="00EE6419" w:rsidRDefault="00B306B4" w:rsidP="002A0176">
            <w:pPr>
              <w:spacing w:before="40" w:after="40"/>
              <w:rPr>
                <w:color w:val="000000"/>
                <w:sz w:val="18"/>
                <w:szCs w:val="18"/>
                <w:lang w:eastAsia="zh-CN"/>
              </w:rPr>
            </w:pPr>
          </w:p>
        </w:tc>
        <w:tc>
          <w:tcPr>
            <w:tcW w:w="852" w:type="dxa"/>
            <w:tcBorders>
              <w:top w:val="nil"/>
              <w:left w:val="nil"/>
            </w:tcBorders>
            <w:shd w:val="clear" w:color="auto" w:fill="auto"/>
            <w:noWrap/>
            <w:vAlign w:val="bottom"/>
          </w:tcPr>
          <w:p w:rsidR="00B306B4" w:rsidRPr="00194D70" w:rsidRDefault="00374369" w:rsidP="002A0176">
            <w:pPr>
              <w:pStyle w:val="Tabletext"/>
              <w:jc w:val="center"/>
              <w:rPr>
                <w:b/>
                <w:bCs/>
                <w:sz w:val="18"/>
                <w:szCs w:val="18"/>
                <w:lang w:eastAsia="zh-CN"/>
              </w:rPr>
            </w:pPr>
            <w:r w:rsidRPr="00194D70">
              <w:rPr>
                <w:b/>
                <w:bCs/>
                <w:sz w:val="18"/>
                <w:szCs w:val="18"/>
                <w:lang w:eastAsia="zh-CN"/>
              </w:rPr>
              <w:t>60%</w:t>
            </w:r>
          </w:p>
        </w:tc>
        <w:tc>
          <w:tcPr>
            <w:tcW w:w="742" w:type="dxa"/>
            <w:tcBorders>
              <w:top w:val="nil"/>
            </w:tcBorders>
            <w:shd w:val="clear" w:color="auto" w:fill="auto"/>
            <w:noWrap/>
            <w:vAlign w:val="bottom"/>
          </w:tcPr>
          <w:p w:rsidR="00B306B4" w:rsidRPr="00EE6419" w:rsidRDefault="002C074C" w:rsidP="002A0176">
            <w:pPr>
              <w:pStyle w:val="Tabletext"/>
              <w:jc w:val="center"/>
              <w:rPr>
                <w:sz w:val="18"/>
                <w:szCs w:val="18"/>
                <w:lang w:eastAsia="zh-CN"/>
              </w:rPr>
            </w:pPr>
            <w:r>
              <w:rPr>
                <w:sz w:val="18"/>
                <w:szCs w:val="18"/>
                <w:lang w:eastAsia="zh-CN"/>
              </w:rPr>
              <w:t>10</w:t>
            </w:r>
            <w:r w:rsidR="00374369">
              <w:rPr>
                <w:sz w:val="18"/>
                <w:szCs w:val="18"/>
                <w:lang w:eastAsia="zh-CN"/>
              </w:rPr>
              <w:t>%</w:t>
            </w:r>
          </w:p>
        </w:tc>
        <w:tc>
          <w:tcPr>
            <w:tcW w:w="798" w:type="dxa"/>
            <w:tcBorders>
              <w:top w:val="nil"/>
            </w:tcBorders>
            <w:shd w:val="clear" w:color="auto" w:fill="auto"/>
            <w:noWrap/>
            <w:vAlign w:val="bottom"/>
          </w:tcPr>
          <w:p w:rsidR="00B306B4" w:rsidRPr="00EE6419" w:rsidRDefault="002C074C" w:rsidP="002A0176">
            <w:pPr>
              <w:pStyle w:val="Tabletext"/>
              <w:jc w:val="center"/>
              <w:rPr>
                <w:sz w:val="18"/>
                <w:szCs w:val="18"/>
                <w:lang w:eastAsia="zh-CN"/>
              </w:rPr>
            </w:pPr>
            <w:r>
              <w:rPr>
                <w:sz w:val="18"/>
                <w:szCs w:val="18"/>
                <w:lang w:eastAsia="zh-CN"/>
              </w:rPr>
              <w:t>10</w:t>
            </w:r>
            <w:r w:rsidR="00374369">
              <w:rPr>
                <w:sz w:val="18"/>
                <w:szCs w:val="18"/>
                <w:lang w:eastAsia="zh-CN"/>
              </w:rPr>
              <w:t>%</w:t>
            </w:r>
          </w:p>
        </w:tc>
        <w:tc>
          <w:tcPr>
            <w:tcW w:w="854" w:type="dxa"/>
            <w:tcBorders>
              <w:top w:val="nil"/>
            </w:tcBorders>
          </w:tcPr>
          <w:p w:rsidR="00B306B4" w:rsidRPr="00EE6419" w:rsidRDefault="002C074C" w:rsidP="002A0176">
            <w:pPr>
              <w:pStyle w:val="Tabletext"/>
              <w:jc w:val="center"/>
              <w:rPr>
                <w:sz w:val="18"/>
                <w:szCs w:val="18"/>
              </w:rPr>
            </w:pPr>
            <w:r>
              <w:rPr>
                <w:sz w:val="18"/>
                <w:szCs w:val="18"/>
              </w:rPr>
              <w:t>10</w:t>
            </w:r>
            <w:r w:rsidR="00374369">
              <w:rPr>
                <w:sz w:val="18"/>
                <w:szCs w:val="18"/>
              </w:rPr>
              <w:t>%</w:t>
            </w:r>
          </w:p>
        </w:tc>
        <w:tc>
          <w:tcPr>
            <w:tcW w:w="980" w:type="dxa"/>
            <w:tcBorders>
              <w:top w:val="nil"/>
            </w:tcBorders>
            <w:shd w:val="clear" w:color="auto" w:fill="auto"/>
            <w:noWrap/>
            <w:vAlign w:val="bottom"/>
          </w:tcPr>
          <w:p w:rsidR="00B306B4" w:rsidRPr="00EE6419" w:rsidRDefault="002C074C" w:rsidP="002A0176">
            <w:pPr>
              <w:pStyle w:val="Tabletext"/>
              <w:jc w:val="center"/>
              <w:rPr>
                <w:sz w:val="18"/>
                <w:szCs w:val="18"/>
              </w:rPr>
            </w:pPr>
            <w:r>
              <w:rPr>
                <w:sz w:val="18"/>
                <w:szCs w:val="18"/>
              </w:rPr>
              <w:t>10</w:t>
            </w:r>
            <w:r w:rsidR="00374369">
              <w:rPr>
                <w:sz w:val="18"/>
                <w:szCs w:val="18"/>
              </w:rPr>
              <w:t>%</w:t>
            </w:r>
          </w:p>
        </w:tc>
        <w:tc>
          <w:tcPr>
            <w:tcW w:w="462" w:type="dxa"/>
            <w:tcBorders>
              <w:top w:val="nil"/>
              <w:bottom w:val="nil"/>
            </w:tcBorders>
            <w:shd w:val="clear" w:color="000000" w:fill="FFFFFF"/>
            <w:noWrap/>
            <w:vAlign w:val="bottom"/>
          </w:tcPr>
          <w:p w:rsidR="00B306B4" w:rsidRPr="00EE6419" w:rsidRDefault="00B306B4" w:rsidP="002A0176">
            <w:pPr>
              <w:spacing w:before="40" w:after="40"/>
              <w:jc w:val="center"/>
              <w:rPr>
                <w:color w:val="000000"/>
                <w:sz w:val="18"/>
                <w:szCs w:val="18"/>
                <w:lang w:eastAsia="zh-CN"/>
              </w:rPr>
            </w:pPr>
          </w:p>
        </w:tc>
        <w:tc>
          <w:tcPr>
            <w:tcW w:w="979" w:type="dxa"/>
            <w:tcBorders>
              <w:top w:val="nil"/>
              <w:left w:val="nil"/>
            </w:tcBorders>
            <w:shd w:val="clear" w:color="auto" w:fill="auto"/>
            <w:noWrap/>
            <w:vAlign w:val="bottom"/>
          </w:tcPr>
          <w:p w:rsidR="00B306B4" w:rsidRPr="00EE6419" w:rsidRDefault="00194D70" w:rsidP="00194D70">
            <w:pPr>
              <w:pStyle w:val="Tabletext"/>
              <w:jc w:val="center"/>
              <w:rPr>
                <w:sz w:val="18"/>
                <w:szCs w:val="18"/>
                <w:lang w:eastAsia="zh-CN"/>
              </w:rPr>
            </w:pPr>
            <w:r>
              <w:rPr>
                <w:sz w:val="18"/>
                <w:szCs w:val="18"/>
                <w:lang w:eastAsia="zh-CN"/>
              </w:rPr>
              <w:t>7</w:t>
            </w:r>
            <w:r w:rsidR="002C074C">
              <w:rPr>
                <w:sz w:val="18"/>
                <w:szCs w:val="18"/>
                <w:lang w:eastAsia="zh-CN"/>
              </w:rPr>
              <w:t xml:space="preserve"> </w:t>
            </w:r>
            <w:r>
              <w:rPr>
                <w:sz w:val="18"/>
                <w:szCs w:val="18"/>
                <w:lang w:eastAsia="zh-CN"/>
              </w:rPr>
              <w:t>811</w:t>
            </w:r>
          </w:p>
        </w:tc>
        <w:tc>
          <w:tcPr>
            <w:tcW w:w="896" w:type="dxa"/>
            <w:tcBorders>
              <w:top w:val="nil"/>
            </w:tcBorders>
            <w:shd w:val="clear" w:color="auto" w:fill="auto"/>
            <w:noWrap/>
            <w:vAlign w:val="bottom"/>
          </w:tcPr>
          <w:p w:rsidR="00B306B4" w:rsidRPr="00EE6419" w:rsidRDefault="002C074C" w:rsidP="003C0200">
            <w:pPr>
              <w:pStyle w:val="Tabletext"/>
              <w:jc w:val="center"/>
              <w:rPr>
                <w:sz w:val="18"/>
                <w:szCs w:val="18"/>
                <w:lang w:eastAsia="zh-CN"/>
              </w:rPr>
            </w:pPr>
            <w:r>
              <w:rPr>
                <w:sz w:val="18"/>
                <w:szCs w:val="18"/>
                <w:lang w:eastAsia="zh-CN"/>
              </w:rPr>
              <w:t>1 3</w:t>
            </w:r>
            <w:r w:rsidR="003C0200">
              <w:rPr>
                <w:sz w:val="18"/>
                <w:szCs w:val="18"/>
                <w:lang w:eastAsia="zh-CN"/>
              </w:rPr>
              <w:t>02</w:t>
            </w:r>
          </w:p>
        </w:tc>
        <w:tc>
          <w:tcPr>
            <w:tcW w:w="1109" w:type="dxa"/>
            <w:tcBorders>
              <w:top w:val="nil"/>
            </w:tcBorders>
            <w:shd w:val="clear" w:color="auto" w:fill="auto"/>
            <w:noWrap/>
            <w:vAlign w:val="bottom"/>
          </w:tcPr>
          <w:p w:rsidR="00B306B4" w:rsidRPr="00EE6419" w:rsidRDefault="002C074C" w:rsidP="003C0200">
            <w:pPr>
              <w:pStyle w:val="Tabletext"/>
              <w:jc w:val="center"/>
              <w:rPr>
                <w:sz w:val="18"/>
                <w:szCs w:val="18"/>
                <w:lang w:eastAsia="zh-CN"/>
              </w:rPr>
            </w:pPr>
            <w:r>
              <w:rPr>
                <w:sz w:val="18"/>
                <w:szCs w:val="18"/>
                <w:lang w:eastAsia="zh-CN"/>
              </w:rPr>
              <w:t>1 3</w:t>
            </w:r>
            <w:r w:rsidR="003C0200">
              <w:rPr>
                <w:sz w:val="18"/>
                <w:szCs w:val="18"/>
                <w:lang w:eastAsia="zh-CN"/>
              </w:rPr>
              <w:t>02</w:t>
            </w:r>
          </w:p>
        </w:tc>
        <w:tc>
          <w:tcPr>
            <w:tcW w:w="1206" w:type="dxa"/>
            <w:tcBorders>
              <w:top w:val="nil"/>
            </w:tcBorders>
            <w:shd w:val="clear" w:color="auto" w:fill="auto"/>
            <w:noWrap/>
            <w:vAlign w:val="bottom"/>
          </w:tcPr>
          <w:p w:rsidR="00B306B4" w:rsidRPr="00EE6419" w:rsidRDefault="002C074C" w:rsidP="003C0200">
            <w:pPr>
              <w:pStyle w:val="Tabletext"/>
              <w:jc w:val="center"/>
              <w:rPr>
                <w:sz w:val="18"/>
                <w:szCs w:val="18"/>
                <w:lang w:eastAsia="zh-CN"/>
              </w:rPr>
            </w:pPr>
            <w:r>
              <w:rPr>
                <w:sz w:val="18"/>
                <w:szCs w:val="18"/>
                <w:lang w:eastAsia="zh-CN"/>
              </w:rPr>
              <w:t>1 3</w:t>
            </w:r>
            <w:r w:rsidR="003C0200">
              <w:rPr>
                <w:sz w:val="18"/>
                <w:szCs w:val="18"/>
                <w:lang w:eastAsia="zh-CN"/>
              </w:rPr>
              <w:t>02</w:t>
            </w:r>
          </w:p>
        </w:tc>
        <w:tc>
          <w:tcPr>
            <w:tcW w:w="934" w:type="dxa"/>
            <w:tcBorders>
              <w:top w:val="nil"/>
            </w:tcBorders>
            <w:shd w:val="clear" w:color="auto" w:fill="auto"/>
            <w:vAlign w:val="bottom"/>
          </w:tcPr>
          <w:p w:rsidR="00B306B4" w:rsidRPr="00EE6419" w:rsidRDefault="002C074C" w:rsidP="003C0200">
            <w:pPr>
              <w:pStyle w:val="Tabletext"/>
              <w:jc w:val="center"/>
              <w:rPr>
                <w:sz w:val="18"/>
                <w:szCs w:val="18"/>
                <w:lang w:eastAsia="zh-CN"/>
              </w:rPr>
            </w:pPr>
            <w:r>
              <w:rPr>
                <w:sz w:val="18"/>
                <w:szCs w:val="18"/>
                <w:lang w:eastAsia="zh-CN"/>
              </w:rPr>
              <w:t>1 3</w:t>
            </w:r>
            <w:r w:rsidR="003C0200">
              <w:rPr>
                <w:sz w:val="18"/>
                <w:szCs w:val="18"/>
                <w:lang w:eastAsia="zh-CN"/>
              </w:rPr>
              <w:t>02</w:t>
            </w:r>
          </w:p>
        </w:tc>
      </w:tr>
      <w:tr w:rsidR="00B306B4" w:rsidRPr="00EE6419" w:rsidTr="002A0176">
        <w:trPr>
          <w:jc w:val="center"/>
        </w:trPr>
        <w:tc>
          <w:tcPr>
            <w:tcW w:w="421" w:type="dxa"/>
            <w:tcBorders>
              <w:top w:val="nil"/>
            </w:tcBorders>
            <w:shd w:val="clear" w:color="auto" w:fill="auto"/>
            <w:noWrap/>
            <w:vAlign w:val="center"/>
            <w:hideMark/>
          </w:tcPr>
          <w:p w:rsidR="00B306B4" w:rsidRPr="00EE6419" w:rsidRDefault="00B306B4" w:rsidP="002A0176">
            <w:pPr>
              <w:pStyle w:val="Tabletext"/>
              <w:rPr>
                <w:b/>
                <w:bCs/>
                <w:sz w:val="18"/>
                <w:szCs w:val="18"/>
                <w:lang w:eastAsia="zh-CN"/>
              </w:rPr>
            </w:pPr>
            <w:r w:rsidRPr="00EE6419">
              <w:rPr>
                <w:b/>
                <w:bCs/>
                <w:sz w:val="18"/>
                <w:szCs w:val="18"/>
                <w:lang w:eastAsia="zh-CN"/>
              </w:rPr>
              <w:t>D3</w:t>
            </w:r>
          </w:p>
        </w:tc>
        <w:tc>
          <w:tcPr>
            <w:tcW w:w="1564" w:type="dxa"/>
            <w:tcBorders>
              <w:top w:val="nil"/>
            </w:tcBorders>
            <w:shd w:val="clear" w:color="auto" w:fill="auto"/>
            <w:noWrap/>
            <w:vAlign w:val="bottom"/>
            <w:hideMark/>
          </w:tcPr>
          <w:p w:rsidR="00B306B4" w:rsidRPr="00EE6419" w:rsidRDefault="00B306B4" w:rsidP="002A0176">
            <w:pPr>
              <w:pStyle w:val="Tabletext"/>
              <w:rPr>
                <w:b/>
                <w:bCs/>
                <w:sz w:val="18"/>
                <w:szCs w:val="18"/>
                <w:lang w:eastAsia="zh-CN"/>
              </w:rPr>
            </w:pPr>
            <w:r w:rsidRPr="00EE6419">
              <w:rPr>
                <w:rFonts w:hint="eastAsia"/>
                <w:sz w:val="18"/>
                <w:szCs w:val="18"/>
                <w:lang w:eastAsia="zh-CN"/>
              </w:rPr>
              <w:t>ITU-D</w:t>
            </w:r>
            <w:r w:rsidRPr="00EE6419">
              <w:rPr>
                <w:rFonts w:hint="eastAsia"/>
                <w:sz w:val="18"/>
                <w:szCs w:val="18"/>
                <w:lang w:eastAsia="zh-CN"/>
              </w:rPr>
              <w:t>部门目标</w:t>
            </w:r>
            <w:r w:rsidRPr="00EE6419">
              <w:rPr>
                <w:sz w:val="18"/>
                <w:szCs w:val="18"/>
                <w:lang w:eastAsia="zh-CN"/>
              </w:rPr>
              <w:t>3</w:t>
            </w:r>
          </w:p>
        </w:tc>
        <w:tc>
          <w:tcPr>
            <w:tcW w:w="857" w:type="dxa"/>
            <w:tcBorders>
              <w:left w:val="nil"/>
            </w:tcBorders>
            <w:shd w:val="clear" w:color="000000" w:fill="FFFFFF"/>
            <w:noWrap/>
            <w:vAlign w:val="bottom"/>
          </w:tcPr>
          <w:p w:rsidR="00B306B4" w:rsidRPr="00EE6419" w:rsidRDefault="002C074C" w:rsidP="00194D70">
            <w:pPr>
              <w:pStyle w:val="Tabletext"/>
              <w:jc w:val="center"/>
              <w:rPr>
                <w:sz w:val="18"/>
                <w:szCs w:val="18"/>
                <w:lang w:eastAsia="zh-CN"/>
              </w:rPr>
            </w:pPr>
            <w:r>
              <w:rPr>
                <w:sz w:val="18"/>
                <w:szCs w:val="18"/>
                <w:lang w:eastAsia="zh-CN"/>
              </w:rPr>
              <w:t>1</w:t>
            </w:r>
            <w:r w:rsidR="00194D70">
              <w:rPr>
                <w:sz w:val="18"/>
                <w:szCs w:val="18"/>
                <w:lang w:eastAsia="zh-CN"/>
              </w:rPr>
              <w:t>7</w:t>
            </w:r>
            <w:r>
              <w:rPr>
                <w:sz w:val="18"/>
                <w:szCs w:val="18"/>
                <w:lang w:eastAsia="zh-CN"/>
              </w:rPr>
              <w:t xml:space="preserve"> </w:t>
            </w:r>
            <w:r w:rsidR="00194D70">
              <w:rPr>
                <w:sz w:val="18"/>
                <w:szCs w:val="18"/>
                <w:lang w:eastAsia="zh-CN"/>
              </w:rPr>
              <w:t>261</w:t>
            </w:r>
          </w:p>
        </w:tc>
        <w:tc>
          <w:tcPr>
            <w:tcW w:w="1036" w:type="dxa"/>
            <w:shd w:val="clear" w:color="000000" w:fill="FFFFFF"/>
            <w:noWrap/>
            <w:vAlign w:val="bottom"/>
          </w:tcPr>
          <w:p w:rsidR="00B306B4" w:rsidRPr="00EE6419" w:rsidRDefault="002C074C" w:rsidP="00194D70">
            <w:pPr>
              <w:pStyle w:val="Tabletext"/>
              <w:jc w:val="center"/>
              <w:rPr>
                <w:sz w:val="18"/>
                <w:szCs w:val="18"/>
                <w:lang w:eastAsia="zh-CN"/>
              </w:rPr>
            </w:pPr>
            <w:r>
              <w:rPr>
                <w:sz w:val="18"/>
                <w:szCs w:val="18"/>
                <w:lang w:eastAsia="zh-CN"/>
              </w:rPr>
              <w:t>9 7</w:t>
            </w:r>
            <w:r w:rsidR="00194D70">
              <w:rPr>
                <w:sz w:val="18"/>
                <w:szCs w:val="18"/>
                <w:lang w:eastAsia="zh-CN"/>
              </w:rPr>
              <w:t>44</w:t>
            </w:r>
          </w:p>
        </w:tc>
        <w:tc>
          <w:tcPr>
            <w:tcW w:w="1036" w:type="dxa"/>
            <w:shd w:val="clear" w:color="000000" w:fill="FFFFFF"/>
            <w:vAlign w:val="bottom"/>
          </w:tcPr>
          <w:p w:rsidR="00B306B4" w:rsidRPr="00EE6419" w:rsidRDefault="00194D70" w:rsidP="00194D70">
            <w:pPr>
              <w:pStyle w:val="Tabletext"/>
              <w:jc w:val="center"/>
              <w:rPr>
                <w:sz w:val="18"/>
                <w:szCs w:val="18"/>
                <w:lang w:eastAsia="zh-CN"/>
              </w:rPr>
            </w:pPr>
            <w:r>
              <w:rPr>
                <w:sz w:val="18"/>
                <w:szCs w:val="18"/>
                <w:lang w:eastAsia="zh-CN"/>
              </w:rPr>
              <w:t>7</w:t>
            </w:r>
            <w:r w:rsidR="002C074C">
              <w:rPr>
                <w:sz w:val="18"/>
                <w:szCs w:val="18"/>
                <w:lang w:eastAsia="zh-CN"/>
              </w:rPr>
              <w:t xml:space="preserve"> </w:t>
            </w:r>
            <w:r>
              <w:rPr>
                <w:sz w:val="18"/>
                <w:szCs w:val="18"/>
                <w:lang w:eastAsia="zh-CN"/>
              </w:rPr>
              <w:t>517</w:t>
            </w:r>
          </w:p>
        </w:tc>
        <w:tc>
          <w:tcPr>
            <w:tcW w:w="979" w:type="dxa"/>
            <w:shd w:val="clear" w:color="000000" w:fill="FFFFFF"/>
            <w:noWrap/>
            <w:vAlign w:val="bottom"/>
          </w:tcPr>
          <w:p w:rsidR="00B306B4" w:rsidRPr="00EE6419" w:rsidRDefault="00194D70" w:rsidP="002A0176">
            <w:pPr>
              <w:pStyle w:val="Tabletext"/>
              <w:jc w:val="center"/>
              <w:rPr>
                <w:sz w:val="18"/>
                <w:szCs w:val="18"/>
                <w:lang w:eastAsia="zh-CN"/>
              </w:rPr>
            </w:pPr>
            <w:r>
              <w:rPr>
                <w:sz w:val="18"/>
                <w:szCs w:val="18"/>
                <w:lang w:eastAsia="zh-CN"/>
              </w:rPr>
              <w:t>-</w:t>
            </w:r>
          </w:p>
        </w:tc>
        <w:tc>
          <w:tcPr>
            <w:tcW w:w="338" w:type="dxa"/>
            <w:tcBorders>
              <w:top w:val="nil"/>
              <w:bottom w:val="nil"/>
            </w:tcBorders>
            <w:shd w:val="clear" w:color="000000" w:fill="FFFFFF"/>
            <w:noWrap/>
            <w:vAlign w:val="bottom"/>
          </w:tcPr>
          <w:p w:rsidR="00B306B4" w:rsidRPr="00EE6419" w:rsidRDefault="00B306B4" w:rsidP="002A0176">
            <w:pPr>
              <w:spacing w:before="40" w:after="40"/>
              <w:rPr>
                <w:color w:val="000000"/>
                <w:sz w:val="18"/>
                <w:szCs w:val="18"/>
                <w:lang w:eastAsia="zh-CN"/>
              </w:rPr>
            </w:pPr>
          </w:p>
        </w:tc>
        <w:tc>
          <w:tcPr>
            <w:tcW w:w="852" w:type="dxa"/>
            <w:tcBorders>
              <w:top w:val="nil"/>
              <w:left w:val="nil"/>
            </w:tcBorders>
            <w:shd w:val="clear" w:color="auto" w:fill="auto"/>
            <w:noWrap/>
            <w:vAlign w:val="bottom"/>
          </w:tcPr>
          <w:p w:rsidR="00B306B4" w:rsidRPr="00EE6419" w:rsidRDefault="002C074C" w:rsidP="002A0176">
            <w:pPr>
              <w:pStyle w:val="Tabletext"/>
              <w:jc w:val="center"/>
              <w:rPr>
                <w:sz w:val="18"/>
                <w:szCs w:val="18"/>
                <w:lang w:eastAsia="zh-CN"/>
              </w:rPr>
            </w:pPr>
            <w:r>
              <w:rPr>
                <w:sz w:val="18"/>
                <w:szCs w:val="18"/>
                <w:lang w:eastAsia="zh-CN"/>
              </w:rPr>
              <w:t>10%</w:t>
            </w:r>
          </w:p>
        </w:tc>
        <w:tc>
          <w:tcPr>
            <w:tcW w:w="742" w:type="dxa"/>
            <w:tcBorders>
              <w:top w:val="nil"/>
            </w:tcBorders>
            <w:shd w:val="clear" w:color="auto" w:fill="auto"/>
            <w:noWrap/>
            <w:vAlign w:val="bottom"/>
          </w:tcPr>
          <w:p w:rsidR="00B306B4" w:rsidRPr="00EE6419" w:rsidRDefault="002C074C" w:rsidP="002A0176">
            <w:pPr>
              <w:pStyle w:val="Tabletext"/>
              <w:jc w:val="center"/>
              <w:rPr>
                <w:sz w:val="18"/>
                <w:szCs w:val="18"/>
                <w:lang w:eastAsia="zh-CN"/>
              </w:rPr>
            </w:pPr>
            <w:r>
              <w:rPr>
                <w:sz w:val="18"/>
                <w:szCs w:val="18"/>
                <w:lang w:eastAsia="zh-CN"/>
              </w:rPr>
              <w:t>10%</w:t>
            </w:r>
          </w:p>
        </w:tc>
        <w:tc>
          <w:tcPr>
            <w:tcW w:w="798" w:type="dxa"/>
            <w:tcBorders>
              <w:top w:val="nil"/>
            </w:tcBorders>
            <w:shd w:val="clear" w:color="auto" w:fill="auto"/>
            <w:noWrap/>
            <w:vAlign w:val="bottom"/>
          </w:tcPr>
          <w:p w:rsidR="00B306B4" w:rsidRPr="00194D70" w:rsidRDefault="002C074C" w:rsidP="002A0176">
            <w:pPr>
              <w:pStyle w:val="Tabletext"/>
              <w:jc w:val="center"/>
              <w:rPr>
                <w:b/>
                <w:bCs/>
                <w:sz w:val="18"/>
                <w:szCs w:val="18"/>
                <w:lang w:eastAsia="zh-CN"/>
              </w:rPr>
            </w:pPr>
            <w:r w:rsidRPr="00194D70">
              <w:rPr>
                <w:b/>
                <w:bCs/>
                <w:sz w:val="18"/>
                <w:szCs w:val="18"/>
                <w:lang w:eastAsia="zh-CN"/>
              </w:rPr>
              <w:t>54%</w:t>
            </w:r>
          </w:p>
        </w:tc>
        <w:tc>
          <w:tcPr>
            <w:tcW w:w="854" w:type="dxa"/>
            <w:tcBorders>
              <w:top w:val="nil"/>
            </w:tcBorders>
          </w:tcPr>
          <w:p w:rsidR="00B306B4" w:rsidRPr="00EE6419" w:rsidRDefault="002C074C" w:rsidP="002A0176">
            <w:pPr>
              <w:pStyle w:val="Tabletext"/>
              <w:jc w:val="center"/>
              <w:rPr>
                <w:sz w:val="18"/>
                <w:szCs w:val="18"/>
              </w:rPr>
            </w:pPr>
            <w:r>
              <w:rPr>
                <w:sz w:val="18"/>
                <w:szCs w:val="18"/>
                <w:lang w:eastAsia="zh-CN"/>
              </w:rPr>
              <w:t>16%</w:t>
            </w:r>
          </w:p>
        </w:tc>
        <w:tc>
          <w:tcPr>
            <w:tcW w:w="980" w:type="dxa"/>
            <w:tcBorders>
              <w:top w:val="nil"/>
            </w:tcBorders>
            <w:shd w:val="clear" w:color="auto" w:fill="auto"/>
            <w:noWrap/>
            <w:vAlign w:val="bottom"/>
          </w:tcPr>
          <w:p w:rsidR="00B306B4" w:rsidRPr="00EE6419" w:rsidRDefault="002C074C" w:rsidP="002A0176">
            <w:pPr>
              <w:pStyle w:val="Tabletext"/>
              <w:jc w:val="center"/>
              <w:rPr>
                <w:sz w:val="18"/>
                <w:szCs w:val="18"/>
              </w:rPr>
            </w:pPr>
            <w:r>
              <w:rPr>
                <w:sz w:val="18"/>
                <w:szCs w:val="18"/>
                <w:lang w:eastAsia="zh-CN"/>
              </w:rPr>
              <w:t>10%</w:t>
            </w:r>
          </w:p>
        </w:tc>
        <w:tc>
          <w:tcPr>
            <w:tcW w:w="462" w:type="dxa"/>
            <w:tcBorders>
              <w:top w:val="nil"/>
              <w:bottom w:val="nil"/>
            </w:tcBorders>
            <w:shd w:val="clear" w:color="000000" w:fill="FFFFFF"/>
            <w:noWrap/>
            <w:vAlign w:val="bottom"/>
          </w:tcPr>
          <w:p w:rsidR="00B306B4" w:rsidRPr="00EE6419" w:rsidRDefault="00B306B4" w:rsidP="002A0176">
            <w:pPr>
              <w:spacing w:before="40" w:after="40"/>
              <w:jc w:val="center"/>
              <w:rPr>
                <w:color w:val="000000"/>
                <w:sz w:val="18"/>
                <w:szCs w:val="18"/>
                <w:lang w:eastAsia="zh-CN"/>
              </w:rPr>
            </w:pPr>
          </w:p>
        </w:tc>
        <w:tc>
          <w:tcPr>
            <w:tcW w:w="979" w:type="dxa"/>
            <w:tcBorders>
              <w:top w:val="nil"/>
              <w:left w:val="nil"/>
            </w:tcBorders>
            <w:shd w:val="clear" w:color="auto" w:fill="auto"/>
            <w:noWrap/>
            <w:vAlign w:val="bottom"/>
          </w:tcPr>
          <w:p w:rsidR="00B306B4" w:rsidRPr="00EE6419" w:rsidRDefault="002C074C" w:rsidP="00194D70">
            <w:pPr>
              <w:pStyle w:val="Tabletext"/>
              <w:jc w:val="center"/>
              <w:rPr>
                <w:sz w:val="18"/>
                <w:szCs w:val="18"/>
                <w:lang w:eastAsia="zh-CN"/>
              </w:rPr>
            </w:pPr>
            <w:r>
              <w:rPr>
                <w:sz w:val="18"/>
                <w:szCs w:val="18"/>
                <w:lang w:eastAsia="zh-CN"/>
              </w:rPr>
              <w:t xml:space="preserve">1 </w:t>
            </w:r>
            <w:r w:rsidR="00194D70">
              <w:rPr>
                <w:sz w:val="18"/>
                <w:szCs w:val="18"/>
                <w:lang w:eastAsia="zh-CN"/>
              </w:rPr>
              <w:t>726</w:t>
            </w:r>
          </w:p>
        </w:tc>
        <w:tc>
          <w:tcPr>
            <w:tcW w:w="896" w:type="dxa"/>
            <w:tcBorders>
              <w:top w:val="nil"/>
            </w:tcBorders>
            <w:shd w:val="clear" w:color="auto" w:fill="auto"/>
            <w:noWrap/>
            <w:vAlign w:val="bottom"/>
          </w:tcPr>
          <w:p w:rsidR="00B306B4" w:rsidRPr="00EE6419" w:rsidRDefault="002C074C" w:rsidP="003C0200">
            <w:pPr>
              <w:pStyle w:val="Tabletext"/>
              <w:jc w:val="center"/>
              <w:rPr>
                <w:sz w:val="18"/>
                <w:szCs w:val="18"/>
                <w:lang w:eastAsia="zh-CN"/>
              </w:rPr>
            </w:pPr>
            <w:r>
              <w:rPr>
                <w:sz w:val="18"/>
                <w:szCs w:val="18"/>
                <w:lang w:eastAsia="zh-CN"/>
              </w:rPr>
              <w:t xml:space="preserve">1 </w:t>
            </w:r>
            <w:r w:rsidR="003C0200">
              <w:rPr>
                <w:sz w:val="18"/>
                <w:szCs w:val="18"/>
                <w:lang w:eastAsia="zh-CN"/>
              </w:rPr>
              <w:t>726</w:t>
            </w:r>
          </w:p>
        </w:tc>
        <w:tc>
          <w:tcPr>
            <w:tcW w:w="1109" w:type="dxa"/>
            <w:tcBorders>
              <w:top w:val="nil"/>
            </w:tcBorders>
            <w:shd w:val="clear" w:color="auto" w:fill="auto"/>
            <w:noWrap/>
            <w:vAlign w:val="bottom"/>
          </w:tcPr>
          <w:p w:rsidR="00B306B4" w:rsidRPr="00EE6419" w:rsidRDefault="002C074C" w:rsidP="003C0200">
            <w:pPr>
              <w:pStyle w:val="Tabletext"/>
              <w:jc w:val="center"/>
              <w:rPr>
                <w:sz w:val="18"/>
                <w:szCs w:val="18"/>
                <w:lang w:eastAsia="zh-CN"/>
              </w:rPr>
            </w:pPr>
            <w:r>
              <w:rPr>
                <w:sz w:val="18"/>
                <w:szCs w:val="18"/>
                <w:lang w:eastAsia="zh-CN"/>
              </w:rPr>
              <w:t xml:space="preserve">9 </w:t>
            </w:r>
            <w:r w:rsidR="003C0200">
              <w:rPr>
                <w:sz w:val="18"/>
                <w:szCs w:val="18"/>
                <w:lang w:eastAsia="zh-CN"/>
              </w:rPr>
              <w:t>321</w:t>
            </w:r>
          </w:p>
        </w:tc>
        <w:tc>
          <w:tcPr>
            <w:tcW w:w="1206" w:type="dxa"/>
            <w:tcBorders>
              <w:top w:val="nil"/>
            </w:tcBorders>
            <w:shd w:val="clear" w:color="auto" w:fill="auto"/>
            <w:noWrap/>
            <w:vAlign w:val="bottom"/>
          </w:tcPr>
          <w:p w:rsidR="00B306B4" w:rsidRPr="00EE6419" w:rsidRDefault="002C074C" w:rsidP="003C0200">
            <w:pPr>
              <w:pStyle w:val="Tabletext"/>
              <w:jc w:val="center"/>
              <w:rPr>
                <w:sz w:val="18"/>
                <w:szCs w:val="18"/>
                <w:lang w:eastAsia="zh-CN"/>
              </w:rPr>
            </w:pPr>
            <w:r>
              <w:rPr>
                <w:sz w:val="18"/>
                <w:szCs w:val="18"/>
                <w:lang w:eastAsia="zh-CN"/>
              </w:rPr>
              <w:t xml:space="preserve">2 </w:t>
            </w:r>
            <w:r w:rsidR="003C0200">
              <w:rPr>
                <w:sz w:val="18"/>
                <w:szCs w:val="18"/>
                <w:lang w:eastAsia="zh-CN"/>
              </w:rPr>
              <w:t>762</w:t>
            </w:r>
          </w:p>
        </w:tc>
        <w:tc>
          <w:tcPr>
            <w:tcW w:w="934" w:type="dxa"/>
            <w:tcBorders>
              <w:top w:val="nil"/>
            </w:tcBorders>
            <w:shd w:val="clear" w:color="auto" w:fill="auto"/>
            <w:vAlign w:val="bottom"/>
          </w:tcPr>
          <w:p w:rsidR="00B306B4" w:rsidRPr="00EE6419" w:rsidRDefault="002C074C" w:rsidP="003C0200">
            <w:pPr>
              <w:pStyle w:val="Tabletext"/>
              <w:jc w:val="center"/>
              <w:rPr>
                <w:sz w:val="18"/>
                <w:szCs w:val="18"/>
                <w:lang w:eastAsia="zh-CN"/>
              </w:rPr>
            </w:pPr>
            <w:r>
              <w:rPr>
                <w:sz w:val="18"/>
                <w:szCs w:val="18"/>
                <w:lang w:eastAsia="zh-CN"/>
              </w:rPr>
              <w:t xml:space="preserve">1 </w:t>
            </w:r>
            <w:r w:rsidR="003C0200">
              <w:rPr>
                <w:sz w:val="18"/>
                <w:szCs w:val="18"/>
                <w:lang w:eastAsia="zh-CN"/>
              </w:rPr>
              <w:t>726</w:t>
            </w:r>
          </w:p>
        </w:tc>
      </w:tr>
      <w:tr w:rsidR="00B306B4" w:rsidRPr="00EE6419" w:rsidTr="002A0176">
        <w:trPr>
          <w:jc w:val="center"/>
        </w:trPr>
        <w:tc>
          <w:tcPr>
            <w:tcW w:w="421" w:type="dxa"/>
            <w:tcBorders>
              <w:top w:val="nil"/>
              <w:bottom w:val="single" w:sz="4" w:space="0" w:color="auto"/>
            </w:tcBorders>
            <w:shd w:val="clear" w:color="auto" w:fill="auto"/>
            <w:noWrap/>
            <w:vAlign w:val="center"/>
            <w:hideMark/>
          </w:tcPr>
          <w:p w:rsidR="00B306B4" w:rsidRPr="00EE6419" w:rsidRDefault="00B306B4" w:rsidP="002A0176">
            <w:pPr>
              <w:pStyle w:val="Tabletext"/>
              <w:rPr>
                <w:b/>
                <w:bCs/>
                <w:sz w:val="18"/>
                <w:szCs w:val="18"/>
                <w:lang w:eastAsia="zh-CN"/>
              </w:rPr>
            </w:pPr>
            <w:r w:rsidRPr="00EE6419">
              <w:rPr>
                <w:b/>
                <w:bCs/>
                <w:sz w:val="18"/>
                <w:szCs w:val="18"/>
                <w:lang w:eastAsia="zh-CN"/>
              </w:rPr>
              <w:t>D4</w:t>
            </w:r>
          </w:p>
        </w:tc>
        <w:tc>
          <w:tcPr>
            <w:tcW w:w="1564" w:type="dxa"/>
            <w:tcBorders>
              <w:top w:val="nil"/>
              <w:bottom w:val="single" w:sz="4" w:space="0" w:color="auto"/>
            </w:tcBorders>
            <w:shd w:val="clear" w:color="auto" w:fill="auto"/>
            <w:noWrap/>
            <w:vAlign w:val="bottom"/>
            <w:hideMark/>
          </w:tcPr>
          <w:p w:rsidR="00B306B4" w:rsidRPr="00EE6419" w:rsidRDefault="00B306B4" w:rsidP="002A0176">
            <w:pPr>
              <w:pStyle w:val="Tabletext"/>
              <w:rPr>
                <w:b/>
                <w:bCs/>
                <w:sz w:val="18"/>
                <w:szCs w:val="18"/>
                <w:lang w:eastAsia="zh-CN"/>
              </w:rPr>
            </w:pPr>
            <w:r w:rsidRPr="00EE6419">
              <w:rPr>
                <w:rFonts w:hint="eastAsia"/>
                <w:sz w:val="18"/>
                <w:szCs w:val="18"/>
                <w:lang w:eastAsia="zh-CN"/>
              </w:rPr>
              <w:t>ITU-D</w:t>
            </w:r>
            <w:r w:rsidRPr="00EE6419">
              <w:rPr>
                <w:rFonts w:hint="eastAsia"/>
                <w:sz w:val="18"/>
                <w:szCs w:val="18"/>
                <w:lang w:eastAsia="zh-CN"/>
              </w:rPr>
              <w:t>部门目标</w:t>
            </w:r>
            <w:r w:rsidRPr="00EE6419">
              <w:rPr>
                <w:sz w:val="18"/>
                <w:szCs w:val="18"/>
                <w:lang w:eastAsia="zh-CN"/>
              </w:rPr>
              <w:t>4</w:t>
            </w:r>
          </w:p>
        </w:tc>
        <w:tc>
          <w:tcPr>
            <w:tcW w:w="857" w:type="dxa"/>
            <w:tcBorders>
              <w:left w:val="nil"/>
              <w:bottom w:val="single" w:sz="4" w:space="0" w:color="auto"/>
            </w:tcBorders>
            <w:shd w:val="clear" w:color="000000" w:fill="FFFFFF"/>
            <w:noWrap/>
            <w:vAlign w:val="bottom"/>
          </w:tcPr>
          <w:p w:rsidR="00B306B4" w:rsidRPr="00EE6419" w:rsidRDefault="002C074C" w:rsidP="00194D70">
            <w:pPr>
              <w:pStyle w:val="Tabletext"/>
              <w:jc w:val="center"/>
              <w:rPr>
                <w:sz w:val="18"/>
                <w:szCs w:val="18"/>
                <w:lang w:eastAsia="zh-CN"/>
              </w:rPr>
            </w:pPr>
            <w:r>
              <w:rPr>
                <w:sz w:val="18"/>
                <w:szCs w:val="18"/>
                <w:lang w:eastAsia="zh-CN"/>
              </w:rPr>
              <w:t xml:space="preserve">11 </w:t>
            </w:r>
            <w:r w:rsidR="00194D70">
              <w:rPr>
                <w:sz w:val="18"/>
                <w:szCs w:val="18"/>
                <w:lang w:eastAsia="zh-CN"/>
              </w:rPr>
              <w:t>854</w:t>
            </w:r>
          </w:p>
        </w:tc>
        <w:tc>
          <w:tcPr>
            <w:tcW w:w="1036" w:type="dxa"/>
            <w:tcBorders>
              <w:bottom w:val="single" w:sz="4" w:space="0" w:color="auto"/>
            </w:tcBorders>
            <w:shd w:val="clear" w:color="000000" w:fill="FFFFFF"/>
            <w:noWrap/>
            <w:vAlign w:val="bottom"/>
          </w:tcPr>
          <w:p w:rsidR="00B306B4" w:rsidRPr="00EE6419" w:rsidRDefault="00194D70" w:rsidP="00194D70">
            <w:pPr>
              <w:pStyle w:val="Tabletext"/>
              <w:jc w:val="center"/>
              <w:rPr>
                <w:sz w:val="18"/>
                <w:szCs w:val="18"/>
                <w:lang w:eastAsia="zh-CN"/>
              </w:rPr>
            </w:pPr>
            <w:r>
              <w:rPr>
                <w:sz w:val="18"/>
                <w:szCs w:val="18"/>
                <w:lang w:eastAsia="zh-CN"/>
              </w:rPr>
              <w:t>6</w:t>
            </w:r>
            <w:r w:rsidR="002C074C">
              <w:rPr>
                <w:sz w:val="18"/>
                <w:szCs w:val="18"/>
                <w:lang w:eastAsia="zh-CN"/>
              </w:rPr>
              <w:t xml:space="preserve"> </w:t>
            </w:r>
            <w:r>
              <w:rPr>
                <w:sz w:val="18"/>
                <w:szCs w:val="18"/>
                <w:lang w:eastAsia="zh-CN"/>
              </w:rPr>
              <w:t>761</w:t>
            </w:r>
          </w:p>
        </w:tc>
        <w:tc>
          <w:tcPr>
            <w:tcW w:w="1036" w:type="dxa"/>
            <w:tcBorders>
              <w:bottom w:val="single" w:sz="4" w:space="0" w:color="auto"/>
            </w:tcBorders>
            <w:shd w:val="clear" w:color="000000" w:fill="FFFFFF"/>
            <w:vAlign w:val="bottom"/>
          </w:tcPr>
          <w:p w:rsidR="00B306B4" w:rsidRPr="00EE6419" w:rsidRDefault="002C074C" w:rsidP="00194D70">
            <w:pPr>
              <w:pStyle w:val="Tabletext"/>
              <w:jc w:val="center"/>
              <w:rPr>
                <w:sz w:val="18"/>
                <w:szCs w:val="18"/>
                <w:lang w:eastAsia="zh-CN"/>
              </w:rPr>
            </w:pPr>
            <w:r>
              <w:rPr>
                <w:sz w:val="18"/>
                <w:szCs w:val="18"/>
                <w:lang w:eastAsia="zh-CN"/>
              </w:rPr>
              <w:t>5 0</w:t>
            </w:r>
            <w:r w:rsidR="00194D70">
              <w:rPr>
                <w:sz w:val="18"/>
                <w:szCs w:val="18"/>
                <w:lang w:eastAsia="zh-CN"/>
              </w:rPr>
              <w:t>93</w:t>
            </w:r>
          </w:p>
        </w:tc>
        <w:tc>
          <w:tcPr>
            <w:tcW w:w="979" w:type="dxa"/>
            <w:tcBorders>
              <w:bottom w:val="single" w:sz="4" w:space="0" w:color="auto"/>
            </w:tcBorders>
            <w:shd w:val="clear" w:color="000000" w:fill="FFFFFF"/>
            <w:noWrap/>
            <w:vAlign w:val="bottom"/>
          </w:tcPr>
          <w:p w:rsidR="00B306B4" w:rsidRPr="00EE6419" w:rsidRDefault="00194D70" w:rsidP="002A0176">
            <w:pPr>
              <w:pStyle w:val="Tabletext"/>
              <w:jc w:val="center"/>
              <w:rPr>
                <w:sz w:val="18"/>
                <w:szCs w:val="18"/>
                <w:lang w:eastAsia="zh-CN"/>
              </w:rPr>
            </w:pPr>
            <w:r>
              <w:rPr>
                <w:sz w:val="18"/>
                <w:szCs w:val="18"/>
                <w:lang w:eastAsia="zh-CN"/>
              </w:rPr>
              <w:t>-</w:t>
            </w:r>
          </w:p>
        </w:tc>
        <w:tc>
          <w:tcPr>
            <w:tcW w:w="338" w:type="dxa"/>
            <w:tcBorders>
              <w:top w:val="nil"/>
              <w:bottom w:val="nil"/>
            </w:tcBorders>
            <w:shd w:val="clear" w:color="000000" w:fill="FFFFFF"/>
            <w:noWrap/>
            <w:vAlign w:val="bottom"/>
          </w:tcPr>
          <w:p w:rsidR="00B306B4" w:rsidRPr="00EE6419" w:rsidRDefault="00B306B4" w:rsidP="002A0176">
            <w:pPr>
              <w:spacing w:before="40" w:after="40"/>
              <w:rPr>
                <w:color w:val="000000"/>
                <w:sz w:val="18"/>
                <w:szCs w:val="18"/>
                <w:lang w:eastAsia="zh-CN"/>
              </w:rPr>
            </w:pPr>
          </w:p>
        </w:tc>
        <w:tc>
          <w:tcPr>
            <w:tcW w:w="852" w:type="dxa"/>
            <w:tcBorders>
              <w:top w:val="nil"/>
              <w:left w:val="nil"/>
              <w:bottom w:val="single" w:sz="4" w:space="0" w:color="auto"/>
            </w:tcBorders>
            <w:shd w:val="clear" w:color="auto" w:fill="auto"/>
            <w:noWrap/>
            <w:vAlign w:val="bottom"/>
          </w:tcPr>
          <w:p w:rsidR="00B306B4" w:rsidRPr="00EE6419" w:rsidRDefault="002C074C" w:rsidP="002A0176">
            <w:pPr>
              <w:pStyle w:val="Tabletext"/>
              <w:jc w:val="center"/>
              <w:rPr>
                <w:sz w:val="18"/>
                <w:szCs w:val="18"/>
                <w:lang w:eastAsia="zh-CN"/>
              </w:rPr>
            </w:pPr>
            <w:r>
              <w:rPr>
                <w:sz w:val="18"/>
                <w:szCs w:val="18"/>
                <w:lang w:eastAsia="zh-CN"/>
              </w:rPr>
              <w:t>10%</w:t>
            </w:r>
          </w:p>
        </w:tc>
        <w:tc>
          <w:tcPr>
            <w:tcW w:w="742" w:type="dxa"/>
            <w:tcBorders>
              <w:top w:val="nil"/>
              <w:bottom w:val="single" w:sz="4" w:space="0" w:color="auto"/>
            </w:tcBorders>
            <w:shd w:val="clear" w:color="auto" w:fill="auto"/>
            <w:noWrap/>
            <w:vAlign w:val="bottom"/>
          </w:tcPr>
          <w:p w:rsidR="00B306B4" w:rsidRPr="00194D70" w:rsidRDefault="002C074C" w:rsidP="002A0176">
            <w:pPr>
              <w:pStyle w:val="Tabletext"/>
              <w:jc w:val="center"/>
              <w:rPr>
                <w:b/>
                <w:bCs/>
                <w:sz w:val="18"/>
                <w:szCs w:val="18"/>
                <w:lang w:eastAsia="zh-CN"/>
              </w:rPr>
            </w:pPr>
            <w:r w:rsidRPr="00194D70">
              <w:rPr>
                <w:b/>
                <w:bCs/>
                <w:sz w:val="18"/>
                <w:szCs w:val="18"/>
                <w:lang w:eastAsia="zh-CN"/>
              </w:rPr>
              <w:t>60%</w:t>
            </w:r>
          </w:p>
        </w:tc>
        <w:tc>
          <w:tcPr>
            <w:tcW w:w="798" w:type="dxa"/>
            <w:tcBorders>
              <w:top w:val="nil"/>
              <w:bottom w:val="single" w:sz="4" w:space="0" w:color="auto"/>
            </w:tcBorders>
            <w:shd w:val="clear" w:color="auto" w:fill="auto"/>
            <w:noWrap/>
            <w:vAlign w:val="bottom"/>
          </w:tcPr>
          <w:p w:rsidR="00B306B4" w:rsidRPr="00EE6419" w:rsidRDefault="002C074C" w:rsidP="002A0176">
            <w:pPr>
              <w:pStyle w:val="Tabletext"/>
              <w:jc w:val="center"/>
              <w:rPr>
                <w:sz w:val="18"/>
                <w:szCs w:val="18"/>
                <w:lang w:eastAsia="zh-CN"/>
              </w:rPr>
            </w:pPr>
            <w:r>
              <w:rPr>
                <w:sz w:val="18"/>
                <w:szCs w:val="18"/>
                <w:lang w:eastAsia="zh-CN"/>
              </w:rPr>
              <w:t>10%</w:t>
            </w:r>
          </w:p>
        </w:tc>
        <w:tc>
          <w:tcPr>
            <w:tcW w:w="854" w:type="dxa"/>
            <w:tcBorders>
              <w:top w:val="nil"/>
              <w:bottom w:val="single" w:sz="4" w:space="0" w:color="auto"/>
            </w:tcBorders>
          </w:tcPr>
          <w:p w:rsidR="00B306B4" w:rsidRPr="00EE6419" w:rsidRDefault="002C074C" w:rsidP="002A0176">
            <w:pPr>
              <w:pStyle w:val="Tabletext"/>
              <w:jc w:val="center"/>
              <w:rPr>
                <w:sz w:val="18"/>
                <w:szCs w:val="18"/>
              </w:rPr>
            </w:pPr>
            <w:r>
              <w:rPr>
                <w:sz w:val="18"/>
                <w:szCs w:val="18"/>
                <w:lang w:eastAsia="zh-CN"/>
              </w:rPr>
              <w:t>10%</w:t>
            </w:r>
          </w:p>
        </w:tc>
        <w:tc>
          <w:tcPr>
            <w:tcW w:w="980" w:type="dxa"/>
            <w:tcBorders>
              <w:top w:val="nil"/>
            </w:tcBorders>
            <w:shd w:val="clear" w:color="auto" w:fill="auto"/>
            <w:noWrap/>
            <w:vAlign w:val="bottom"/>
          </w:tcPr>
          <w:p w:rsidR="00B306B4" w:rsidRPr="00EE6419" w:rsidRDefault="002C074C" w:rsidP="002A0176">
            <w:pPr>
              <w:pStyle w:val="Tabletext"/>
              <w:jc w:val="center"/>
              <w:rPr>
                <w:sz w:val="18"/>
                <w:szCs w:val="18"/>
              </w:rPr>
            </w:pPr>
            <w:r>
              <w:rPr>
                <w:sz w:val="18"/>
                <w:szCs w:val="18"/>
                <w:lang w:eastAsia="zh-CN"/>
              </w:rPr>
              <w:t>10%</w:t>
            </w:r>
          </w:p>
        </w:tc>
        <w:tc>
          <w:tcPr>
            <w:tcW w:w="462" w:type="dxa"/>
            <w:tcBorders>
              <w:top w:val="nil"/>
              <w:bottom w:val="nil"/>
            </w:tcBorders>
            <w:shd w:val="clear" w:color="000000" w:fill="FFFFFF"/>
            <w:noWrap/>
            <w:vAlign w:val="bottom"/>
          </w:tcPr>
          <w:p w:rsidR="00B306B4" w:rsidRPr="00EE6419" w:rsidRDefault="00B306B4" w:rsidP="002A0176">
            <w:pPr>
              <w:spacing w:before="40" w:after="40"/>
              <w:jc w:val="center"/>
              <w:rPr>
                <w:color w:val="000000"/>
                <w:sz w:val="18"/>
                <w:szCs w:val="18"/>
                <w:lang w:eastAsia="zh-CN"/>
              </w:rPr>
            </w:pPr>
          </w:p>
        </w:tc>
        <w:tc>
          <w:tcPr>
            <w:tcW w:w="979" w:type="dxa"/>
            <w:tcBorders>
              <w:top w:val="nil"/>
              <w:left w:val="nil"/>
              <w:bottom w:val="single" w:sz="4" w:space="0" w:color="auto"/>
            </w:tcBorders>
            <w:shd w:val="clear" w:color="auto" w:fill="auto"/>
            <w:noWrap/>
            <w:vAlign w:val="bottom"/>
          </w:tcPr>
          <w:p w:rsidR="00B306B4" w:rsidRPr="00EE6419" w:rsidRDefault="002C074C" w:rsidP="00194D70">
            <w:pPr>
              <w:pStyle w:val="Tabletext"/>
              <w:jc w:val="center"/>
              <w:rPr>
                <w:sz w:val="18"/>
                <w:szCs w:val="18"/>
                <w:lang w:eastAsia="zh-CN"/>
              </w:rPr>
            </w:pPr>
            <w:r>
              <w:rPr>
                <w:sz w:val="18"/>
                <w:szCs w:val="18"/>
                <w:lang w:eastAsia="zh-CN"/>
              </w:rPr>
              <w:t>1 1</w:t>
            </w:r>
            <w:r w:rsidR="00194D70">
              <w:rPr>
                <w:sz w:val="18"/>
                <w:szCs w:val="18"/>
                <w:lang w:eastAsia="zh-CN"/>
              </w:rPr>
              <w:t>85</w:t>
            </w:r>
          </w:p>
        </w:tc>
        <w:tc>
          <w:tcPr>
            <w:tcW w:w="896" w:type="dxa"/>
            <w:tcBorders>
              <w:top w:val="nil"/>
              <w:bottom w:val="single" w:sz="4" w:space="0" w:color="auto"/>
            </w:tcBorders>
            <w:shd w:val="clear" w:color="auto" w:fill="auto"/>
            <w:noWrap/>
            <w:vAlign w:val="bottom"/>
          </w:tcPr>
          <w:p w:rsidR="00B306B4" w:rsidRPr="00EE6419" w:rsidRDefault="003C0200" w:rsidP="003C0200">
            <w:pPr>
              <w:pStyle w:val="Tabletext"/>
              <w:jc w:val="center"/>
              <w:rPr>
                <w:sz w:val="18"/>
                <w:szCs w:val="18"/>
                <w:lang w:eastAsia="zh-CN"/>
              </w:rPr>
            </w:pPr>
            <w:r>
              <w:rPr>
                <w:sz w:val="18"/>
                <w:szCs w:val="18"/>
                <w:lang w:eastAsia="zh-CN"/>
              </w:rPr>
              <w:t>7</w:t>
            </w:r>
            <w:r w:rsidR="002C074C">
              <w:rPr>
                <w:sz w:val="18"/>
                <w:szCs w:val="18"/>
                <w:lang w:eastAsia="zh-CN"/>
              </w:rPr>
              <w:t xml:space="preserve"> </w:t>
            </w:r>
            <w:r>
              <w:rPr>
                <w:sz w:val="18"/>
                <w:szCs w:val="18"/>
                <w:lang w:eastAsia="zh-CN"/>
              </w:rPr>
              <w:t>112</w:t>
            </w:r>
          </w:p>
        </w:tc>
        <w:tc>
          <w:tcPr>
            <w:tcW w:w="1109" w:type="dxa"/>
            <w:tcBorders>
              <w:top w:val="nil"/>
              <w:bottom w:val="single" w:sz="4" w:space="0" w:color="auto"/>
            </w:tcBorders>
            <w:shd w:val="clear" w:color="auto" w:fill="auto"/>
            <w:noWrap/>
            <w:vAlign w:val="bottom"/>
          </w:tcPr>
          <w:p w:rsidR="00B306B4" w:rsidRPr="00EE6419" w:rsidRDefault="002C074C" w:rsidP="003C0200">
            <w:pPr>
              <w:pStyle w:val="Tabletext"/>
              <w:jc w:val="center"/>
              <w:rPr>
                <w:sz w:val="18"/>
                <w:szCs w:val="18"/>
                <w:lang w:eastAsia="zh-CN"/>
              </w:rPr>
            </w:pPr>
            <w:r>
              <w:rPr>
                <w:sz w:val="18"/>
                <w:szCs w:val="18"/>
                <w:lang w:eastAsia="zh-CN"/>
              </w:rPr>
              <w:t>1 1</w:t>
            </w:r>
            <w:r w:rsidR="003C0200">
              <w:rPr>
                <w:sz w:val="18"/>
                <w:szCs w:val="18"/>
                <w:lang w:eastAsia="zh-CN"/>
              </w:rPr>
              <w:t>85</w:t>
            </w:r>
          </w:p>
        </w:tc>
        <w:tc>
          <w:tcPr>
            <w:tcW w:w="1206" w:type="dxa"/>
            <w:tcBorders>
              <w:top w:val="nil"/>
              <w:bottom w:val="single" w:sz="4" w:space="0" w:color="auto"/>
            </w:tcBorders>
            <w:shd w:val="clear" w:color="auto" w:fill="auto"/>
            <w:noWrap/>
            <w:vAlign w:val="bottom"/>
          </w:tcPr>
          <w:p w:rsidR="00B306B4" w:rsidRPr="00EE6419" w:rsidRDefault="002C074C" w:rsidP="003C0200">
            <w:pPr>
              <w:pStyle w:val="Tabletext"/>
              <w:jc w:val="center"/>
              <w:rPr>
                <w:sz w:val="18"/>
                <w:szCs w:val="18"/>
                <w:lang w:eastAsia="zh-CN"/>
              </w:rPr>
            </w:pPr>
            <w:r>
              <w:rPr>
                <w:sz w:val="18"/>
                <w:szCs w:val="18"/>
                <w:lang w:eastAsia="zh-CN"/>
              </w:rPr>
              <w:t xml:space="preserve">1 </w:t>
            </w:r>
            <w:r w:rsidR="003C0200">
              <w:rPr>
                <w:sz w:val="18"/>
                <w:szCs w:val="18"/>
                <w:lang w:eastAsia="zh-CN"/>
              </w:rPr>
              <w:t>185</w:t>
            </w:r>
          </w:p>
        </w:tc>
        <w:tc>
          <w:tcPr>
            <w:tcW w:w="934" w:type="dxa"/>
            <w:tcBorders>
              <w:top w:val="nil"/>
              <w:bottom w:val="single" w:sz="4" w:space="0" w:color="auto"/>
            </w:tcBorders>
            <w:shd w:val="clear" w:color="auto" w:fill="auto"/>
            <w:vAlign w:val="bottom"/>
          </w:tcPr>
          <w:p w:rsidR="00B306B4" w:rsidRPr="00EE6419" w:rsidRDefault="002C074C" w:rsidP="003C0200">
            <w:pPr>
              <w:pStyle w:val="Tabletext"/>
              <w:jc w:val="center"/>
              <w:rPr>
                <w:sz w:val="18"/>
                <w:szCs w:val="18"/>
                <w:lang w:eastAsia="zh-CN"/>
              </w:rPr>
            </w:pPr>
            <w:r>
              <w:rPr>
                <w:sz w:val="18"/>
                <w:szCs w:val="18"/>
                <w:lang w:eastAsia="zh-CN"/>
              </w:rPr>
              <w:t>1 1</w:t>
            </w:r>
            <w:r w:rsidR="003C0200">
              <w:rPr>
                <w:sz w:val="18"/>
                <w:szCs w:val="18"/>
                <w:lang w:eastAsia="zh-CN"/>
              </w:rPr>
              <w:t>85</w:t>
            </w:r>
          </w:p>
        </w:tc>
      </w:tr>
      <w:tr w:rsidR="00B306B4" w:rsidRPr="00EE6419" w:rsidTr="003C0200">
        <w:trPr>
          <w:jc w:val="center"/>
        </w:trPr>
        <w:tc>
          <w:tcPr>
            <w:tcW w:w="1985" w:type="dxa"/>
            <w:gridSpan w:val="2"/>
            <w:tcBorders>
              <w:top w:val="single" w:sz="4" w:space="0" w:color="auto"/>
              <w:left w:val="single" w:sz="4" w:space="0" w:color="auto"/>
              <w:bottom w:val="single" w:sz="4" w:space="0" w:color="auto"/>
              <w:right w:val="single" w:sz="4" w:space="0" w:color="000000"/>
            </w:tcBorders>
            <w:shd w:val="clear" w:color="000000" w:fill="BDD7EE"/>
            <w:noWrap/>
            <w:vAlign w:val="bottom"/>
            <w:hideMark/>
          </w:tcPr>
          <w:p w:rsidR="00B306B4" w:rsidRPr="00EE6419" w:rsidRDefault="00374369" w:rsidP="002A0176">
            <w:pPr>
              <w:pStyle w:val="Tabletext"/>
              <w:rPr>
                <w:b/>
                <w:bCs/>
                <w:sz w:val="18"/>
                <w:szCs w:val="18"/>
                <w:lang w:eastAsia="zh-CN"/>
              </w:rPr>
            </w:pPr>
            <w:r>
              <w:rPr>
                <w:rFonts w:hint="eastAsia"/>
                <w:b/>
                <w:bCs/>
                <w:sz w:val="18"/>
                <w:szCs w:val="18"/>
                <w:lang w:eastAsia="zh-CN"/>
              </w:rPr>
              <w:t>合计</w:t>
            </w:r>
          </w:p>
        </w:tc>
        <w:tc>
          <w:tcPr>
            <w:tcW w:w="857" w:type="dxa"/>
            <w:tcBorders>
              <w:top w:val="nil"/>
              <w:left w:val="nil"/>
              <w:bottom w:val="single" w:sz="4" w:space="0" w:color="auto"/>
              <w:right w:val="single" w:sz="4" w:space="0" w:color="auto"/>
            </w:tcBorders>
            <w:shd w:val="clear" w:color="000000" w:fill="BDD7EE"/>
            <w:noWrap/>
            <w:vAlign w:val="bottom"/>
          </w:tcPr>
          <w:p w:rsidR="00B306B4" w:rsidRPr="00EE6419" w:rsidRDefault="00194D70" w:rsidP="00194D70">
            <w:pPr>
              <w:pStyle w:val="Tabletext"/>
              <w:jc w:val="center"/>
              <w:rPr>
                <w:b/>
                <w:bCs/>
                <w:sz w:val="18"/>
                <w:szCs w:val="18"/>
              </w:rPr>
            </w:pPr>
            <w:r>
              <w:rPr>
                <w:b/>
                <w:bCs/>
                <w:sz w:val="18"/>
                <w:szCs w:val="18"/>
              </w:rPr>
              <w:t>59</w:t>
            </w:r>
            <w:r w:rsidR="002C074C">
              <w:rPr>
                <w:b/>
                <w:bCs/>
                <w:sz w:val="18"/>
                <w:szCs w:val="18"/>
              </w:rPr>
              <w:t xml:space="preserve"> </w:t>
            </w:r>
            <w:r>
              <w:rPr>
                <w:b/>
                <w:bCs/>
                <w:sz w:val="18"/>
                <w:szCs w:val="18"/>
              </w:rPr>
              <w:t>654</w:t>
            </w:r>
          </w:p>
        </w:tc>
        <w:tc>
          <w:tcPr>
            <w:tcW w:w="1036" w:type="dxa"/>
            <w:tcBorders>
              <w:top w:val="nil"/>
              <w:left w:val="nil"/>
              <w:bottom w:val="single" w:sz="4" w:space="0" w:color="auto"/>
              <w:right w:val="single" w:sz="4" w:space="0" w:color="auto"/>
            </w:tcBorders>
            <w:shd w:val="clear" w:color="000000" w:fill="BDD7EE"/>
            <w:noWrap/>
            <w:vAlign w:val="bottom"/>
          </w:tcPr>
          <w:p w:rsidR="00B306B4" w:rsidRPr="00EE6419" w:rsidRDefault="002C074C" w:rsidP="00194D70">
            <w:pPr>
              <w:pStyle w:val="Tabletext"/>
              <w:jc w:val="center"/>
              <w:rPr>
                <w:b/>
                <w:bCs/>
                <w:sz w:val="18"/>
                <w:szCs w:val="18"/>
                <w:lang w:eastAsia="zh-CN"/>
              </w:rPr>
            </w:pPr>
            <w:r>
              <w:rPr>
                <w:b/>
                <w:bCs/>
                <w:sz w:val="18"/>
                <w:szCs w:val="18"/>
                <w:lang w:eastAsia="zh-CN"/>
              </w:rPr>
              <w:t>3</w:t>
            </w:r>
            <w:r w:rsidR="00194D70">
              <w:rPr>
                <w:b/>
                <w:bCs/>
                <w:sz w:val="18"/>
                <w:szCs w:val="18"/>
                <w:lang w:eastAsia="zh-CN"/>
              </w:rPr>
              <w:t>3</w:t>
            </w:r>
            <w:r>
              <w:rPr>
                <w:b/>
                <w:bCs/>
                <w:sz w:val="18"/>
                <w:szCs w:val="18"/>
                <w:lang w:eastAsia="zh-CN"/>
              </w:rPr>
              <w:t xml:space="preserve"> </w:t>
            </w:r>
            <w:r w:rsidR="00194D70">
              <w:rPr>
                <w:b/>
                <w:bCs/>
                <w:sz w:val="18"/>
                <w:szCs w:val="18"/>
                <w:lang w:eastAsia="zh-CN"/>
              </w:rPr>
              <w:t>838</w:t>
            </w:r>
          </w:p>
        </w:tc>
        <w:tc>
          <w:tcPr>
            <w:tcW w:w="1036" w:type="dxa"/>
            <w:tcBorders>
              <w:top w:val="nil"/>
              <w:left w:val="nil"/>
              <w:bottom w:val="single" w:sz="4" w:space="0" w:color="auto"/>
              <w:right w:val="single" w:sz="4" w:space="0" w:color="auto"/>
            </w:tcBorders>
            <w:shd w:val="clear" w:color="000000" w:fill="BDD7EE"/>
            <w:vAlign w:val="bottom"/>
          </w:tcPr>
          <w:p w:rsidR="00B306B4" w:rsidRPr="00EE6419" w:rsidRDefault="00194D70" w:rsidP="00194D70">
            <w:pPr>
              <w:pStyle w:val="Tabletext"/>
              <w:jc w:val="center"/>
              <w:rPr>
                <w:b/>
                <w:bCs/>
                <w:sz w:val="18"/>
                <w:szCs w:val="18"/>
                <w:lang w:eastAsia="zh-CN"/>
              </w:rPr>
            </w:pPr>
            <w:r>
              <w:rPr>
                <w:b/>
                <w:bCs/>
                <w:sz w:val="18"/>
                <w:szCs w:val="18"/>
                <w:lang w:eastAsia="zh-CN"/>
              </w:rPr>
              <w:t>25</w:t>
            </w:r>
            <w:r w:rsidR="002C074C">
              <w:rPr>
                <w:b/>
                <w:bCs/>
                <w:sz w:val="18"/>
                <w:szCs w:val="18"/>
                <w:lang w:eastAsia="zh-CN"/>
              </w:rPr>
              <w:t xml:space="preserve"> </w:t>
            </w:r>
            <w:r>
              <w:rPr>
                <w:b/>
                <w:bCs/>
                <w:sz w:val="18"/>
                <w:szCs w:val="18"/>
                <w:lang w:eastAsia="zh-CN"/>
              </w:rPr>
              <w:t>816</w:t>
            </w:r>
          </w:p>
        </w:tc>
        <w:tc>
          <w:tcPr>
            <w:tcW w:w="979" w:type="dxa"/>
            <w:tcBorders>
              <w:top w:val="single" w:sz="4" w:space="0" w:color="auto"/>
              <w:left w:val="single" w:sz="4" w:space="0" w:color="auto"/>
              <w:bottom w:val="single" w:sz="4" w:space="0" w:color="auto"/>
              <w:right w:val="single" w:sz="4" w:space="0" w:color="auto"/>
            </w:tcBorders>
            <w:shd w:val="clear" w:color="000000" w:fill="BDD7EE"/>
            <w:noWrap/>
            <w:vAlign w:val="bottom"/>
          </w:tcPr>
          <w:p w:rsidR="00B306B4" w:rsidRPr="00EE6419" w:rsidRDefault="00194D70" w:rsidP="002A0176">
            <w:pPr>
              <w:pStyle w:val="Tabletext"/>
              <w:jc w:val="center"/>
              <w:rPr>
                <w:b/>
                <w:bCs/>
                <w:sz w:val="18"/>
                <w:szCs w:val="18"/>
                <w:lang w:eastAsia="zh-CN"/>
              </w:rPr>
            </w:pPr>
            <w:r>
              <w:rPr>
                <w:sz w:val="18"/>
                <w:szCs w:val="18"/>
                <w:lang w:eastAsia="zh-CN"/>
              </w:rPr>
              <w:t>-</w:t>
            </w:r>
          </w:p>
        </w:tc>
        <w:tc>
          <w:tcPr>
            <w:tcW w:w="338" w:type="dxa"/>
            <w:tcBorders>
              <w:top w:val="nil"/>
              <w:left w:val="nil"/>
              <w:bottom w:val="nil"/>
              <w:right w:val="nil"/>
            </w:tcBorders>
            <w:shd w:val="clear" w:color="auto" w:fill="auto"/>
            <w:noWrap/>
            <w:vAlign w:val="bottom"/>
          </w:tcPr>
          <w:p w:rsidR="00B306B4" w:rsidRPr="00EE6419" w:rsidRDefault="00B306B4" w:rsidP="002A0176">
            <w:pPr>
              <w:spacing w:before="40" w:after="40"/>
              <w:jc w:val="center"/>
              <w:rPr>
                <w:b/>
                <w:bCs/>
                <w:color w:val="000000"/>
                <w:sz w:val="18"/>
                <w:szCs w:val="18"/>
                <w:lang w:eastAsia="zh-CN"/>
              </w:rPr>
            </w:pPr>
          </w:p>
        </w:tc>
        <w:tc>
          <w:tcPr>
            <w:tcW w:w="852" w:type="dxa"/>
            <w:tcBorders>
              <w:top w:val="nil"/>
              <w:left w:val="single" w:sz="4" w:space="0" w:color="auto"/>
              <w:bottom w:val="single" w:sz="4" w:space="0" w:color="auto"/>
              <w:right w:val="single" w:sz="4" w:space="0" w:color="auto"/>
            </w:tcBorders>
            <w:shd w:val="clear" w:color="000000" w:fill="BDD7EE"/>
            <w:noWrap/>
            <w:vAlign w:val="bottom"/>
          </w:tcPr>
          <w:p w:rsidR="00B306B4" w:rsidRPr="00EE6419" w:rsidRDefault="00B306B4" w:rsidP="002A0176">
            <w:pPr>
              <w:pStyle w:val="Tabletext"/>
              <w:jc w:val="center"/>
              <w:rPr>
                <w:sz w:val="18"/>
                <w:szCs w:val="18"/>
                <w:lang w:eastAsia="zh-CN"/>
              </w:rPr>
            </w:pPr>
          </w:p>
        </w:tc>
        <w:tc>
          <w:tcPr>
            <w:tcW w:w="742" w:type="dxa"/>
            <w:tcBorders>
              <w:top w:val="nil"/>
              <w:left w:val="nil"/>
              <w:bottom w:val="single" w:sz="4" w:space="0" w:color="auto"/>
              <w:right w:val="single" w:sz="4" w:space="0" w:color="auto"/>
            </w:tcBorders>
            <w:shd w:val="clear" w:color="000000" w:fill="BDD7EE"/>
            <w:noWrap/>
            <w:vAlign w:val="bottom"/>
          </w:tcPr>
          <w:p w:rsidR="00B306B4" w:rsidRPr="00EE6419" w:rsidRDefault="00B306B4" w:rsidP="002A0176">
            <w:pPr>
              <w:pStyle w:val="Tabletext"/>
              <w:jc w:val="center"/>
              <w:rPr>
                <w:sz w:val="18"/>
                <w:szCs w:val="18"/>
                <w:lang w:eastAsia="zh-CN"/>
              </w:rPr>
            </w:pPr>
          </w:p>
        </w:tc>
        <w:tc>
          <w:tcPr>
            <w:tcW w:w="798" w:type="dxa"/>
            <w:tcBorders>
              <w:top w:val="nil"/>
              <w:left w:val="nil"/>
              <w:bottom w:val="single" w:sz="4" w:space="0" w:color="auto"/>
              <w:right w:val="single" w:sz="4" w:space="0" w:color="auto"/>
            </w:tcBorders>
            <w:shd w:val="clear" w:color="000000" w:fill="BDD7EE"/>
            <w:noWrap/>
            <w:vAlign w:val="bottom"/>
          </w:tcPr>
          <w:p w:rsidR="00B306B4" w:rsidRPr="00EE6419" w:rsidRDefault="00B306B4" w:rsidP="002A0176">
            <w:pPr>
              <w:pStyle w:val="Tabletext"/>
              <w:jc w:val="center"/>
              <w:rPr>
                <w:sz w:val="18"/>
                <w:szCs w:val="18"/>
                <w:lang w:eastAsia="zh-CN"/>
              </w:rPr>
            </w:pPr>
          </w:p>
        </w:tc>
        <w:tc>
          <w:tcPr>
            <w:tcW w:w="854" w:type="dxa"/>
            <w:tcBorders>
              <w:top w:val="nil"/>
              <w:left w:val="nil"/>
              <w:bottom w:val="single" w:sz="4" w:space="0" w:color="auto"/>
              <w:right w:val="single" w:sz="4" w:space="0" w:color="auto"/>
            </w:tcBorders>
            <w:shd w:val="clear" w:color="000000" w:fill="BDD7EE"/>
          </w:tcPr>
          <w:p w:rsidR="00B306B4" w:rsidRPr="00EE6419" w:rsidRDefault="00B306B4" w:rsidP="002A0176">
            <w:pPr>
              <w:pStyle w:val="Tabletext"/>
              <w:jc w:val="center"/>
              <w:rPr>
                <w:sz w:val="18"/>
                <w:szCs w:val="18"/>
                <w:lang w:eastAsia="zh-CN"/>
              </w:rPr>
            </w:pPr>
          </w:p>
        </w:tc>
        <w:tc>
          <w:tcPr>
            <w:tcW w:w="980" w:type="dxa"/>
            <w:tcBorders>
              <w:top w:val="nil"/>
              <w:left w:val="single" w:sz="4" w:space="0" w:color="auto"/>
              <w:bottom w:val="single" w:sz="4" w:space="0" w:color="auto"/>
              <w:right w:val="single" w:sz="4" w:space="0" w:color="auto"/>
            </w:tcBorders>
            <w:shd w:val="clear" w:color="000000" w:fill="BDD7EE"/>
            <w:noWrap/>
            <w:vAlign w:val="bottom"/>
          </w:tcPr>
          <w:p w:rsidR="00B306B4" w:rsidRPr="00EE6419" w:rsidRDefault="00B306B4" w:rsidP="002A0176">
            <w:pPr>
              <w:pStyle w:val="Tabletext"/>
              <w:jc w:val="center"/>
              <w:rPr>
                <w:sz w:val="18"/>
                <w:szCs w:val="18"/>
                <w:lang w:eastAsia="zh-CN"/>
              </w:rPr>
            </w:pPr>
          </w:p>
        </w:tc>
        <w:tc>
          <w:tcPr>
            <w:tcW w:w="462" w:type="dxa"/>
            <w:tcBorders>
              <w:top w:val="nil"/>
              <w:left w:val="nil"/>
              <w:bottom w:val="nil"/>
              <w:right w:val="nil"/>
            </w:tcBorders>
            <w:shd w:val="clear" w:color="auto" w:fill="auto"/>
            <w:noWrap/>
            <w:vAlign w:val="bottom"/>
          </w:tcPr>
          <w:p w:rsidR="00B306B4" w:rsidRPr="00EE6419" w:rsidRDefault="00B306B4" w:rsidP="002A0176">
            <w:pPr>
              <w:spacing w:before="40" w:after="40"/>
              <w:jc w:val="center"/>
              <w:rPr>
                <w:color w:val="000000"/>
                <w:sz w:val="18"/>
                <w:szCs w:val="18"/>
                <w:lang w:eastAsia="zh-CN"/>
              </w:rPr>
            </w:pPr>
          </w:p>
        </w:tc>
        <w:tc>
          <w:tcPr>
            <w:tcW w:w="979" w:type="dxa"/>
            <w:tcBorders>
              <w:top w:val="single" w:sz="4" w:space="0" w:color="auto"/>
              <w:left w:val="single" w:sz="4" w:space="0" w:color="auto"/>
              <w:bottom w:val="single" w:sz="4" w:space="0" w:color="auto"/>
              <w:right w:val="single" w:sz="4" w:space="0" w:color="auto"/>
            </w:tcBorders>
            <w:shd w:val="clear" w:color="000000" w:fill="BDD7EE"/>
            <w:noWrap/>
            <w:vAlign w:val="bottom"/>
          </w:tcPr>
          <w:p w:rsidR="00B306B4" w:rsidRPr="00EE6419" w:rsidRDefault="002C074C" w:rsidP="00194D70">
            <w:pPr>
              <w:pStyle w:val="Tabletext"/>
              <w:jc w:val="center"/>
              <w:rPr>
                <w:b/>
                <w:bCs/>
                <w:sz w:val="18"/>
                <w:szCs w:val="18"/>
              </w:rPr>
            </w:pPr>
            <w:r>
              <w:rPr>
                <w:b/>
                <w:bCs/>
                <w:sz w:val="18"/>
                <w:szCs w:val="18"/>
              </w:rPr>
              <w:t xml:space="preserve">12 </w:t>
            </w:r>
            <w:r w:rsidR="00194D70">
              <w:rPr>
                <w:b/>
                <w:bCs/>
                <w:sz w:val="18"/>
                <w:szCs w:val="18"/>
              </w:rPr>
              <w:t>475</w:t>
            </w:r>
          </w:p>
        </w:tc>
        <w:tc>
          <w:tcPr>
            <w:tcW w:w="896" w:type="dxa"/>
            <w:tcBorders>
              <w:top w:val="nil"/>
              <w:left w:val="nil"/>
              <w:bottom w:val="single" w:sz="4" w:space="0" w:color="auto"/>
              <w:right w:val="single" w:sz="4" w:space="0" w:color="auto"/>
            </w:tcBorders>
            <w:shd w:val="clear" w:color="000000" w:fill="BDD7EE"/>
            <w:noWrap/>
            <w:vAlign w:val="bottom"/>
          </w:tcPr>
          <w:p w:rsidR="00B306B4" w:rsidRPr="00EE6419" w:rsidRDefault="002C074C" w:rsidP="003C0200">
            <w:pPr>
              <w:pStyle w:val="Tabletext"/>
              <w:jc w:val="center"/>
              <w:rPr>
                <w:b/>
                <w:bCs/>
                <w:sz w:val="18"/>
                <w:szCs w:val="18"/>
                <w:lang w:eastAsia="zh-CN"/>
              </w:rPr>
            </w:pPr>
            <w:r>
              <w:rPr>
                <w:b/>
                <w:bCs/>
                <w:sz w:val="18"/>
                <w:szCs w:val="18"/>
                <w:lang w:eastAsia="zh-CN"/>
              </w:rPr>
              <w:t>1</w:t>
            </w:r>
            <w:r w:rsidR="003C0200">
              <w:rPr>
                <w:b/>
                <w:bCs/>
                <w:sz w:val="18"/>
                <w:szCs w:val="18"/>
                <w:lang w:eastAsia="zh-CN"/>
              </w:rPr>
              <w:t>7</w:t>
            </w:r>
            <w:r>
              <w:rPr>
                <w:b/>
                <w:bCs/>
                <w:sz w:val="18"/>
                <w:szCs w:val="18"/>
                <w:lang w:eastAsia="zh-CN"/>
              </w:rPr>
              <w:t xml:space="preserve"> </w:t>
            </w:r>
            <w:r w:rsidR="003C0200">
              <w:rPr>
                <w:b/>
                <w:bCs/>
                <w:sz w:val="18"/>
                <w:szCs w:val="18"/>
                <w:lang w:eastAsia="zh-CN"/>
              </w:rPr>
              <w:t>149</w:t>
            </w:r>
          </w:p>
        </w:tc>
        <w:tc>
          <w:tcPr>
            <w:tcW w:w="1109" w:type="dxa"/>
            <w:tcBorders>
              <w:top w:val="nil"/>
              <w:left w:val="nil"/>
              <w:bottom w:val="single" w:sz="4" w:space="0" w:color="auto"/>
              <w:right w:val="single" w:sz="4" w:space="0" w:color="auto"/>
            </w:tcBorders>
            <w:shd w:val="clear" w:color="000000" w:fill="BDD7EE"/>
            <w:noWrap/>
            <w:vAlign w:val="bottom"/>
          </w:tcPr>
          <w:p w:rsidR="00B306B4" w:rsidRPr="00EE6419" w:rsidRDefault="002C074C" w:rsidP="003C0200">
            <w:pPr>
              <w:pStyle w:val="Tabletext"/>
              <w:jc w:val="center"/>
              <w:rPr>
                <w:b/>
                <w:bCs/>
                <w:sz w:val="18"/>
                <w:szCs w:val="18"/>
                <w:lang w:eastAsia="zh-CN"/>
              </w:rPr>
            </w:pPr>
            <w:r>
              <w:rPr>
                <w:b/>
                <w:bCs/>
                <w:sz w:val="18"/>
                <w:szCs w:val="18"/>
                <w:lang w:eastAsia="zh-CN"/>
              </w:rPr>
              <w:t>1</w:t>
            </w:r>
            <w:r w:rsidR="003C0200">
              <w:rPr>
                <w:b/>
                <w:bCs/>
                <w:sz w:val="18"/>
                <w:szCs w:val="18"/>
                <w:lang w:eastAsia="zh-CN"/>
              </w:rPr>
              <w:t>3</w:t>
            </w:r>
            <w:r>
              <w:rPr>
                <w:b/>
                <w:bCs/>
                <w:sz w:val="18"/>
                <w:szCs w:val="18"/>
                <w:lang w:eastAsia="zh-CN"/>
              </w:rPr>
              <w:t xml:space="preserve"> </w:t>
            </w:r>
            <w:r w:rsidR="003C0200">
              <w:rPr>
                <w:b/>
                <w:bCs/>
                <w:sz w:val="18"/>
                <w:szCs w:val="18"/>
                <w:lang w:eastAsia="zh-CN"/>
              </w:rPr>
              <w:t>560</w:t>
            </w:r>
          </w:p>
        </w:tc>
        <w:tc>
          <w:tcPr>
            <w:tcW w:w="1206" w:type="dxa"/>
            <w:tcBorders>
              <w:top w:val="nil"/>
              <w:left w:val="nil"/>
              <w:bottom w:val="single" w:sz="4" w:space="0" w:color="auto"/>
              <w:right w:val="single" w:sz="4" w:space="0" w:color="auto"/>
            </w:tcBorders>
            <w:shd w:val="clear" w:color="000000" w:fill="BDD7EE"/>
            <w:noWrap/>
            <w:vAlign w:val="bottom"/>
          </w:tcPr>
          <w:p w:rsidR="00B306B4" w:rsidRPr="00EE6419" w:rsidRDefault="002C074C" w:rsidP="003C0200">
            <w:pPr>
              <w:pStyle w:val="Tabletext"/>
              <w:jc w:val="center"/>
              <w:rPr>
                <w:b/>
                <w:bCs/>
                <w:sz w:val="18"/>
                <w:szCs w:val="18"/>
                <w:lang w:eastAsia="zh-CN"/>
              </w:rPr>
            </w:pPr>
            <w:r>
              <w:rPr>
                <w:b/>
                <w:bCs/>
                <w:sz w:val="18"/>
                <w:szCs w:val="18"/>
                <w:lang w:eastAsia="zh-CN"/>
              </w:rPr>
              <w:t xml:space="preserve">7 </w:t>
            </w:r>
            <w:r w:rsidR="003C0200">
              <w:rPr>
                <w:b/>
                <w:bCs/>
                <w:sz w:val="18"/>
                <w:szCs w:val="18"/>
                <w:lang w:eastAsia="zh-CN"/>
              </w:rPr>
              <w:t>001</w:t>
            </w:r>
          </w:p>
        </w:tc>
        <w:tc>
          <w:tcPr>
            <w:tcW w:w="934" w:type="dxa"/>
            <w:tcBorders>
              <w:top w:val="single" w:sz="4" w:space="0" w:color="auto"/>
              <w:left w:val="nil"/>
              <w:bottom w:val="single" w:sz="4" w:space="0" w:color="auto"/>
              <w:right w:val="single" w:sz="4" w:space="0" w:color="auto"/>
            </w:tcBorders>
            <w:shd w:val="clear" w:color="000000" w:fill="BDD7EE"/>
            <w:vAlign w:val="bottom"/>
          </w:tcPr>
          <w:p w:rsidR="00B306B4" w:rsidRPr="00EE6419" w:rsidRDefault="002C074C" w:rsidP="003C0200">
            <w:pPr>
              <w:pStyle w:val="Tabletext"/>
              <w:jc w:val="center"/>
              <w:rPr>
                <w:b/>
                <w:bCs/>
                <w:sz w:val="18"/>
                <w:szCs w:val="18"/>
                <w:lang w:eastAsia="zh-CN"/>
              </w:rPr>
            </w:pPr>
            <w:r>
              <w:rPr>
                <w:b/>
                <w:bCs/>
                <w:sz w:val="18"/>
                <w:szCs w:val="18"/>
                <w:lang w:eastAsia="zh-CN"/>
              </w:rPr>
              <w:t xml:space="preserve">9 </w:t>
            </w:r>
            <w:r w:rsidR="003C0200">
              <w:rPr>
                <w:b/>
                <w:bCs/>
                <w:sz w:val="18"/>
                <w:szCs w:val="18"/>
                <w:lang w:eastAsia="zh-CN"/>
              </w:rPr>
              <w:t>470</w:t>
            </w:r>
          </w:p>
        </w:tc>
      </w:tr>
      <w:tr w:rsidR="00B306B4" w:rsidRPr="00EE6419" w:rsidTr="003C0200">
        <w:trPr>
          <w:jc w:val="center"/>
        </w:trPr>
        <w:tc>
          <w:tcPr>
            <w:tcW w:w="421" w:type="dxa"/>
            <w:tcBorders>
              <w:top w:val="nil"/>
              <w:left w:val="nil"/>
              <w:bottom w:val="nil"/>
              <w:right w:val="nil"/>
            </w:tcBorders>
            <w:shd w:val="clear" w:color="000000" w:fill="FFFFFF"/>
            <w:noWrap/>
            <w:vAlign w:val="bottom"/>
            <w:hideMark/>
          </w:tcPr>
          <w:p w:rsidR="00B306B4" w:rsidRPr="00EE6419" w:rsidRDefault="00B306B4" w:rsidP="002A0176">
            <w:pPr>
              <w:spacing w:before="40" w:after="40"/>
              <w:rPr>
                <w:color w:val="000000"/>
                <w:sz w:val="18"/>
                <w:szCs w:val="18"/>
                <w:lang w:eastAsia="zh-CN"/>
              </w:rPr>
            </w:pPr>
          </w:p>
        </w:tc>
        <w:tc>
          <w:tcPr>
            <w:tcW w:w="1564" w:type="dxa"/>
            <w:tcBorders>
              <w:top w:val="nil"/>
              <w:left w:val="nil"/>
              <w:bottom w:val="nil"/>
              <w:right w:val="nil"/>
            </w:tcBorders>
            <w:shd w:val="clear" w:color="000000" w:fill="FFFFFF"/>
            <w:noWrap/>
            <w:vAlign w:val="bottom"/>
            <w:hideMark/>
          </w:tcPr>
          <w:p w:rsidR="00B306B4" w:rsidRPr="00EE6419" w:rsidRDefault="00B306B4" w:rsidP="002A0176">
            <w:pPr>
              <w:spacing w:before="40" w:after="40"/>
              <w:rPr>
                <w:color w:val="000000"/>
                <w:sz w:val="18"/>
                <w:szCs w:val="18"/>
                <w:lang w:eastAsia="zh-CN"/>
              </w:rPr>
            </w:pPr>
          </w:p>
        </w:tc>
        <w:tc>
          <w:tcPr>
            <w:tcW w:w="857" w:type="dxa"/>
            <w:tcBorders>
              <w:top w:val="nil"/>
              <w:left w:val="nil"/>
              <w:bottom w:val="nil"/>
              <w:right w:val="nil"/>
            </w:tcBorders>
            <w:shd w:val="clear" w:color="000000" w:fill="FFFFFF"/>
            <w:noWrap/>
            <w:vAlign w:val="bottom"/>
          </w:tcPr>
          <w:p w:rsidR="00B306B4" w:rsidRPr="00EE6419" w:rsidRDefault="00B306B4" w:rsidP="002A0176">
            <w:pPr>
              <w:spacing w:before="40" w:after="40"/>
              <w:rPr>
                <w:color w:val="000000"/>
                <w:sz w:val="18"/>
                <w:szCs w:val="18"/>
                <w:lang w:eastAsia="zh-CN"/>
              </w:rPr>
            </w:pPr>
          </w:p>
        </w:tc>
        <w:tc>
          <w:tcPr>
            <w:tcW w:w="1036" w:type="dxa"/>
            <w:tcBorders>
              <w:top w:val="nil"/>
              <w:left w:val="nil"/>
              <w:bottom w:val="nil"/>
              <w:right w:val="nil"/>
            </w:tcBorders>
            <w:shd w:val="clear" w:color="000000" w:fill="FFFFFF"/>
            <w:noWrap/>
            <w:vAlign w:val="bottom"/>
          </w:tcPr>
          <w:p w:rsidR="00B306B4" w:rsidRPr="00EE6419" w:rsidRDefault="00B306B4" w:rsidP="002A0176">
            <w:pPr>
              <w:spacing w:before="40" w:after="40"/>
              <w:rPr>
                <w:color w:val="000000"/>
                <w:sz w:val="18"/>
                <w:szCs w:val="18"/>
                <w:lang w:eastAsia="zh-CN"/>
              </w:rPr>
            </w:pPr>
          </w:p>
        </w:tc>
        <w:tc>
          <w:tcPr>
            <w:tcW w:w="1036" w:type="dxa"/>
            <w:tcBorders>
              <w:top w:val="nil"/>
              <w:left w:val="nil"/>
              <w:bottom w:val="nil"/>
              <w:right w:val="nil"/>
            </w:tcBorders>
            <w:shd w:val="clear" w:color="000000" w:fill="FFFFFF"/>
          </w:tcPr>
          <w:p w:rsidR="00B306B4" w:rsidRPr="00EE6419" w:rsidRDefault="00B306B4" w:rsidP="002A0176">
            <w:pPr>
              <w:spacing w:before="40" w:after="40"/>
              <w:rPr>
                <w:color w:val="000000"/>
                <w:sz w:val="18"/>
                <w:szCs w:val="18"/>
                <w:lang w:eastAsia="zh-CN"/>
              </w:rPr>
            </w:pPr>
          </w:p>
        </w:tc>
        <w:tc>
          <w:tcPr>
            <w:tcW w:w="979" w:type="dxa"/>
            <w:tcBorders>
              <w:top w:val="nil"/>
              <w:left w:val="nil"/>
              <w:bottom w:val="nil"/>
              <w:right w:val="nil"/>
            </w:tcBorders>
            <w:shd w:val="clear" w:color="000000" w:fill="FFFFFF"/>
            <w:noWrap/>
            <w:vAlign w:val="bottom"/>
          </w:tcPr>
          <w:p w:rsidR="00B306B4" w:rsidRPr="00EE6419" w:rsidRDefault="00B306B4" w:rsidP="002A0176">
            <w:pPr>
              <w:spacing w:before="40" w:after="40"/>
              <w:rPr>
                <w:color w:val="000000"/>
                <w:sz w:val="18"/>
                <w:szCs w:val="18"/>
                <w:lang w:eastAsia="zh-CN"/>
              </w:rPr>
            </w:pPr>
          </w:p>
        </w:tc>
        <w:tc>
          <w:tcPr>
            <w:tcW w:w="338" w:type="dxa"/>
            <w:tcBorders>
              <w:top w:val="nil"/>
              <w:left w:val="nil"/>
              <w:bottom w:val="nil"/>
              <w:right w:val="nil"/>
            </w:tcBorders>
            <w:shd w:val="clear" w:color="000000" w:fill="FFFFFF"/>
            <w:noWrap/>
            <w:vAlign w:val="bottom"/>
          </w:tcPr>
          <w:p w:rsidR="00B306B4" w:rsidRPr="00EE6419" w:rsidRDefault="00B306B4" w:rsidP="002A0176">
            <w:pPr>
              <w:spacing w:before="40" w:after="40"/>
              <w:rPr>
                <w:color w:val="000000"/>
                <w:sz w:val="18"/>
                <w:szCs w:val="18"/>
                <w:lang w:eastAsia="zh-CN"/>
              </w:rPr>
            </w:pPr>
          </w:p>
        </w:tc>
        <w:tc>
          <w:tcPr>
            <w:tcW w:w="852" w:type="dxa"/>
            <w:tcBorders>
              <w:top w:val="nil"/>
              <w:left w:val="nil"/>
              <w:bottom w:val="nil"/>
              <w:right w:val="nil"/>
            </w:tcBorders>
            <w:shd w:val="clear" w:color="000000" w:fill="FFFFFF"/>
            <w:noWrap/>
            <w:vAlign w:val="bottom"/>
          </w:tcPr>
          <w:p w:rsidR="00B306B4" w:rsidRPr="00EE6419" w:rsidRDefault="00B306B4" w:rsidP="002A0176">
            <w:pPr>
              <w:spacing w:before="40" w:after="40"/>
              <w:jc w:val="center"/>
              <w:rPr>
                <w:color w:val="000000"/>
                <w:sz w:val="18"/>
                <w:szCs w:val="18"/>
                <w:lang w:eastAsia="zh-CN"/>
              </w:rPr>
            </w:pPr>
          </w:p>
        </w:tc>
        <w:tc>
          <w:tcPr>
            <w:tcW w:w="742" w:type="dxa"/>
            <w:tcBorders>
              <w:top w:val="nil"/>
              <w:left w:val="nil"/>
              <w:bottom w:val="nil"/>
              <w:right w:val="nil"/>
            </w:tcBorders>
            <w:shd w:val="clear" w:color="000000" w:fill="FFFFFF"/>
            <w:noWrap/>
            <w:vAlign w:val="bottom"/>
          </w:tcPr>
          <w:p w:rsidR="00B306B4" w:rsidRPr="00EE6419" w:rsidRDefault="00B306B4" w:rsidP="002A0176">
            <w:pPr>
              <w:spacing w:before="40" w:after="40"/>
              <w:jc w:val="center"/>
              <w:rPr>
                <w:color w:val="000000"/>
                <w:sz w:val="18"/>
                <w:szCs w:val="18"/>
                <w:lang w:eastAsia="zh-CN"/>
              </w:rPr>
            </w:pPr>
          </w:p>
        </w:tc>
        <w:tc>
          <w:tcPr>
            <w:tcW w:w="798" w:type="dxa"/>
            <w:tcBorders>
              <w:top w:val="nil"/>
              <w:left w:val="nil"/>
              <w:bottom w:val="nil"/>
              <w:right w:val="nil"/>
            </w:tcBorders>
            <w:shd w:val="clear" w:color="000000" w:fill="FFFFFF"/>
            <w:noWrap/>
            <w:vAlign w:val="bottom"/>
          </w:tcPr>
          <w:p w:rsidR="00B306B4" w:rsidRPr="00EE6419" w:rsidRDefault="00B306B4" w:rsidP="002A0176">
            <w:pPr>
              <w:spacing w:before="40" w:after="40"/>
              <w:jc w:val="center"/>
              <w:rPr>
                <w:color w:val="000000"/>
                <w:sz w:val="18"/>
                <w:szCs w:val="18"/>
                <w:lang w:eastAsia="zh-CN"/>
              </w:rPr>
            </w:pPr>
          </w:p>
        </w:tc>
        <w:tc>
          <w:tcPr>
            <w:tcW w:w="854" w:type="dxa"/>
            <w:tcBorders>
              <w:top w:val="nil"/>
              <w:left w:val="nil"/>
              <w:bottom w:val="nil"/>
              <w:right w:val="nil"/>
            </w:tcBorders>
            <w:shd w:val="clear" w:color="000000" w:fill="FFFFFF"/>
          </w:tcPr>
          <w:p w:rsidR="00B306B4" w:rsidRPr="00EE6419" w:rsidRDefault="00B306B4" w:rsidP="002A0176">
            <w:pPr>
              <w:spacing w:before="40" w:after="40"/>
              <w:jc w:val="center"/>
              <w:rPr>
                <w:color w:val="000000"/>
                <w:sz w:val="18"/>
                <w:szCs w:val="18"/>
                <w:lang w:eastAsia="zh-CN"/>
              </w:rPr>
            </w:pPr>
          </w:p>
        </w:tc>
        <w:tc>
          <w:tcPr>
            <w:tcW w:w="980" w:type="dxa"/>
            <w:tcBorders>
              <w:top w:val="nil"/>
              <w:left w:val="nil"/>
              <w:bottom w:val="nil"/>
              <w:right w:val="nil"/>
            </w:tcBorders>
            <w:shd w:val="clear" w:color="000000" w:fill="FFFFFF"/>
            <w:noWrap/>
            <w:vAlign w:val="bottom"/>
          </w:tcPr>
          <w:p w:rsidR="00B306B4" w:rsidRPr="00EE6419" w:rsidRDefault="00B306B4" w:rsidP="002A0176">
            <w:pPr>
              <w:spacing w:before="40" w:after="40"/>
              <w:jc w:val="center"/>
              <w:rPr>
                <w:color w:val="000000"/>
                <w:sz w:val="18"/>
                <w:szCs w:val="18"/>
                <w:lang w:eastAsia="zh-CN"/>
              </w:rPr>
            </w:pPr>
          </w:p>
        </w:tc>
        <w:tc>
          <w:tcPr>
            <w:tcW w:w="462" w:type="dxa"/>
            <w:tcBorders>
              <w:top w:val="nil"/>
              <w:left w:val="nil"/>
              <w:bottom w:val="nil"/>
              <w:right w:val="single" w:sz="4" w:space="0" w:color="auto"/>
            </w:tcBorders>
            <w:shd w:val="clear" w:color="000000" w:fill="FFFFFF"/>
            <w:noWrap/>
            <w:vAlign w:val="bottom"/>
          </w:tcPr>
          <w:p w:rsidR="00B306B4" w:rsidRPr="00EE6419" w:rsidRDefault="00B306B4" w:rsidP="002A0176">
            <w:pPr>
              <w:spacing w:before="40" w:after="40"/>
              <w:jc w:val="center"/>
              <w:rPr>
                <w:color w:val="000000"/>
                <w:sz w:val="18"/>
                <w:szCs w:val="18"/>
                <w:lang w:eastAsia="zh-CN"/>
              </w:rPr>
            </w:pPr>
          </w:p>
        </w:tc>
        <w:tc>
          <w:tcPr>
            <w:tcW w:w="979" w:type="dxa"/>
            <w:tcBorders>
              <w:top w:val="single" w:sz="4" w:space="0" w:color="auto"/>
              <w:left w:val="single" w:sz="4" w:space="0" w:color="auto"/>
              <w:bottom w:val="single" w:sz="4" w:space="0" w:color="auto"/>
              <w:right w:val="single" w:sz="4" w:space="0" w:color="auto"/>
            </w:tcBorders>
            <w:shd w:val="clear" w:color="auto" w:fill="BDD7EE"/>
            <w:noWrap/>
            <w:vAlign w:val="bottom"/>
          </w:tcPr>
          <w:p w:rsidR="00B306B4" w:rsidRPr="00EE6419" w:rsidRDefault="00194D70" w:rsidP="002A0176">
            <w:pPr>
              <w:pStyle w:val="Tabletext"/>
              <w:jc w:val="center"/>
              <w:rPr>
                <w:b/>
                <w:bCs/>
                <w:sz w:val="18"/>
                <w:szCs w:val="18"/>
              </w:rPr>
            </w:pPr>
            <w:r>
              <w:rPr>
                <w:b/>
                <w:bCs/>
                <w:sz w:val="18"/>
                <w:szCs w:val="18"/>
              </w:rPr>
              <w:t>20</w:t>
            </w:r>
            <w:r>
              <w:rPr>
                <w:rFonts w:hint="eastAsia"/>
                <w:b/>
                <w:bCs/>
                <w:sz w:val="18"/>
                <w:szCs w:val="18"/>
              </w:rPr>
              <w:t>.</w:t>
            </w:r>
            <w:r>
              <w:rPr>
                <w:b/>
                <w:bCs/>
                <w:sz w:val="18"/>
                <w:szCs w:val="18"/>
              </w:rPr>
              <w:t>9%</w:t>
            </w:r>
          </w:p>
        </w:tc>
        <w:tc>
          <w:tcPr>
            <w:tcW w:w="896" w:type="dxa"/>
            <w:tcBorders>
              <w:top w:val="single" w:sz="4" w:space="0" w:color="auto"/>
              <w:left w:val="single" w:sz="4" w:space="0" w:color="auto"/>
              <w:bottom w:val="single" w:sz="4" w:space="0" w:color="auto"/>
              <w:right w:val="single" w:sz="4" w:space="0" w:color="auto"/>
            </w:tcBorders>
            <w:shd w:val="clear" w:color="auto" w:fill="BDD7EE"/>
            <w:noWrap/>
            <w:vAlign w:val="bottom"/>
          </w:tcPr>
          <w:p w:rsidR="00B306B4" w:rsidRPr="00EE6419" w:rsidRDefault="003C0200" w:rsidP="002A0176">
            <w:pPr>
              <w:pStyle w:val="Tabletext"/>
              <w:jc w:val="center"/>
              <w:rPr>
                <w:b/>
                <w:bCs/>
                <w:sz w:val="18"/>
                <w:szCs w:val="18"/>
              </w:rPr>
            </w:pPr>
            <w:r>
              <w:rPr>
                <w:b/>
                <w:bCs/>
                <w:sz w:val="18"/>
                <w:szCs w:val="18"/>
              </w:rPr>
              <w:t>28.7%</w:t>
            </w:r>
          </w:p>
        </w:tc>
        <w:tc>
          <w:tcPr>
            <w:tcW w:w="1109" w:type="dxa"/>
            <w:tcBorders>
              <w:top w:val="single" w:sz="4" w:space="0" w:color="auto"/>
              <w:left w:val="single" w:sz="4" w:space="0" w:color="auto"/>
              <w:bottom w:val="single" w:sz="4" w:space="0" w:color="auto"/>
              <w:right w:val="single" w:sz="4" w:space="0" w:color="auto"/>
            </w:tcBorders>
            <w:shd w:val="clear" w:color="auto" w:fill="BDD7EE"/>
            <w:noWrap/>
            <w:vAlign w:val="bottom"/>
          </w:tcPr>
          <w:p w:rsidR="00B306B4" w:rsidRPr="00EE6419" w:rsidRDefault="003C0200" w:rsidP="002A0176">
            <w:pPr>
              <w:pStyle w:val="Tabletext"/>
              <w:jc w:val="center"/>
              <w:rPr>
                <w:b/>
                <w:bCs/>
                <w:sz w:val="18"/>
                <w:szCs w:val="18"/>
              </w:rPr>
            </w:pPr>
            <w:r>
              <w:rPr>
                <w:b/>
                <w:bCs/>
                <w:sz w:val="18"/>
                <w:szCs w:val="18"/>
              </w:rPr>
              <w:t>22.7%</w:t>
            </w:r>
          </w:p>
        </w:tc>
        <w:tc>
          <w:tcPr>
            <w:tcW w:w="1206" w:type="dxa"/>
            <w:tcBorders>
              <w:top w:val="single" w:sz="4" w:space="0" w:color="auto"/>
              <w:left w:val="single" w:sz="4" w:space="0" w:color="auto"/>
              <w:bottom w:val="single" w:sz="4" w:space="0" w:color="auto"/>
              <w:right w:val="single" w:sz="4" w:space="0" w:color="auto"/>
            </w:tcBorders>
            <w:shd w:val="clear" w:color="auto" w:fill="BDD7EE"/>
            <w:noWrap/>
            <w:vAlign w:val="bottom"/>
          </w:tcPr>
          <w:p w:rsidR="00B306B4" w:rsidRPr="00EE6419" w:rsidRDefault="003C0200" w:rsidP="002A0176">
            <w:pPr>
              <w:pStyle w:val="Tabletext"/>
              <w:jc w:val="center"/>
              <w:rPr>
                <w:b/>
                <w:bCs/>
                <w:sz w:val="18"/>
                <w:szCs w:val="18"/>
              </w:rPr>
            </w:pPr>
            <w:r>
              <w:rPr>
                <w:b/>
                <w:bCs/>
                <w:sz w:val="18"/>
                <w:szCs w:val="18"/>
              </w:rPr>
              <w:t>11.7%</w:t>
            </w:r>
          </w:p>
        </w:tc>
        <w:tc>
          <w:tcPr>
            <w:tcW w:w="934" w:type="dxa"/>
            <w:tcBorders>
              <w:top w:val="single" w:sz="4" w:space="0" w:color="auto"/>
              <w:left w:val="single" w:sz="4" w:space="0" w:color="auto"/>
              <w:bottom w:val="single" w:sz="4" w:space="0" w:color="auto"/>
              <w:right w:val="single" w:sz="4" w:space="0" w:color="auto"/>
            </w:tcBorders>
            <w:shd w:val="clear" w:color="auto" w:fill="BDD7EE"/>
            <w:vAlign w:val="bottom"/>
          </w:tcPr>
          <w:p w:rsidR="00B306B4" w:rsidRPr="00EE6419" w:rsidRDefault="003C0200" w:rsidP="002A0176">
            <w:pPr>
              <w:pStyle w:val="Tabletext"/>
              <w:jc w:val="center"/>
              <w:rPr>
                <w:b/>
                <w:bCs/>
                <w:sz w:val="18"/>
                <w:szCs w:val="18"/>
              </w:rPr>
            </w:pPr>
            <w:r>
              <w:rPr>
                <w:b/>
                <w:bCs/>
                <w:sz w:val="18"/>
                <w:szCs w:val="18"/>
              </w:rPr>
              <w:t>15.9%</w:t>
            </w:r>
          </w:p>
        </w:tc>
      </w:tr>
    </w:tbl>
    <w:p w:rsidR="00B306B4" w:rsidRPr="00EE6419" w:rsidRDefault="00B306B4" w:rsidP="00B306B4">
      <w:pPr>
        <w:rPr>
          <w:sz w:val="6"/>
          <w:szCs w:val="6"/>
        </w:rPr>
      </w:pPr>
    </w:p>
    <w:tbl>
      <w:tblPr>
        <w:tblW w:w="16075" w:type="dxa"/>
        <w:jc w:val="center"/>
        <w:tblLayout w:type="fixed"/>
        <w:tblLook w:val="04A0" w:firstRow="1" w:lastRow="0" w:firstColumn="1" w:lastColumn="0" w:noHBand="0" w:noVBand="1"/>
      </w:tblPr>
      <w:tblGrid>
        <w:gridCol w:w="419"/>
        <w:gridCol w:w="1596"/>
        <w:gridCol w:w="867"/>
        <w:gridCol w:w="1021"/>
        <w:gridCol w:w="1021"/>
        <w:gridCol w:w="1007"/>
        <w:gridCol w:w="359"/>
        <w:gridCol w:w="835"/>
        <w:gridCol w:w="739"/>
        <w:gridCol w:w="810"/>
        <w:gridCol w:w="845"/>
        <w:gridCol w:w="6"/>
        <w:gridCol w:w="991"/>
        <w:gridCol w:w="432"/>
        <w:gridCol w:w="990"/>
        <w:gridCol w:w="893"/>
        <w:gridCol w:w="1103"/>
        <w:gridCol w:w="1200"/>
        <w:gridCol w:w="941"/>
      </w:tblGrid>
      <w:tr w:rsidR="00B306B4" w:rsidRPr="00EE6419" w:rsidTr="002A0176">
        <w:trPr>
          <w:jc w:val="center"/>
        </w:trPr>
        <w:tc>
          <w:tcPr>
            <w:tcW w:w="2015" w:type="dxa"/>
            <w:gridSpan w:val="2"/>
            <w:tcBorders>
              <w:top w:val="nil"/>
              <w:left w:val="nil"/>
              <w:bottom w:val="nil"/>
              <w:right w:val="nil"/>
            </w:tcBorders>
            <w:shd w:val="clear" w:color="auto" w:fill="auto"/>
            <w:noWrap/>
            <w:vAlign w:val="bottom"/>
            <w:hideMark/>
          </w:tcPr>
          <w:p w:rsidR="00B306B4" w:rsidRPr="00EE6419" w:rsidRDefault="00B306B4" w:rsidP="002A0176">
            <w:pPr>
              <w:spacing w:before="40" w:after="40"/>
              <w:rPr>
                <w:b/>
                <w:bCs/>
                <w:color w:val="000000"/>
                <w:sz w:val="18"/>
                <w:szCs w:val="18"/>
                <w:lang w:eastAsia="zh-CN"/>
              </w:rPr>
            </w:pPr>
            <w:r>
              <w:rPr>
                <w:rFonts w:hint="eastAsia"/>
                <w:b/>
                <w:bCs/>
                <w:color w:val="000000"/>
                <w:sz w:val="18"/>
                <w:szCs w:val="18"/>
                <w:lang w:eastAsia="zh-CN"/>
              </w:rPr>
              <w:t>年度</w:t>
            </w:r>
            <w:r>
              <w:rPr>
                <w:b/>
                <w:bCs/>
                <w:color w:val="000000"/>
                <w:sz w:val="18"/>
                <w:szCs w:val="18"/>
                <w:lang w:eastAsia="zh-CN"/>
              </w:rPr>
              <w:t>：</w:t>
            </w:r>
            <w:r w:rsidR="0007209F">
              <w:rPr>
                <w:b/>
                <w:bCs/>
                <w:color w:val="000000"/>
                <w:sz w:val="18"/>
                <w:szCs w:val="18"/>
                <w:lang w:eastAsia="zh-CN"/>
              </w:rPr>
              <w:t>2021</w:t>
            </w:r>
            <w:r w:rsidRPr="00EE6419">
              <w:rPr>
                <w:rFonts w:hint="eastAsia"/>
                <w:b/>
                <w:bCs/>
                <w:color w:val="000000"/>
                <w:sz w:val="18"/>
                <w:szCs w:val="18"/>
                <w:lang w:eastAsia="zh-CN"/>
              </w:rPr>
              <w:t>年</w:t>
            </w:r>
            <w:r w:rsidR="003C0200">
              <w:rPr>
                <w:rFonts w:hint="eastAsia"/>
                <w:b/>
                <w:bCs/>
                <w:color w:val="000000"/>
                <w:sz w:val="18"/>
                <w:szCs w:val="18"/>
                <w:lang w:eastAsia="zh-CN"/>
              </w:rPr>
              <w:t>*</w:t>
            </w:r>
          </w:p>
        </w:tc>
        <w:tc>
          <w:tcPr>
            <w:tcW w:w="867" w:type="dxa"/>
            <w:tcBorders>
              <w:top w:val="nil"/>
              <w:left w:val="nil"/>
              <w:bottom w:val="nil"/>
              <w:right w:val="nil"/>
            </w:tcBorders>
            <w:shd w:val="clear" w:color="000000" w:fill="FFFFFF"/>
          </w:tcPr>
          <w:p w:rsidR="00B306B4" w:rsidRPr="00EE6419" w:rsidRDefault="00B306B4" w:rsidP="002A0176">
            <w:pPr>
              <w:spacing w:before="40" w:after="40"/>
              <w:jc w:val="center"/>
              <w:rPr>
                <w:b/>
                <w:bCs/>
                <w:color w:val="000000"/>
                <w:sz w:val="18"/>
                <w:szCs w:val="18"/>
                <w:lang w:eastAsia="zh-CN"/>
              </w:rPr>
            </w:pPr>
          </w:p>
        </w:tc>
        <w:tc>
          <w:tcPr>
            <w:tcW w:w="3049" w:type="dxa"/>
            <w:gridSpan w:val="3"/>
            <w:tcBorders>
              <w:top w:val="nil"/>
              <w:left w:val="nil"/>
              <w:bottom w:val="nil"/>
              <w:right w:val="nil"/>
            </w:tcBorders>
            <w:shd w:val="clear" w:color="000000" w:fill="FFFFFF"/>
            <w:noWrap/>
            <w:vAlign w:val="bottom"/>
          </w:tcPr>
          <w:p w:rsidR="00B306B4" w:rsidRPr="00EE6419" w:rsidRDefault="00B306B4" w:rsidP="002A0176">
            <w:pPr>
              <w:spacing w:before="40" w:after="40"/>
              <w:jc w:val="right"/>
              <w:rPr>
                <w:b/>
                <w:bCs/>
                <w:color w:val="000000"/>
                <w:sz w:val="18"/>
                <w:szCs w:val="18"/>
                <w:lang w:eastAsia="zh-CN"/>
              </w:rPr>
            </w:pPr>
          </w:p>
        </w:tc>
        <w:tc>
          <w:tcPr>
            <w:tcW w:w="359" w:type="dxa"/>
            <w:tcBorders>
              <w:top w:val="nil"/>
              <w:left w:val="nil"/>
              <w:bottom w:val="nil"/>
              <w:right w:val="nil"/>
            </w:tcBorders>
            <w:shd w:val="clear" w:color="000000" w:fill="FFFFFF"/>
            <w:noWrap/>
            <w:vAlign w:val="bottom"/>
          </w:tcPr>
          <w:p w:rsidR="00B306B4" w:rsidRPr="00EE6419" w:rsidRDefault="00B306B4" w:rsidP="002A0176">
            <w:pPr>
              <w:spacing w:before="40" w:after="40"/>
              <w:rPr>
                <w:b/>
                <w:bCs/>
                <w:color w:val="000000"/>
                <w:sz w:val="18"/>
                <w:szCs w:val="18"/>
                <w:lang w:eastAsia="zh-CN"/>
              </w:rPr>
            </w:pPr>
          </w:p>
        </w:tc>
        <w:tc>
          <w:tcPr>
            <w:tcW w:w="835" w:type="dxa"/>
            <w:tcBorders>
              <w:top w:val="nil"/>
              <w:left w:val="nil"/>
              <w:bottom w:val="nil"/>
              <w:right w:val="nil"/>
            </w:tcBorders>
            <w:shd w:val="clear" w:color="000000" w:fill="FFFFFF"/>
            <w:noWrap/>
            <w:vAlign w:val="bottom"/>
          </w:tcPr>
          <w:p w:rsidR="00B306B4" w:rsidRPr="00EE6419" w:rsidRDefault="00B306B4" w:rsidP="002A0176">
            <w:pPr>
              <w:spacing w:before="40" w:after="40"/>
              <w:jc w:val="center"/>
              <w:rPr>
                <w:b/>
                <w:bCs/>
                <w:color w:val="000000"/>
                <w:sz w:val="18"/>
                <w:szCs w:val="18"/>
                <w:lang w:eastAsia="zh-CN"/>
              </w:rPr>
            </w:pPr>
          </w:p>
        </w:tc>
        <w:tc>
          <w:tcPr>
            <w:tcW w:w="1549" w:type="dxa"/>
            <w:gridSpan w:val="2"/>
            <w:tcBorders>
              <w:top w:val="nil"/>
              <w:left w:val="nil"/>
              <w:bottom w:val="nil"/>
              <w:right w:val="nil"/>
            </w:tcBorders>
            <w:shd w:val="clear" w:color="000000" w:fill="FFFFFF"/>
            <w:noWrap/>
            <w:vAlign w:val="bottom"/>
          </w:tcPr>
          <w:p w:rsidR="00B306B4" w:rsidRPr="00EE6419" w:rsidRDefault="00B306B4" w:rsidP="002A0176">
            <w:pPr>
              <w:spacing w:before="40" w:after="40"/>
              <w:jc w:val="right"/>
              <w:rPr>
                <w:b/>
                <w:bCs/>
                <w:color w:val="000000"/>
                <w:sz w:val="18"/>
                <w:szCs w:val="18"/>
                <w:lang w:eastAsia="zh-CN"/>
              </w:rPr>
            </w:pPr>
          </w:p>
        </w:tc>
        <w:tc>
          <w:tcPr>
            <w:tcW w:w="1842" w:type="dxa"/>
            <w:gridSpan w:val="3"/>
            <w:tcBorders>
              <w:top w:val="nil"/>
              <w:left w:val="nil"/>
              <w:bottom w:val="nil"/>
              <w:right w:val="nil"/>
            </w:tcBorders>
            <w:shd w:val="clear" w:color="000000" w:fill="FFFFFF"/>
            <w:noWrap/>
            <w:vAlign w:val="bottom"/>
          </w:tcPr>
          <w:p w:rsidR="00B306B4" w:rsidRPr="00EE6419" w:rsidRDefault="00B306B4" w:rsidP="002A0176">
            <w:pPr>
              <w:spacing w:before="40" w:after="40"/>
              <w:jc w:val="center"/>
              <w:rPr>
                <w:b/>
                <w:bCs/>
                <w:color w:val="000000"/>
                <w:sz w:val="18"/>
                <w:szCs w:val="18"/>
                <w:lang w:eastAsia="zh-CN"/>
              </w:rPr>
            </w:pPr>
          </w:p>
        </w:tc>
        <w:tc>
          <w:tcPr>
            <w:tcW w:w="432" w:type="dxa"/>
            <w:tcBorders>
              <w:top w:val="nil"/>
              <w:left w:val="nil"/>
              <w:bottom w:val="nil"/>
              <w:right w:val="nil"/>
            </w:tcBorders>
            <w:shd w:val="clear" w:color="000000" w:fill="FFFFFF"/>
            <w:noWrap/>
            <w:vAlign w:val="bottom"/>
          </w:tcPr>
          <w:p w:rsidR="00B306B4" w:rsidRPr="00EE6419" w:rsidRDefault="00B306B4" w:rsidP="002A0176">
            <w:pPr>
              <w:spacing w:before="40" w:after="40"/>
              <w:rPr>
                <w:b/>
                <w:bCs/>
                <w:color w:val="000000"/>
                <w:sz w:val="18"/>
                <w:szCs w:val="18"/>
                <w:lang w:eastAsia="zh-CN"/>
              </w:rPr>
            </w:pPr>
          </w:p>
        </w:tc>
        <w:tc>
          <w:tcPr>
            <w:tcW w:w="5127" w:type="dxa"/>
            <w:gridSpan w:val="5"/>
            <w:tcBorders>
              <w:top w:val="nil"/>
              <w:left w:val="nil"/>
              <w:bottom w:val="single" w:sz="4" w:space="0" w:color="auto"/>
              <w:right w:val="nil"/>
            </w:tcBorders>
            <w:shd w:val="clear" w:color="000000" w:fill="FFFFFF"/>
            <w:noWrap/>
            <w:vAlign w:val="bottom"/>
          </w:tcPr>
          <w:p w:rsidR="00B306B4" w:rsidRPr="00EE6419" w:rsidRDefault="00B306B4" w:rsidP="002A0176">
            <w:pPr>
              <w:spacing w:before="40" w:after="40"/>
              <w:jc w:val="right"/>
              <w:rPr>
                <w:b/>
                <w:bCs/>
                <w:color w:val="000000"/>
                <w:sz w:val="18"/>
                <w:szCs w:val="18"/>
                <w:lang w:eastAsia="zh-CN"/>
              </w:rPr>
            </w:pPr>
          </w:p>
        </w:tc>
      </w:tr>
      <w:tr w:rsidR="00B306B4" w:rsidRPr="00EE6419" w:rsidTr="002A0176">
        <w:trPr>
          <w:jc w:val="center"/>
        </w:trPr>
        <w:tc>
          <w:tcPr>
            <w:tcW w:w="2015" w:type="dxa"/>
            <w:gridSpan w:val="2"/>
            <w:vMerge w:val="restart"/>
            <w:tcBorders>
              <w:top w:val="single" w:sz="4" w:space="0" w:color="auto"/>
              <w:left w:val="single" w:sz="4" w:space="0" w:color="auto"/>
              <w:bottom w:val="single" w:sz="4" w:space="0" w:color="000000"/>
              <w:right w:val="single" w:sz="4" w:space="0" w:color="000000"/>
            </w:tcBorders>
            <w:shd w:val="clear" w:color="000000" w:fill="BDD7EE"/>
            <w:noWrap/>
            <w:vAlign w:val="center"/>
            <w:hideMark/>
          </w:tcPr>
          <w:p w:rsidR="00B306B4" w:rsidRPr="00EE6419" w:rsidRDefault="00B306B4" w:rsidP="004F3B8C">
            <w:pPr>
              <w:pStyle w:val="Tablehead"/>
              <w:rPr>
                <w:sz w:val="18"/>
                <w:szCs w:val="18"/>
                <w:lang w:val="fr-CH" w:eastAsia="zh-CN"/>
              </w:rPr>
            </w:pPr>
            <w:r w:rsidRPr="00EE6419">
              <w:rPr>
                <w:rFonts w:ascii="Calibri" w:eastAsia="SimSun" w:hAnsi="Calibri"/>
                <w:sz w:val="18"/>
                <w:szCs w:val="18"/>
                <w:lang w:eastAsia="zh-CN"/>
              </w:rPr>
              <w:t>国际电联战略目标</w:t>
            </w:r>
          </w:p>
        </w:tc>
        <w:tc>
          <w:tcPr>
            <w:tcW w:w="867"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rsidR="00B306B4" w:rsidRPr="00EE6419" w:rsidRDefault="00B306B4" w:rsidP="002A0176">
            <w:pPr>
              <w:pStyle w:val="Tablehead"/>
              <w:rPr>
                <w:sz w:val="18"/>
                <w:szCs w:val="18"/>
                <w:lang w:eastAsia="zh-CN"/>
              </w:rPr>
            </w:pPr>
            <w:r w:rsidRPr="00EE6419">
              <w:rPr>
                <w:rFonts w:ascii="Calibri" w:eastAsia="SimSun" w:hAnsi="Calibri"/>
                <w:sz w:val="18"/>
                <w:szCs w:val="18"/>
                <w:lang w:eastAsia="zh-CN"/>
              </w:rPr>
              <w:t>总费用</w:t>
            </w:r>
          </w:p>
        </w:tc>
        <w:tc>
          <w:tcPr>
            <w:tcW w:w="1021"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rsidR="00B306B4" w:rsidRPr="00EE6419" w:rsidRDefault="00B306B4" w:rsidP="002A0176">
            <w:pPr>
              <w:pStyle w:val="Tablehead"/>
              <w:rPr>
                <w:sz w:val="18"/>
                <w:szCs w:val="18"/>
                <w:lang w:val="fr-CH" w:eastAsia="zh-CN"/>
              </w:rPr>
            </w:pPr>
            <w:r w:rsidRPr="00EE6419">
              <w:rPr>
                <w:rFonts w:ascii="Calibri" w:eastAsia="SimSun" w:hAnsi="Calibri"/>
                <w:sz w:val="18"/>
                <w:szCs w:val="18"/>
                <w:lang w:eastAsia="zh-CN"/>
              </w:rPr>
              <w:t>电信发展局的费用</w:t>
            </w:r>
            <w:r w:rsidRPr="00EE6419">
              <w:rPr>
                <w:rFonts w:ascii="Calibri" w:eastAsia="SimSun" w:hAnsi="Calibri"/>
                <w:sz w:val="18"/>
                <w:szCs w:val="18"/>
                <w:lang w:eastAsia="zh-CN"/>
              </w:rPr>
              <w:t>/</w:t>
            </w:r>
            <w:r w:rsidRPr="00EE6419">
              <w:rPr>
                <w:rFonts w:ascii="Calibri" w:eastAsia="SimSun" w:hAnsi="Calibri"/>
                <w:sz w:val="18"/>
                <w:szCs w:val="18"/>
                <w:lang w:eastAsia="zh-CN"/>
              </w:rPr>
              <w:t>直接费用</w:t>
            </w:r>
          </w:p>
        </w:tc>
        <w:tc>
          <w:tcPr>
            <w:tcW w:w="1021" w:type="dxa"/>
            <w:vMerge w:val="restart"/>
            <w:tcBorders>
              <w:top w:val="single" w:sz="4" w:space="0" w:color="auto"/>
              <w:left w:val="single" w:sz="4" w:space="0" w:color="auto"/>
              <w:right w:val="single" w:sz="4" w:space="0" w:color="auto"/>
            </w:tcBorders>
            <w:shd w:val="clear" w:color="000000" w:fill="BDD7EE"/>
            <w:vAlign w:val="center"/>
          </w:tcPr>
          <w:p w:rsidR="00B306B4" w:rsidRPr="00EE6419" w:rsidRDefault="00B306B4" w:rsidP="002A0176">
            <w:pPr>
              <w:pStyle w:val="Tablehead"/>
              <w:rPr>
                <w:sz w:val="18"/>
                <w:szCs w:val="18"/>
                <w:lang w:val="fr-CH" w:eastAsia="zh-CN"/>
              </w:rPr>
            </w:pPr>
            <w:r w:rsidRPr="00EE6419">
              <w:rPr>
                <w:rFonts w:ascii="Calibri" w:eastAsia="SimSun" w:hAnsi="Calibri"/>
                <w:sz w:val="18"/>
                <w:szCs w:val="18"/>
                <w:lang w:eastAsia="zh-CN"/>
              </w:rPr>
              <w:t>总秘书处再次划拨的费用</w:t>
            </w:r>
          </w:p>
        </w:tc>
        <w:tc>
          <w:tcPr>
            <w:tcW w:w="1007" w:type="dxa"/>
            <w:vMerge w:val="restart"/>
            <w:tcBorders>
              <w:top w:val="single" w:sz="4" w:space="0" w:color="auto"/>
              <w:left w:val="single" w:sz="4" w:space="0" w:color="auto"/>
              <w:bottom w:val="single" w:sz="4" w:space="0" w:color="auto"/>
              <w:right w:val="single" w:sz="4" w:space="0" w:color="auto"/>
            </w:tcBorders>
            <w:shd w:val="clear" w:color="000000" w:fill="BDD7EE"/>
            <w:vAlign w:val="center"/>
            <w:hideMark/>
          </w:tcPr>
          <w:p w:rsidR="00B306B4" w:rsidRPr="00EE6419" w:rsidRDefault="00B306B4" w:rsidP="002A0176">
            <w:pPr>
              <w:pStyle w:val="Tablehead"/>
              <w:rPr>
                <w:sz w:val="18"/>
                <w:szCs w:val="18"/>
                <w:lang w:val="fr-CH" w:eastAsia="zh-CN"/>
              </w:rPr>
            </w:pPr>
            <w:r w:rsidRPr="00EE6419">
              <w:rPr>
                <w:rFonts w:ascii="Calibri" w:eastAsia="SimSun" w:hAnsi="Calibri"/>
                <w:sz w:val="18"/>
                <w:szCs w:val="18"/>
                <w:lang w:eastAsia="zh-CN"/>
              </w:rPr>
              <w:t>BR/TSB</w:t>
            </w:r>
            <w:r w:rsidRPr="00EE6419">
              <w:rPr>
                <w:rFonts w:ascii="Calibri" w:eastAsia="SimSun" w:hAnsi="Calibri"/>
                <w:sz w:val="18"/>
                <w:szCs w:val="18"/>
                <w:lang w:eastAsia="zh-CN"/>
              </w:rPr>
              <w:t>划拨的费用</w:t>
            </w:r>
          </w:p>
        </w:tc>
        <w:tc>
          <w:tcPr>
            <w:tcW w:w="359" w:type="dxa"/>
            <w:tcBorders>
              <w:top w:val="nil"/>
              <w:left w:val="nil"/>
              <w:bottom w:val="nil"/>
              <w:right w:val="nil"/>
            </w:tcBorders>
            <w:shd w:val="clear" w:color="000000" w:fill="FFFFFF"/>
            <w:noWrap/>
            <w:vAlign w:val="bottom"/>
          </w:tcPr>
          <w:p w:rsidR="00B306B4" w:rsidRPr="00EE6419" w:rsidRDefault="00B306B4" w:rsidP="002A0176">
            <w:pPr>
              <w:spacing w:before="40" w:after="40"/>
              <w:rPr>
                <w:color w:val="000000"/>
                <w:sz w:val="18"/>
                <w:szCs w:val="18"/>
                <w:lang w:val="fr-CH" w:eastAsia="zh-CN"/>
              </w:rPr>
            </w:pPr>
          </w:p>
        </w:tc>
        <w:tc>
          <w:tcPr>
            <w:tcW w:w="835" w:type="dxa"/>
            <w:vMerge w:val="restart"/>
            <w:tcBorders>
              <w:top w:val="single" w:sz="4" w:space="0" w:color="auto"/>
              <w:left w:val="single" w:sz="4" w:space="0" w:color="auto"/>
              <w:right w:val="single" w:sz="4" w:space="0" w:color="auto"/>
            </w:tcBorders>
            <w:shd w:val="clear" w:color="000000" w:fill="BDD7EE"/>
            <w:noWrap/>
            <w:vAlign w:val="center"/>
            <w:hideMark/>
          </w:tcPr>
          <w:p w:rsidR="00B306B4" w:rsidRPr="00EE6419" w:rsidRDefault="00B306B4" w:rsidP="004F3B8C">
            <w:pPr>
              <w:jc w:val="center"/>
              <w:rPr>
                <w:bCs/>
                <w:sz w:val="18"/>
                <w:szCs w:val="18"/>
                <w:lang w:eastAsia="zh-CN"/>
              </w:rPr>
            </w:pPr>
            <w:r w:rsidRPr="00EE6419">
              <w:rPr>
                <w:rFonts w:ascii="Calibri" w:eastAsia="SimSun" w:hAnsi="Calibri"/>
                <w:b/>
                <w:bCs/>
                <w:sz w:val="18"/>
                <w:szCs w:val="18"/>
                <w:lang w:eastAsia="zh-CN"/>
              </w:rPr>
              <w:t>目标</w:t>
            </w:r>
            <w:r w:rsidRPr="00EE6419">
              <w:rPr>
                <w:rFonts w:ascii="Calibri" w:eastAsia="SimSun" w:hAnsi="Calibri"/>
                <w:b/>
                <w:bCs/>
                <w:sz w:val="18"/>
                <w:szCs w:val="18"/>
                <w:lang w:eastAsia="zh-CN"/>
              </w:rPr>
              <w:t>1</w:t>
            </w:r>
            <w:r w:rsidR="004F3B8C" w:rsidRPr="00EE6419">
              <w:rPr>
                <w:bCs/>
                <w:sz w:val="18"/>
                <w:szCs w:val="18"/>
                <w:lang w:eastAsia="zh-CN"/>
              </w:rPr>
              <w:t xml:space="preserve"> </w:t>
            </w:r>
          </w:p>
        </w:tc>
        <w:tc>
          <w:tcPr>
            <w:tcW w:w="739" w:type="dxa"/>
            <w:vMerge w:val="restart"/>
            <w:tcBorders>
              <w:top w:val="single" w:sz="4" w:space="0" w:color="auto"/>
              <w:left w:val="nil"/>
              <w:right w:val="single" w:sz="4" w:space="0" w:color="auto"/>
            </w:tcBorders>
            <w:shd w:val="clear" w:color="000000" w:fill="BDD7EE"/>
            <w:noWrap/>
            <w:vAlign w:val="center"/>
            <w:hideMark/>
          </w:tcPr>
          <w:p w:rsidR="00B306B4" w:rsidRPr="00EE6419" w:rsidRDefault="00B306B4" w:rsidP="004F3B8C">
            <w:pPr>
              <w:jc w:val="center"/>
              <w:rPr>
                <w:bCs/>
                <w:sz w:val="18"/>
                <w:szCs w:val="18"/>
                <w:lang w:eastAsia="zh-CN"/>
              </w:rPr>
            </w:pPr>
            <w:r w:rsidRPr="00EE6419">
              <w:rPr>
                <w:rFonts w:ascii="Calibri" w:eastAsia="SimSun" w:hAnsi="Calibri"/>
                <w:b/>
                <w:bCs/>
                <w:sz w:val="18"/>
                <w:szCs w:val="18"/>
                <w:lang w:eastAsia="zh-CN"/>
              </w:rPr>
              <w:t>目标</w:t>
            </w:r>
            <w:r w:rsidRPr="00EE6419">
              <w:rPr>
                <w:rFonts w:ascii="Calibri" w:eastAsia="SimSun" w:hAnsi="Calibri"/>
                <w:b/>
                <w:bCs/>
                <w:sz w:val="18"/>
                <w:szCs w:val="18"/>
                <w:lang w:eastAsia="zh-CN"/>
              </w:rPr>
              <w:t>2</w:t>
            </w:r>
            <w:r w:rsidR="004F3B8C" w:rsidRPr="00EE6419">
              <w:rPr>
                <w:bCs/>
                <w:sz w:val="18"/>
                <w:szCs w:val="18"/>
                <w:lang w:eastAsia="zh-CN"/>
              </w:rPr>
              <w:t xml:space="preserve"> </w:t>
            </w:r>
          </w:p>
        </w:tc>
        <w:tc>
          <w:tcPr>
            <w:tcW w:w="810" w:type="dxa"/>
            <w:vMerge w:val="restart"/>
            <w:tcBorders>
              <w:top w:val="single" w:sz="4" w:space="0" w:color="auto"/>
              <w:left w:val="nil"/>
              <w:right w:val="nil"/>
            </w:tcBorders>
            <w:shd w:val="clear" w:color="000000" w:fill="BDD7EE"/>
            <w:noWrap/>
            <w:vAlign w:val="center"/>
            <w:hideMark/>
          </w:tcPr>
          <w:p w:rsidR="00B306B4" w:rsidRPr="00EE6419" w:rsidRDefault="00B306B4" w:rsidP="004F3B8C">
            <w:pPr>
              <w:jc w:val="center"/>
              <w:rPr>
                <w:bCs/>
                <w:sz w:val="18"/>
                <w:szCs w:val="18"/>
                <w:lang w:eastAsia="zh-CN"/>
              </w:rPr>
            </w:pPr>
            <w:r w:rsidRPr="00EE6419">
              <w:rPr>
                <w:rFonts w:ascii="Calibri" w:eastAsia="SimSun" w:hAnsi="Calibri"/>
                <w:b/>
                <w:bCs/>
                <w:sz w:val="18"/>
                <w:szCs w:val="18"/>
                <w:lang w:eastAsia="zh-CN"/>
              </w:rPr>
              <w:t>目标</w:t>
            </w:r>
            <w:r w:rsidRPr="00EE6419">
              <w:rPr>
                <w:rFonts w:ascii="Calibri" w:eastAsia="SimSun" w:hAnsi="Calibri"/>
                <w:b/>
                <w:bCs/>
                <w:sz w:val="18"/>
                <w:szCs w:val="18"/>
                <w:lang w:eastAsia="zh-CN"/>
              </w:rPr>
              <w:t>3</w:t>
            </w:r>
            <w:r w:rsidR="004F3B8C" w:rsidRPr="00EE6419">
              <w:rPr>
                <w:bCs/>
                <w:sz w:val="18"/>
                <w:szCs w:val="18"/>
                <w:lang w:eastAsia="zh-CN"/>
              </w:rPr>
              <w:t xml:space="preserve"> </w:t>
            </w:r>
          </w:p>
        </w:tc>
        <w:tc>
          <w:tcPr>
            <w:tcW w:w="851" w:type="dxa"/>
            <w:gridSpan w:val="2"/>
            <w:vMerge w:val="restart"/>
            <w:tcBorders>
              <w:top w:val="single" w:sz="4" w:space="0" w:color="auto"/>
              <w:left w:val="single" w:sz="4" w:space="0" w:color="auto"/>
              <w:right w:val="single" w:sz="4" w:space="0" w:color="auto"/>
            </w:tcBorders>
            <w:shd w:val="clear" w:color="000000" w:fill="BDD7EE"/>
            <w:noWrap/>
            <w:vAlign w:val="center"/>
            <w:hideMark/>
          </w:tcPr>
          <w:p w:rsidR="00B306B4" w:rsidRPr="00EE6419" w:rsidRDefault="00B306B4" w:rsidP="004F3B8C">
            <w:pPr>
              <w:jc w:val="center"/>
              <w:rPr>
                <w:bCs/>
                <w:sz w:val="18"/>
                <w:szCs w:val="18"/>
                <w:lang w:eastAsia="zh-CN"/>
              </w:rPr>
            </w:pPr>
            <w:r w:rsidRPr="00EE6419">
              <w:rPr>
                <w:rFonts w:ascii="Calibri" w:eastAsia="SimSun" w:hAnsi="Calibri"/>
                <w:b/>
                <w:bCs/>
                <w:sz w:val="18"/>
                <w:szCs w:val="18"/>
                <w:lang w:eastAsia="zh-CN"/>
              </w:rPr>
              <w:t>目标</w:t>
            </w:r>
            <w:r w:rsidRPr="00EE6419">
              <w:rPr>
                <w:rFonts w:ascii="Calibri" w:eastAsia="SimSun" w:hAnsi="Calibri"/>
                <w:b/>
                <w:bCs/>
                <w:sz w:val="18"/>
                <w:szCs w:val="18"/>
                <w:lang w:eastAsia="zh-CN"/>
              </w:rPr>
              <w:t>4</w:t>
            </w:r>
            <w:r w:rsidR="004F3B8C" w:rsidRPr="00EE6419">
              <w:rPr>
                <w:bCs/>
                <w:sz w:val="18"/>
                <w:szCs w:val="18"/>
                <w:lang w:eastAsia="zh-CN"/>
              </w:rPr>
              <w:t xml:space="preserve"> </w:t>
            </w:r>
          </w:p>
        </w:tc>
        <w:tc>
          <w:tcPr>
            <w:tcW w:w="991" w:type="dxa"/>
            <w:vMerge w:val="restart"/>
            <w:tcBorders>
              <w:top w:val="single" w:sz="4" w:space="0" w:color="auto"/>
              <w:left w:val="single" w:sz="4" w:space="0" w:color="auto"/>
              <w:right w:val="single" w:sz="4" w:space="0" w:color="auto"/>
            </w:tcBorders>
            <w:shd w:val="clear" w:color="000000" w:fill="BDD7EE"/>
            <w:vAlign w:val="center"/>
          </w:tcPr>
          <w:p w:rsidR="00B306B4" w:rsidRPr="00EE6419" w:rsidRDefault="00B306B4" w:rsidP="004F3B8C">
            <w:pPr>
              <w:jc w:val="center"/>
              <w:rPr>
                <w:bCs/>
                <w:sz w:val="18"/>
                <w:szCs w:val="18"/>
                <w:lang w:eastAsia="zh-CN"/>
              </w:rPr>
            </w:pPr>
            <w:r w:rsidRPr="00EE6419">
              <w:rPr>
                <w:rFonts w:ascii="Calibri" w:eastAsia="SimSun" w:hAnsi="Calibri"/>
                <w:b/>
                <w:bCs/>
                <w:sz w:val="18"/>
                <w:szCs w:val="18"/>
                <w:lang w:eastAsia="zh-CN"/>
              </w:rPr>
              <w:t>目标</w:t>
            </w:r>
            <w:r w:rsidRPr="00EE6419">
              <w:rPr>
                <w:rFonts w:ascii="Calibri" w:eastAsia="SimSun" w:hAnsi="Calibri"/>
                <w:b/>
                <w:bCs/>
                <w:sz w:val="18"/>
                <w:szCs w:val="18"/>
                <w:lang w:eastAsia="zh-CN"/>
              </w:rPr>
              <w:t>5</w:t>
            </w:r>
            <w:r w:rsidR="004F3B8C" w:rsidRPr="00EE6419">
              <w:rPr>
                <w:bCs/>
                <w:sz w:val="18"/>
                <w:szCs w:val="18"/>
                <w:lang w:eastAsia="zh-CN"/>
              </w:rPr>
              <w:t xml:space="preserve"> </w:t>
            </w:r>
          </w:p>
        </w:tc>
        <w:tc>
          <w:tcPr>
            <w:tcW w:w="432" w:type="dxa"/>
            <w:tcBorders>
              <w:top w:val="nil"/>
              <w:left w:val="nil"/>
              <w:bottom w:val="nil"/>
              <w:right w:val="single" w:sz="4" w:space="0" w:color="auto"/>
            </w:tcBorders>
            <w:shd w:val="clear" w:color="000000" w:fill="FFFFFF"/>
            <w:noWrap/>
            <w:vAlign w:val="bottom"/>
          </w:tcPr>
          <w:p w:rsidR="00B306B4" w:rsidRPr="00EE6419" w:rsidRDefault="00B306B4" w:rsidP="002A0176">
            <w:pPr>
              <w:spacing w:before="40" w:after="40"/>
              <w:rPr>
                <w:color w:val="000000"/>
                <w:sz w:val="18"/>
                <w:szCs w:val="18"/>
                <w:lang w:eastAsia="zh-CN"/>
              </w:rPr>
            </w:pPr>
          </w:p>
        </w:tc>
        <w:tc>
          <w:tcPr>
            <w:tcW w:w="990" w:type="dxa"/>
            <w:vMerge w:val="restart"/>
            <w:tcBorders>
              <w:top w:val="single" w:sz="4" w:space="0" w:color="auto"/>
              <w:left w:val="single" w:sz="4" w:space="0" w:color="auto"/>
              <w:right w:val="single" w:sz="4" w:space="0" w:color="auto"/>
            </w:tcBorders>
            <w:shd w:val="clear" w:color="000000" w:fill="BDD7EE"/>
            <w:noWrap/>
            <w:vAlign w:val="center"/>
            <w:hideMark/>
          </w:tcPr>
          <w:p w:rsidR="00B306B4" w:rsidRPr="00EE6419" w:rsidRDefault="00B306B4" w:rsidP="004F3B8C">
            <w:pPr>
              <w:jc w:val="center"/>
              <w:rPr>
                <w:bCs/>
                <w:sz w:val="18"/>
                <w:szCs w:val="18"/>
                <w:lang w:eastAsia="zh-CN"/>
              </w:rPr>
            </w:pPr>
            <w:r w:rsidRPr="00EE6419">
              <w:rPr>
                <w:rFonts w:ascii="Calibri" w:eastAsia="SimSun" w:hAnsi="Calibri"/>
                <w:b/>
                <w:bCs/>
                <w:sz w:val="18"/>
                <w:szCs w:val="18"/>
                <w:lang w:eastAsia="zh-CN"/>
              </w:rPr>
              <w:t>目标</w:t>
            </w:r>
            <w:r w:rsidRPr="00EE6419">
              <w:rPr>
                <w:rFonts w:ascii="Calibri" w:eastAsia="SimSun" w:hAnsi="Calibri"/>
                <w:b/>
                <w:bCs/>
                <w:sz w:val="18"/>
                <w:szCs w:val="18"/>
                <w:lang w:eastAsia="zh-CN"/>
              </w:rPr>
              <w:t>1</w:t>
            </w:r>
            <w:r w:rsidR="004F3B8C" w:rsidRPr="00EE6419">
              <w:rPr>
                <w:bCs/>
                <w:sz w:val="18"/>
                <w:szCs w:val="18"/>
                <w:lang w:eastAsia="zh-CN"/>
              </w:rPr>
              <w:t xml:space="preserve"> </w:t>
            </w:r>
          </w:p>
        </w:tc>
        <w:tc>
          <w:tcPr>
            <w:tcW w:w="893" w:type="dxa"/>
            <w:vMerge w:val="restart"/>
            <w:tcBorders>
              <w:top w:val="single" w:sz="4" w:space="0" w:color="auto"/>
              <w:left w:val="nil"/>
              <w:right w:val="single" w:sz="4" w:space="0" w:color="auto"/>
            </w:tcBorders>
            <w:shd w:val="clear" w:color="000000" w:fill="BDD7EE"/>
            <w:noWrap/>
            <w:vAlign w:val="center"/>
            <w:hideMark/>
          </w:tcPr>
          <w:p w:rsidR="00B306B4" w:rsidRPr="00EE6419" w:rsidRDefault="00B306B4" w:rsidP="004F3B8C">
            <w:pPr>
              <w:jc w:val="center"/>
              <w:rPr>
                <w:bCs/>
                <w:sz w:val="18"/>
                <w:szCs w:val="18"/>
                <w:lang w:eastAsia="zh-CN"/>
              </w:rPr>
            </w:pPr>
            <w:r w:rsidRPr="00EE6419">
              <w:rPr>
                <w:rFonts w:ascii="Calibri" w:eastAsia="SimSun" w:hAnsi="Calibri"/>
                <w:b/>
                <w:bCs/>
                <w:sz w:val="18"/>
                <w:szCs w:val="18"/>
                <w:lang w:eastAsia="zh-CN"/>
              </w:rPr>
              <w:t>目标</w:t>
            </w:r>
            <w:r w:rsidRPr="00EE6419">
              <w:rPr>
                <w:rFonts w:ascii="Calibri" w:eastAsia="SimSun" w:hAnsi="Calibri"/>
                <w:b/>
                <w:bCs/>
                <w:sz w:val="18"/>
                <w:szCs w:val="18"/>
                <w:lang w:eastAsia="zh-CN"/>
              </w:rPr>
              <w:t>2</w:t>
            </w:r>
            <w:r w:rsidR="004F3B8C" w:rsidRPr="00EE6419">
              <w:rPr>
                <w:bCs/>
                <w:sz w:val="18"/>
                <w:szCs w:val="18"/>
                <w:lang w:eastAsia="zh-CN"/>
              </w:rPr>
              <w:t xml:space="preserve"> </w:t>
            </w:r>
          </w:p>
        </w:tc>
        <w:tc>
          <w:tcPr>
            <w:tcW w:w="1103" w:type="dxa"/>
            <w:vMerge w:val="restart"/>
            <w:tcBorders>
              <w:top w:val="single" w:sz="4" w:space="0" w:color="auto"/>
              <w:left w:val="nil"/>
              <w:right w:val="nil"/>
            </w:tcBorders>
            <w:shd w:val="clear" w:color="000000" w:fill="BDD7EE"/>
            <w:noWrap/>
            <w:vAlign w:val="center"/>
            <w:hideMark/>
          </w:tcPr>
          <w:p w:rsidR="00B306B4" w:rsidRPr="00EE6419" w:rsidRDefault="00B306B4" w:rsidP="004F3B8C">
            <w:pPr>
              <w:jc w:val="center"/>
              <w:rPr>
                <w:bCs/>
                <w:sz w:val="18"/>
                <w:szCs w:val="18"/>
                <w:lang w:eastAsia="zh-CN"/>
              </w:rPr>
            </w:pPr>
            <w:r w:rsidRPr="00EE6419">
              <w:rPr>
                <w:rFonts w:ascii="Calibri" w:eastAsia="SimSun" w:hAnsi="Calibri"/>
                <w:b/>
                <w:bCs/>
                <w:sz w:val="18"/>
                <w:szCs w:val="18"/>
                <w:lang w:eastAsia="zh-CN"/>
              </w:rPr>
              <w:t>目标</w:t>
            </w:r>
            <w:r w:rsidRPr="00EE6419">
              <w:rPr>
                <w:rFonts w:ascii="Calibri" w:eastAsia="SimSun" w:hAnsi="Calibri"/>
                <w:b/>
                <w:bCs/>
                <w:sz w:val="18"/>
                <w:szCs w:val="18"/>
                <w:lang w:eastAsia="zh-CN"/>
              </w:rPr>
              <w:t>3</w:t>
            </w:r>
            <w:r w:rsidR="004F3B8C" w:rsidRPr="00EE6419">
              <w:rPr>
                <w:bCs/>
                <w:sz w:val="18"/>
                <w:szCs w:val="18"/>
                <w:lang w:eastAsia="zh-CN"/>
              </w:rPr>
              <w:t xml:space="preserve"> </w:t>
            </w:r>
          </w:p>
        </w:tc>
        <w:tc>
          <w:tcPr>
            <w:tcW w:w="1200" w:type="dxa"/>
            <w:vMerge w:val="restart"/>
            <w:tcBorders>
              <w:top w:val="single" w:sz="4" w:space="0" w:color="auto"/>
              <w:left w:val="single" w:sz="4" w:space="0" w:color="auto"/>
              <w:right w:val="single" w:sz="4" w:space="0" w:color="auto"/>
            </w:tcBorders>
            <w:shd w:val="clear" w:color="000000" w:fill="BDD7EE"/>
            <w:noWrap/>
            <w:vAlign w:val="center"/>
            <w:hideMark/>
          </w:tcPr>
          <w:p w:rsidR="00B306B4" w:rsidRPr="00EE6419" w:rsidRDefault="00B306B4" w:rsidP="004F3B8C">
            <w:pPr>
              <w:jc w:val="center"/>
              <w:rPr>
                <w:bCs/>
                <w:sz w:val="18"/>
                <w:szCs w:val="18"/>
                <w:lang w:eastAsia="zh-CN"/>
              </w:rPr>
            </w:pPr>
            <w:r w:rsidRPr="00EE6419">
              <w:rPr>
                <w:rFonts w:ascii="Calibri" w:eastAsia="SimSun" w:hAnsi="Calibri"/>
                <w:b/>
                <w:bCs/>
                <w:sz w:val="18"/>
                <w:szCs w:val="18"/>
                <w:lang w:eastAsia="zh-CN"/>
              </w:rPr>
              <w:t>目标</w:t>
            </w:r>
            <w:r w:rsidRPr="00EE6419">
              <w:rPr>
                <w:rFonts w:ascii="Calibri" w:eastAsia="SimSun" w:hAnsi="Calibri"/>
                <w:b/>
                <w:bCs/>
                <w:sz w:val="18"/>
                <w:szCs w:val="18"/>
                <w:lang w:eastAsia="zh-CN"/>
              </w:rPr>
              <w:t>4</w:t>
            </w:r>
            <w:r w:rsidR="004F3B8C" w:rsidRPr="00EE6419">
              <w:rPr>
                <w:bCs/>
                <w:sz w:val="18"/>
                <w:szCs w:val="18"/>
                <w:lang w:eastAsia="zh-CN"/>
              </w:rPr>
              <w:t xml:space="preserve"> </w:t>
            </w:r>
          </w:p>
        </w:tc>
        <w:tc>
          <w:tcPr>
            <w:tcW w:w="941" w:type="dxa"/>
            <w:vMerge w:val="restart"/>
            <w:tcBorders>
              <w:top w:val="single" w:sz="4" w:space="0" w:color="auto"/>
              <w:left w:val="single" w:sz="4" w:space="0" w:color="auto"/>
              <w:right w:val="single" w:sz="4" w:space="0" w:color="auto"/>
            </w:tcBorders>
            <w:shd w:val="clear" w:color="000000" w:fill="BDD7EE"/>
            <w:vAlign w:val="center"/>
          </w:tcPr>
          <w:p w:rsidR="00B306B4" w:rsidRPr="00EE6419" w:rsidRDefault="00B306B4" w:rsidP="004F3B8C">
            <w:pPr>
              <w:jc w:val="center"/>
              <w:rPr>
                <w:bCs/>
                <w:sz w:val="18"/>
                <w:szCs w:val="18"/>
                <w:lang w:eastAsia="zh-CN"/>
              </w:rPr>
            </w:pPr>
            <w:r w:rsidRPr="00EE6419">
              <w:rPr>
                <w:rFonts w:ascii="Calibri" w:eastAsia="SimSun" w:hAnsi="Calibri"/>
                <w:b/>
                <w:bCs/>
                <w:sz w:val="18"/>
                <w:szCs w:val="18"/>
                <w:lang w:eastAsia="zh-CN"/>
              </w:rPr>
              <w:t>目标</w:t>
            </w:r>
            <w:r w:rsidRPr="00EE6419">
              <w:rPr>
                <w:rFonts w:ascii="Calibri" w:eastAsia="SimSun" w:hAnsi="Calibri"/>
                <w:b/>
                <w:bCs/>
                <w:sz w:val="18"/>
                <w:szCs w:val="18"/>
                <w:lang w:eastAsia="zh-CN"/>
              </w:rPr>
              <w:t>5</w:t>
            </w:r>
            <w:r w:rsidR="004F3B8C" w:rsidRPr="00EE6419">
              <w:rPr>
                <w:bCs/>
                <w:sz w:val="18"/>
                <w:szCs w:val="18"/>
                <w:lang w:eastAsia="zh-CN"/>
              </w:rPr>
              <w:t xml:space="preserve"> </w:t>
            </w:r>
          </w:p>
        </w:tc>
      </w:tr>
      <w:tr w:rsidR="00B306B4" w:rsidRPr="00EE6419" w:rsidTr="002A0176">
        <w:trPr>
          <w:jc w:val="center"/>
        </w:trPr>
        <w:tc>
          <w:tcPr>
            <w:tcW w:w="2015" w:type="dxa"/>
            <w:gridSpan w:val="2"/>
            <w:vMerge/>
            <w:tcBorders>
              <w:top w:val="single" w:sz="4" w:space="0" w:color="auto"/>
              <w:left w:val="single" w:sz="4" w:space="0" w:color="auto"/>
              <w:bottom w:val="single" w:sz="4" w:space="0" w:color="000000"/>
              <w:right w:val="single" w:sz="4" w:space="0" w:color="000000"/>
            </w:tcBorders>
            <w:vAlign w:val="center"/>
            <w:hideMark/>
          </w:tcPr>
          <w:p w:rsidR="00B306B4" w:rsidRPr="00EE6419" w:rsidRDefault="00B306B4" w:rsidP="002A0176">
            <w:pPr>
              <w:spacing w:before="40" w:after="40"/>
              <w:rPr>
                <w:b/>
                <w:bCs/>
                <w:color w:val="000000"/>
                <w:sz w:val="18"/>
                <w:szCs w:val="18"/>
                <w:lang w:eastAsia="zh-CN"/>
              </w:rPr>
            </w:pPr>
          </w:p>
        </w:tc>
        <w:tc>
          <w:tcPr>
            <w:tcW w:w="867" w:type="dxa"/>
            <w:vMerge/>
            <w:tcBorders>
              <w:top w:val="single" w:sz="4" w:space="0" w:color="auto"/>
              <w:left w:val="single" w:sz="4" w:space="0" w:color="auto"/>
              <w:bottom w:val="single" w:sz="4" w:space="0" w:color="000000"/>
              <w:right w:val="single" w:sz="4" w:space="0" w:color="auto"/>
            </w:tcBorders>
            <w:vAlign w:val="center"/>
            <w:hideMark/>
          </w:tcPr>
          <w:p w:rsidR="00B306B4" w:rsidRPr="00EE6419" w:rsidRDefault="00B306B4" w:rsidP="002A0176">
            <w:pPr>
              <w:spacing w:before="40" w:after="40"/>
              <w:rPr>
                <w:b/>
                <w:bCs/>
                <w:color w:val="000000"/>
                <w:sz w:val="18"/>
                <w:szCs w:val="18"/>
                <w:lang w:eastAsia="zh-CN"/>
              </w:rPr>
            </w:pPr>
          </w:p>
        </w:tc>
        <w:tc>
          <w:tcPr>
            <w:tcW w:w="1021" w:type="dxa"/>
            <w:vMerge/>
            <w:tcBorders>
              <w:top w:val="single" w:sz="4" w:space="0" w:color="auto"/>
              <w:left w:val="single" w:sz="4" w:space="0" w:color="auto"/>
              <w:bottom w:val="single" w:sz="4" w:space="0" w:color="000000"/>
              <w:right w:val="single" w:sz="4" w:space="0" w:color="auto"/>
            </w:tcBorders>
            <w:vAlign w:val="center"/>
            <w:hideMark/>
          </w:tcPr>
          <w:p w:rsidR="00B306B4" w:rsidRPr="00EE6419" w:rsidRDefault="00B306B4" w:rsidP="002A0176">
            <w:pPr>
              <w:spacing w:before="40" w:after="40"/>
              <w:rPr>
                <w:b/>
                <w:bCs/>
                <w:color w:val="000000"/>
                <w:sz w:val="18"/>
                <w:szCs w:val="18"/>
                <w:lang w:eastAsia="zh-CN"/>
              </w:rPr>
            </w:pPr>
          </w:p>
        </w:tc>
        <w:tc>
          <w:tcPr>
            <w:tcW w:w="1021" w:type="dxa"/>
            <w:vMerge/>
            <w:tcBorders>
              <w:left w:val="single" w:sz="4" w:space="0" w:color="auto"/>
              <w:bottom w:val="single" w:sz="4" w:space="0" w:color="000000"/>
              <w:right w:val="single" w:sz="4" w:space="0" w:color="auto"/>
            </w:tcBorders>
          </w:tcPr>
          <w:p w:rsidR="00B306B4" w:rsidRPr="00EE6419" w:rsidRDefault="00B306B4" w:rsidP="002A0176">
            <w:pPr>
              <w:spacing w:before="40" w:after="40"/>
              <w:rPr>
                <w:b/>
                <w:bCs/>
                <w:color w:val="000000"/>
                <w:sz w:val="18"/>
                <w:szCs w:val="18"/>
                <w:lang w:eastAsia="zh-CN"/>
              </w:rPr>
            </w:pPr>
          </w:p>
        </w:tc>
        <w:tc>
          <w:tcPr>
            <w:tcW w:w="1007" w:type="dxa"/>
            <w:vMerge/>
            <w:tcBorders>
              <w:top w:val="single" w:sz="4" w:space="0" w:color="auto"/>
              <w:left w:val="single" w:sz="4" w:space="0" w:color="auto"/>
              <w:bottom w:val="single" w:sz="4" w:space="0" w:color="auto"/>
              <w:right w:val="single" w:sz="4" w:space="0" w:color="auto"/>
            </w:tcBorders>
            <w:vAlign w:val="center"/>
            <w:hideMark/>
          </w:tcPr>
          <w:p w:rsidR="00B306B4" w:rsidRPr="00EE6419" w:rsidRDefault="00B306B4" w:rsidP="002A0176">
            <w:pPr>
              <w:spacing w:before="40" w:after="40"/>
              <w:rPr>
                <w:b/>
                <w:bCs/>
                <w:color w:val="000000"/>
                <w:sz w:val="18"/>
                <w:szCs w:val="18"/>
                <w:lang w:eastAsia="zh-CN"/>
              </w:rPr>
            </w:pPr>
          </w:p>
        </w:tc>
        <w:tc>
          <w:tcPr>
            <w:tcW w:w="359" w:type="dxa"/>
            <w:tcBorders>
              <w:top w:val="nil"/>
              <w:left w:val="nil"/>
              <w:right w:val="nil"/>
            </w:tcBorders>
            <w:shd w:val="clear" w:color="000000" w:fill="FFFFFF"/>
            <w:noWrap/>
            <w:vAlign w:val="bottom"/>
          </w:tcPr>
          <w:p w:rsidR="00B306B4" w:rsidRPr="00EE6419" w:rsidRDefault="00B306B4" w:rsidP="002A0176">
            <w:pPr>
              <w:spacing w:before="40" w:after="40"/>
              <w:rPr>
                <w:color w:val="000000"/>
                <w:sz w:val="18"/>
                <w:szCs w:val="18"/>
                <w:lang w:eastAsia="zh-CN"/>
              </w:rPr>
            </w:pPr>
          </w:p>
        </w:tc>
        <w:tc>
          <w:tcPr>
            <w:tcW w:w="835" w:type="dxa"/>
            <w:vMerge/>
            <w:tcBorders>
              <w:left w:val="single" w:sz="4" w:space="0" w:color="auto"/>
              <w:bottom w:val="single" w:sz="4" w:space="0" w:color="auto"/>
              <w:right w:val="single" w:sz="4" w:space="0" w:color="auto"/>
            </w:tcBorders>
            <w:shd w:val="clear" w:color="000000" w:fill="BDD7EE"/>
            <w:noWrap/>
            <w:vAlign w:val="bottom"/>
            <w:hideMark/>
          </w:tcPr>
          <w:p w:rsidR="00B306B4" w:rsidRPr="00EE6419" w:rsidRDefault="00B306B4" w:rsidP="002A0176">
            <w:pPr>
              <w:spacing w:before="40" w:after="40"/>
              <w:jc w:val="center"/>
              <w:rPr>
                <w:color w:val="000000"/>
                <w:sz w:val="18"/>
                <w:szCs w:val="18"/>
                <w:lang w:eastAsia="zh-CN"/>
              </w:rPr>
            </w:pPr>
          </w:p>
        </w:tc>
        <w:tc>
          <w:tcPr>
            <w:tcW w:w="739" w:type="dxa"/>
            <w:vMerge/>
            <w:tcBorders>
              <w:left w:val="nil"/>
              <w:bottom w:val="nil"/>
              <w:right w:val="single" w:sz="4" w:space="0" w:color="auto"/>
            </w:tcBorders>
            <w:shd w:val="clear" w:color="000000" w:fill="BDD7EE"/>
            <w:noWrap/>
            <w:vAlign w:val="bottom"/>
            <w:hideMark/>
          </w:tcPr>
          <w:p w:rsidR="00B306B4" w:rsidRPr="00EE6419" w:rsidRDefault="00B306B4" w:rsidP="002A0176">
            <w:pPr>
              <w:spacing w:before="40" w:after="40"/>
              <w:jc w:val="center"/>
              <w:rPr>
                <w:color w:val="000000"/>
                <w:sz w:val="18"/>
                <w:szCs w:val="18"/>
                <w:lang w:eastAsia="zh-CN"/>
              </w:rPr>
            </w:pPr>
          </w:p>
        </w:tc>
        <w:tc>
          <w:tcPr>
            <w:tcW w:w="810" w:type="dxa"/>
            <w:vMerge/>
            <w:tcBorders>
              <w:left w:val="nil"/>
              <w:bottom w:val="nil"/>
              <w:right w:val="nil"/>
            </w:tcBorders>
            <w:shd w:val="clear" w:color="000000" w:fill="BDD7EE"/>
            <w:noWrap/>
            <w:vAlign w:val="bottom"/>
            <w:hideMark/>
          </w:tcPr>
          <w:p w:rsidR="00B306B4" w:rsidRPr="00EE6419" w:rsidRDefault="00B306B4" w:rsidP="002A0176">
            <w:pPr>
              <w:spacing w:before="40" w:after="40"/>
              <w:jc w:val="center"/>
              <w:rPr>
                <w:color w:val="000000"/>
                <w:sz w:val="18"/>
                <w:szCs w:val="18"/>
                <w:lang w:eastAsia="zh-CN"/>
              </w:rPr>
            </w:pPr>
          </w:p>
        </w:tc>
        <w:tc>
          <w:tcPr>
            <w:tcW w:w="851" w:type="dxa"/>
            <w:gridSpan w:val="2"/>
            <w:vMerge/>
            <w:tcBorders>
              <w:left w:val="single" w:sz="4" w:space="0" w:color="auto"/>
              <w:bottom w:val="nil"/>
              <w:right w:val="single" w:sz="4" w:space="0" w:color="auto"/>
            </w:tcBorders>
            <w:shd w:val="clear" w:color="000000" w:fill="BDD7EE"/>
            <w:noWrap/>
            <w:vAlign w:val="bottom"/>
            <w:hideMark/>
          </w:tcPr>
          <w:p w:rsidR="00B306B4" w:rsidRPr="00EE6419" w:rsidRDefault="00B306B4" w:rsidP="002A0176">
            <w:pPr>
              <w:spacing w:before="40" w:after="40"/>
              <w:jc w:val="center"/>
              <w:rPr>
                <w:color w:val="000000"/>
                <w:sz w:val="18"/>
                <w:szCs w:val="18"/>
                <w:lang w:eastAsia="zh-CN"/>
              </w:rPr>
            </w:pPr>
          </w:p>
        </w:tc>
        <w:tc>
          <w:tcPr>
            <w:tcW w:w="991" w:type="dxa"/>
            <w:vMerge/>
            <w:tcBorders>
              <w:left w:val="single" w:sz="4" w:space="0" w:color="auto"/>
              <w:bottom w:val="nil"/>
              <w:right w:val="single" w:sz="4" w:space="0" w:color="auto"/>
            </w:tcBorders>
            <w:shd w:val="clear" w:color="000000" w:fill="BDD7EE"/>
            <w:vAlign w:val="bottom"/>
          </w:tcPr>
          <w:p w:rsidR="00B306B4" w:rsidRPr="00EE6419" w:rsidRDefault="00B306B4" w:rsidP="002A0176">
            <w:pPr>
              <w:spacing w:before="40" w:after="40"/>
              <w:jc w:val="center"/>
              <w:rPr>
                <w:color w:val="000000"/>
                <w:sz w:val="18"/>
                <w:szCs w:val="18"/>
                <w:lang w:eastAsia="zh-CN"/>
              </w:rPr>
            </w:pPr>
          </w:p>
        </w:tc>
        <w:tc>
          <w:tcPr>
            <w:tcW w:w="432" w:type="dxa"/>
            <w:tcBorders>
              <w:top w:val="nil"/>
              <w:left w:val="nil"/>
              <w:right w:val="single" w:sz="4" w:space="0" w:color="auto"/>
            </w:tcBorders>
            <w:shd w:val="clear" w:color="000000" w:fill="FFFFFF"/>
            <w:noWrap/>
            <w:vAlign w:val="bottom"/>
          </w:tcPr>
          <w:p w:rsidR="00B306B4" w:rsidRPr="00EE6419" w:rsidRDefault="00B306B4" w:rsidP="002A0176">
            <w:pPr>
              <w:spacing w:before="40" w:after="40"/>
              <w:rPr>
                <w:color w:val="000000"/>
                <w:sz w:val="18"/>
                <w:szCs w:val="18"/>
                <w:lang w:eastAsia="zh-CN"/>
              </w:rPr>
            </w:pPr>
          </w:p>
        </w:tc>
        <w:tc>
          <w:tcPr>
            <w:tcW w:w="990" w:type="dxa"/>
            <w:vMerge/>
            <w:tcBorders>
              <w:left w:val="single" w:sz="4" w:space="0" w:color="auto"/>
              <w:bottom w:val="single" w:sz="4" w:space="0" w:color="auto"/>
              <w:right w:val="single" w:sz="4" w:space="0" w:color="auto"/>
            </w:tcBorders>
            <w:shd w:val="clear" w:color="000000" w:fill="BDD7EE"/>
            <w:noWrap/>
            <w:vAlign w:val="bottom"/>
            <w:hideMark/>
          </w:tcPr>
          <w:p w:rsidR="00B306B4" w:rsidRPr="00EE6419" w:rsidRDefault="00B306B4" w:rsidP="002A0176">
            <w:pPr>
              <w:spacing w:before="40" w:after="40"/>
              <w:jc w:val="center"/>
              <w:rPr>
                <w:color w:val="000000"/>
                <w:sz w:val="18"/>
                <w:szCs w:val="18"/>
                <w:lang w:eastAsia="zh-CN"/>
              </w:rPr>
            </w:pPr>
          </w:p>
        </w:tc>
        <w:tc>
          <w:tcPr>
            <w:tcW w:w="893" w:type="dxa"/>
            <w:vMerge/>
            <w:tcBorders>
              <w:left w:val="nil"/>
              <w:bottom w:val="single" w:sz="4" w:space="0" w:color="auto"/>
              <w:right w:val="single" w:sz="4" w:space="0" w:color="auto"/>
            </w:tcBorders>
            <w:shd w:val="clear" w:color="000000" w:fill="BDD7EE"/>
            <w:noWrap/>
            <w:vAlign w:val="bottom"/>
            <w:hideMark/>
          </w:tcPr>
          <w:p w:rsidR="00B306B4" w:rsidRPr="00EE6419" w:rsidRDefault="00B306B4" w:rsidP="002A0176">
            <w:pPr>
              <w:spacing w:before="40" w:after="40"/>
              <w:jc w:val="center"/>
              <w:rPr>
                <w:color w:val="000000"/>
                <w:sz w:val="18"/>
                <w:szCs w:val="18"/>
                <w:lang w:eastAsia="zh-CN"/>
              </w:rPr>
            </w:pPr>
          </w:p>
        </w:tc>
        <w:tc>
          <w:tcPr>
            <w:tcW w:w="1103" w:type="dxa"/>
            <w:vMerge/>
            <w:tcBorders>
              <w:left w:val="nil"/>
              <w:bottom w:val="single" w:sz="4" w:space="0" w:color="auto"/>
              <w:right w:val="nil"/>
            </w:tcBorders>
            <w:shd w:val="clear" w:color="000000" w:fill="BDD7EE"/>
            <w:noWrap/>
            <w:vAlign w:val="bottom"/>
            <w:hideMark/>
          </w:tcPr>
          <w:p w:rsidR="00B306B4" w:rsidRPr="00EE6419" w:rsidRDefault="00B306B4" w:rsidP="002A0176">
            <w:pPr>
              <w:spacing w:before="40" w:after="40"/>
              <w:jc w:val="center"/>
              <w:rPr>
                <w:color w:val="000000"/>
                <w:sz w:val="18"/>
                <w:szCs w:val="18"/>
                <w:lang w:eastAsia="zh-CN"/>
              </w:rPr>
            </w:pPr>
          </w:p>
        </w:tc>
        <w:tc>
          <w:tcPr>
            <w:tcW w:w="1200" w:type="dxa"/>
            <w:vMerge/>
            <w:tcBorders>
              <w:left w:val="single" w:sz="4" w:space="0" w:color="auto"/>
              <w:bottom w:val="single" w:sz="4" w:space="0" w:color="auto"/>
              <w:right w:val="single" w:sz="4" w:space="0" w:color="auto"/>
            </w:tcBorders>
            <w:shd w:val="clear" w:color="000000" w:fill="BDD7EE"/>
            <w:noWrap/>
            <w:vAlign w:val="bottom"/>
            <w:hideMark/>
          </w:tcPr>
          <w:p w:rsidR="00B306B4" w:rsidRPr="00EE6419" w:rsidRDefault="00B306B4" w:rsidP="002A0176">
            <w:pPr>
              <w:spacing w:before="40" w:after="40"/>
              <w:jc w:val="center"/>
              <w:rPr>
                <w:color w:val="000000"/>
                <w:sz w:val="18"/>
                <w:szCs w:val="18"/>
                <w:lang w:eastAsia="zh-CN"/>
              </w:rPr>
            </w:pPr>
          </w:p>
        </w:tc>
        <w:tc>
          <w:tcPr>
            <w:tcW w:w="941" w:type="dxa"/>
            <w:vMerge/>
            <w:tcBorders>
              <w:left w:val="single" w:sz="4" w:space="0" w:color="auto"/>
              <w:bottom w:val="single" w:sz="4" w:space="0" w:color="auto"/>
              <w:right w:val="single" w:sz="4" w:space="0" w:color="auto"/>
            </w:tcBorders>
            <w:shd w:val="clear" w:color="000000" w:fill="BDD7EE"/>
            <w:vAlign w:val="bottom"/>
          </w:tcPr>
          <w:p w:rsidR="00B306B4" w:rsidRPr="00EE6419" w:rsidRDefault="00B306B4" w:rsidP="002A0176">
            <w:pPr>
              <w:spacing w:before="40" w:after="40"/>
              <w:jc w:val="center"/>
              <w:rPr>
                <w:color w:val="000000"/>
                <w:sz w:val="18"/>
                <w:szCs w:val="18"/>
                <w:lang w:eastAsia="zh-CN"/>
              </w:rPr>
            </w:pPr>
          </w:p>
        </w:tc>
      </w:tr>
      <w:tr w:rsidR="00B306B4" w:rsidRPr="00EE6419" w:rsidTr="002A0176">
        <w:trPr>
          <w:jc w:val="center"/>
        </w:trPr>
        <w:tc>
          <w:tcPr>
            <w:tcW w:w="419" w:type="dxa"/>
            <w:tcBorders>
              <w:top w:val="nil"/>
            </w:tcBorders>
            <w:shd w:val="clear" w:color="auto" w:fill="auto"/>
            <w:noWrap/>
            <w:vAlign w:val="center"/>
            <w:hideMark/>
          </w:tcPr>
          <w:p w:rsidR="00B306B4" w:rsidRPr="00EE6419" w:rsidRDefault="00B306B4" w:rsidP="002A0176">
            <w:pPr>
              <w:pStyle w:val="Tabletext"/>
              <w:rPr>
                <w:b/>
                <w:bCs/>
                <w:sz w:val="18"/>
                <w:szCs w:val="18"/>
                <w:lang w:eastAsia="zh-CN"/>
              </w:rPr>
            </w:pPr>
            <w:r w:rsidRPr="00EE6419">
              <w:rPr>
                <w:b/>
                <w:bCs/>
                <w:sz w:val="18"/>
                <w:szCs w:val="18"/>
                <w:lang w:eastAsia="zh-CN"/>
              </w:rPr>
              <w:t>D1</w:t>
            </w:r>
          </w:p>
        </w:tc>
        <w:tc>
          <w:tcPr>
            <w:tcW w:w="1596" w:type="dxa"/>
            <w:tcBorders>
              <w:top w:val="nil"/>
            </w:tcBorders>
            <w:shd w:val="clear" w:color="auto" w:fill="auto"/>
            <w:noWrap/>
            <w:vAlign w:val="bottom"/>
            <w:hideMark/>
          </w:tcPr>
          <w:p w:rsidR="00B306B4" w:rsidRPr="00EE6419" w:rsidRDefault="00B306B4" w:rsidP="002A0176">
            <w:pPr>
              <w:pStyle w:val="Tabletext"/>
              <w:rPr>
                <w:b/>
                <w:bCs/>
                <w:sz w:val="18"/>
                <w:szCs w:val="18"/>
                <w:lang w:eastAsia="zh-CN"/>
              </w:rPr>
            </w:pPr>
            <w:r w:rsidRPr="00EE6419">
              <w:rPr>
                <w:rFonts w:hint="eastAsia"/>
                <w:sz w:val="18"/>
                <w:szCs w:val="18"/>
                <w:lang w:eastAsia="zh-CN"/>
              </w:rPr>
              <w:t>ITU-D</w:t>
            </w:r>
            <w:r w:rsidRPr="00EE6419">
              <w:rPr>
                <w:rFonts w:hint="eastAsia"/>
                <w:sz w:val="18"/>
                <w:szCs w:val="18"/>
                <w:lang w:eastAsia="zh-CN"/>
              </w:rPr>
              <w:t>部门目标</w:t>
            </w:r>
            <w:r w:rsidRPr="00EE6419">
              <w:rPr>
                <w:rFonts w:hint="eastAsia"/>
                <w:sz w:val="18"/>
                <w:szCs w:val="18"/>
                <w:lang w:eastAsia="zh-CN"/>
              </w:rPr>
              <w:t>1</w:t>
            </w:r>
          </w:p>
        </w:tc>
        <w:tc>
          <w:tcPr>
            <w:tcW w:w="867" w:type="dxa"/>
            <w:tcBorders>
              <w:top w:val="nil"/>
              <w:left w:val="nil"/>
            </w:tcBorders>
            <w:shd w:val="clear" w:color="000000" w:fill="FFFFFF"/>
            <w:noWrap/>
            <w:vAlign w:val="bottom"/>
          </w:tcPr>
          <w:p w:rsidR="00B306B4" w:rsidRPr="00EE6419" w:rsidRDefault="002C074C" w:rsidP="003C0200">
            <w:pPr>
              <w:pStyle w:val="Tabletext"/>
              <w:jc w:val="center"/>
              <w:rPr>
                <w:sz w:val="18"/>
                <w:szCs w:val="18"/>
                <w:lang w:eastAsia="zh-CN"/>
              </w:rPr>
            </w:pPr>
            <w:r>
              <w:rPr>
                <w:sz w:val="18"/>
                <w:szCs w:val="18"/>
                <w:lang w:eastAsia="zh-CN"/>
              </w:rPr>
              <w:t>2</w:t>
            </w:r>
            <w:r w:rsidR="003C0200">
              <w:rPr>
                <w:sz w:val="18"/>
                <w:szCs w:val="18"/>
                <w:lang w:eastAsia="zh-CN"/>
              </w:rPr>
              <w:t>3</w:t>
            </w:r>
            <w:r>
              <w:rPr>
                <w:sz w:val="18"/>
                <w:szCs w:val="18"/>
                <w:lang w:eastAsia="zh-CN"/>
              </w:rPr>
              <w:t xml:space="preserve"> </w:t>
            </w:r>
            <w:r w:rsidR="003C0200">
              <w:rPr>
                <w:sz w:val="18"/>
                <w:szCs w:val="18"/>
                <w:lang w:eastAsia="zh-CN"/>
              </w:rPr>
              <w:t>384</w:t>
            </w:r>
          </w:p>
        </w:tc>
        <w:tc>
          <w:tcPr>
            <w:tcW w:w="1021" w:type="dxa"/>
            <w:tcBorders>
              <w:top w:val="nil"/>
            </w:tcBorders>
            <w:shd w:val="clear" w:color="000000" w:fill="FFFFFF"/>
            <w:noWrap/>
            <w:vAlign w:val="bottom"/>
          </w:tcPr>
          <w:p w:rsidR="00B306B4" w:rsidRPr="00EE6419" w:rsidRDefault="002C074C" w:rsidP="003C0200">
            <w:pPr>
              <w:pStyle w:val="Tabletext"/>
              <w:jc w:val="center"/>
              <w:rPr>
                <w:sz w:val="18"/>
                <w:szCs w:val="18"/>
                <w:lang w:eastAsia="zh-CN"/>
              </w:rPr>
            </w:pPr>
            <w:r>
              <w:rPr>
                <w:sz w:val="18"/>
                <w:szCs w:val="18"/>
                <w:lang w:eastAsia="zh-CN"/>
              </w:rPr>
              <w:t>1</w:t>
            </w:r>
            <w:r w:rsidR="003C0200">
              <w:rPr>
                <w:sz w:val="18"/>
                <w:szCs w:val="18"/>
                <w:lang w:eastAsia="zh-CN"/>
              </w:rPr>
              <w:t>4</w:t>
            </w:r>
            <w:r>
              <w:rPr>
                <w:sz w:val="18"/>
                <w:szCs w:val="18"/>
                <w:lang w:eastAsia="zh-CN"/>
              </w:rPr>
              <w:t xml:space="preserve"> </w:t>
            </w:r>
            <w:r w:rsidR="003C0200">
              <w:rPr>
                <w:sz w:val="18"/>
                <w:szCs w:val="18"/>
                <w:lang w:eastAsia="zh-CN"/>
              </w:rPr>
              <w:t>091</w:t>
            </w:r>
          </w:p>
        </w:tc>
        <w:tc>
          <w:tcPr>
            <w:tcW w:w="1021" w:type="dxa"/>
            <w:tcBorders>
              <w:top w:val="nil"/>
            </w:tcBorders>
            <w:shd w:val="clear" w:color="000000" w:fill="FFFFFF"/>
            <w:vAlign w:val="bottom"/>
          </w:tcPr>
          <w:p w:rsidR="00B306B4" w:rsidRPr="00EE6419" w:rsidRDefault="003C0200" w:rsidP="003C0200">
            <w:pPr>
              <w:pStyle w:val="Tabletext"/>
              <w:jc w:val="center"/>
              <w:rPr>
                <w:sz w:val="18"/>
                <w:szCs w:val="18"/>
                <w:lang w:eastAsia="zh-CN"/>
              </w:rPr>
            </w:pPr>
            <w:r>
              <w:rPr>
                <w:sz w:val="18"/>
                <w:szCs w:val="18"/>
                <w:lang w:eastAsia="zh-CN"/>
              </w:rPr>
              <w:t>9</w:t>
            </w:r>
            <w:r w:rsidR="002C074C">
              <w:rPr>
                <w:sz w:val="18"/>
                <w:szCs w:val="18"/>
                <w:lang w:eastAsia="zh-CN"/>
              </w:rPr>
              <w:t xml:space="preserve"> </w:t>
            </w:r>
            <w:r>
              <w:rPr>
                <w:sz w:val="18"/>
                <w:szCs w:val="18"/>
                <w:lang w:eastAsia="zh-CN"/>
              </w:rPr>
              <w:t>293</w:t>
            </w:r>
          </w:p>
        </w:tc>
        <w:tc>
          <w:tcPr>
            <w:tcW w:w="1007" w:type="dxa"/>
            <w:tcBorders>
              <w:top w:val="single" w:sz="4" w:space="0" w:color="auto"/>
            </w:tcBorders>
            <w:shd w:val="clear" w:color="000000" w:fill="FFFFFF"/>
            <w:noWrap/>
            <w:vAlign w:val="bottom"/>
          </w:tcPr>
          <w:p w:rsidR="00B306B4" w:rsidRPr="00EE6419" w:rsidRDefault="00194D70" w:rsidP="002A0176">
            <w:pPr>
              <w:pStyle w:val="Tabletext"/>
              <w:jc w:val="center"/>
              <w:rPr>
                <w:sz w:val="18"/>
                <w:szCs w:val="18"/>
                <w:lang w:eastAsia="zh-CN"/>
              </w:rPr>
            </w:pPr>
            <w:r>
              <w:rPr>
                <w:sz w:val="18"/>
                <w:szCs w:val="18"/>
                <w:lang w:eastAsia="zh-CN"/>
              </w:rPr>
              <w:t>-</w:t>
            </w:r>
          </w:p>
        </w:tc>
        <w:tc>
          <w:tcPr>
            <w:tcW w:w="359" w:type="dxa"/>
            <w:tcBorders>
              <w:top w:val="nil"/>
              <w:bottom w:val="nil"/>
            </w:tcBorders>
            <w:shd w:val="clear" w:color="000000" w:fill="FFFFFF"/>
            <w:noWrap/>
            <w:vAlign w:val="bottom"/>
          </w:tcPr>
          <w:p w:rsidR="00B306B4" w:rsidRPr="00EE6419" w:rsidRDefault="00B306B4" w:rsidP="002A0176">
            <w:pPr>
              <w:spacing w:before="40" w:after="40"/>
              <w:rPr>
                <w:color w:val="000000"/>
                <w:sz w:val="18"/>
                <w:szCs w:val="18"/>
                <w:lang w:eastAsia="zh-CN"/>
              </w:rPr>
            </w:pPr>
          </w:p>
        </w:tc>
        <w:tc>
          <w:tcPr>
            <w:tcW w:w="835" w:type="dxa"/>
            <w:tcBorders>
              <w:top w:val="nil"/>
              <w:left w:val="nil"/>
            </w:tcBorders>
            <w:shd w:val="clear" w:color="auto" w:fill="auto"/>
            <w:noWrap/>
            <w:vAlign w:val="bottom"/>
          </w:tcPr>
          <w:p w:rsidR="00B306B4" w:rsidRPr="00EE6419" w:rsidRDefault="002C074C" w:rsidP="002A0176">
            <w:pPr>
              <w:pStyle w:val="Tabletext"/>
              <w:jc w:val="center"/>
              <w:rPr>
                <w:sz w:val="18"/>
                <w:szCs w:val="18"/>
                <w:lang w:eastAsia="zh-CN"/>
              </w:rPr>
            </w:pPr>
            <w:r>
              <w:rPr>
                <w:sz w:val="18"/>
                <w:szCs w:val="18"/>
                <w:lang w:eastAsia="zh-CN"/>
              </w:rPr>
              <w:t>10%</w:t>
            </w:r>
          </w:p>
        </w:tc>
        <w:tc>
          <w:tcPr>
            <w:tcW w:w="739" w:type="dxa"/>
            <w:tcBorders>
              <w:top w:val="single" w:sz="4" w:space="0" w:color="auto"/>
            </w:tcBorders>
            <w:shd w:val="clear" w:color="auto" w:fill="auto"/>
            <w:noWrap/>
            <w:vAlign w:val="bottom"/>
          </w:tcPr>
          <w:p w:rsidR="00B306B4" w:rsidRPr="003C0200" w:rsidRDefault="002C074C" w:rsidP="002A0176">
            <w:pPr>
              <w:pStyle w:val="Tabletext"/>
              <w:jc w:val="center"/>
              <w:rPr>
                <w:b/>
                <w:bCs/>
                <w:sz w:val="18"/>
                <w:szCs w:val="18"/>
                <w:lang w:eastAsia="zh-CN"/>
              </w:rPr>
            </w:pPr>
            <w:r w:rsidRPr="003C0200">
              <w:rPr>
                <w:b/>
                <w:bCs/>
                <w:sz w:val="18"/>
                <w:szCs w:val="18"/>
                <w:lang w:eastAsia="zh-CN"/>
              </w:rPr>
              <w:t>40%</w:t>
            </w:r>
          </w:p>
        </w:tc>
        <w:tc>
          <w:tcPr>
            <w:tcW w:w="810" w:type="dxa"/>
            <w:tcBorders>
              <w:top w:val="single" w:sz="4" w:space="0" w:color="auto"/>
            </w:tcBorders>
            <w:shd w:val="clear" w:color="auto" w:fill="auto"/>
            <w:noWrap/>
            <w:vAlign w:val="bottom"/>
          </w:tcPr>
          <w:p w:rsidR="00B306B4" w:rsidRPr="00EE6419" w:rsidRDefault="002C074C" w:rsidP="002A0176">
            <w:pPr>
              <w:pStyle w:val="Tabletext"/>
              <w:jc w:val="center"/>
              <w:rPr>
                <w:sz w:val="18"/>
                <w:szCs w:val="18"/>
                <w:lang w:eastAsia="zh-CN"/>
              </w:rPr>
            </w:pPr>
            <w:r>
              <w:rPr>
                <w:sz w:val="18"/>
                <w:szCs w:val="18"/>
                <w:lang w:eastAsia="zh-CN"/>
              </w:rPr>
              <w:t>10%</w:t>
            </w:r>
          </w:p>
        </w:tc>
        <w:tc>
          <w:tcPr>
            <w:tcW w:w="845" w:type="dxa"/>
            <w:tcBorders>
              <w:top w:val="single" w:sz="4" w:space="0" w:color="auto"/>
            </w:tcBorders>
            <w:shd w:val="clear" w:color="auto" w:fill="auto"/>
            <w:noWrap/>
            <w:vAlign w:val="bottom"/>
          </w:tcPr>
          <w:p w:rsidR="00B306B4" w:rsidRPr="00EE6419" w:rsidRDefault="002C074C" w:rsidP="002A0176">
            <w:pPr>
              <w:pStyle w:val="Tabletext"/>
              <w:jc w:val="center"/>
              <w:rPr>
                <w:sz w:val="18"/>
                <w:szCs w:val="18"/>
                <w:lang w:eastAsia="zh-CN"/>
              </w:rPr>
            </w:pPr>
            <w:r>
              <w:rPr>
                <w:sz w:val="18"/>
                <w:szCs w:val="18"/>
                <w:lang w:eastAsia="zh-CN"/>
              </w:rPr>
              <w:t>10%</w:t>
            </w:r>
          </w:p>
        </w:tc>
        <w:tc>
          <w:tcPr>
            <w:tcW w:w="997" w:type="dxa"/>
            <w:gridSpan w:val="2"/>
            <w:tcBorders>
              <w:top w:val="single" w:sz="4" w:space="0" w:color="auto"/>
            </w:tcBorders>
            <w:shd w:val="clear" w:color="auto" w:fill="auto"/>
            <w:vAlign w:val="bottom"/>
          </w:tcPr>
          <w:p w:rsidR="00B306B4" w:rsidRPr="00EE6419" w:rsidRDefault="002C074C" w:rsidP="002A0176">
            <w:pPr>
              <w:pStyle w:val="Tabletext"/>
              <w:jc w:val="center"/>
              <w:rPr>
                <w:sz w:val="18"/>
                <w:szCs w:val="18"/>
                <w:lang w:eastAsia="zh-CN"/>
              </w:rPr>
            </w:pPr>
            <w:r>
              <w:rPr>
                <w:sz w:val="18"/>
                <w:szCs w:val="18"/>
                <w:lang w:eastAsia="zh-CN"/>
              </w:rPr>
              <w:t>30%</w:t>
            </w:r>
          </w:p>
        </w:tc>
        <w:tc>
          <w:tcPr>
            <w:tcW w:w="432" w:type="dxa"/>
            <w:tcBorders>
              <w:top w:val="nil"/>
              <w:bottom w:val="nil"/>
            </w:tcBorders>
            <w:shd w:val="clear" w:color="000000" w:fill="FFFFFF"/>
            <w:noWrap/>
            <w:vAlign w:val="bottom"/>
          </w:tcPr>
          <w:p w:rsidR="00B306B4" w:rsidRPr="00EE6419" w:rsidRDefault="00B306B4" w:rsidP="002A0176">
            <w:pPr>
              <w:spacing w:before="40" w:after="40"/>
              <w:jc w:val="center"/>
              <w:rPr>
                <w:color w:val="000000"/>
                <w:sz w:val="18"/>
                <w:szCs w:val="18"/>
                <w:lang w:eastAsia="zh-CN"/>
              </w:rPr>
            </w:pPr>
          </w:p>
        </w:tc>
        <w:tc>
          <w:tcPr>
            <w:tcW w:w="990" w:type="dxa"/>
            <w:tcBorders>
              <w:top w:val="single" w:sz="4" w:space="0" w:color="auto"/>
              <w:left w:val="nil"/>
            </w:tcBorders>
            <w:shd w:val="clear" w:color="auto" w:fill="auto"/>
            <w:noWrap/>
            <w:vAlign w:val="bottom"/>
          </w:tcPr>
          <w:p w:rsidR="00B306B4" w:rsidRPr="00EE6419" w:rsidRDefault="002C074C" w:rsidP="003C0200">
            <w:pPr>
              <w:pStyle w:val="Tabletext"/>
              <w:jc w:val="center"/>
              <w:rPr>
                <w:sz w:val="18"/>
                <w:szCs w:val="18"/>
                <w:lang w:eastAsia="zh-CN"/>
              </w:rPr>
            </w:pPr>
            <w:r>
              <w:rPr>
                <w:sz w:val="18"/>
                <w:szCs w:val="18"/>
                <w:lang w:eastAsia="zh-CN"/>
              </w:rPr>
              <w:t xml:space="preserve">2 </w:t>
            </w:r>
            <w:r w:rsidR="003C0200">
              <w:rPr>
                <w:sz w:val="18"/>
                <w:szCs w:val="18"/>
                <w:lang w:eastAsia="zh-CN"/>
              </w:rPr>
              <w:t>338</w:t>
            </w:r>
          </w:p>
        </w:tc>
        <w:tc>
          <w:tcPr>
            <w:tcW w:w="893" w:type="dxa"/>
            <w:tcBorders>
              <w:top w:val="single" w:sz="4" w:space="0" w:color="auto"/>
            </w:tcBorders>
            <w:shd w:val="clear" w:color="auto" w:fill="auto"/>
            <w:noWrap/>
            <w:vAlign w:val="bottom"/>
          </w:tcPr>
          <w:p w:rsidR="00B306B4" w:rsidRPr="00EE6419" w:rsidRDefault="002C074C" w:rsidP="003C0200">
            <w:pPr>
              <w:pStyle w:val="Tabletext"/>
              <w:jc w:val="center"/>
              <w:rPr>
                <w:sz w:val="18"/>
                <w:szCs w:val="18"/>
                <w:lang w:eastAsia="zh-CN"/>
              </w:rPr>
            </w:pPr>
            <w:r>
              <w:rPr>
                <w:sz w:val="18"/>
                <w:szCs w:val="18"/>
                <w:lang w:eastAsia="zh-CN"/>
              </w:rPr>
              <w:t xml:space="preserve">9 </w:t>
            </w:r>
            <w:r w:rsidR="003C0200">
              <w:rPr>
                <w:sz w:val="18"/>
                <w:szCs w:val="18"/>
                <w:lang w:eastAsia="zh-CN"/>
              </w:rPr>
              <w:t>354</w:t>
            </w:r>
          </w:p>
        </w:tc>
        <w:tc>
          <w:tcPr>
            <w:tcW w:w="1103" w:type="dxa"/>
            <w:tcBorders>
              <w:top w:val="single" w:sz="4" w:space="0" w:color="auto"/>
            </w:tcBorders>
            <w:shd w:val="clear" w:color="auto" w:fill="auto"/>
            <w:noWrap/>
            <w:vAlign w:val="bottom"/>
          </w:tcPr>
          <w:p w:rsidR="00B306B4" w:rsidRPr="00EE6419" w:rsidRDefault="002C074C" w:rsidP="003C0200">
            <w:pPr>
              <w:pStyle w:val="Tabletext"/>
              <w:jc w:val="center"/>
              <w:rPr>
                <w:sz w:val="18"/>
                <w:szCs w:val="18"/>
                <w:lang w:eastAsia="zh-CN"/>
              </w:rPr>
            </w:pPr>
            <w:r>
              <w:rPr>
                <w:sz w:val="18"/>
                <w:szCs w:val="18"/>
                <w:lang w:eastAsia="zh-CN"/>
              </w:rPr>
              <w:t xml:space="preserve">2 </w:t>
            </w:r>
            <w:r w:rsidR="003C0200">
              <w:rPr>
                <w:sz w:val="18"/>
                <w:szCs w:val="18"/>
                <w:lang w:eastAsia="zh-CN"/>
              </w:rPr>
              <w:t>338</w:t>
            </w:r>
          </w:p>
        </w:tc>
        <w:tc>
          <w:tcPr>
            <w:tcW w:w="1200" w:type="dxa"/>
            <w:tcBorders>
              <w:top w:val="single" w:sz="4" w:space="0" w:color="auto"/>
            </w:tcBorders>
            <w:shd w:val="clear" w:color="auto" w:fill="auto"/>
            <w:noWrap/>
            <w:vAlign w:val="bottom"/>
          </w:tcPr>
          <w:p w:rsidR="00B306B4" w:rsidRPr="00EE6419" w:rsidRDefault="002C074C" w:rsidP="003C0200">
            <w:pPr>
              <w:pStyle w:val="Tabletext"/>
              <w:jc w:val="center"/>
              <w:rPr>
                <w:sz w:val="18"/>
                <w:szCs w:val="18"/>
                <w:lang w:eastAsia="zh-CN"/>
              </w:rPr>
            </w:pPr>
            <w:r>
              <w:rPr>
                <w:sz w:val="18"/>
                <w:szCs w:val="18"/>
                <w:lang w:eastAsia="zh-CN"/>
              </w:rPr>
              <w:t xml:space="preserve">2 </w:t>
            </w:r>
            <w:r w:rsidR="003C0200">
              <w:rPr>
                <w:sz w:val="18"/>
                <w:szCs w:val="18"/>
                <w:lang w:eastAsia="zh-CN"/>
              </w:rPr>
              <w:t>338</w:t>
            </w:r>
          </w:p>
        </w:tc>
        <w:tc>
          <w:tcPr>
            <w:tcW w:w="941" w:type="dxa"/>
            <w:tcBorders>
              <w:top w:val="single" w:sz="4" w:space="0" w:color="auto"/>
            </w:tcBorders>
            <w:shd w:val="clear" w:color="auto" w:fill="auto"/>
            <w:vAlign w:val="bottom"/>
          </w:tcPr>
          <w:p w:rsidR="00B306B4" w:rsidRPr="00EE6419" w:rsidRDefault="003C0200" w:rsidP="003C0200">
            <w:pPr>
              <w:pStyle w:val="Tabletext"/>
              <w:jc w:val="center"/>
              <w:rPr>
                <w:sz w:val="18"/>
                <w:szCs w:val="18"/>
                <w:lang w:eastAsia="zh-CN"/>
              </w:rPr>
            </w:pPr>
            <w:r>
              <w:rPr>
                <w:sz w:val="18"/>
                <w:szCs w:val="18"/>
                <w:lang w:eastAsia="zh-CN"/>
              </w:rPr>
              <w:t>7</w:t>
            </w:r>
            <w:r w:rsidR="002C074C">
              <w:rPr>
                <w:sz w:val="18"/>
                <w:szCs w:val="18"/>
                <w:lang w:eastAsia="zh-CN"/>
              </w:rPr>
              <w:t xml:space="preserve"> </w:t>
            </w:r>
            <w:r>
              <w:rPr>
                <w:sz w:val="18"/>
                <w:szCs w:val="18"/>
                <w:lang w:eastAsia="zh-CN"/>
              </w:rPr>
              <w:t>015</w:t>
            </w:r>
          </w:p>
        </w:tc>
      </w:tr>
      <w:tr w:rsidR="00B306B4" w:rsidRPr="00EE6419" w:rsidTr="002A0176">
        <w:trPr>
          <w:jc w:val="center"/>
        </w:trPr>
        <w:tc>
          <w:tcPr>
            <w:tcW w:w="419" w:type="dxa"/>
            <w:shd w:val="clear" w:color="auto" w:fill="auto"/>
            <w:noWrap/>
            <w:vAlign w:val="center"/>
            <w:hideMark/>
          </w:tcPr>
          <w:p w:rsidR="00B306B4" w:rsidRPr="00EE6419" w:rsidRDefault="00B306B4" w:rsidP="002A0176">
            <w:pPr>
              <w:pStyle w:val="Tabletext"/>
              <w:rPr>
                <w:b/>
                <w:bCs/>
                <w:sz w:val="18"/>
                <w:szCs w:val="18"/>
                <w:lang w:eastAsia="zh-CN"/>
              </w:rPr>
            </w:pPr>
            <w:r w:rsidRPr="00EE6419">
              <w:rPr>
                <w:b/>
                <w:bCs/>
                <w:sz w:val="18"/>
                <w:szCs w:val="18"/>
                <w:lang w:eastAsia="zh-CN"/>
              </w:rPr>
              <w:t>D2</w:t>
            </w:r>
          </w:p>
        </w:tc>
        <w:tc>
          <w:tcPr>
            <w:tcW w:w="1596" w:type="dxa"/>
            <w:shd w:val="clear" w:color="auto" w:fill="auto"/>
            <w:noWrap/>
            <w:vAlign w:val="bottom"/>
            <w:hideMark/>
          </w:tcPr>
          <w:p w:rsidR="00B306B4" w:rsidRPr="00EE6419" w:rsidRDefault="00B306B4" w:rsidP="002A0176">
            <w:pPr>
              <w:pStyle w:val="Tabletext"/>
              <w:rPr>
                <w:b/>
                <w:bCs/>
                <w:sz w:val="18"/>
                <w:szCs w:val="18"/>
                <w:lang w:eastAsia="zh-CN"/>
              </w:rPr>
            </w:pPr>
            <w:r w:rsidRPr="00EE6419">
              <w:rPr>
                <w:rFonts w:hint="eastAsia"/>
                <w:sz w:val="18"/>
                <w:szCs w:val="18"/>
                <w:lang w:eastAsia="zh-CN"/>
              </w:rPr>
              <w:t>ITU-D</w:t>
            </w:r>
            <w:r w:rsidRPr="00EE6419">
              <w:rPr>
                <w:rFonts w:hint="eastAsia"/>
                <w:sz w:val="18"/>
                <w:szCs w:val="18"/>
                <w:lang w:eastAsia="zh-CN"/>
              </w:rPr>
              <w:t>部门目标</w:t>
            </w:r>
            <w:r w:rsidRPr="00EE6419">
              <w:rPr>
                <w:sz w:val="18"/>
                <w:szCs w:val="18"/>
                <w:lang w:eastAsia="zh-CN"/>
              </w:rPr>
              <w:t>2</w:t>
            </w:r>
          </w:p>
        </w:tc>
        <w:tc>
          <w:tcPr>
            <w:tcW w:w="867" w:type="dxa"/>
            <w:tcBorders>
              <w:left w:val="nil"/>
            </w:tcBorders>
            <w:shd w:val="clear" w:color="000000" w:fill="FFFFFF"/>
            <w:noWrap/>
            <w:vAlign w:val="bottom"/>
          </w:tcPr>
          <w:p w:rsidR="00B306B4" w:rsidRPr="00EE6419" w:rsidRDefault="002C074C" w:rsidP="003C0200">
            <w:pPr>
              <w:pStyle w:val="Tabletext"/>
              <w:jc w:val="center"/>
              <w:rPr>
                <w:sz w:val="18"/>
                <w:szCs w:val="18"/>
                <w:lang w:eastAsia="zh-CN"/>
              </w:rPr>
            </w:pPr>
            <w:r>
              <w:rPr>
                <w:sz w:val="18"/>
                <w:szCs w:val="18"/>
                <w:lang w:eastAsia="zh-CN"/>
              </w:rPr>
              <w:t>1</w:t>
            </w:r>
            <w:r w:rsidR="003C0200">
              <w:rPr>
                <w:sz w:val="18"/>
                <w:szCs w:val="18"/>
                <w:lang w:eastAsia="zh-CN"/>
              </w:rPr>
              <w:t>0</w:t>
            </w:r>
            <w:r>
              <w:rPr>
                <w:sz w:val="18"/>
                <w:szCs w:val="18"/>
                <w:lang w:eastAsia="zh-CN"/>
              </w:rPr>
              <w:t xml:space="preserve"> </w:t>
            </w:r>
            <w:r w:rsidR="003C0200">
              <w:rPr>
                <w:sz w:val="18"/>
                <w:szCs w:val="18"/>
                <w:lang w:eastAsia="zh-CN"/>
              </w:rPr>
              <w:t>223</w:t>
            </w:r>
          </w:p>
        </w:tc>
        <w:tc>
          <w:tcPr>
            <w:tcW w:w="1021" w:type="dxa"/>
            <w:shd w:val="clear" w:color="000000" w:fill="FFFFFF"/>
            <w:noWrap/>
            <w:vAlign w:val="bottom"/>
          </w:tcPr>
          <w:p w:rsidR="00B306B4" w:rsidRPr="00EE6419" w:rsidRDefault="003C0200" w:rsidP="003C0200">
            <w:pPr>
              <w:pStyle w:val="Tabletext"/>
              <w:jc w:val="center"/>
              <w:rPr>
                <w:sz w:val="18"/>
                <w:szCs w:val="18"/>
                <w:lang w:eastAsia="zh-CN"/>
              </w:rPr>
            </w:pPr>
            <w:r>
              <w:rPr>
                <w:sz w:val="18"/>
                <w:szCs w:val="18"/>
                <w:lang w:eastAsia="zh-CN"/>
              </w:rPr>
              <w:t>5</w:t>
            </w:r>
            <w:r w:rsidR="002C074C">
              <w:rPr>
                <w:sz w:val="18"/>
                <w:szCs w:val="18"/>
                <w:lang w:eastAsia="zh-CN"/>
              </w:rPr>
              <w:t xml:space="preserve"> </w:t>
            </w:r>
            <w:r>
              <w:rPr>
                <w:sz w:val="18"/>
                <w:szCs w:val="18"/>
                <w:lang w:eastAsia="zh-CN"/>
              </w:rPr>
              <w:t>526</w:t>
            </w:r>
          </w:p>
        </w:tc>
        <w:tc>
          <w:tcPr>
            <w:tcW w:w="1021" w:type="dxa"/>
            <w:shd w:val="clear" w:color="000000" w:fill="FFFFFF"/>
            <w:vAlign w:val="bottom"/>
          </w:tcPr>
          <w:p w:rsidR="00B306B4" w:rsidRPr="00EE6419" w:rsidRDefault="003C0200" w:rsidP="003C0200">
            <w:pPr>
              <w:pStyle w:val="Tabletext"/>
              <w:jc w:val="center"/>
              <w:rPr>
                <w:sz w:val="18"/>
                <w:szCs w:val="18"/>
                <w:lang w:eastAsia="zh-CN"/>
              </w:rPr>
            </w:pPr>
            <w:r>
              <w:rPr>
                <w:sz w:val="18"/>
                <w:szCs w:val="18"/>
                <w:lang w:eastAsia="zh-CN"/>
              </w:rPr>
              <w:t>4</w:t>
            </w:r>
            <w:r w:rsidR="002C074C">
              <w:rPr>
                <w:sz w:val="18"/>
                <w:szCs w:val="18"/>
                <w:lang w:eastAsia="zh-CN"/>
              </w:rPr>
              <w:t xml:space="preserve"> </w:t>
            </w:r>
            <w:r>
              <w:rPr>
                <w:sz w:val="18"/>
                <w:szCs w:val="18"/>
                <w:lang w:eastAsia="zh-CN"/>
              </w:rPr>
              <w:t>696</w:t>
            </w:r>
          </w:p>
        </w:tc>
        <w:tc>
          <w:tcPr>
            <w:tcW w:w="1007" w:type="dxa"/>
            <w:shd w:val="clear" w:color="000000" w:fill="FFFFFF"/>
            <w:noWrap/>
            <w:vAlign w:val="bottom"/>
          </w:tcPr>
          <w:p w:rsidR="00B306B4" w:rsidRPr="00EE6419" w:rsidRDefault="00194D70" w:rsidP="002A0176">
            <w:pPr>
              <w:pStyle w:val="Tabletext"/>
              <w:jc w:val="center"/>
              <w:rPr>
                <w:sz w:val="18"/>
                <w:szCs w:val="18"/>
                <w:lang w:eastAsia="zh-CN"/>
              </w:rPr>
            </w:pPr>
            <w:r>
              <w:rPr>
                <w:sz w:val="18"/>
                <w:szCs w:val="18"/>
                <w:lang w:eastAsia="zh-CN"/>
              </w:rPr>
              <w:t>-</w:t>
            </w:r>
          </w:p>
        </w:tc>
        <w:tc>
          <w:tcPr>
            <w:tcW w:w="359" w:type="dxa"/>
            <w:tcBorders>
              <w:top w:val="nil"/>
              <w:bottom w:val="nil"/>
            </w:tcBorders>
            <w:shd w:val="clear" w:color="000000" w:fill="FFFFFF"/>
            <w:noWrap/>
            <w:vAlign w:val="bottom"/>
          </w:tcPr>
          <w:p w:rsidR="00B306B4" w:rsidRPr="00EE6419" w:rsidRDefault="00B306B4" w:rsidP="002A0176">
            <w:pPr>
              <w:spacing w:before="40" w:after="40"/>
              <w:rPr>
                <w:color w:val="000000"/>
                <w:sz w:val="18"/>
                <w:szCs w:val="18"/>
                <w:lang w:eastAsia="zh-CN"/>
              </w:rPr>
            </w:pPr>
          </w:p>
        </w:tc>
        <w:tc>
          <w:tcPr>
            <w:tcW w:w="835" w:type="dxa"/>
            <w:tcBorders>
              <w:top w:val="nil"/>
              <w:left w:val="nil"/>
            </w:tcBorders>
            <w:shd w:val="clear" w:color="auto" w:fill="auto"/>
            <w:noWrap/>
            <w:vAlign w:val="bottom"/>
          </w:tcPr>
          <w:p w:rsidR="00B306B4" w:rsidRPr="003C0200" w:rsidRDefault="002C074C" w:rsidP="002A0176">
            <w:pPr>
              <w:pStyle w:val="Tabletext"/>
              <w:jc w:val="center"/>
              <w:rPr>
                <w:b/>
                <w:bCs/>
                <w:sz w:val="18"/>
                <w:szCs w:val="18"/>
                <w:lang w:eastAsia="zh-CN"/>
              </w:rPr>
            </w:pPr>
            <w:r w:rsidRPr="003C0200">
              <w:rPr>
                <w:b/>
                <w:bCs/>
                <w:sz w:val="18"/>
                <w:szCs w:val="18"/>
                <w:lang w:eastAsia="zh-CN"/>
              </w:rPr>
              <w:t>60%</w:t>
            </w:r>
          </w:p>
        </w:tc>
        <w:tc>
          <w:tcPr>
            <w:tcW w:w="739" w:type="dxa"/>
            <w:tcBorders>
              <w:top w:val="nil"/>
            </w:tcBorders>
            <w:shd w:val="clear" w:color="auto" w:fill="auto"/>
            <w:noWrap/>
            <w:vAlign w:val="bottom"/>
          </w:tcPr>
          <w:p w:rsidR="00B306B4" w:rsidRPr="00EE6419" w:rsidRDefault="002C074C" w:rsidP="002A0176">
            <w:pPr>
              <w:pStyle w:val="Tabletext"/>
              <w:jc w:val="center"/>
              <w:rPr>
                <w:sz w:val="18"/>
                <w:szCs w:val="18"/>
                <w:lang w:eastAsia="zh-CN"/>
              </w:rPr>
            </w:pPr>
            <w:r>
              <w:rPr>
                <w:sz w:val="18"/>
                <w:szCs w:val="18"/>
                <w:lang w:eastAsia="zh-CN"/>
              </w:rPr>
              <w:t>10%</w:t>
            </w:r>
          </w:p>
        </w:tc>
        <w:tc>
          <w:tcPr>
            <w:tcW w:w="810" w:type="dxa"/>
            <w:tcBorders>
              <w:top w:val="nil"/>
            </w:tcBorders>
            <w:shd w:val="clear" w:color="auto" w:fill="auto"/>
            <w:noWrap/>
            <w:vAlign w:val="bottom"/>
          </w:tcPr>
          <w:p w:rsidR="00B306B4" w:rsidRPr="00EE6419" w:rsidRDefault="002C074C" w:rsidP="002A0176">
            <w:pPr>
              <w:pStyle w:val="Tabletext"/>
              <w:jc w:val="center"/>
              <w:rPr>
                <w:sz w:val="18"/>
                <w:szCs w:val="18"/>
                <w:lang w:eastAsia="zh-CN"/>
              </w:rPr>
            </w:pPr>
            <w:r>
              <w:rPr>
                <w:sz w:val="18"/>
                <w:szCs w:val="18"/>
                <w:lang w:eastAsia="zh-CN"/>
              </w:rPr>
              <w:t>10%</w:t>
            </w:r>
          </w:p>
        </w:tc>
        <w:tc>
          <w:tcPr>
            <w:tcW w:w="845" w:type="dxa"/>
            <w:tcBorders>
              <w:top w:val="nil"/>
            </w:tcBorders>
            <w:shd w:val="clear" w:color="auto" w:fill="auto"/>
            <w:noWrap/>
            <w:vAlign w:val="bottom"/>
          </w:tcPr>
          <w:p w:rsidR="00B306B4" w:rsidRPr="00EE6419" w:rsidRDefault="002C074C" w:rsidP="002A0176">
            <w:pPr>
              <w:pStyle w:val="Tabletext"/>
              <w:jc w:val="center"/>
              <w:rPr>
                <w:sz w:val="18"/>
                <w:szCs w:val="18"/>
                <w:lang w:eastAsia="zh-CN"/>
              </w:rPr>
            </w:pPr>
            <w:r>
              <w:rPr>
                <w:sz w:val="18"/>
                <w:szCs w:val="18"/>
                <w:lang w:eastAsia="zh-CN"/>
              </w:rPr>
              <w:t>10%</w:t>
            </w:r>
          </w:p>
        </w:tc>
        <w:tc>
          <w:tcPr>
            <w:tcW w:w="997" w:type="dxa"/>
            <w:gridSpan w:val="2"/>
            <w:tcBorders>
              <w:top w:val="nil"/>
            </w:tcBorders>
            <w:shd w:val="clear" w:color="auto" w:fill="auto"/>
            <w:vAlign w:val="bottom"/>
          </w:tcPr>
          <w:p w:rsidR="00B306B4" w:rsidRPr="00EE6419" w:rsidRDefault="002C074C" w:rsidP="002A0176">
            <w:pPr>
              <w:pStyle w:val="Tabletext"/>
              <w:jc w:val="center"/>
              <w:rPr>
                <w:sz w:val="18"/>
                <w:szCs w:val="18"/>
                <w:lang w:eastAsia="zh-CN"/>
              </w:rPr>
            </w:pPr>
            <w:r>
              <w:rPr>
                <w:sz w:val="18"/>
                <w:szCs w:val="18"/>
                <w:lang w:eastAsia="zh-CN"/>
              </w:rPr>
              <w:t>10%</w:t>
            </w:r>
          </w:p>
        </w:tc>
        <w:tc>
          <w:tcPr>
            <w:tcW w:w="432" w:type="dxa"/>
            <w:tcBorders>
              <w:top w:val="nil"/>
              <w:bottom w:val="nil"/>
            </w:tcBorders>
            <w:shd w:val="clear" w:color="000000" w:fill="FFFFFF"/>
            <w:noWrap/>
            <w:vAlign w:val="bottom"/>
          </w:tcPr>
          <w:p w:rsidR="00B306B4" w:rsidRPr="00EE6419" w:rsidRDefault="00B306B4" w:rsidP="002A0176">
            <w:pPr>
              <w:spacing w:before="40" w:after="40"/>
              <w:jc w:val="center"/>
              <w:rPr>
                <w:color w:val="000000"/>
                <w:sz w:val="18"/>
                <w:szCs w:val="18"/>
                <w:lang w:eastAsia="zh-CN"/>
              </w:rPr>
            </w:pPr>
          </w:p>
        </w:tc>
        <w:tc>
          <w:tcPr>
            <w:tcW w:w="990" w:type="dxa"/>
            <w:tcBorders>
              <w:top w:val="nil"/>
              <w:left w:val="nil"/>
            </w:tcBorders>
            <w:shd w:val="clear" w:color="auto" w:fill="auto"/>
            <w:noWrap/>
            <w:vAlign w:val="bottom"/>
          </w:tcPr>
          <w:p w:rsidR="00B306B4" w:rsidRPr="00EE6419" w:rsidRDefault="003C0200" w:rsidP="003C0200">
            <w:pPr>
              <w:pStyle w:val="Tabletext"/>
              <w:jc w:val="center"/>
              <w:rPr>
                <w:sz w:val="18"/>
                <w:szCs w:val="18"/>
                <w:lang w:eastAsia="zh-CN"/>
              </w:rPr>
            </w:pPr>
            <w:r>
              <w:rPr>
                <w:sz w:val="18"/>
                <w:szCs w:val="18"/>
                <w:lang w:eastAsia="zh-CN"/>
              </w:rPr>
              <w:t>6</w:t>
            </w:r>
            <w:r w:rsidR="002C074C">
              <w:rPr>
                <w:sz w:val="18"/>
                <w:szCs w:val="18"/>
                <w:lang w:eastAsia="zh-CN"/>
              </w:rPr>
              <w:t xml:space="preserve"> </w:t>
            </w:r>
            <w:r>
              <w:rPr>
                <w:sz w:val="18"/>
                <w:szCs w:val="18"/>
                <w:lang w:eastAsia="zh-CN"/>
              </w:rPr>
              <w:t>134</w:t>
            </w:r>
          </w:p>
        </w:tc>
        <w:tc>
          <w:tcPr>
            <w:tcW w:w="893" w:type="dxa"/>
            <w:tcBorders>
              <w:top w:val="nil"/>
            </w:tcBorders>
            <w:shd w:val="clear" w:color="auto" w:fill="auto"/>
            <w:noWrap/>
            <w:vAlign w:val="bottom"/>
          </w:tcPr>
          <w:p w:rsidR="00B306B4" w:rsidRPr="00EE6419" w:rsidRDefault="002C074C" w:rsidP="003C0200">
            <w:pPr>
              <w:pStyle w:val="Tabletext"/>
              <w:jc w:val="center"/>
              <w:rPr>
                <w:sz w:val="18"/>
                <w:szCs w:val="18"/>
                <w:lang w:eastAsia="zh-CN"/>
              </w:rPr>
            </w:pPr>
            <w:r>
              <w:rPr>
                <w:sz w:val="18"/>
                <w:szCs w:val="18"/>
                <w:lang w:eastAsia="zh-CN"/>
              </w:rPr>
              <w:t xml:space="preserve">1 </w:t>
            </w:r>
            <w:r w:rsidR="003C0200">
              <w:rPr>
                <w:sz w:val="18"/>
                <w:szCs w:val="18"/>
                <w:lang w:eastAsia="zh-CN"/>
              </w:rPr>
              <w:t>022</w:t>
            </w:r>
          </w:p>
        </w:tc>
        <w:tc>
          <w:tcPr>
            <w:tcW w:w="1103" w:type="dxa"/>
            <w:tcBorders>
              <w:top w:val="nil"/>
            </w:tcBorders>
            <w:shd w:val="clear" w:color="auto" w:fill="auto"/>
            <w:noWrap/>
            <w:vAlign w:val="bottom"/>
          </w:tcPr>
          <w:p w:rsidR="00B306B4" w:rsidRPr="00EE6419" w:rsidRDefault="002C074C" w:rsidP="003C0200">
            <w:pPr>
              <w:pStyle w:val="Tabletext"/>
              <w:jc w:val="center"/>
              <w:rPr>
                <w:sz w:val="18"/>
                <w:szCs w:val="18"/>
                <w:lang w:eastAsia="zh-CN"/>
              </w:rPr>
            </w:pPr>
            <w:r>
              <w:rPr>
                <w:sz w:val="18"/>
                <w:szCs w:val="18"/>
                <w:lang w:eastAsia="zh-CN"/>
              </w:rPr>
              <w:t xml:space="preserve">1 </w:t>
            </w:r>
            <w:r w:rsidR="003C0200">
              <w:rPr>
                <w:sz w:val="18"/>
                <w:szCs w:val="18"/>
                <w:lang w:eastAsia="zh-CN"/>
              </w:rPr>
              <w:t>022</w:t>
            </w:r>
          </w:p>
        </w:tc>
        <w:tc>
          <w:tcPr>
            <w:tcW w:w="1200" w:type="dxa"/>
            <w:tcBorders>
              <w:top w:val="nil"/>
            </w:tcBorders>
            <w:shd w:val="clear" w:color="auto" w:fill="auto"/>
            <w:noWrap/>
            <w:vAlign w:val="bottom"/>
          </w:tcPr>
          <w:p w:rsidR="00B306B4" w:rsidRPr="00EE6419" w:rsidRDefault="002C074C" w:rsidP="003C0200">
            <w:pPr>
              <w:pStyle w:val="Tabletext"/>
              <w:jc w:val="center"/>
              <w:rPr>
                <w:sz w:val="18"/>
                <w:szCs w:val="18"/>
                <w:lang w:eastAsia="zh-CN"/>
              </w:rPr>
            </w:pPr>
            <w:r>
              <w:rPr>
                <w:sz w:val="18"/>
                <w:szCs w:val="18"/>
                <w:lang w:eastAsia="zh-CN"/>
              </w:rPr>
              <w:t xml:space="preserve">1 </w:t>
            </w:r>
            <w:r w:rsidR="003C0200">
              <w:rPr>
                <w:sz w:val="18"/>
                <w:szCs w:val="18"/>
                <w:lang w:eastAsia="zh-CN"/>
              </w:rPr>
              <w:t>022</w:t>
            </w:r>
          </w:p>
        </w:tc>
        <w:tc>
          <w:tcPr>
            <w:tcW w:w="941" w:type="dxa"/>
            <w:tcBorders>
              <w:top w:val="nil"/>
            </w:tcBorders>
            <w:shd w:val="clear" w:color="auto" w:fill="auto"/>
            <w:vAlign w:val="bottom"/>
          </w:tcPr>
          <w:p w:rsidR="00B306B4" w:rsidRPr="00EE6419" w:rsidRDefault="002C074C" w:rsidP="003C0200">
            <w:pPr>
              <w:pStyle w:val="Tabletext"/>
              <w:jc w:val="center"/>
              <w:rPr>
                <w:sz w:val="18"/>
                <w:szCs w:val="18"/>
                <w:lang w:eastAsia="zh-CN"/>
              </w:rPr>
            </w:pPr>
            <w:r>
              <w:rPr>
                <w:sz w:val="18"/>
                <w:szCs w:val="18"/>
                <w:lang w:eastAsia="zh-CN"/>
              </w:rPr>
              <w:t xml:space="preserve">1 </w:t>
            </w:r>
            <w:r w:rsidR="003C0200">
              <w:rPr>
                <w:sz w:val="18"/>
                <w:szCs w:val="18"/>
                <w:lang w:eastAsia="zh-CN"/>
              </w:rPr>
              <w:t>022</w:t>
            </w:r>
          </w:p>
        </w:tc>
      </w:tr>
      <w:tr w:rsidR="00B306B4" w:rsidRPr="00EE6419" w:rsidTr="002A0176">
        <w:trPr>
          <w:jc w:val="center"/>
        </w:trPr>
        <w:tc>
          <w:tcPr>
            <w:tcW w:w="419" w:type="dxa"/>
            <w:shd w:val="clear" w:color="auto" w:fill="auto"/>
            <w:noWrap/>
            <w:vAlign w:val="center"/>
            <w:hideMark/>
          </w:tcPr>
          <w:p w:rsidR="00B306B4" w:rsidRPr="00EE6419" w:rsidRDefault="00B306B4" w:rsidP="002A0176">
            <w:pPr>
              <w:pStyle w:val="Tabletext"/>
              <w:rPr>
                <w:b/>
                <w:bCs/>
                <w:sz w:val="18"/>
                <w:szCs w:val="18"/>
                <w:lang w:eastAsia="zh-CN"/>
              </w:rPr>
            </w:pPr>
            <w:r w:rsidRPr="00EE6419">
              <w:rPr>
                <w:b/>
                <w:bCs/>
                <w:sz w:val="18"/>
                <w:szCs w:val="18"/>
                <w:lang w:eastAsia="zh-CN"/>
              </w:rPr>
              <w:t>D3</w:t>
            </w:r>
          </w:p>
        </w:tc>
        <w:tc>
          <w:tcPr>
            <w:tcW w:w="1596" w:type="dxa"/>
            <w:shd w:val="clear" w:color="auto" w:fill="auto"/>
            <w:noWrap/>
            <w:vAlign w:val="bottom"/>
            <w:hideMark/>
          </w:tcPr>
          <w:p w:rsidR="00B306B4" w:rsidRPr="00EE6419" w:rsidRDefault="00B306B4" w:rsidP="002A0176">
            <w:pPr>
              <w:pStyle w:val="Tabletext"/>
              <w:rPr>
                <w:b/>
                <w:bCs/>
                <w:sz w:val="18"/>
                <w:szCs w:val="18"/>
                <w:lang w:eastAsia="zh-CN"/>
              </w:rPr>
            </w:pPr>
            <w:r w:rsidRPr="00EE6419">
              <w:rPr>
                <w:rFonts w:hint="eastAsia"/>
                <w:sz w:val="18"/>
                <w:szCs w:val="18"/>
                <w:lang w:eastAsia="zh-CN"/>
              </w:rPr>
              <w:t>ITU-D</w:t>
            </w:r>
            <w:r w:rsidRPr="00EE6419">
              <w:rPr>
                <w:rFonts w:hint="eastAsia"/>
                <w:sz w:val="18"/>
                <w:szCs w:val="18"/>
                <w:lang w:eastAsia="zh-CN"/>
              </w:rPr>
              <w:t>部门目标</w:t>
            </w:r>
            <w:r w:rsidRPr="00EE6419">
              <w:rPr>
                <w:sz w:val="18"/>
                <w:szCs w:val="18"/>
                <w:lang w:eastAsia="zh-CN"/>
              </w:rPr>
              <w:t>3</w:t>
            </w:r>
          </w:p>
        </w:tc>
        <w:tc>
          <w:tcPr>
            <w:tcW w:w="867" w:type="dxa"/>
            <w:tcBorders>
              <w:left w:val="nil"/>
            </w:tcBorders>
            <w:shd w:val="clear" w:color="000000" w:fill="FFFFFF"/>
            <w:noWrap/>
            <w:vAlign w:val="bottom"/>
          </w:tcPr>
          <w:p w:rsidR="00B306B4" w:rsidRPr="00EE6419" w:rsidRDefault="002C074C" w:rsidP="003C0200">
            <w:pPr>
              <w:pStyle w:val="Tabletext"/>
              <w:jc w:val="center"/>
              <w:rPr>
                <w:sz w:val="18"/>
                <w:szCs w:val="18"/>
                <w:lang w:eastAsia="zh-CN"/>
              </w:rPr>
            </w:pPr>
            <w:r>
              <w:rPr>
                <w:sz w:val="18"/>
                <w:szCs w:val="18"/>
                <w:lang w:eastAsia="zh-CN"/>
              </w:rPr>
              <w:t>1</w:t>
            </w:r>
            <w:r w:rsidR="003C0200">
              <w:rPr>
                <w:sz w:val="18"/>
                <w:szCs w:val="18"/>
                <w:lang w:eastAsia="zh-CN"/>
              </w:rPr>
              <w:t>5</w:t>
            </w:r>
            <w:r>
              <w:rPr>
                <w:sz w:val="18"/>
                <w:szCs w:val="18"/>
                <w:lang w:eastAsia="zh-CN"/>
              </w:rPr>
              <w:t xml:space="preserve"> </w:t>
            </w:r>
            <w:r w:rsidR="003C0200">
              <w:rPr>
                <w:sz w:val="18"/>
                <w:szCs w:val="18"/>
                <w:lang w:eastAsia="zh-CN"/>
              </w:rPr>
              <w:t>584</w:t>
            </w:r>
          </w:p>
        </w:tc>
        <w:tc>
          <w:tcPr>
            <w:tcW w:w="1021" w:type="dxa"/>
            <w:shd w:val="clear" w:color="000000" w:fill="FFFFFF"/>
            <w:noWrap/>
            <w:vAlign w:val="bottom"/>
          </w:tcPr>
          <w:p w:rsidR="00B306B4" w:rsidRPr="00EE6419" w:rsidRDefault="003C0200" w:rsidP="003C0200">
            <w:pPr>
              <w:pStyle w:val="Tabletext"/>
              <w:jc w:val="center"/>
              <w:rPr>
                <w:sz w:val="18"/>
                <w:szCs w:val="18"/>
                <w:lang w:eastAsia="zh-CN"/>
              </w:rPr>
            </w:pPr>
            <w:r>
              <w:rPr>
                <w:sz w:val="18"/>
                <w:szCs w:val="18"/>
                <w:lang w:eastAsia="zh-CN"/>
              </w:rPr>
              <w:t>8</w:t>
            </w:r>
            <w:r w:rsidR="002C074C">
              <w:rPr>
                <w:sz w:val="18"/>
                <w:szCs w:val="18"/>
                <w:lang w:eastAsia="zh-CN"/>
              </w:rPr>
              <w:t xml:space="preserve"> </w:t>
            </w:r>
            <w:r>
              <w:rPr>
                <w:sz w:val="18"/>
                <w:szCs w:val="18"/>
                <w:lang w:eastAsia="zh-CN"/>
              </w:rPr>
              <w:t>455</w:t>
            </w:r>
          </w:p>
        </w:tc>
        <w:tc>
          <w:tcPr>
            <w:tcW w:w="1021" w:type="dxa"/>
            <w:shd w:val="clear" w:color="000000" w:fill="FFFFFF"/>
            <w:vAlign w:val="bottom"/>
          </w:tcPr>
          <w:p w:rsidR="00B306B4" w:rsidRPr="00EE6419" w:rsidRDefault="003C0200" w:rsidP="003C0200">
            <w:pPr>
              <w:pStyle w:val="Tabletext"/>
              <w:jc w:val="center"/>
              <w:rPr>
                <w:sz w:val="18"/>
                <w:szCs w:val="18"/>
                <w:lang w:eastAsia="zh-CN"/>
              </w:rPr>
            </w:pPr>
            <w:r>
              <w:rPr>
                <w:sz w:val="18"/>
                <w:szCs w:val="18"/>
                <w:lang w:eastAsia="zh-CN"/>
              </w:rPr>
              <w:t>7</w:t>
            </w:r>
            <w:r w:rsidR="002C074C">
              <w:rPr>
                <w:sz w:val="18"/>
                <w:szCs w:val="18"/>
                <w:lang w:eastAsia="zh-CN"/>
              </w:rPr>
              <w:t xml:space="preserve"> </w:t>
            </w:r>
            <w:r>
              <w:rPr>
                <w:sz w:val="18"/>
                <w:szCs w:val="18"/>
                <w:lang w:eastAsia="zh-CN"/>
              </w:rPr>
              <w:t>129</w:t>
            </w:r>
          </w:p>
        </w:tc>
        <w:tc>
          <w:tcPr>
            <w:tcW w:w="1007" w:type="dxa"/>
            <w:shd w:val="clear" w:color="000000" w:fill="FFFFFF"/>
            <w:noWrap/>
            <w:vAlign w:val="bottom"/>
          </w:tcPr>
          <w:p w:rsidR="00B306B4" w:rsidRPr="00EE6419" w:rsidRDefault="00194D70" w:rsidP="002A0176">
            <w:pPr>
              <w:pStyle w:val="Tabletext"/>
              <w:jc w:val="center"/>
              <w:rPr>
                <w:sz w:val="18"/>
                <w:szCs w:val="18"/>
                <w:lang w:eastAsia="zh-CN"/>
              </w:rPr>
            </w:pPr>
            <w:r>
              <w:rPr>
                <w:sz w:val="18"/>
                <w:szCs w:val="18"/>
                <w:lang w:eastAsia="zh-CN"/>
              </w:rPr>
              <w:t>-</w:t>
            </w:r>
          </w:p>
        </w:tc>
        <w:tc>
          <w:tcPr>
            <w:tcW w:w="359" w:type="dxa"/>
            <w:tcBorders>
              <w:top w:val="nil"/>
              <w:bottom w:val="nil"/>
            </w:tcBorders>
            <w:shd w:val="clear" w:color="000000" w:fill="FFFFFF"/>
            <w:noWrap/>
            <w:vAlign w:val="bottom"/>
          </w:tcPr>
          <w:p w:rsidR="00B306B4" w:rsidRPr="00EE6419" w:rsidRDefault="00B306B4" w:rsidP="002A0176">
            <w:pPr>
              <w:spacing w:before="40" w:after="40"/>
              <w:rPr>
                <w:color w:val="000000"/>
                <w:sz w:val="18"/>
                <w:szCs w:val="18"/>
                <w:lang w:eastAsia="zh-CN"/>
              </w:rPr>
            </w:pPr>
          </w:p>
        </w:tc>
        <w:tc>
          <w:tcPr>
            <w:tcW w:w="835" w:type="dxa"/>
            <w:tcBorders>
              <w:top w:val="nil"/>
              <w:left w:val="nil"/>
            </w:tcBorders>
            <w:shd w:val="clear" w:color="auto" w:fill="auto"/>
            <w:noWrap/>
            <w:vAlign w:val="bottom"/>
          </w:tcPr>
          <w:p w:rsidR="00B306B4" w:rsidRPr="00EE6419" w:rsidRDefault="002C074C" w:rsidP="002A0176">
            <w:pPr>
              <w:pStyle w:val="Tabletext"/>
              <w:jc w:val="center"/>
              <w:rPr>
                <w:sz w:val="18"/>
                <w:szCs w:val="18"/>
                <w:lang w:eastAsia="zh-CN"/>
              </w:rPr>
            </w:pPr>
            <w:r>
              <w:rPr>
                <w:sz w:val="18"/>
                <w:szCs w:val="18"/>
                <w:lang w:eastAsia="zh-CN"/>
              </w:rPr>
              <w:t>10%</w:t>
            </w:r>
          </w:p>
        </w:tc>
        <w:tc>
          <w:tcPr>
            <w:tcW w:w="739" w:type="dxa"/>
            <w:tcBorders>
              <w:top w:val="nil"/>
            </w:tcBorders>
            <w:shd w:val="clear" w:color="auto" w:fill="auto"/>
            <w:noWrap/>
            <w:vAlign w:val="bottom"/>
          </w:tcPr>
          <w:p w:rsidR="00B306B4" w:rsidRPr="00EE6419" w:rsidRDefault="002C074C" w:rsidP="002A0176">
            <w:pPr>
              <w:pStyle w:val="Tabletext"/>
              <w:jc w:val="center"/>
              <w:rPr>
                <w:sz w:val="18"/>
                <w:szCs w:val="18"/>
                <w:lang w:eastAsia="zh-CN"/>
              </w:rPr>
            </w:pPr>
            <w:r>
              <w:rPr>
                <w:sz w:val="18"/>
                <w:szCs w:val="18"/>
                <w:lang w:eastAsia="zh-CN"/>
              </w:rPr>
              <w:t>10%</w:t>
            </w:r>
          </w:p>
        </w:tc>
        <w:tc>
          <w:tcPr>
            <w:tcW w:w="810" w:type="dxa"/>
            <w:tcBorders>
              <w:top w:val="nil"/>
            </w:tcBorders>
            <w:shd w:val="clear" w:color="auto" w:fill="auto"/>
            <w:noWrap/>
            <w:vAlign w:val="bottom"/>
          </w:tcPr>
          <w:p w:rsidR="00B306B4" w:rsidRPr="003C0200" w:rsidRDefault="002C074C" w:rsidP="002A0176">
            <w:pPr>
              <w:pStyle w:val="Tabletext"/>
              <w:jc w:val="center"/>
              <w:rPr>
                <w:b/>
                <w:bCs/>
                <w:sz w:val="18"/>
                <w:szCs w:val="18"/>
                <w:lang w:eastAsia="zh-CN"/>
              </w:rPr>
            </w:pPr>
            <w:r w:rsidRPr="003C0200">
              <w:rPr>
                <w:b/>
                <w:bCs/>
                <w:sz w:val="18"/>
                <w:szCs w:val="18"/>
                <w:lang w:eastAsia="zh-CN"/>
              </w:rPr>
              <w:t>54%</w:t>
            </w:r>
          </w:p>
        </w:tc>
        <w:tc>
          <w:tcPr>
            <w:tcW w:w="845" w:type="dxa"/>
            <w:tcBorders>
              <w:top w:val="nil"/>
            </w:tcBorders>
            <w:shd w:val="clear" w:color="auto" w:fill="auto"/>
            <w:noWrap/>
            <w:vAlign w:val="bottom"/>
          </w:tcPr>
          <w:p w:rsidR="00B306B4" w:rsidRPr="00EE6419" w:rsidRDefault="002C074C" w:rsidP="002A0176">
            <w:pPr>
              <w:pStyle w:val="Tabletext"/>
              <w:jc w:val="center"/>
              <w:rPr>
                <w:sz w:val="18"/>
                <w:szCs w:val="18"/>
                <w:lang w:eastAsia="zh-CN"/>
              </w:rPr>
            </w:pPr>
            <w:r>
              <w:rPr>
                <w:sz w:val="18"/>
                <w:szCs w:val="18"/>
                <w:lang w:eastAsia="zh-CN"/>
              </w:rPr>
              <w:t>16%</w:t>
            </w:r>
          </w:p>
        </w:tc>
        <w:tc>
          <w:tcPr>
            <w:tcW w:w="997" w:type="dxa"/>
            <w:gridSpan w:val="2"/>
            <w:tcBorders>
              <w:top w:val="nil"/>
            </w:tcBorders>
            <w:shd w:val="clear" w:color="auto" w:fill="auto"/>
            <w:vAlign w:val="bottom"/>
          </w:tcPr>
          <w:p w:rsidR="00B306B4" w:rsidRPr="00EE6419" w:rsidRDefault="002C074C" w:rsidP="002A0176">
            <w:pPr>
              <w:pStyle w:val="Tabletext"/>
              <w:jc w:val="center"/>
              <w:rPr>
                <w:sz w:val="18"/>
                <w:szCs w:val="18"/>
                <w:lang w:eastAsia="zh-CN"/>
              </w:rPr>
            </w:pPr>
            <w:r>
              <w:rPr>
                <w:sz w:val="18"/>
                <w:szCs w:val="18"/>
                <w:lang w:eastAsia="zh-CN"/>
              </w:rPr>
              <w:t>10%</w:t>
            </w:r>
          </w:p>
        </w:tc>
        <w:tc>
          <w:tcPr>
            <w:tcW w:w="432" w:type="dxa"/>
            <w:tcBorders>
              <w:top w:val="nil"/>
              <w:bottom w:val="nil"/>
            </w:tcBorders>
            <w:shd w:val="clear" w:color="000000" w:fill="FFFFFF"/>
            <w:noWrap/>
            <w:vAlign w:val="bottom"/>
          </w:tcPr>
          <w:p w:rsidR="00B306B4" w:rsidRPr="00EE6419" w:rsidRDefault="00B306B4" w:rsidP="002A0176">
            <w:pPr>
              <w:spacing w:before="40" w:after="40"/>
              <w:jc w:val="center"/>
              <w:rPr>
                <w:color w:val="000000"/>
                <w:sz w:val="18"/>
                <w:szCs w:val="18"/>
                <w:lang w:eastAsia="zh-CN"/>
              </w:rPr>
            </w:pPr>
          </w:p>
        </w:tc>
        <w:tc>
          <w:tcPr>
            <w:tcW w:w="990" w:type="dxa"/>
            <w:tcBorders>
              <w:top w:val="nil"/>
              <w:left w:val="nil"/>
            </w:tcBorders>
            <w:shd w:val="clear" w:color="auto" w:fill="auto"/>
            <w:noWrap/>
            <w:vAlign w:val="bottom"/>
          </w:tcPr>
          <w:p w:rsidR="00B306B4" w:rsidRPr="00EE6419" w:rsidRDefault="002C074C" w:rsidP="003C0200">
            <w:pPr>
              <w:pStyle w:val="Tabletext"/>
              <w:jc w:val="center"/>
              <w:rPr>
                <w:sz w:val="18"/>
                <w:szCs w:val="18"/>
                <w:lang w:eastAsia="zh-CN"/>
              </w:rPr>
            </w:pPr>
            <w:r>
              <w:rPr>
                <w:sz w:val="18"/>
                <w:szCs w:val="18"/>
                <w:lang w:eastAsia="zh-CN"/>
              </w:rPr>
              <w:t xml:space="preserve">1 </w:t>
            </w:r>
            <w:r w:rsidR="003C0200">
              <w:rPr>
                <w:sz w:val="18"/>
                <w:szCs w:val="18"/>
                <w:lang w:eastAsia="zh-CN"/>
              </w:rPr>
              <w:t>558</w:t>
            </w:r>
          </w:p>
        </w:tc>
        <w:tc>
          <w:tcPr>
            <w:tcW w:w="893" w:type="dxa"/>
            <w:tcBorders>
              <w:top w:val="nil"/>
            </w:tcBorders>
            <w:shd w:val="clear" w:color="auto" w:fill="auto"/>
            <w:noWrap/>
            <w:vAlign w:val="bottom"/>
          </w:tcPr>
          <w:p w:rsidR="00B306B4" w:rsidRPr="00EE6419" w:rsidRDefault="002C074C" w:rsidP="003C0200">
            <w:pPr>
              <w:pStyle w:val="Tabletext"/>
              <w:jc w:val="center"/>
              <w:rPr>
                <w:sz w:val="18"/>
                <w:szCs w:val="18"/>
                <w:lang w:eastAsia="zh-CN"/>
              </w:rPr>
            </w:pPr>
            <w:r>
              <w:rPr>
                <w:sz w:val="18"/>
                <w:szCs w:val="18"/>
                <w:lang w:eastAsia="zh-CN"/>
              </w:rPr>
              <w:t xml:space="preserve">1 </w:t>
            </w:r>
            <w:r w:rsidR="003C0200">
              <w:rPr>
                <w:sz w:val="18"/>
                <w:szCs w:val="18"/>
                <w:lang w:eastAsia="zh-CN"/>
              </w:rPr>
              <w:t>558</w:t>
            </w:r>
          </w:p>
        </w:tc>
        <w:tc>
          <w:tcPr>
            <w:tcW w:w="1103" w:type="dxa"/>
            <w:tcBorders>
              <w:top w:val="nil"/>
            </w:tcBorders>
            <w:shd w:val="clear" w:color="auto" w:fill="auto"/>
            <w:noWrap/>
            <w:vAlign w:val="bottom"/>
          </w:tcPr>
          <w:p w:rsidR="00B306B4" w:rsidRPr="00EE6419" w:rsidRDefault="003C0200" w:rsidP="003C0200">
            <w:pPr>
              <w:pStyle w:val="Tabletext"/>
              <w:jc w:val="center"/>
              <w:rPr>
                <w:sz w:val="18"/>
                <w:szCs w:val="18"/>
                <w:lang w:eastAsia="zh-CN"/>
              </w:rPr>
            </w:pPr>
            <w:r>
              <w:rPr>
                <w:sz w:val="18"/>
                <w:szCs w:val="18"/>
                <w:lang w:eastAsia="zh-CN"/>
              </w:rPr>
              <w:t>8</w:t>
            </w:r>
            <w:r w:rsidR="002C074C">
              <w:rPr>
                <w:sz w:val="18"/>
                <w:szCs w:val="18"/>
                <w:lang w:eastAsia="zh-CN"/>
              </w:rPr>
              <w:t xml:space="preserve"> </w:t>
            </w:r>
            <w:r>
              <w:rPr>
                <w:sz w:val="18"/>
                <w:szCs w:val="18"/>
                <w:lang w:eastAsia="zh-CN"/>
              </w:rPr>
              <w:t>415</w:t>
            </w:r>
          </w:p>
        </w:tc>
        <w:tc>
          <w:tcPr>
            <w:tcW w:w="1200" w:type="dxa"/>
            <w:tcBorders>
              <w:top w:val="nil"/>
            </w:tcBorders>
            <w:shd w:val="clear" w:color="auto" w:fill="auto"/>
            <w:noWrap/>
            <w:vAlign w:val="bottom"/>
          </w:tcPr>
          <w:p w:rsidR="00B306B4" w:rsidRPr="00EE6419" w:rsidRDefault="002C074C" w:rsidP="003C0200">
            <w:pPr>
              <w:pStyle w:val="Tabletext"/>
              <w:jc w:val="center"/>
              <w:rPr>
                <w:sz w:val="18"/>
                <w:szCs w:val="18"/>
                <w:lang w:eastAsia="zh-CN"/>
              </w:rPr>
            </w:pPr>
            <w:r>
              <w:rPr>
                <w:sz w:val="18"/>
                <w:szCs w:val="18"/>
                <w:lang w:eastAsia="zh-CN"/>
              </w:rPr>
              <w:t xml:space="preserve">2 </w:t>
            </w:r>
            <w:r w:rsidR="003C0200">
              <w:rPr>
                <w:sz w:val="18"/>
                <w:szCs w:val="18"/>
                <w:lang w:eastAsia="zh-CN"/>
              </w:rPr>
              <w:t>493</w:t>
            </w:r>
          </w:p>
        </w:tc>
        <w:tc>
          <w:tcPr>
            <w:tcW w:w="941" w:type="dxa"/>
            <w:tcBorders>
              <w:top w:val="nil"/>
            </w:tcBorders>
            <w:shd w:val="clear" w:color="auto" w:fill="auto"/>
            <w:vAlign w:val="bottom"/>
          </w:tcPr>
          <w:p w:rsidR="00B306B4" w:rsidRPr="00EE6419" w:rsidRDefault="002C074C" w:rsidP="003C0200">
            <w:pPr>
              <w:pStyle w:val="Tabletext"/>
              <w:jc w:val="center"/>
              <w:rPr>
                <w:sz w:val="18"/>
                <w:szCs w:val="18"/>
                <w:lang w:eastAsia="zh-CN"/>
              </w:rPr>
            </w:pPr>
            <w:r>
              <w:rPr>
                <w:sz w:val="18"/>
                <w:szCs w:val="18"/>
                <w:lang w:eastAsia="zh-CN"/>
              </w:rPr>
              <w:t xml:space="preserve">1 </w:t>
            </w:r>
            <w:r w:rsidR="003C0200">
              <w:rPr>
                <w:sz w:val="18"/>
                <w:szCs w:val="18"/>
                <w:lang w:eastAsia="zh-CN"/>
              </w:rPr>
              <w:t>558</w:t>
            </w:r>
          </w:p>
        </w:tc>
      </w:tr>
      <w:tr w:rsidR="00B306B4" w:rsidRPr="00EE6419" w:rsidTr="002A0176">
        <w:trPr>
          <w:jc w:val="center"/>
        </w:trPr>
        <w:tc>
          <w:tcPr>
            <w:tcW w:w="419" w:type="dxa"/>
            <w:tcBorders>
              <w:bottom w:val="single" w:sz="4" w:space="0" w:color="auto"/>
            </w:tcBorders>
            <w:shd w:val="clear" w:color="auto" w:fill="auto"/>
            <w:noWrap/>
            <w:vAlign w:val="center"/>
            <w:hideMark/>
          </w:tcPr>
          <w:p w:rsidR="00B306B4" w:rsidRPr="00EE6419" w:rsidRDefault="00B306B4" w:rsidP="002A0176">
            <w:pPr>
              <w:pStyle w:val="Tabletext"/>
              <w:rPr>
                <w:b/>
                <w:bCs/>
                <w:sz w:val="18"/>
                <w:szCs w:val="18"/>
                <w:lang w:eastAsia="zh-CN"/>
              </w:rPr>
            </w:pPr>
            <w:r w:rsidRPr="00EE6419">
              <w:rPr>
                <w:b/>
                <w:bCs/>
                <w:sz w:val="18"/>
                <w:szCs w:val="18"/>
                <w:lang w:eastAsia="zh-CN"/>
              </w:rPr>
              <w:t>D4</w:t>
            </w:r>
          </w:p>
        </w:tc>
        <w:tc>
          <w:tcPr>
            <w:tcW w:w="1596" w:type="dxa"/>
            <w:shd w:val="clear" w:color="auto" w:fill="auto"/>
            <w:noWrap/>
            <w:vAlign w:val="bottom"/>
            <w:hideMark/>
          </w:tcPr>
          <w:p w:rsidR="00B306B4" w:rsidRPr="00EE6419" w:rsidRDefault="00B306B4" w:rsidP="002A0176">
            <w:pPr>
              <w:pStyle w:val="Tabletext"/>
              <w:rPr>
                <w:b/>
                <w:bCs/>
                <w:sz w:val="18"/>
                <w:szCs w:val="18"/>
                <w:lang w:eastAsia="zh-CN"/>
              </w:rPr>
            </w:pPr>
            <w:r w:rsidRPr="00EE6419">
              <w:rPr>
                <w:rFonts w:hint="eastAsia"/>
                <w:sz w:val="18"/>
                <w:szCs w:val="18"/>
                <w:lang w:eastAsia="zh-CN"/>
              </w:rPr>
              <w:t>ITU-D</w:t>
            </w:r>
            <w:r w:rsidRPr="00EE6419">
              <w:rPr>
                <w:rFonts w:hint="eastAsia"/>
                <w:sz w:val="18"/>
                <w:szCs w:val="18"/>
                <w:lang w:eastAsia="zh-CN"/>
              </w:rPr>
              <w:t>部门目标</w:t>
            </w:r>
            <w:r w:rsidRPr="00EE6419">
              <w:rPr>
                <w:sz w:val="18"/>
                <w:szCs w:val="18"/>
                <w:lang w:eastAsia="zh-CN"/>
              </w:rPr>
              <w:t>4</w:t>
            </w:r>
          </w:p>
        </w:tc>
        <w:tc>
          <w:tcPr>
            <w:tcW w:w="867" w:type="dxa"/>
            <w:tcBorders>
              <w:left w:val="nil"/>
              <w:bottom w:val="single" w:sz="4" w:space="0" w:color="auto"/>
            </w:tcBorders>
            <w:shd w:val="clear" w:color="000000" w:fill="FFFFFF"/>
            <w:noWrap/>
            <w:vAlign w:val="bottom"/>
          </w:tcPr>
          <w:p w:rsidR="00B306B4" w:rsidRPr="00EE6419" w:rsidRDefault="002C074C" w:rsidP="003C0200">
            <w:pPr>
              <w:pStyle w:val="Tabletext"/>
              <w:jc w:val="center"/>
              <w:rPr>
                <w:sz w:val="18"/>
                <w:szCs w:val="18"/>
                <w:lang w:eastAsia="zh-CN"/>
              </w:rPr>
            </w:pPr>
            <w:r>
              <w:rPr>
                <w:sz w:val="18"/>
                <w:szCs w:val="18"/>
                <w:lang w:eastAsia="zh-CN"/>
              </w:rPr>
              <w:t xml:space="preserve">10 </w:t>
            </w:r>
            <w:r w:rsidR="003C0200">
              <w:rPr>
                <w:sz w:val="18"/>
                <w:szCs w:val="18"/>
                <w:lang w:eastAsia="zh-CN"/>
              </w:rPr>
              <w:t>166</w:t>
            </w:r>
          </w:p>
        </w:tc>
        <w:tc>
          <w:tcPr>
            <w:tcW w:w="1021" w:type="dxa"/>
            <w:tcBorders>
              <w:bottom w:val="single" w:sz="4" w:space="0" w:color="auto"/>
            </w:tcBorders>
            <w:shd w:val="clear" w:color="000000" w:fill="FFFFFF"/>
            <w:noWrap/>
            <w:vAlign w:val="bottom"/>
          </w:tcPr>
          <w:p w:rsidR="00B306B4" w:rsidRPr="00EE6419" w:rsidRDefault="003C0200" w:rsidP="003C0200">
            <w:pPr>
              <w:pStyle w:val="Tabletext"/>
              <w:jc w:val="center"/>
              <w:rPr>
                <w:sz w:val="18"/>
                <w:szCs w:val="18"/>
                <w:lang w:eastAsia="zh-CN"/>
              </w:rPr>
            </w:pPr>
            <w:r>
              <w:rPr>
                <w:sz w:val="18"/>
                <w:szCs w:val="18"/>
                <w:lang w:eastAsia="zh-CN"/>
              </w:rPr>
              <w:t>5</w:t>
            </w:r>
            <w:r w:rsidR="002C074C">
              <w:rPr>
                <w:sz w:val="18"/>
                <w:szCs w:val="18"/>
                <w:lang w:eastAsia="zh-CN"/>
              </w:rPr>
              <w:t xml:space="preserve"> 4</w:t>
            </w:r>
            <w:r>
              <w:rPr>
                <w:sz w:val="18"/>
                <w:szCs w:val="18"/>
                <w:lang w:eastAsia="zh-CN"/>
              </w:rPr>
              <w:t>6</w:t>
            </w:r>
            <w:r w:rsidR="002C074C">
              <w:rPr>
                <w:sz w:val="18"/>
                <w:szCs w:val="18"/>
                <w:lang w:eastAsia="zh-CN"/>
              </w:rPr>
              <w:t>9</w:t>
            </w:r>
          </w:p>
        </w:tc>
        <w:tc>
          <w:tcPr>
            <w:tcW w:w="1021" w:type="dxa"/>
            <w:tcBorders>
              <w:bottom w:val="single" w:sz="4" w:space="0" w:color="auto"/>
            </w:tcBorders>
            <w:shd w:val="clear" w:color="000000" w:fill="FFFFFF"/>
            <w:vAlign w:val="bottom"/>
          </w:tcPr>
          <w:p w:rsidR="00B306B4" w:rsidRPr="00EE6419" w:rsidRDefault="003C0200" w:rsidP="003C0200">
            <w:pPr>
              <w:pStyle w:val="Tabletext"/>
              <w:jc w:val="center"/>
              <w:rPr>
                <w:sz w:val="18"/>
                <w:szCs w:val="18"/>
                <w:lang w:eastAsia="zh-CN"/>
              </w:rPr>
            </w:pPr>
            <w:r>
              <w:rPr>
                <w:sz w:val="18"/>
                <w:szCs w:val="18"/>
                <w:lang w:eastAsia="zh-CN"/>
              </w:rPr>
              <w:t>4</w:t>
            </w:r>
            <w:r w:rsidR="002C074C">
              <w:rPr>
                <w:sz w:val="18"/>
                <w:szCs w:val="18"/>
                <w:lang w:eastAsia="zh-CN"/>
              </w:rPr>
              <w:t xml:space="preserve"> </w:t>
            </w:r>
            <w:r>
              <w:rPr>
                <w:sz w:val="18"/>
                <w:szCs w:val="18"/>
                <w:lang w:eastAsia="zh-CN"/>
              </w:rPr>
              <w:t>697</w:t>
            </w:r>
          </w:p>
        </w:tc>
        <w:tc>
          <w:tcPr>
            <w:tcW w:w="1007" w:type="dxa"/>
            <w:tcBorders>
              <w:bottom w:val="single" w:sz="4" w:space="0" w:color="auto"/>
            </w:tcBorders>
            <w:shd w:val="clear" w:color="000000" w:fill="FFFFFF"/>
            <w:noWrap/>
            <w:vAlign w:val="bottom"/>
          </w:tcPr>
          <w:p w:rsidR="00B306B4" w:rsidRPr="00EE6419" w:rsidRDefault="00194D70" w:rsidP="002A0176">
            <w:pPr>
              <w:pStyle w:val="Tabletext"/>
              <w:jc w:val="center"/>
              <w:rPr>
                <w:sz w:val="18"/>
                <w:szCs w:val="18"/>
                <w:lang w:eastAsia="zh-CN"/>
              </w:rPr>
            </w:pPr>
            <w:r>
              <w:rPr>
                <w:sz w:val="18"/>
                <w:szCs w:val="18"/>
                <w:lang w:eastAsia="zh-CN"/>
              </w:rPr>
              <w:t>-</w:t>
            </w:r>
          </w:p>
        </w:tc>
        <w:tc>
          <w:tcPr>
            <w:tcW w:w="359" w:type="dxa"/>
            <w:tcBorders>
              <w:top w:val="nil"/>
              <w:bottom w:val="nil"/>
            </w:tcBorders>
            <w:shd w:val="clear" w:color="000000" w:fill="FFFFFF"/>
            <w:noWrap/>
            <w:vAlign w:val="bottom"/>
          </w:tcPr>
          <w:p w:rsidR="00B306B4" w:rsidRPr="00EE6419" w:rsidRDefault="00B306B4" w:rsidP="002A0176">
            <w:pPr>
              <w:spacing w:before="40" w:after="40"/>
              <w:rPr>
                <w:color w:val="000000"/>
                <w:sz w:val="18"/>
                <w:szCs w:val="18"/>
                <w:lang w:eastAsia="zh-CN"/>
              </w:rPr>
            </w:pPr>
          </w:p>
        </w:tc>
        <w:tc>
          <w:tcPr>
            <w:tcW w:w="835" w:type="dxa"/>
            <w:tcBorders>
              <w:top w:val="nil"/>
              <w:left w:val="nil"/>
              <w:bottom w:val="single" w:sz="4" w:space="0" w:color="auto"/>
            </w:tcBorders>
            <w:shd w:val="clear" w:color="auto" w:fill="auto"/>
            <w:noWrap/>
            <w:vAlign w:val="bottom"/>
          </w:tcPr>
          <w:p w:rsidR="00B306B4" w:rsidRPr="00EE6419" w:rsidRDefault="002C074C" w:rsidP="002A0176">
            <w:pPr>
              <w:pStyle w:val="Tabletext"/>
              <w:jc w:val="center"/>
              <w:rPr>
                <w:sz w:val="18"/>
                <w:szCs w:val="18"/>
                <w:lang w:eastAsia="zh-CN"/>
              </w:rPr>
            </w:pPr>
            <w:r>
              <w:rPr>
                <w:sz w:val="18"/>
                <w:szCs w:val="18"/>
                <w:lang w:eastAsia="zh-CN"/>
              </w:rPr>
              <w:t>10%</w:t>
            </w:r>
          </w:p>
        </w:tc>
        <w:tc>
          <w:tcPr>
            <w:tcW w:w="739" w:type="dxa"/>
            <w:tcBorders>
              <w:top w:val="nil"/>
              <w:bottom w:val="single" w:sz="4" w:space="0" w:color="auto"/>
            </w:tcBorders>
            <w:shd w:val="clear" w:color="auto" w:fill="auto"/>
            <w:noWrap/>
            <w:vAlign w:val="bottom"/>
          </w:tcPr>
          <w:p w:rsidR="00B306B4" w:rsidRPr="003C0200" w:rsidRDefault="002C074C" w:rsidP="002A0176">
            <w:pPr>
              <w:pStyle w:val="Tabletext"/>
              <w:jc w:val="center"/>
              <w:rPr>
                <w:b/>
                <w:bCs/>
                <w:sz w:val="18"/>
                <w:szCs w:val="18"/>
                <w:lang w:eastAsia="zh-CN"/>
              </w:rPr>
            </w:pPr>
            <w:r w:rsidRPr="003C0200">
              <w:rPr>
                <w:b/>
                <w:bCs/>
                <w:sz w:val="18"/>
                <w:szCs w:val="18"/>
                <w:lang w:eastAsia="zh-CN"/>
              </w:rPr>
              <w:t>60%</w:t>
            </w:r>
          </w:p>
        </w:tc>
        <w:tc>
          <w:tcPr>
            <w:tcW w:w="810" w:type="dxa"/>
            <w:tcBorders>
              <w:top w:val="nil"/>
              <w:bottom w:val="single" w:sz="4" w:space="0" w:color="auto"/>
            </w:tcBorders>
            <w:shd w:val="clear" w:color="auto" w:fill="auto"/>
            <w:noWrap/>
            <w:vAlign w:val="bottom"/>
          </w:tcPr>
          <w:p w:rsidR="00B306B4" w:rsidRPr="00EE6419" w:rsidRDefault="002C074C" w:rsidP="002A0176">
            <w:pPr>
              <w:pStyle w:val="Tabletext"/>
              <w:jc w:val="center"/>
              <w:rPr>
                <w:sz w:val="18"/>
                <w:szCs w:val="18"/>
                <w:lang w:eastAsia="zh-CN"/>
              </w:rPr>
            </w:pPr>
            <w:r>
              <w:rPr>
                <w:sz w:val="18"/>
                <w:szCs w:val="18"/>
                <w:lang w:eastAsia="zh-CN"/>
              </w:rPr>
              <w:t>10%</w:t>
            </w:r>
          </w:p>
        </w:tc>
        <w:tc>
          <w:tcPr>
            <w:tcW w:w="845" w:type="dxa"/>
            <w:tcBorders>
              <w:top w:val="nil"/>
              <w:bottom w:val="single" w:sz="4" w:space="0" w:color="auto"/>
            </w:tcBorders>
            <w:shd w:val="clear" w:color="auto" w:fill="auto"/>
            <w:noWrap/>
            <w:vAlign w:val="bottom"/>
          </w:tcPr>
          <w:p w:rsidR="00B306B4" w:rsidRPr="00EE6419" w:rsidRDefault="002C074C" w:rsidP="002A0176">
            <w:pPr>
              <w:pStyle w:val="Tabletext"/>
              <w:jc w:val="center"/>
              <w:rPr>
                <w:sz w:val="18"/>
                <w:szCs w:val="18"/>
                <w:lang w:eastAsia="zh-CN"/>
              </w:rPr>
            </w:pPr>
            <w:r>
              <w:rPr>
                <w:sz w:val="18"/>
                <w:szCs w:val="18"/>
                <w:lang w:eastAsia="zh-CN"/>
              </w:rPr>
              <w:t>10%</w:t>
            </w:r>
          </w:p>
        </w:tc>
        <w:tc>
          <w:tcPr>
            <w:tcW w:w="997" w:type="dxa"/>
            <w:gridSpan w:val="2"/>
            <w:tcBorders>
              <w:top w:val="nil"/>
              <w:bottom w:val="single" w:sz="4" w:space="0" w:color="auto"/>
            </w:tcBorders>
            <w:shd w:val="clear" w:color="auto" w:fill="auto"/>
            <w:vAlign w:val="bottom"/>
          </w:tcPr>
          <w:p w:rsidR="00B306B4" w:rsidRPr="00EE6419" w:rsidRDefault="002C074C" w:rsidP="002A0176">
            <w:pPr>
              <w:pStyle w:val="Tabletext"/>
              <w:jc w:val="center"/>
              <w:rPr>
                <w:sz w:val="18"/>
                <w:szCs w:val="18"/>
                <w:lang w:eastAsia="zh-CN"/>
              </w:rPr>
            </w:pPr>
            <w:r>
              <w:rPr>
                <w:sz w:val="18"/>
                <w:szCs w:val="18"/>
                <w:lang w:eastAsia="zh-CN"/>
              </w:rPr>
              <w:t>10%</w:t>
            </w:r>
          </w:p>
        </w:tc>
        <w:tc>
          <w:tcPr>
            <w:tcW w:w="432" w:type="dxa"/>
            <w:tcBorders>
              <w:top w:val="nil"/>
              <w:bottom w:val="nil"/>
            </w:tcBorders>
            <w:shd w:val="clear" w:color="000000" w:fill="FFFFFF"/>
            <w:noWrap/>
            <w:vAlign w:val="bottom"/>
          </w:tcPr>
          <w:p w:rsidR="00B306B4" w:rsidRPr="00EE6419" w:rsidRDefault="00B306B4" w:rsidP="002A0176">
            <w:pPr>
              <w:spacing w:before="40" w:after="40"/>
              <w:jc w:val="center"/>
              <w:rPr>
                <w:color w:val="000000"/>
                <w:sz w:val="18"/>
                <w:szCs w:val="18"/>
                <w:lang w:eastAsia="zh-CN"/>
              </w:rPr>
            </w:pPr>
          </w:p>
        </w:tc>
        <w:tc>
          <w:tcPr>
            <w:tcW w:w="990" w:type="dxa"/>
            <w:tcBorders>
              <w:top w:val="nil"/>
              <w:left w:val="nil"/>
              <w:bottom w:val="single" w:sz="4" w:space="0" w:color="auto"/>
            </w:tcBorders>
            <w:shd w:val="clear" w:color="auto" w:fill="auto"/>
            <w:noWrap/>
            <w:vAlign w:val="bottom"/>
          </w:tcPr>
          <w:p w:rsidR="00B306B4" w:rsidRPr="00EE6419" w:rsidRDefault="002C074C" w:rsidP="003C0200">
            <w:pPr>
              <w:pStyle w:val="Tabletext"/>
              <w:jc w:val="center"/>
              <w:rPr>
                <w:sz w:val="18"/>
                <w:szCs w:val="18"/>
                <w:lang w:eastAsia="zh-CN"/>
              </w:rPr>
            </w:pPr>
            <w:r>
              <w:rPr>
                <w:sz w:val="18"/>
                <w:szCs w:val="18"/>
                <w:lang w:eastAsia="zh-CN"/>
              </w:rPr>
              <w:t>1 0</w:t>
            </w:r>
            <w:r w:rsidR="003C0200">
              <w:rPr>
                <w:sz w:val="18"/>
                <w:szCs w:val="18"/>
                <w:lang w:eastAsia="zh-CN"/>
              </w:rPr>
              <w:t>17</w:t>
            </w:r>
          </w:p>
        </w:tc>
        <w:tc>
          <w:tcPr>
            <w:tcW w:w="893" w:type="dxa"/>
            <w:tcBorders>
              <w:top w:val="nil"/>
              <w:bottom w:val="single" w:sz="4" w:space="0" w:color="auto"/>
            </w:tcBorders>
            <w:shd w:val="clear" w:color="auto" w:fill="auto"/>
            <w:noWrap/>
            <w:vAlign w:val="bottom"/>
          </w:tcPr>
          <w:p w:rsidR="00B306B4" w:rsidRPr="00EE6419" w:rsidRDefault="002C074C" w:rsidP="003C0200">
            <w:pPr>
              <w:pStyle w:val="Tabletext"/>
              <w:jc w:val="center"/>
              <w:rPr>
                <w:sz w:val="18"/>
                <w:szCs w:val="18"/>
                <w:lang w:eastAsia="zh-CN"/>
              </w:rPr>
            </w:pPr>
            <w:r>
              <w:rPr>
                <w:sz w:val="18"/>
                <w:szCs w:val="18"/>
                <w:lang w:eastAsia="zh-CN"/>
              </w:rPr>
              <w:t xml:space="preserve">6 </w:t>
            </w:r>
            <w:r w:rsidR="003C0200">
              <w:rPr>
                <w:sz w:val="18"/>
                <w:szCs w:val="18"/>
                <w:lang w:eastAsia="zh-CN"/>
              </w:rPr>
              <w:t>099</w:t>
            </w:r>
          </w:p>
        </w:tc>
        <w:tc>
          <w:tcPr>
            <w:tcW w:w="1103" w:type="dxa"/>
            <w:tcBorders>
              <w:top w:val="nil"/>
              <w:bottom w:val="single" w:sz="4" w:space="0" w:color="auto"/>
            </w:tcBorders>
            <w:shd w:val="clear" w:color="auto" w:fill="auto"/>
            <w:noWrap/>
            <w:vAlign w:val="bottom"/>
          </w:tcPr>
          <w:p w:rsidR="00B306B4" w:rsidRPr="00EE6419" w:rsidRDefault="002C074C" w:rsidP="003C0200">
            <w:pPr>
              <w:pStyle w:val="Tabletext"/>
              <w:jc w:val="center"/>
              <w:rPr>
                <w:sz w:val="18"/>
                <w:szCs w:val="18"/>
                <w:lang w:eastAsia="zh-CN"/>
              </w:rPr>
            </w:pPr>
            <w:r>
              <w:rPr>
                <w:sz w:val="18"/>
                <w:szCs w:val="18"/>
                <w:lang w:eastAsia="zh-CN"/>
              </w:rPr>
              <w:t>1 0</w:t>
            </w:r>
            <w:r w:rsidR="003C0200">
              <w:rPr>
                <w:sz w:val="18"/>
                <w:szCs w:val="18"/>
                <w:lang w:eastAsia="zh-CN"/>
              </w:rPr>
              <w:t>17</w:t>
            </w:r>
          </w:p>
        </w:tc>
        <w:tc>
          <w:tcPr>
            <w:tcW w:w="1200" w:type="dxa"/>
            <w:tcBorders>
              <w:top w:val="nil"/>
              <w:bottom w:val="single" w:sz="4" w:space="0" w:color="auto"/>
            </w:tcBorders>
            <w:shd w:val="clear" w:color="auto" w:fill="auto"/>
            <w:noWrap/>
            <w:vAlign w:val="bottom"/>
          </w:tcPr>
          <w:p w:rsidR="00B306B4" w:rsidRPr="00EE6419" w:rsidRDefault="002C074C" w:rsidP="003C0200">
            <w:pPr>
              <w:pStyle w:val="Tabletext"/>
              <w:jc w:val="center"/>
              <w:rPr>
                <w:sz w:val="18"/>
                <w:szCs w:val="18"/>
                <w:lang w:eastAsia="zh-CN"/>
              </w:rPr>
            </w:pPr>
            <w:r>
              <w:rPr>
                <w:sz w:val="18"/>
                <w:szCs w:val="18"/>
                <w:lang w:eastAsia="zh-CN"/>
              </w:rPr>
              <w:t>1 0</w:t>
            </w:r>
            <w:r w:rsidR="003C0200">
              <w:rPr>
                <w:sz w:val="18"/>
                <w:szCs w:val="18"/>
                <w:lang w:eastAsia="zh-CN"/>
              </w:rPr>
              <w:t>17</w:t>
            </w:r>
          </w:p>
        </w:tc>
        <w:tc>
          <w:tcPr>
            <w:tcW w:w="941" w:type="dxa"/>
            <w:tcBorders>
              <w:top w:val="nil"/>
              <w:bottom w:val="single" w:sz="4" w:space="0" w:color="auto"/>
            </w:tcBorders>
            <w:shd w:val="clear" w:color="auto" w:fill="auto"/>
            <w:vAlign w:val="bottom"/>
          </w:tcPr>
          <w:p w:rsidR="00B306B4" w:rsidRPr="00EE6419" w:rsidRDefault="002C074C" w:rsidP="003C0200">
            <w:pPr>
              <w:pStyle w:val="Tabletext"/>
              <w:jc w:val="center"/>
              <w:rPr>
                <w:sz w:val="18"/>
                <w:szCs w:val="18"/>
                <w:lang w:eastAsia="zh-CN"/>
              </w:rPr>
            </w:pPr>
            <w:r>
              <w:rPr>
                <w:sz w:val="18"/>
                <w:szCs w:val="18"/>
                <w:lang w:eastAsia="zh-CN"/>
              </w:rPr>
              <w:t>1 0</w:t>
            </w:r>
            <w:r w:rsidR="003C0200">
              <w:rPr>
                <w:sz w:val="18"/>
                <w:szCs w:val="18"/>
                <w:lang w:eastAsia="zh-CN"/>
              </w:rPr>
              <w:t>17</w:t>
            </w:r>
          </w:p>
        </w:tc>
      </w:tr>
      <w:tr w:rsidR="00B306B4" w:rsidRPr="00EE6419" w:rsidTr="003C0200">
        <w:trPr>
          <w:jc w:val="center"/>
        </w:trPr>
        <w:tc>
          <w:tcPr>
            <w:tcW w:w="2015" w:type="dxa"/>
            <w:gridSpan w:val="2"/>
            <w:tcBorders>
              <w:top w:val="single" w:sz="4" w:space="0" w:color="auto"/>
              <w:left w:val="single" w:sz="4" w:space="0" w:color="auto"/>
              <w:bottom w:val="single" w:sz="4" w:space="0" w:color="auto"/>
              <w:right w:val="single" w:sz="4" w:space="0" w:color="000000"/>
            </w:tcBorders>
            <w:shd w:val="clear" w:color="000000" w:fill="BDD7EE"/>
            <w:noWrap/>
            <w:vAlign w:val="bottom"/>
            <w:hideMark/>
          </w:tcPr>
          <w:p w:rsidR="00B306B4" w:rsidRPr="00EE6419" w:rsidRDefault="00374369" w:rsidP="002A0176">
            <w:pPr>
              <w:pStyle w:val="Tabletext"/>
              <w:rPr>
                <w:b/>
                <w:bCs/>
                <w:sz w:val="18"/>
                <w:szCs w:val="18"/>
                <w:lang w:eastAsia="zh-CN"/>
              </w:rPr>
            </w:pPr>
            <w:r>
              <w:rPr>
                <w:rFonts w:hint="eastAsia"/>
                <w:b/>
                <w:bCs/>
                <w:sz w:val="18"/>
                <w:szCs w:val="18"/>
                <w:lang w:eastAsia="zh-CN"/>
              </w:rPr>
              <w:t>合计</w:t>
            </w:r>
          </w:p>
        </w:tc>
        <w:tc>
          <w:tcPr>
            <w:tcW w:w="867" w:type="dxa"/>
            <w:tcBorders>
              <w:top w:val="nil"/>
              <w:left w:val="nil"/>
              <w:bottom w:val="single" w:sz="4" w:space="0" w:color="auto"/>
              <w:right w:val="single" w:sz="4" w:space="0" w:color="auto"/>
            </w:tcBorders>
            <w:shd w:val="clear" w:color="000000" w:fill="BDD7EE"/>
            <w:noWrap/>
            <w:vAlign w:val="bottom"/>
          </w:tcPr>
          <w:p w:rsidR="00B306B4" w:rsidRPr="00EE6419" w:rsidRDefault="003C0200" w:rsidP="003C0200">
            <w:pPr>
              <w:pStyle w:val="Tabletext"/>
              <w:jc w:val="center"/>
              <w:rPr>
                <w:b/>
                <w:bCs/>
                <w:sz w:val="18"/>
                <w:szCs w:val="18"/>
              </w:rPr>
            </w:pPr>
            <w:r>
              <w:rPr>
                <w:b/>
                <w:bCs/>
                <w:sz w:val="18"/>
                <w:szCs w:val="18"/>
              </w:rPr>
              <w:t>59</w:t>
            </w:r>
            <w:r w:rsidR="002C074C">
              <w:rPr>
                <w:b/>
                <w:bCs/>
                <w:sz w:val="18"/>
                <w:szCs w:val="18"/>
              </w:rPr>
              <w:t xml:space="preserve"> </w:t>
            </w:r>
            <w:r>
              <w:rPr>
                <w:b/>
                <w:bCs/>
                <w:sz w:val="18"/>
                <w:szCs w:val="18"/>
              </w:rPr>
              <w:t>357</w:t>
            </w:r>
          </w:p>
        </w:tc>
        <w:tc>
          <w:tcPr>
            <w:tcW w:w="1021" w:type="dxa"/>
            <w:tcBorders>
              <w:top w:val="nil"/>
              <w:left w:val="nil"/>
              <w:bottom w:val="single" w:sz="4" w:space="0" w:color="auto"/>
              <w:right w:val="single" w:sz="4" w:space="0" w:color="auto"/>
            </w:tcBorders>
            <w:shd w:val="clear" w:color="000000" w:fill="BDD7EE"/>
            <w:noWrap/>
            <w:vAlign w:val="bottom"/>
          </w:tcPr>
          <w:p w:rsidR="00B306B4" w:rsidRPr="00EE6419" w:rsidRDefault="002C074C" w:rsidP="003C0200">
            <w:pPr>
              <w:pStyle w:val="Tabletext"/>
              <w:jc w:val="center"/>
              <w:rPr>
                <w:b/>
                <w:bCs/>
                <w:sz w:val="18"/>
                <w:szCs w:val="18"/>
                <w:lang w:eastAsia="zh-CN"/>
              </w:rPr>
            </w:pPr>
            <w:r>
              <w:rPr>
                <w:b/>
                <w:bCs/>
                <w:sz w:val="18"/>
                <w:szCs w:val="18"/>
                <w:lang w:eastAsia="zh-CN"/>
              </w:rPr>
              <w:t>3</w:t>
            </w:r>
            <w:r w:rsidR="003C0200">
              <w:rPr>
                <w:b/>
                <w:bCs/>
                <w:sz w:val="18"/>
                <w:szCs w:val="18"/>
                <w:lang w:eastAsia="zh-CN"/>
              </w:rPr>
              <w:t>3</w:t>
            </w:r>
            <w:r>
              <w:rPr>
                <w:b/>
                <w:bCs/>
                <w:sz w:val="18"/>
                <w:szCs w:val="18"/>
                <w:lang w:eastAsia="zh-CN"/>
              </w:rPr>
              <w:t xml:space="preserve"> </w:t>
            </w:r>
            <w:r w:rsidR="003C0200">
              <w:rPr>
                <w:b/>
                <w:bCs/>
                <w:sz w:val="18"/>
                <w:szCs w:val="18"/>
                <w:lang w:eastAsia="zh-CN"/>
              </w:rPr>
              <w:t>542</w:t>
            </w:r>
          </w:p>
        </w:tc>
        <w:tc>
          <w:tcPr>
            <w:tcW w:w="1021" w:type="dxa"/>
            <w:tcBorders>
              <w:top w:val="nil"/>
              <w:left w:val="nil"/>
              <w:bottom w:val="single" w:sz="4" w:space="0" w:color="auto"/>
              <w:right w:val="single" w:sz="4" w:space="0" w:color="auto"/>
            </w:tcBorders>
            <w:shd w:val="clear" w:color="000000" w:fill="BDD7EE"/>
            <w:vAlign w:val="bottom"/>
          </w:tcPr>
          <w:p w:rsidR="00B306B4" w:rsidRPr="00EE6419" w:rsidRDefault="002C074C" w:rsidP="003C0200">
            <w:pPr>
              <w:pStyle w:val="Tabletext"/>
              <w:jc w:val="center"/>
              <w:rPr>
                <w:b/>
                <w:bCs/>
                <w:sz w:val="18"/>
                <w:szCs w:val="18"/>
                <w:lang w:eastAsia="zh-CN"/>
              </w:rPr>
            </w:pPr>
            <w:r>
              <w:rPr>
                <w:b/>
                <w:bCs/>
                <w:sz w:val="18"/>
                <w:szCs w:val="18"/>
                <w:lang w:eastAsia="zh-CN"/>
              </w:rPr>
              <w:t>2</w:t>
            </w:r>
            <w:r w:rsidR="003C0200">
              <w:rPr>
                <w:b/>
                <w:bCs/>
                <w:sz w:val="18"/>
                <w:szCs w:val="18"/>
                <w:lang w:eastAsia="zh-CN"/>
              </w:rPr>
              <w:t>5</w:t>
            </w:r>
            <w:r>
              <w:rPr>
                <w:b/>
                <w:bCs/>
                <w:sz w:val="18"/>
                <w:szCs w:val="18"/>
                <w:lang w:eastAsia="zh-CN"/>
              </w:rPr>
              <w:t xml:space="preserve"> </w:t>
            </w:r>
            <w:r w:rsidR="003C0200">
              <w:rPr>
                <w:b/>
                <w:bCs/>
                <w:sz w:val="18"/>
                <w:szCs w:val="18"/>
                <w:lang w:eastAsia="zh-CN"/>
              </w:rPr>
              <w:t>815</w:t>
            </w:r>
          </w:p>
        </w:tc>
        <w:tc>
          <w:tcPr>
            <w:tcW w:w="1007" w:type="dxa"/>
            <w:tcBorders>
              <w:top w:val="single" w:sz="4" w:space="0" w:color="auto"/>
              <w:left w:val="single" w:sz="4" w:space="0" w:color="auto"/>
              <w:bottom w:val="single" w:sz="4" w:space="0" w:color="auto"/>
              <w:right w:val="single" w:sz="4" w:space="0" w:color="auto"/>
            </w:tcBorders>
            <w:shd w:val="clear" w:color="000000" w:fill="BDD7EE"/>
            <w:noWrap/>
            <w:vAlign w:val="bottom"/>
          </w:tcPr>
          <w:p w:rsidR="00B306B4" w:rsidRPr="00EE6419" w:rsidRDefault="00194D70" w:rsidP="002A0176">
            <w:pPr>
              <w:pStyle w:val="Tabletext"/>
              <w:jc w:val="center"/>
              <w:rPr>
                <w:b/>
                <w:bCs/>
                <w:sz w:val="18"/>
                <w:szCs w:val="18"/>
                <w:lang w:eastAsia="zh-CN"/>
              </w:rPr>
            </w:pPr>
            <w:r>
              <w:rPr>
                <w:sz w:val="18"/>
                <w:szCs w:val="18"/>
                <w:lang w:eastAsia="zh-CN"/>
              </w:rPr>
              <w:t>-</w:t>
            </w:r>
          </w:p>
        </w:tc>
        <w:tc>
          <w:tcPr>
            <w:tcW w:w="359" w:type="dxa"/>
            <w:tcBorders>
              <w:top w:val="nil"/>
              <w:left w:val="nil"/>
              <w:bottom w:val="nil"/>
              <w:right w:val="nil"/>
            </w:tcBorders>
            <w:shd w:val="clear" w:color="auto" w:fill="auto"/>
            <w:noWrap/>
            <w:vAlign w:val="bottom"/>
          </w:tcPr>
          <w:p w:rsidR="00B306B4" w:rsidRPr="00EE6419" w:rsidRDefault="00B306B4" w:rsidP="002A0176">
            <w:pPr>
              <w:spacing w:before="40" w:after="40"/>
              <w:rPr>
                <w:b/>
                <w:bCs/>
                <w:color w:val="000000"/>
                <w:sz w:val="18"/>
                <w:szCs w:val="18"/>
                <w:lang w:eastAsia="zh-CN"/>
              </w:rPr>
            </w:pPr>
          </w:p>
        </w:tc>
        <w:tc>
          <w:tcPr>
            <w:tcW w:w="835" w:type="dxa"/>
            <w:tcBorders>
              <w:top w:val="nil"/>
              <w:left w:val="single" w:sz="4" w:space="0" w:color="auto"/>
              <w:bottom w:val="single" w:sz="4" w:space="0" w:color="auto"/>
              <w:right w:val="single" w:sz="4" w:space="0" w:color="auto"/>
            </w:tcBorders>
            <w:shd w:val="clear" w:color="000000" w:fill="BDD7EE"/>
            <w:noWrap/>
            <w:vAlign w:val="bottom"/>
          </w:tcPr>
          <w:p w:rsidR="00B306B4" w:rsidRPr="00EE6419" w:rsidRDefault="00B306B4" w:rsidP="002A0176">
            <w:pPr>
              <w:pStyle w:val="Tabletext"/>
              <w:jc w:val="center"/>
              <w:rPr>
                <w:sz w:val="18"/>
                <w:szCs w:val="18"/>
                <w:lang w:eastAsia="zh-CN"/>
              </w:rPr>
            </w:pPr>
          </w:p>
        </w:tc>
        <w:tc>
          <w:tcPr>
            <w:tcW w:w="739" w:type="dxa"/>
            <w:tcBorders>
              <w:top w:val="nil"/>
              <w:left w:val="nil"/>
              <w:bottom w:val="single" w:sz="4" w:space="0" w:color="auto"/>
              <w:right w:val="single" w:sz="4" w:space="0" w:color="auto"/>
            </w:tcBorders>
            <w:shd w:val="clear" w:color="000000" w:fill="BDD7EE"/>
            <w:noWrap/>
            <w:vAlign w:val="bottom"/>
          </w:tcPr>
          <w:p w:rsidR="00B306B4" w:rsidRPr="00EE6419" w:rsidRDefault="00B306B4" w:rsidP="002A0176">
            <w:pPr>
              <w:pStyle w:val="Tabletext"/>
              <w:jc w:val="center"/>
              <w:rPr>
                <w:sz w:val="18"/>
                <w:szCs w:val="18"/>
                <w:lang w:eastAsia="zh-CN"/>
              </w:rPr>
            </w:pPr>
          </w:p>
        </w:tc>
        <w:tc>
          <w:tcPr>
            <w:tcW w:w="810" w:type="dxa"/>
            <w:tcBorders>
              <w:top w:val="nil"/>
              <w:left w:val="nil"/>
              <w:bottom w:val="single" w:sz="4" w:space="0" w:color="auto"/>
              <w:right w:val="single" w:sz="4" w:space="0" w:color="auto"/>
            </w:tcBorders>
            <w:shd w:val="clear" w:color="000000" w:fill="BDD7EE"/>
            <w:noWrap/>
            <w:vAlign w:val="bottom"/>
          </w:tcPr>
          <w:p w:rsidR="00B306B4" w:rsidRPr="00EE6419" w:rsidRDefault="00B306B4" w:rsidP="002A0176">
            <w:pPr>
              <w:pStyle w:val="Tabletext"/>
              <w:jc w:val="center"/>
              <w:rPr>
                <w:sz w:val="18"/>
                <w:szCs w:val="18"/>
                <w:lang w:eastAsia="zh-CN"/>
              </w:rPr>
            </w:pPr>
          </w:p>
        </w:tc>
        <w:tc>
          <w:tcPr>
            <w:tcW w:w="845" w:type="dxa"/>
            <w:tcBorders>
              <w:top w:val="nil"/>
              <w:left w:val="nil"/>
              <w:bottom w:val="single" w:sz="4" w:space="0" w:color="auto"/>
              <w:right w:val="single" w:sz="4" w:space="0" w:color="auto"/>
            </w:tcBorders>
            <w:shd w:val="clear" w:color="000000" w:fill="BDD7EE"/>
            <w:noWrap/>
            <w:vAlign w:val="bottom"/>
          </w:tcPr>
          <w:p w:rsidR="00B306B4" w:rsidRPr="00EE6419" w:rsidRDefault="00B306B4" w:rsidP="002A0176">
            <w:pPr>
              <w:pStyle w:val="Tabletext"/>
              <w:jc w:val="center"/>
              <w:rPr>
                <w:sz w:val="18"/>
                <w:szCs w:val="18"/>
                <w:lang w:eastAsia="zh-CN"/>
              </w:rPr>
            </w:pPr>
          </w:p>
        </w:tc>
        <w:tc>
          <w:tcPr>
            <w:tcW w:w="997" w:type="dxa"/>
            <w:gridSpan w:val="2"/>
            <w:tcBorders>
              <w:top w:val="nil"/>
              <w:left w:val="nil"/>
              <w:bottom w:val="single" w:sz="4" w:space="0" w:color="auto"/>
              <w:right w:val="single" w:sz="4" w:space="0" w:color="auto"/>
            </w:tcBorders>
            <w:shd w:val="clear" w:color="000000" w:fill="BDD7EE"/>
            <w:vAlign w:val="bottom"/>
          </w:tcPr>
          <w:p w:rsidR="00B306B4" w:rsidRPr="00EE6419" w:rsidRDefault="00B306B4" w:rsidP="002A0176">
            <w:pPr>
              <w:pStyle w:val="Tabletext"/>
              <w:jc w:val="center"/>
              <w:rPr>
                <w:sz w:val="18"/>
                <w:szCs w:val="18"/>
                <w:lang w:eastAsia="zh-CN"/>
              </w:rPr>
            </w:pPr>
          </w:p>
        </w:tc>
        <w:tc>
          <w:tcPr>
            <w:tcW w:w="432" w:type="dxa"/>
            <w:tcBorders>
              <w:top w:val="nil"/>
              <w:left w:val="nil"/>
              <w:bottom w:val="nil"/>
              <w:right w:val="nil"/>
            </w:tcBorders>
            <w:shd w:val="clear" w:color="auto" w:fill="auto"/>
            <w:noWrap/>
            <w:vAlign w:val="bottom"/>
          </w:tcPr>
          <w:p w:rsidR="00B306B4" w:rsidRPr="00EE6419" w:rsidRDefault="00B306B4" w:rsidP="002A0176">
            <w:pPr>
              <w:spacing w:before="40" w:after="40"/>
              <w:jc w:val="center"/>
              <w:rPr>
                <w:color w:val="000000"/>
                <w:sz w:val="18"/>
                <w:szCs w:val="18"/>
                <w:lang w:eastAsia="zh-CN"/>
              </w:rPr>
            </w:pPr>
          </w:p>
        </w:tc>
        <w:tc>
          <w:tcPr>
            <w:tcW w:w="990" w:type="dxa"/>
            <w:tcBorders>
              <w:top w:val="nil"/>
              <w:left w:val="single" w:sz="4" w:space="0" w:color="auto"/>
              <w:bottom w:val="single" w:sz="4" w:space="0" w:color="auto"/>
              <w:right w:val="single" w:sz="4" w:space="0" w:color="auto"/>
            </w:tcBorders>
            <w:shd w:val="clear" w:color="000000" w:fill="BDD7EE"/>
            <w:noWrap/>
            <w:vAlign w:val="bottom"/>
          </w:tcPr>
          <w:p w:rsidR="00B306B4" w:rsidRPr="00EE6419" w:rsidRDefault="002C074C" w:rsidP="003C0200">
            <w:pPr>
              <w:pStyle w:val="Tabletext"/>
              <w:jc w:val="center"/>
              <w:rPr>
                <w:b/>
                <w:bCs/>
                <w:sz w:val="18"/>
                <w:szCs w:val="18"/>
              </w:rPr>
            </w:pPr>
            <w:r>
              <w:rPr>
                <w:b/>
                <w:bCs/>
                <w:sz w:val="18"/>
                <w:szCs w:val="18"/>
              </w:rPr>
              <w:t>1</w:t>
            </w:r>
            <w:r w:rsidR="003C0200">
              <w:rPr>
                <w:b/>
                <w:bCs/>
                <w:sz w:val="18"/>
                <w:szCs w:val="18"/>
              </w:rPr>
              <w:t>1</w:t>
            </w:r>
            <w:r>
              <w:rPr>
                <w:b/>
                <w:bCs/>
                <w:sz w:val="18"/>
                <w:szCs w:val="18"/>
              </w:rPr>
              <w:t xml:space="preserve"> 0</w:t>
            </w:r>
            <w:r w:rsidR="003C0200">
              <w:rPr>
                <w:b/>
                <w:bCs/>
                <w:sz w:val="18"/>
                <w:szCs w:val="18"/>
              </w:rPr>
              <w:t>47</w:t>
            </w:r>
          </w:p>
        </w:tc>
        <w:tc>
          <w:tcPr>
            <w:tcW w:w="893" w:type="dxa"/>
            <w:tcBorders>
              <w:top w:val="nil"/>
              <w:left w:val="nil"/>
              <w:bottom w:val="single" w:sz="4" w:space="0" w:color="auto"/>
              <w:right w:val="single" w:sz="4" w:space="0" w:color="auto"/>
            </w:tcBorders>
            <w:shd w:val="clear" w:color="000000" w:fill="BDD7EE"/>
            <w:noWrap/>
            <w:vAlign w:val="bottom"/>
          </w:tcPr>
          <w:p w:rsidR="00B306B4" w:rsidRPr="00EE6419" w:rsidRDefault="002C074C" w:rsidP="003C0200">
            <w:pPr>
              <w:pStyle w:val="Tabletext"/>
              <w:jc w:val="center"/>
              <w:rPr>
                <w:b/>
                <w:bCs/>
                <w:sz w:val="18"/>
                <w:szCs w:val="18"/>
                <w:lang w:eastAsia="zh-CN"/>
              </w:rPr>
            </w:pPr>
            <w:r>
              <w:rPr>
                <w:b/>
                <w:bCs/>
                <w:sz w:val="18"/>
                <w:szCs w:val="18"/>
                <w:lang w:eastAsia="zh-CN"/>
              </w:rPr>
              <w:t xml:space="preserve">18 </w:t>
            </w:r>
            <w:r w:rsidR="003C0200">
              <w:rPr>
                <w:b/>
                <w:bCs/>
                <w:sz w:val="18"/>
                <w:szCs w:val="18"/>
                <w:lang w:eastAsia="zh-CN"/>
              </w:rPr>
              <w:t>034</w:t>
            </w:r>
          </w:p>
        </w:tc>
        <w:tc>
          <w:tcPr>
            <w:tcW w:w="1103" w:type="dxa"/>
            <w:tcBorders>
              <w:top w:val="nil"/>
              <w:left w:val="nil"/>
              <w:bottom w:val="single" w:sz="4" w:space="0" w:color="auto"/>
              <w:right w:val="single" w:sz="4" w:space="0" w:color="auto"/>
            </w:tcBorders>
            <w:shd w:val="clear" w:color="000000" w:fill="BDD7EE"/>
            <w:noWrap/>
            <w:vAlign w:val="bottom"/>
          </w:tcPr>
          <w:p w:rsidR="00B306B4" w:rsidRPr="00EE6419" w:rsidRDefault="002C074C" w:rsidP="003C0200">
            <w:pPr>
              <w:pStyle w:val="Tabletext"/>
              <w:jc w:val="center"/>
              <w:rPr>
                <w:b/>
                <w:bCs/>
                <w:sz w:val="18"/>
                <w:szCs w:val="18"/>
                <w:lang w:eastAsia="zh-CN"/>
              </w:rPr>
            </w:pPr>
            <w:r>
              <w:rPr>
                <w:b/>
                <w:bCs/>
                <w:sz w:val="18"/>
                <w:szCs w:val="18"/>
                <w:lang w:eastAsia="zh-CN"/>
              </w:rPr>
              <w:t>1</w:t>
            </w:r>
            <w:r w:rsidR="003C0200">
              <w:rPr>
                <w:b/>
                <w:bCs/>
                <w:sz w:val="18"/>
                <w:szCs w:val="18"/>
                <w:lang w:eastAsia="zh-CN"/>
              </w:rPr>
              <w:t>2</w:t>
            </w:r>
            <w:r>
              <w:rPr>
                <w:b/>
                <w:bCs/>
                <w:sz w:val="18"/>
                <w:szCs w:val="18"/>
                <w:lang w:eastAsia="zh-CN"/>
              </w:rPr>
              <w:t xml:space="preserve"> </w:t>
            </w:r>
            <w:r w:rsidR="003C0200">
              <w:rPr>
                <w:b/>
                <w:bCs/>
                <w:sz w:val="18"/>
                <w:szCs w:val="18"/>
                <w:lang w:eastAsia="zh-CN"/>
              </w:rPr>
              <w:t>793</w:t>
            </w:r>
          </w:p>
        </w:tc>
        <w:tc>
          <w:tcPr>
            <w:tcW w:w="1200" w:type="dxa"/>
            <w:tcBorders>
              <w:top w:val="nil"/>
              <w:left w:val="nil"/>
              <w:bottom w:val="single" w:sz="4" w:space="0" w:color="auto"/>
              <w:right w:val="single" w:sz="4" w:space="0" w:color="auto"/>
            </w:tcBorders>
            <w:shd w:val="clear" w:color="000000" w:fill="BDD7EE"/>
            <w:noWrap/>
            <w:vAlign w:val="bottom"/>
          </w:tcPr>
          <w:p w:rsidR="00B306B4" w:rsidRPr="00EE6419" w:rsidRDefault="003C0200" w:rsidP="003C0200">
            <w:pPr>
              <w:pStyle w:val="Tabletext"/>
              <w:jc w:val="center"/>
              <w:rPr>
                <w:b/>
                <w:bCs/>
                <w:sz w:val="18"/>
                <w:szCs w:val="18"/>
                <w:lang w:eastAsia="zh-CN"/>
              </w:rPr>
            </w:pPr>
            <w:r>
              <w:rPr>
                <w:b/>
                <w:bCs/>
                <w:sz w:val="18"/>
                <w:szCs w:val="18"/>
                <w:lang w:eastAsia="zh-CN"/>
              </w:rPr>
              <w:t>6</w:t>
            </w:r>
            <w:r w:rsidR="002C074C">
              <w:rPr>
                <w:b/>
                <w:bCs/>
                <w:sz w:val="18"/>
                <w:szCs w:val="18"/>
                <w:lang w:eastAsia="zh-CN"/>
              </w:rPr>
              <w:t xml:space="preserve"> </w:t>
            </w:r>
            <w:r>
              <w:rPr>
                <w:b/>
                <w:bCs/>
                <w:sz w:val="18"/>
                <w:szCs w:val="18"/>
                <w:lang w:eastAsia="zh-CN"/>
              </w:rPr>
              <w:t>871</w:t>
            </w:r>
          </w:p>
        </w:tc>
        <w:tc>
          <w:tcPr>
            <w:tcW w:w="941" w:type="dxa"/>
            <w:tcBorders>
              <w:top w:val="nil"/>
              <w:left w:val="nil"/>
              <w:bottom w:val="single" w:sz="4" w:space="0" w:color="auto"/>
              <w:right w:val="single" w:sz="4" w:space="0" w:color="auto"/>
            </w:tcBorders>
            <w:shd w:val="clear" w:color="000000" w:fill="BDD7EE"/>
            <w:vAlign w:val="bottom"/>
          </w:tcPr>
          <w:p w:rsidR="00B306B4" w:rsidRPr="00EE6419" w:rsidRDefault="002C074C" w:rsidP="003C0200">
            <w:pPr>
              <w:pStyle w:val="Tabletext"/>
              <w:jc w:val="center"/>
              <w:rPr>
                <w:b/>
                <w:bCs/>
                <w:sz w:val="18"/>
                <w:szCs w:val="18"/>
                <w:lang w:eastAsia="zh-CN"/>
              </w:rPr>
            </w:pPr>
            <w:r>
              <w:rPr>
                <w:b/>
                <w:bCs/>
                <w:sz w:val="18"/>
                <w:szCs w:val="18"/>
                <w:lang w:eastAsia="zh-CN"/>
              </w:rPr>
              <w:t xml:space="preserve">10 </w:t>
            </w:r>
            <w:r w:rsidR="003C0200">
              <w:rPr>
                <w:b/>
                <w:bCs/>
                <w:sz w:val="18"/>
                <w:szCs w:val="18"/>
                <w:lang w:eastAsia="zh-CN"/>
              </w:rPr>
              <w:t>613</w:t>
            </w:r>
          </w:p>
        </w:tc>
      </w:tr>
      <w:tr w:rsidR="00B306B4" w:rsidRPr="00EE6419" w:rsidTr="003C0200">
        <w:trPr>
          <w:jc w:val="center"/>
        </w:trPr>
        <w:tc>
          <w:tcPr>
            <w:tcW w:w="5931" w:type="dxa"/>
            <w:gridSpan w:val="6"/>
            <w:tcBorders>
              <w:top w:val="nil"/>
              <w:left w:val="nil"/>
              <w:bottom w:val="nil"/>
              <w:right w:val="nil"/>
            </w:tcBorders>
            <w:shd w:val="clear" w:color="000000" w:fill="FFFFFF"/>
            <w:noWrap/>
            <w:vAlign w:val="bottom"/>
            <w:hideMark/>
          </w:tcPr>
          <w:p w:rsidR="00B306B4" w:rsidRPr="003C0200" w:rsidRDefault="00B306B4" w:rsidP="002A0176">
            <w:pPr>
              <w:spacing w:before="40" w:after="40"/>
              <w:rPr>
                <w:rFonts w:ascii="STKaiti" w:eastAsia="STKaiti" w:hAnsi="STKaiti"/>
                <w:color w:val="000000"/>
                <w:sz w:val="18"/>
                <w:szCs w:val="18"/>
                <w:lang w:val="fr-CH" w:eastAsia="zh-CN"/>
              </w:rPr>
            </w:pPr>
            <w:r w:rsidRPr="003C0200">
              <w:rPr>
                <w:rFonts w:ascii="STKaiti" w:eastAsia="STKaiti" w:hAnsi="STKaiti" w:hint="eastAsia"/>
                <w:sz w:val="18"/>
                <w:szCs w:val="18"/>
                <w:lang w:eastAsia="zh-CN"/>
              </w:rPr>
              <w:t>除非另做说明，数据单位为千瑞郎</w:t>
            </w:r>
          </w:p>
        </w:tc>
        <w:tc>
          <w:tcPr>
            <w:tcW w:w="359" w:type="dxa"/>
            <w:tcBorders>
              <w:top w:val="nil"/>
              <w:left w:val="nil"/>
              <w:bottom w:val="nil"/>
              <w:right w:val="nil"/>
            </w:tcBorders>
            <w:shd w:val="clear" w:color="000000" w:fill="FFFFFF"/>
            <w:noWrap/>
            <w:vAlign w:val="bottom"/>
          </w:tcPr>
          <w:p w:rsidR="00B306B4" w:rsidRPr="00EE6419" w:rsidRDefault="00B306B4" w:rsidP="002A0176">
            <w:pPr>
              <w:spacing w:before="40" w:after="40"/>
              <w:rPr>
                <w:color w:val="000000"/>
                <w:sz w:val="18"/>
                <w:szCs w:val="18"/>
                <w:lang w:val="fr-CH" w:eastAsia="zh-CN"/>
              </w:rPr>
            </w:pPr>
          </w:p>
        </w:tc>
        <w:tc>
          <w:tcPr>
            <w:tcW w:w="835" w:type="dxa"/>
            <w:tcBorders>
              <w:top w:val="nil"/>
              <w:left w:val="nil"/>
              <w:bottom w:val="nil"/>
              <w:right w:val="nil"/>
            </w:tcBorders>
            <w:shd w:val="clear" w:color="000000" w:fill="FFFFFF"/>
            <w:noWrap/>
            <w:vAlign w:val="bottom"/>
          </w:tcPr>
          <w:p w:rsidR="00B306B4" w:rsidRPr="00EE6419" w:rsidRDefault="00B306B4" w:rsidP="002A0176">
            <w:pPr>
              <w:spacing w:before="40" w:after="40"/>
              <w:jc w:val="center"/>
              <w:rPr>
                <w:color w:val="000000"/>
                <w:sz w:val="18"/>
                <w:szCs w:val="18"/>
                <w:lang w:val="fr-CH" w:eastAsia="zh-CN"/>
              </w:rPr>
            </w:pPr>
          </w:p>
        </w:tc>
        <w:tc>
          <w:tcPr>
            <w:tcW w:w="739" w:type="dxa"/>
            <w:tcBorders>
              <w:top w:val="nil"/>
              <w:left w:val="nil"/>
              <w:bottom w:val="nil"/>
              <w:right w:val="nil"/>
            </w:tcBorders>
            <w:shd w:val="clear" w:color="000000" w:fill="FFFFFF"/>
            <w:noWrap/>
            <w:vAlign w:val="bottom"/>
          </w:tcPr>
          <w:p w:rsidR="00B306B4" w:rsidRPr="00EE6419" w:rsidRDefault="00B306B4" w:rsidP="002A0176">
            <w:pPr>
              <w:spacing w:before="40" w:after="40"/>
              <w:jc w:val="center"/>
              <w:rPr>
                <w:color w:val="000000"/>
                <w:sz w:val="18"/>
                <w:szCs w:val="18"/>
                <w:lang w:val="fr-CH" w:eastAsia="zh-CN"/>
              </w:rPr>
            </w:pPr>
          </w:p>
        </w:tc>
        <w:tc>
          <w:tcPr>
            <w:tcW w:w="810" w:type="dxa"/>
            <w:tcBorders>
              <w:top w:val="nil"/>
              <w:left w:val="nil"/>
              <w:bottom w:val="nil"/>
              <w:right w:val="nil"/>
            </w:tcBorders>
            <w:shd w:val="clear" w:color="000000" w:fill="FFFFFF"/>
            <w:noWrap/>
            <w:vAlign w:val="bottom"/>
          </w:tcPr>
          <w:p w:rsidR="00B306B4" w:rsidRPr="00EE6419" w:rsidRDefault="00B306B4" w:rsidP="002A0176">
            <w:pPr>
              <w:spacing w:before="40" w:after="40"/>
              <w:jc w:val="center"/>
              <w:rPr>
                <w:color w:val="000000"/>
                <w:sz w:val="18"/>
                <w:szCs w:val="18"/>
                <w:lang w:val="fr-CH" w:eastAsia="zh-CN"/>
              </w:rPr>
            </w:pPr>
          </w:p>
        </w:tc>
        <w:tc>
          <w:tcPr>
            <w:tcW w:w="845" w:type="dxa"/>
            <w:tcBorders>
              <w:top w:val="nil"/>
              <w:left w:val="nil"/>
              <w:bottom w:val="nil"/>
              <w:right w:val="nil"/>
            </w:tcBorders>
            <w:shd w:val="clear" w:color="000000" w:fill="FFFFFF"/>
            <w:noWrap/>
            <w:vAlign w:val="bottom"/>
          </w:tcPr>
          <w:p w:rsidR="00B306B4" w:rsidRPr="00EE6419" w:rsidRDefault="00B306B4" w:rsidP="002A0176">
            <w:pPr>
              <w:spacing w:before="40" w:after="40"/>
              <w:jc w:val="center"/>
              <w:rPr>
                <w:color w:val="000000"/>
                <w:sz w:val="18"/>
                <w:szCs w:val="18"/>
                <w:lang w:val="fr-CH" w:eastAsia="zh-CN"/>
              </w:rPr>
            </w:pPr>
          </w:p>
        </w:tc>
        <w:tc>
          <w:tcPr>
            <w:tcW w:w="997" w:type="dxa"/>
            <w:gridSpan w:val="2"/>
            <w:tcBorders>
              <w:top w:val="nil"/>
              <w:left w:val="nil"/>
              <w:bottom w:val="nil"/>
              <w:right w:val="nil"/>
            </w:tcBorders>
            <w:shd w:val="clear" w:color="000000" w:fill="FFFFFF"/>
            <w:vAlign w:val="bottom"/>
          </w:tcPr>
          <w:p w:rsidR="00B306B4" w:rsidRPr="00EE6419" w:rsidRDefault="00B306B4" w:rsidP="002A0176">
            <w:pPr>
              <w:spacing w:before="40" w:after="40"/>
              <w:jc w:val="center"/>
              <w:rPr>
                <w:color w:val="000000"/>
                <w:sz w:val="18"/>
                <w:szCs w:val="18"/>
                <w:lang w:val="fr-CH" w:eastAsia="zh-CN"/>
              </w:rPr>
            </w:pPr>
          </w:p>
        </w:tc>
        <w:tc>
          <w:tcPr>
            <w:tcW w:w="432" w:type="dxa"/>
            <w:tcBorders>
              <w:top w:val="nil"/>
              <w:left w:val="nil"/>
              <w:bottom w:val="nil"/>
              <w:right w:val="single" w:sz="4" w:space="0" w:color="auto"/>
            </w:tcBorders>
            <w:shd w:val="clear" w:color="000000" w:fill="FFFFFF"/>
            <w:noWrap/>
            <w:vAlign w:val="bottom"/>
          </w:tcPr>
          <w:p w:rsidR="00B306B4" w:rsidRPr="00EE6419" w:rsidRDefault="00B306B4" w:rsidP="002A0176">
            <w:pPr>
              <w:spacing w:before="40" w:after="40"/>
              <w:jc w:val="center"/>
              <w:rPr>
                <w:color w:val="000000"/>
                <w:sz w:val="18"/>
                <w:szCs w:val="18"/>
                <w:lang w:val="fr-CH" w:eastAsia="zh-CN"/>
              </w:rPr>
            </w:pPr>
          </w:p>
        </w:tc>
        <w:tc>
          <w:tcPr>
            <w:tcW w:w="990" w:type="dxa"/>
            <w:tcBorders>
              <w:top w:val="single" w:sz="4" w:space="0" w:color="auto"/>
              <w:left w:val="single" w:sz="4" w:space="0" w:color="auto"/>
              <w:bottom w:val="single" w:sz="4" w:space="0" w:color="auto"/>
              <w:right w:val="single" w:sz="4" w:space="0" w:color="auto"/>
            </w:tcBorders>
            <w:shd w:val="clear" w:color="auto" w:fill="BDD7EE"/>
            <w:noWrap/>
            <w:vAlign w:val="bottom"/>
          </w:tcPr>
          <w:p w:rsidR="00B306B4" w:rsidRPr="00EE6419" w:rsidRDefault="003C0200" w:rsidP="002A0176">
            <w:pPr>
              <w:pStyle w:val="Tabletext"/>
              <w:jc w:val="center"/>
              <w:rPr>
                <w:b/>
                <w:bCs/>
                <w:sz w:val="18"/>
                <w:szCs w:val="18"/>
                <w:lang w:val="fr-CH" w:eastAsia="zh-CN"/>
              </w:rPr>
            </w:pPr>
            <w:r>
              <w:rPr>
                <w:b/>
                <w:bCs/>
                <w:sz w:val="18"/>
                <w:szCs w:val="18"/>
                <w:lang w:val="fr-CH" w:eastAsia="zh-CN"/>
              </w:rPr>
              <w:t>18.6%</w:t>
            </w:r>
          </w:p>
        </w:tc>
        <w:tc>
          <w:tcPr>
            <w:tcW w:w="893" w:type="dxa"/>
            <w:tcBorders>
              <w:top w:val="single" w:sz="4" w:space="0" w:color="auto"/>
              <w:left w:val="single" w:sz="4" w:space="0" w:color="auto"/>
              <w:bottom w:val="single" w:sz="4" w:space="0" w:color="auto"/>
              <w:right w:val="single" w:sz="4" w:space="0" w:color="auto"/>
            </w:tcBorders>
            <w:shd w:val="clear" w:color="auto" w:fill="BDD7EE"/>
            <w:noWrap/>
            <w:vAlign w:val="bottom"/>
          </w:tcPr>
          <w:p w:rsidR="00B306B4" w:rsidRPr="00EE6419" w:rsidRDefault="003C0200" w:rsidP="002A0176">
            <w:pPr>
              <w:pStyle w:val="Tabletext"/>
              <w:jc w:val="center"/>
              <w:rPr>
                <w:b/>
                <w:bCs/>
                <w:sz w:val="18"/>
                <w:szCs w:val="18"/>
                <w:lang w:val="fr-CH" w:eastAsia="zh-CN"/>
              </w:rPr>
            </w:pPr>
            <w:r>
              <w:rPr>
                <w:b/>
                <w:bCs/>
                <w:sz w:val="18"/>
                <w:szCs w:val="18"/>
                <w:lang w:val="fr-CH" w:eastAsia="zh-CN"/>
              </w:rPr>
              <w:t>30.4%</w:t>
            </w:r>
          </w:p>
        </w:tc>
        <w:tc>
          <w:tcPr>
            <w:tcW w:w="1103" w:type="dxa"/>
            <w:tcBorders>
              <w:top w:val="single" w:sz="4" w:space="0" w:color="auto"/>
              <w:left w:val="single" w:sz="4" w:space="0" w:color="auto"/>
              <w:bottom w:val="single" w:sz="4" w:space="0" w:color="auto"/>
              <w:right w:val="single" w:sz="4" w:space="0" w:color="auto"/>
            </w:tcBorders>
            <w:shd w:val="clear" w:color="auto" w:fill="BDD7EE"/>
            <w:noWrap/>
            <w:vAlign w:val="bottom"/>
          </w:tcPr>
          <w:p w:rsidR="00B306B4" w:rsidRPr="00EE6419" w:rsidRDefault="003C0200" w:rsidP="002A0176">
            <w:pPr>
              <w:pStyle w:val="Tabletext"/>
              <w:jc w:val="center"/>
              <w:rPr>
                <w:b/>
                <w:bCs/>
                <w:sz w:val="18"/>
                <w:szCs w:val="18"/>
                <w:lang w:val="fr-CH" w:eastAsia="zh-CN"/>
              </w:rPr>
            </w:pPr>
            <w:r>
              <w:rPr>
                <w:b/>
                <w:bCs/>
                <w:sz w:val="18"/>
                <w:szCs w:val="18"/>
                <w:lang w:val="fr-CH" w:eastAsia="zh-CN"/>
              </w:rPr>
              <w:t>21.6%</w:t>
            </w:r>
          </w:p>
        </w:tc>
        <w:tc>
          <w:tcPr>
            <w:tcW w:w="1200" w:type="dxa"/>
            <w:tcBorders>
              <w:top w:val="single" w:sz="4" w:space="0" w:color="auto"/>
              <w:left w:val="single" w:sz="4" w:space="0" w:color="auto"/>
              <w:bottom w:val="single" w:sz="4" w:space="0" w:color="auto"/>
              <w:right w:val="single" w:sz="4" w:space="0" w:color="auto"/>
            </w:tcBorders>
            <w:shd w:val="clear" w:color="auto" w:fill="BDD7EE"/>
            <w:noWrap/>
            <w:vAlign w:val="bottom"/>
          </w:tcPr>
          <w:p w:rsidR="00B306B4" w:rsidRPr="00EE6419" w:rsidRDefault="003C0200" w:rsidP="003C0200">
            <w:pPr>
              <w:pStyle w:val="Tabletext"/>
              <w:jc w:val="center"/>
              <w:rPr>
                <w:b/>
                <w:bCs/>
                <w:sz w:val="18"/>
                <w:szCs w:val="18"/>
                <w:lang w:val="fr-CH" w:eastAsia="zh-CN"/>
              </w:rPr>
            </w:pPr>
            <w:r>
              <w:rPr>
                <w:b/>
                <w:bCs/>
                <w:sz w:val="18"/>
                <w:szCs w:val="18"/>
                <w:lang w:val="fr-CH" w:eastAsia="zh-CN"/>
              </w:rPr>
              <w:t>11</w:t>
            </w:r>
            <w:r>
              <w:rPr>
                <w:rFonts w:hint="eastAsia"/>
                <w:b/>
                <w:bCs/>
                <w:sz w:val="18"/>
                <w:szCs w:val="18"/>
                <w:lang w:val="fr-CH" w:eastAsia="zh-CN"/>
              </w:rPr>
              <w:t>.</w:t>
            </w:r>
            <w:r>
              <w:rPr>
                <w:b/>
                <w:bCs/>
                <w:sz w:val="18"/>
                <w:szCs w:val="18"/>
                <w:lang w:val="fr-CH" w:eastAsia="zh-CN"/>
              </w:rPr>
              <w:t>6%</w:t>
            </w:r>
          </w:p>
        </w:tc>
        <w:tc>
          <w:tcPr>
            <w:tcW w:w="941" w:type="dxa"/>
            <w:tcBorders>
              <w:top w:val="single" w:sz="4" w:space="0" w:color="auto"/>
              <w:left w:val="single" w:sz="4" w:space="0" w:color="auto"/>
              <w:bottom w:val="single" w:sz="4" w:space="0" w:color="auto"/>
              <w:right w:val="single" w:sz="4" w:space="0" w:color="auto"/>
            </w:tcBorders>
            <w:shd w:val="clear" w:color="auto" w:fill="BDD7EE"/>
            <w:vAlign w:val="bottom"/>
          </w:tcPr>
          <w:p w:rsidR="00B306B4" w:rsidRPr="00EE6419" w:rsidRDefault="003C0200" w:rsidP="002A0176">
            <w:pPr>
              <w:pStyle w:val="Tabletext"/>
              <w:jc w:val="center"/>
              <w:rPr>
                <w:b/>
                <w:bCs/>
                <w:sz w:val="18"/>
                <w:szCs w:val="18"/>
                <w:lang w:val="fr-CH" w:eastAsia="zh-CN"/>
              </w:rPr>
            </w:pPr>
            <w:r>
              <w:rPr>
                <w:b/>
                <w:bCs/>
                <w:sz w:val="18"/>
                <w:szCs w:val="18"/>
                <w:lang w:val="fr-CH" w:eastAsia="zh-CN"/>
              </w:rPr>
              <w:t>17</w:t>
            </w:r>
            <w:r>
              <w:rPr>
                <w:rFonts w:hint="eastAsia"/>
                <w:b/>
                <w:bCs/>
                <w:sz w:val="18"/>
                <w:szCs w:val="18"/>
                <w:lang w:val="fr-CH" w:eastAsia="zh-CN"/>
              </w:rPr>
              <w:t>.</w:t>
            </w:r>
            <w:r>
              <w:rPr>
                <w:b/>
                <w:bCs/>
                <w:sz w:val="18"/>
                <w:szCs w:val="18"/>
                <w:lang w:val="fr-CH" w:eastAsia="zh-CN"/>
              </w:rPr>
              <w:t>9%</w:t>
            </w:r>
          </w:p>
        </w:tc>
      </w:tr>
    </w:tbl>
    <w:p w:rsidR="00B306B4" w:rsidRDefault="00B306B4" w:rsidP="00B306B4">
      <w:pPr>
        <w:pStyle w:val="Reasons"/>
        <w:rPr>
          <w:lang w:eastAsia="zh-CN"/>
        </w:rPr>
      </w:pPr>
    </w:p>
    <w:p w:rsidR="00325D93" w:rsidRPr="002738FC" w:rsidRDefault="00B306B4" w:rsidP="00B306B4">
      <w:pPr>
        <w:jc w:val="center"/>
        <w:rPr>
          <w:lang w:eastAsia="zh-CN"/>
        </w:rPr>
      </w:pPr>
      <w:r>
        <w:t>______________</w:t>
      </w:r>
    </w:p>
    <w:sectPr w:rsidR="00325D93" w:rsidRPr="002738FC" w:rsidSect="00003EC3">
      <w:headerReference w:type="default" r:id="rId34"/>
      <w:headerReference w:type="first" r:id="rId35"/>
      <w:pgSz w:w="16840" w:h="11907" w:orient="landscape" w:code="9"/>
      <w:pgMar w:top="1134" w:right="1418" w:bottom="1134" w:left="1418"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0200" w:rsidRDefault="003C0200">
      <w:r>
        <w:separator/>
      </w:r>
    </w:p>
  </w:endnote>
  <w:endnote w:type="continuationSeparator" w:id="0">
    <w:p w:rsidR="003C0200" w:rsidRDefault="003C0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TKaiti">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0200" w:rsidRDefault="003C0200">
    <w:pPr>
      <w:framePr w:wrap="around" w:vAnchor="text" w:hAnchor="margin" w:xAlign="right" w:y="1"/>
    </w:pPr>
    <w:r>
      <w:fldChar w:fldCharType="begin"/>
    </w:r>
    <w:r>
      <w:instrText xml:space="preserve">PAGE  </w:instrText>
    </w:r>
    <w:r>
      <w:fldChar w:fldCharType="end"/>
    </w:r>
  </w:p>
  <w:p w:rsidR="003C0200" w:rsidRPr="0041348E" w:rsidRDefault="003C0200">
    <w:pPr>
      <w:ind w:right="360"/>
      <w:rPr>
        <w:lang w:val="en-US"/>
      </w:rPr>
    </w:pPr>
    <w:r>
      <w:fldChar w:fldCharType="begin"/>
    </w:r>
    <w:r w:rsidRPr="0041348E">
      <w:rPr>
        <w:lang w:val="en-US"/>
      </w:rPr>
      <w:instrText xml:space="preserve"> FILENAME \p  \* MERGEFORMAT </w:instrText>
    </w:r>
    <w:r>
      <w:fldChar w:fldCharType="separate"/>
    </w:r>
    <w:r>
      <w:rPr>
        <w:noProof/>
        <w:lang w:val="en-US"/>
      </w:rPr>
      <w:t>P:\SUP\Meetings\TDAG\2018-23rd\Templates\TDAG-18_C-template_E_v1.docx</w:t>
    </w:r>
    <w:r>
      <w:fldChar w:fldCharType="end"/>
    </w:r>
    <w:r w:rsidRPr="0041348E">
      <w:rPr>
        <w:lang w:val="en-US"/>
      </w:rPr>
      <w:tab/>
    </w:r>
    <w:r>
      <w:fldChar w:fldCharType="begin"/>
    </w:r>
    <w:r>
      <w:instrText xml:space="preserve"> SAVEDATE \@ DD.MM.YY </w:instrText>
    </w:r>
    <w:r>
      <w:fldChar w:fldCharType="separate"/>
    </w:r>
    <w:r w:rsidR="00EE7029">
      <w:rPr>
        <w:noProof/>
      </w:rPr>
      <w:t>25.03.19</w:t>
    </w:r>
    <w:r>
      <w:fldChar w:fldCharType="end"/>
    </w:r>
    <w:r w:rsidRPr="0041348E">
      <w:rPr>
        <w:lang w:val="en-US"/>
      </w:rPr>
      <w:tab/>
    </w:r>
    <w:r>
      <w:fldChar w:fldCharType="begin"/>
    </w:r>
    <w:r>
      <w:instrText xml:space="preserve"> PRINTDATE \@ DD.MM.YY </w:instrText>
    </w:r>
    <w:r>
      <w:fldChar w:fldCharType="separate"/>
    </w:r>
    <w:r>
      <w:rPr>
        <w:noProof/>
      </w:rPr>
      <w:t>24.08.11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249B" w:rsidRDefault="0059249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526"/>
      <w:gridCol w:w="2410"/>
      <w:gridCol w:w="5987"/>
    </w:tblGrid>
    <w:tr w:rsidR="003C0200" w:rsidRPr="004D495C" w:rsidTr="00F85106">
      <w:tc>
        <w:tcPr>
          <w:tcW w:w="1526" w:type="dxa"/>
          <w:tcBorders>
            <w:top w:val="single" w:sz="4" w:space="0" w:color="000000"/>
          </w:tcBorders>
          <w:shd w:val="clear" w:color="auto" w:fill="auto"/>
        </w:tcPr>
        <w:p w:rsidR="003C0200" w:rsidRPr="004D495C" w:rsidRDefault="003C0200" w:rsidP="003F2BD4">
          <w:pPr>
            <w:pStyle w:val="FirstFooter"/>
            <w:tabs>
              <w:tab w:val="left" w:pos="1559"/>
              <w:tab w:val="left" w:pos="3828"/>
            </w:tabs>
            <w:rPr>
              <w:sz w:val="18"/>
              <w:szCs w:val="18"/>
              <w:lang w:eastAsia="zh-CN"/>
            </w:rPr>
          </w:pPr>
          <w:r>
            <w:rPr>
              <w:rFonts w:hint="eastAsia"/>
              <w:sz w:val="18"/>
              <w:szCs w:val="18"/>
              <w:lang w:val="en-US" w:eastAsia="zh-CN"/>
            </w:rPr>
            <w:t>联系人：</w:t>
          </w:r>
        </w:p>
      </w:tc>
      <w:tc>
        <w:tcPr>
          <w:tcW w:w="2410" w:type="dxa"/>
          <w:tcBorders>
            <w:top w:val="single" w:sz="4" w:space="0" w:color="000000"/>
          </w:tcBorders>
          <w:shd w:val="clear" w:color="auto" w:fill="auto"/>
        </w:tcPr>
        <w:p w:rsidR="003C0200" w:rsidRPr="004D495C" w:rsidRDefault="003C0200" w:rsidP="003F2BD4">
          <w:pPr>
            <w:pStyle w:val="FirstFooter"/>
            <w:tabs>
              <w:tab w:val="left" w:pos="2302"/>
            </w:tabs>
            <w:ind w:left="2302" w:hanging="2302"/>
            <w:rPr>
              <w:sz w:val="18"/>
              <w:szCs w:val="18"/>
              <w:lang w:val="en-US"/>
            </w:rPr>
          </w:pPr>
          <w:r w:rsidRPr="00952839">
            <w:rPr>
              <w:rFonts w:ascii="SimSun" w:eastAsia="SimSun" w:hAnsi="SimSun"/>
              <w:sz w:val="18"/>
              <w:szCs w:val="18"/>
              <w:lang w:val="es-ES_tradnl" w:eastAsia="zh-CN"/>
            </w:rPr>
            <w:t>组织</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实体</w:t>
          </w:r>
          <w:r>
            <w:rPr>
              <w:rFonts w:ascii="SimSun" w:eastAsia="SimSun" w:hAnsi="SimSun" w:hint="eastAsia"/>
              <w:sz w:val="18"/>
              <w:szCs w:val="18"/>
              <w:lang w:val="es-ES_tradnl" w:eastAsia="zh-CN"/>
            </w:rPr>
            <w:t>/姓名</w:t>
          </w:r>
          <w:r w:rsidRPr="00952839">
            <w:rPr>
              <w:rFonts w:ascii="SimSun" w:eastAsia="SimSun" w:hAnsi="SimSun" w:hint="eastAsia"/>
              <w:sz w:val="18"/>
              <w:szCs w:val="18"/>
              <w:lang w:val="es-ES_tradnl" w:eastAsia="zh-CN"/>
            </w:rPr>
            <w:t>：</w:t>
          </w:r>
        </w:p>
      </w:tc>
      <w:tc>
        <w:tcPr>
          <w:tcW w:w="5987" w:type="dxa"/>
          <w:tcBorders>
            <w:top w:val="single" w:sz="4" w:space="0" w:color="000000"/>
          </w:tcBorders>
        </w:tcPr>
        <w:p w:rsidR="003C0200" w:rsidRPr="00E41CCE" w:rsidRDefault="003C0200" w:rsidP="00DB68BF">
          <w:pPr>
            <w:pStyle w:val="FirstFooter"/>
            <w:tabs>
              <w:tab w:val="left" w:pos="1201"/>
            </w:tabs>
            <w:rPr>
              <w:sz w:val="18"/>
              <w:szCs w:val="18"/>
              <w:lang w:val="en-US" w:eastAsia="zh-CN"/>
            </w:rPr>
          </w:pPr>
          <w:r>
            <w:rPr>
              <w:rFonts w:hint="eastAsia"/>
              <w:sz w:val="18"/>
              <w:szCs w:val="18"/>
              <w:lang w:eastAsia="zh-CN"/>
            </w:rPr>
            <w:t>电信发展局副主任</w:t>
          </w:r>
          <w:proofErr w:type="spellStart"/>
          <w:r>
            <w:rPr>
              <w:sz w:val="18"/>
              <w:szCs w:val="18"/>
              <w:lang w:val="en-US"/>
            </w:rPr>
            <w:t>Yushi</w:t>
          </w:r>
          <w:proofErr w:type="spellEnd"/>
          <w:r>
            <w:rPr>
              <w:sz w:val="18"/>
              <w:szCs w:val="18"/>
              <w:lang w:val="en-US"/>
            </w:rPr>
            <w:t xml:space="preserve"> </w:t>
          </w:r>
          <w:proofErr w:type="spellStart"/>
          <w:r>
            <w:rPr>
              <w:sz w:val="18"/>
              <w:szCs w:val="18"/>
              <w:lang w:val="en-US"/>
            </w:rPr>
            <w:t>Torigoe</w:t>
          </w:r>
          <w:proofErr w:type="spellEnd"/>
          <w:r>
            <w:rPr>
              <w:rFonts w:hint="eastAsia"/>
              <w:sz w:val="18"/>
              <w:szCs w:val="18"/>
              <w:lang w:eastAsia="zh-CN"/>
            </w:rPr>
            <w:t>先生</w:t>
          </w:r>
        </w:p>
      </w:tc>
      <w:bookmarkStart w:id="10" w:name="OrgName"/>
      <w:bookmarkEnd w:id="10"/>
    </w:tr>
    <w:tr w:rsidR="003C0200" w:rsidRPr="004D495C" w:rsidTr="00F85106">
      <w:tc>
        <w:tcPr>
          <w:tcW w:w="1526" w:type="dxa"/>
          <w:shd w:val="clear" w:color="auto" w:fill="auto"/>
        </w:tcPr>
        <w:p w:rsidR="003C0200" w:rsidRPr="004D495C" w:rsidRDefault="003C0200" w:rsidP="003F2BD4">
          <w:pPr>
            <w:pStyle w:val="FirstFooter"/>
            <w:tabs>
              <w:tab w:val="left" w:pos="1559"/>
              <w:tab w:val="left" w:pos="3828"/>
            </w:tabs>
            <w:rPr>
              <w:sz w:val="20"/>
              <w:lang w:val="en-US" w:eastAsia="zh-CN"/>
            </w:rPr>
          </w:pPr>
        </w:p>
      </w:tc>
      <w:tc>
        <w:tcPr>
          <w:tcW w:w="2410" w:type="dxa"/>
          <w:shd w:val="clear" w:color="auto" w:fill="auto"/>
        </w:tcPr>
        <w:p w:rsidR="003C0200" w:rsidRPr="004D495C" w:rsidRDefault="003C0200" w:rsidP="003F2BD4">
          <w:pPr>
            <w:pStyle w:val="FirstFooter"/>
            <w:tabs>
              <w:tab w:val="left" w:pos="2302"/>
            </w:tabs>
            <w:rPr>
              <w:sz w:val="18"/>
              <w:szCs w:val="18"/>
              <w:lang w:val="en-US"/>
            </w:rPr>
          </w:pPr>
          <w:r w:rsidRPr="00952839">
            <w:rPr>
              <w:rFonts w:ascii="SimSun" w:eastAsia="SimSun" w:hAnsi="SimSun"/>
              <w:sz w:val="18"/>
              <w:szCs w:val="18"/>
              <w:lang w:eastAsia="zh-CN"/>
            </w:rPr>
            <w:t>电话号码</w:t>
          </w:r>
          <w:r>
            <w:rPr>
              <w:rFonts w:ascii="SimSun" w:eastAsia="SimSun" w:hAnsi="SimSun" w:hint="eastAsia"/>
              <w:sz w:val="18"/>
              <w:szCs w:val="18"/>
              <w:lang w:eastAsia="zh-CN"/>
            </w:rPr>
            <w:t>：</w:t>
          </w:r>
        </w:p>
      </w:tc>
      <w:tc>
        <w:tcPr>
          <w:tcW w:w="5987" w:type="dxa"/>
        </w:tcPr>
        <w:p w:rsidR="003C0200" w:rsidRPr="00E41CCE" w:rsidRDefault="003C0200" w:rsidP="003F2BD4">
          <w:pPr>
            <w:pStyle w:val="FirstFooter"/>
            <w:tabs>
              <w:tab w:val="left" w:pos="2302"/>
            </w:tabs>
            <w:rPr>
              <w:sz w:val="18"/>
              <w:szCs w:val="18"/>
              <w:lang w:val="en-US"/>
            </w:rPr>
          </w:pPr>
          <w:r w:rsidRPr="00AF7A97">
            <w:rPr>
              <w:sz w:val="18"/>
              <w:szCs w:val="18"/>
              <w:lang w:val="en-US"/>
            </w:rPr>
            <w:t xml:space="preserve">+ 41 22 730 </w:t>
          </w:r>
          <w:r>
            <w:rPr>
              <w:sz w:val="18"/>
              <w:szCs w:val="18"/>
              <w:lang w:val="en-US"/>
            </w:rPr>
            <w:t>5784</w:t>
          </w:r>
        </w:p>
      </w:tc>
      <w:bookmarkStart w:id="11" w:name="PhoneNo"/>
      <w:bookmarkEnd w:id="11"/>
    </w:tr>
    <w:tr w:rsidR="003C0200" w:rsidRPr="004D495C" w:rsidTr="00F85106">
      <w:tc>
        <w:tcPr>
          <w:tcW w:w="1526" w:type="dxa"/>
          <w:shd w:val="clear" w:color="auto" w:fill="auto"/>
        </w:tcPr>
        <w:p w:rsidR="003C0200" w:rsidRPr="004D495C" w:rsidRDefault="003C0200" w:rsidP="003F2BD4">
          <w:pPr>
            <w:pStyle w:val="FirstFooter"/>
            <w:tabs>
              <w:tab w:val="left" w:pos="1559"/>
              <w:tab w:val="left" w:pos="3828"/>
            </w:tabs>
            <w:rPr>
              <w:sz w:val="20"/>
              <w:lang w:val="en-US"/>
            </w:rPr>
          </w:pPr>
        </w:p>
      </w:tc>
      <w:tc>
        <w:tcPr>
          <w:tcW w:w="2410" w:type="dxa"/>
          <w:shd w:val="clear" w:color="auto" w:fill="auto"/>
        </w:tcPr>
        <w:p w:rsidR="003C0200" w:rsidRPr="004D495C" w:rsidRDefault="003C0200" w:rsidP="003F2BD4">
          <w:pPr>
            <w:pStyle w:val="FirstFooter"/>
            <w:tabs>
              <w:tab w:val="left" w:pos="2302"/>
            </w:tabs>
            <w:rPr>
              <w:sz w:val="18"/>
              <w:szCs w:val="18"/>
              <w:lang w:val="en-US"/>
            </w:rPr>
          </w:pPr>
          <w:r w:rsidRPr="00952839">
            <w:rPr>
              <w:rFonts w:ascii="SimSun" w:eastAsia="SimSun" w:hAnsi="SimSun"/>
              <w:sz w:val="18"/>
              <w:szCs w:val="18"/>
              <w:lang w:eastAsia="zh-CN"/>
            </w:rPr>
            <w:t>电子邮件</w:t>
          </w:r>
          <w:r w:rsidRPr="00952839">
            <w:rPr>
              <w:rFonts w:ascii="SimSun" w:eastAsia="SimSun" w:hAnsi="SimSun" w:hint="eastAsia"/>
              <w:sz w:val="18"/>
              <w:szCs w:val="18"/>
              <w:lang w:eastAsia="zh-CN"/>
            </w:rPr>
            <w:t>：</w:t>
          </w:r>
        </w:p>
      </w:tc>
      <w:tc>
        <w:tcPr>
          <w:tcW w:w="5987" w:type="dxa"/>
        </w:tcPr>
        <w:p w:rsidR="003C0200" w:rsidRPr="00E41CCE" w:rsidRDefault="0059249B" w:rsidP="003F2BD4">
          <w:pPr>
            <w:pStyle w:val="FirstFooter"/>
            <w:tabs>
              <w:tab w:val="left" w:pos="2302"/>
            </w:tabs>
            <w:rPr>
              <w:sz w:val="18"/>
              <w:szCs w:val="18"/>
              <w:lang w:val="en-US"/>
            </w:rPr>
          </w:pPr>
          <w:hyperlink r:id="rId1" w:history="1">
            <w:r w:rsidR="003C0200" w:rsidRPr="007A235C">
              <w:rPr>
                <w:rStyle w:val="Hyperlink"/>
                <w:sz w:val="18"/>
                <w:szCs w:val="18"/>
                <w:lang w:val="en-US"/>
              </w:rPr>
              <w:t>yushi.torigoe@itu.int</w:t>
            </w:r>
          </w:hyperlink>
        </w:p>
      </w:tc>
      <w:bookmarkStart w:id="12" w:name="Email"/>
      <w:bookmarkEnd w:id="12"/>
    </w:tr>
  </w:tbl>
  <w:p w:rsidR="003C0200" w:rsidRPr="00D83BF5" w:rsidRDefault="0059249B" w:rsidP="003F2BD4">
    <w:pPr>
      <w:jc w:val="center"/>
    </w:pPr>
    <w:hyperlink r:id="rId2" w:history="1">
      <w:r w:rsidR="003C0200" w:rsidRPr="001E252D">
        <w:rPr>
          <w:rStyle w:val="Hyperlink"/>
          <w:sz w:val="20"/>
        </w:rPr>
        <w:t>TDAG</w:t>
      </w:r>
    </w:hyperlink>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0200" w:rsidRPr="00681442" w:rsidRDefault="00681442" w:rsidP="00681442">
    <w:pPr>
      <w:pStyle w:val="Footer"/>
      <w:rPr>
        <w:lang w:val="en-US"/>
      </w:rPr>
    </w:pPr>
    <w:r w:rsidRPr="009829E6">
      <w:fldChar w:fldCharType="begin"/>
    </w:r>
    <w:r w:rsidRPr="00681442">
      <w:rPr>
        <w:lang w:val="en-US"/>
      </w:rPr>
      <w:instrText xml:space="preserve"> FILENAME \p  \* MERGEFORMAT </w:instrText>
    </w:r>
    <w:r w:rsidRPr="009829E6">
      <w:fldChar w:fldCharType="separate"/>
    </w:r>
    <w:r w:rsidR="0059249B">
      <w:rPr>
        <w:lang w:val="en-US"/>
      </w:rPr>
      <w:t>P:\CHI\ITU-D\CONF-D\TDAG19\000\006REV1C.DOCX</w:t>
    </w:r>
    <w:r w:rsidRPr="009829E6">
      <w:fldChar w:fldCharType="end"/>
    </w:r>
    <w:bookmarkStart w:id="18" w:name="_GoBack"/>
    <w:bookmarkEnd w:id="18"/>
    <w:r w:rsidRPr="00681442">
      <w:rPr>
        <w:lang w:val="en-US"/>
      </w:rPr>
      <w:t xml:space="preserve"> (4</w:t>
    </w:r>
    <w:r>
      <w:rPr>
        <w:lang w:val="en-US"/>
      </w:rPr>
      <w:t>52404)</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442" w:rsidRPr="00681442" w:rsidRDefault="00681442" w:rsidP="00681442">
    <w:pPr>
      <w:pStyle w:val="Footer"/>
      <w:rPr>
        <w:lang w:val="en-US"/>
      </w:rPr>
    </w:pPr>
    <w:r w:rsidRPr="009829E6">
      <w:fldChar w:fldCharType="begin"/>
    </w:r>
    <w:r w:rsidRPr="00681442">
      <w:rPr>
        <w:lang w:val="en-US"/>
      </w:rPr>
      <w:instrText xml:space="preserve"> FILENAME \p  \* MERGEFORMAT </w:instrText>
    </w:r>
    <w:r w:rsidRPr="009829E6">
      <w:fldChar w:fldCharType="separate"/>
    </w:r>
    <w:r w:rsidR="0059249B">
      <w:rPr>
        <w:lang w:val="en-US"/>
      </w:rPr>
      <w:t>P:\CHI\ITU-D\CONF-D\TDAG19\000\006REV1C.DOCX</w:t>
    </w:r>
    <w:r w:rsidRPr="009829E6">
      <w:fldChar w:fldCharType="end"/>
    </w:r>
    <w:r w:rsidRPr="00681442">
      <w:rPr>
        <w:lang w:val="en-US"/>
      </w:rPr>
      <w:t xml:space="preserve"> (4</w:t>
    </w:r>
    <w:r>
      <w:rPr>
        <w:lang w:val="en-US"/>
      </w:rPr>
      <w:t>52404</w:t>
    </w:r>
    <w:r w:rsidRPr="00681442">
      <w:rPr>
        <w:lang w:val="en-US"/>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0200" w:rsidRPr="00681442" w:rsidRDefault="00681442" w:rsidP="00681442">
    <w:pPr>
      <w:pStyle w:val="Footer"/>
      <w:rPr>
        <w:lang w:val="en-US"/>
      </w:rPr>
    </w:pPr>
    <w:r w:rsidRPr="009829E6">
      <w:fldChar w:fldCharType="begin"/>
    </w:r>
    <w:r w:rsidRPr="00681442">
      <w:rPr>
        <w:lang w:val="en-US"/>
      </w:rPr>
      <w:instrText xml:space="preserve"> FILENAME \p  \* MERGEFORMAT </w:instrText>
    </w:r>
    <w:r w:rsidRPr="009829E6">
      <w:fldChar w:fldCharType="separate"/>
    </w:r>
    <w:r w:rsidR="0059249B">
      <w:rPr>
        <w:lang w:val="en-US"/>
      </w:rPr>
      <w:t>P:\CHI\ITU-D\CONF-D\TDAG19\000\006REV1C.DOCX</w:t>
    </w:r>
    <w:r w:rsidRPr="009829E6">
      <w:fldChar w:fldCharType="end"/>
    </w:r>
    <w:r w:rsidRPr="00681442">
      <w:rPr>
        <w:lang w:val="en-US"/>
      </w:rPr>
      <w:t xml:space="preserve"> (4</w:t>
    </w:r>
    <w:r>
      <w:rPr>
        <w:lang w:val="en-US"/>
      </w:rPr>
      <w:t>52404)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0200" w:rsidRDefault="003C0200">
      <w:r>
        <w:rPr>
          <w:b/>
        </w:rPr>
        <w:t>_______________</w:t>
      </w:r>
    </w:p>
  </w:footnote>
  <w:footnote w:type="continuationSeparator" w:id="0">
    <w:p w:rsidR="003C0200" w:rsidRDefault="003C0200">
      <w:r>
        <w:continuationSeparator/>
      </w:r>
    </w:p>
  </w:footnote>
  <w:footnote w:id="1">
    <w:p w:rsidR="003C0200" w:rsidRPr="00194D70" w:rsidRDefault="003C0200" w:rsidP="00194D70">
      <w:pPr>
        <w:pStyle w:val="FootnoteText"/>
        <w:rPr>
          <w:rFonts w:ascii="Calibri" w:eastAsia="SimSun" w:hAnsi="Calibri" w:cs="Calibri"/>
          <w:sz w:val="18"/>
          <w:szCs w:val="18"/>
          <w:lang w:eastAsia="zh-CN"/>
        </w:rPr>
      </w:pPr>
      <w:r w:rsidRPr="00194D70">
        <w:rPr>
          <w:rStyle w:val="FootnoteReference"/>
          <w:rFonts w:ascii="Calibri" w:eastAsia="SimSun" w:hAnsi="Calibri" w:cs="Calibri"/>
          <w:szCs w:val="18"/>
        </w:rPr>
        <w:footnoteRef/>
      </w:r>
      <w:r w:rsidRPr="00194D70">
        <w:rPr>
          <w:rFonts w:ascii="Calibri" w:eastAsia="SimSun" w:hAnsi="Calibri" w:cs="Calibri"/>
          <w:color w:val="000000"/>
          <w:sz w:val="18"/>
          <w:szCs w:val="18"/>
          <w:lang w:eastAsia="zh-CN"/>
        </w:rPr>
        <w:t>在</w:t>
      </w:r>
      <w:r w:rsidRPr="00194D70">
        <w:rPr>
          <w:rFonts w:ascii="Calibri" w:eastAsia="SimSun" w:hAnsi="Calibri" w:cs="Calibri"/>
          <w:color w:val="000000"/>
          <w:sz w:val="18"/>
          <w:szCs w:val="18"/>
          <w:lang w:eastAsia="zh-CN"/>
        </w:rPr>
        <w:t>ITU-D</w:t>
      </w:r>
      <w:r w:rsidRPr="00194D70">
        <w:rPr>
          <w:rFonts w:ascii="Calibri" w:eastAsia="SimSun" w:hAnsi="Calibri" w:cs="Calibri"/>
          <w:color w:val="000000"/>
          <w:sz w:val="18"/>
          <w:szCs w:val="18"/>
          <w:lang w:eastAsia="zh-CN"/>
        </w:rPr>
        <w:t>向国际电联战略规划提交的输入内容中输出成果的背景下，</w:t>
      </w:r>
      <w:r w:rsidRPr="00194D70">
        <w:rPr>
          <w:rFonts w:ascii="SimSun" w:eastAsia="SimSun" w:hAnsi="SimSun" w:cs="Calibri"/>
          <w:color w:val="000000"/>
          <w:sz w:val="18"/>
          <w:szCs w:val="18"/>
          <w:lang w:eastAsia="zh-CN"/>
        </w:rPr>
        <w:t>“</w:t>
      </w:r>
      <w:r w:rsidRPr="00194D70">
        <w:rPr>
          <w:rFonts w:ascii="Calibri" w:eastAsia="SimSun" w:hAnsi="Calibri" w:cs="Calibri"/>
          <w:color w:val="000000"/>
          <w:sz w:val="18"/>
          <w:szCs w:val="18"/>
          <w:lang w:eastAsia="zh-CN"/>
        </w:rPr>
        <w:t>产品和服务</w:t>
      </w:r>
      <w:r w:rsidRPr="00194D70">
        <w:rPr>
          <w:rFonts w:ascii="SimSun" w:eastAsia="SimSun" w:hAnsi="SimSun" w:cs="Calibri"/>
          <w:color w:val="000000"/>
          <w:sz w:val="18"/>
          <w:szCs w:val="18"/>
          <w:lang w:eastAsia="zh-CN"/>
        </w:rPr>
        <w:t>”</w:t>
      </w:r>
      <w:r w:rsidRPr="00194D70">
        <w:rPr>
          <w:rFonts w:ascii="Calibri" w:eastAsia="SimSun" w:hAnsi="Calibri" w:cs="Calibri"/>
          <w:color w:val="000000"/>
          <w:sz w:val="18"/>
          <w:szCs w:val="18"/>
          <w:lang w:eastAsia="zh-CN"/>
        </w:rPr>
        <w:t>系指在国际电联《组织法》第</w:t>
      </w:r>
      <w:r w:rsidRPr="00194D70">
        <w:rPr>
          <w:rFonts w:ascii="Calibri" w:eastAsia="SimSun" w:hAnsi="Calibri" w:cs="Calibri"/>
          <w:color w:val="000000"/>
          <w:sz w:val="18"/>
          <w:szCs w:val="18"/>
          <w:lang w:eastAsia="zh-CN"/>
        </w:rPr>
        <w:t>21</w:t>
      </w:r>
      <w:r w:rsidRPr="00194D70">
        <w:rPr>
          <w:rFonts w:ascii="Calibri" w:eastAsia="SimSun" w:hAnsi="Calibri" w:cs="Calibri"/>
          <w:color w:val="000000"/>
          <w:sz w:val="18"/>
          <w:szCs w:val="18"/>
          <w:lang w:eastAsia="zh-CN"/>
        </w:rPr>
        <w:t>条规定的</w:t>
      </w:r>
      <w:r w:rsidRPr="00194D70">
        <w:rPr>
          <w:rFonts w:ascii="Calibri" w:eastAsia="SimSun" w:hAnsi="Calibri" w:cs="Calibri"/>
          <w:color w:val="000000"/>
          <w:sz w:val="18"/>
          <w:szCs w:val="18"/>
          <w:lang w:eastAsia="zh-CN"/>
        </w:rPr>
        <w:t>ITU-D</w:t>
      </w:r>
      <w:r w:rsidRPr="00194D70">
        <w:rPr>
          <w:rFonts w:ascii="Calibri" w:eastAsia="SimSun" w:hAnsi="Calibri" w:cs="Calibri"/>
          <w:color w:val="000000"/>
          <w:sz w:val="18"/>
          <w:szCs w:val="18"/>
          <w:lang w:eastAsia="zh-CN"/>
        </w:rPr>
        <w:t>职责范围内开展的活动，其中包括能力建设和国际电联专业技能与知识的传播。</w:t>
      </w:r>
    </w:p>
  </w:footnote>
  <w:footnote w:id="2">
    <w:p w:rsidR="003C0200" w:rsidRPr="00973681" w:rsidRDefault="003C0200" w:rsidP="002738FC">
      <w:pPr>
        <w:pStyle w:val="FootnoteText"/>
        <w:rPr>
          <w:sz w:val="18"/>
          <w:szCs w:val="18"/>
          <w:lang w:eastAsia="zh-CN"/>
        </w:rPr>
      </w:pPr>
      <w:r w:rsidRPr="00973681">
        <w:rPr>
          <w:rStyle w:val="FootnoteReference"/>
          <w:szCs w:val="18"/>
        </w:rPr>
        <w:footnoteRef/>
      </w:r>
      <w:r w:rsidRPr="00973681">
        <w:rPr>
          <w:sz w:val="18"/>
          <w:szCs w:val="18"/>
          <w:lang w:eastAsia="zh-CN"/>
        </w:rPr>
        <w:tab/>
      </w:r>
      <w:r w:rsidRPr="00973681">
        <w:rPr>
          <w:rFonts w:hint="eastAsia"/>
          <w:sz w:val="18"/>
          <w:szCs w:val="18"/>
          <w:lang w:eastAsia="zh-CN"/>
        </w:rPr>
        <w:t>该局主任将指定风险负责人。</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249B" w:rsidRDefault="0059249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0200" w:rsidRDefault="003C0200" w:rsidP="004771E3">
    <w:pPr>
      <w:tabs>
        <w:tab w:val="clear" w:pos="1134"/>
        <w:tab w:val="clear" w:pos="1871"/>
        <w:tab w:val="clear" w:pos="2268"/>
        <w:tab w:val="center" w:pos="7513"/>
        <w:tab w:val="right" w:pos="13041"/>
        <w:tab w:val="left" w:pos="13325"/>
      </w:tabs>
      <w:ind w:right="1"/>
      <w:rPr>
        <w:sz w:val="18"/>
        <w:szCs w:val="18"/>
      </w:rPr>
    </w:pPr>
    <w:r w:rsidRPr="00325D93">
      <w:rPr>
        <w:sz w:val="18"/>
        <w:szCs w:val="18"/>
      </w:rPr>
      <w:tab/>
    </w:r>
    <w:r>
      <w:rPr>
        <w:sz w:val="18"/>
        <w:szCs w:val="18"/>
      </w:rPr>
      <w:t>TDAG-19</w:t>
    </w:r>
    <w:r w:rsidRPr="00B306B4">
      <w:rPr>
        <w:sz w:val="18"/>
        <w:szCs w:val="18"/>
      </w:rPr>
      <w:t>/</w:t>
    </w:r>
    <w:bookmarkStart w:id="9" w:name="DocNo2"/>
    <w:bookmarkEnd w:id="9"/>
    <w:r w:rsidRPr="00B306B4">
      <w:rPr>
        <w:sz w:val="18"/>
        <w:szCs w:val="18"/>
      </w:rPr>
      <w:t>6-C</w:t>
    </w:r>
    <w:r w:rsidRPr="00B306B4">
      <w:rPr>
        <w:sz w:val="18"/>
        <w:szCs w:val="18"/>
      </w:rPr>
      <w:tab/>
    </w:r>
    <w:r w:rsidRPr="00325D93">
      <w:rPr>
        <w:sz w:val="18"/>
        <w:szCs w:val="18"/>
      </w:rPr>
      <w:fldChar w:fldCharType="begin"/>
    </w:r>
    <w:r w:rsidRPr="00B306B4">
      <w:rPr>
        <w:sz w:val="18"/>
        <w:szCs w:val="18"/>
      </w:rPr>
      <w:instrText xml:space="preserve"> PAGE </w:instrText>
    </w:r>
    <w:r w:rsidRPr="00325D93">
      <w:rPr>
        <w:sz w:val="18"/>
        <w:szCs w:val="18"/>
      </w:rPr>
      <w:fldChar w:fldCharType="separate"/>
    </w:r>
    <w:r w:rsidR="004F3B8C">
      <w:rPr>
        <w:noProof/>
        <w:sz w:val="18"/>
        <w:szCs w:val="18"/>
      </w:rPr>
      <w:t>6</w:t>
    </w:r>
    <w:r w:rsidRPr="00325D93">
      <w:rPr>
        <w:sz w:val="18"/>
        <w:szCs w:val="18"/>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249B" w:rsidRDefault="0059249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B8C" w:rsidRDefault="004F3B8C" w:rsidP="004F3B8C">
    <w:pPr>
      <w:tabs>
        <w:tab w:val="clear" w:pos="1134"/>
        <w:tab w:val="clear" w:pos="1871"/>
        <w:tab w:val="clear" w:pos="2268"/>
        <w:tab w:val="center" w:pos="7513"/>
        <w:tab w:val="right" w:pos="14601"/>
      </w:tabs>
      <w:ind w:right="1"/>
      <w:rPr>
        <w:sz w:val="18"/>
        <w:szCs w:val="18"/>
      </w:rPr>
    </w:pPr>
    <w:r w:rsidRPr="00325D93">
      <w:rPr>
        <w:sz w:val="18"/>
        <w:szCs w:val="18"/>
      </w:rPr>
      <w:tab/>
    </w:r>
    <w:r>
      <w:rPr>
        <w:sz w:val="18"/>
        <w:szCs w:val="18"/>
        <w:lang w:val="es-ES_tradnl"/>
      </w:rPr>
      <w:t>TDAG-19</w:t>
    </w:r>
    <w:r w:rsidRPr="00325D93">
      <w:rPr>
        <w:sz w:val="18"/>
        <w:szCs w:val="18"/>
        <w:lang w:val="es-ES_tradnl"/>
      </w:rPr>
      <w:t>/</w:t>
    </w:r>
    <w:r>
      <w:rPr>
        <w:sz w:val="18"/>
        <w:szCs w:val="18"/>
        <w:lang w:val="es-ES_tradnl"/>
      </w:rPr>
      <w:t>6(Rev.1)</w:t>
    </w:r>
    <w:r w:rsidRPr="00325D93">
      <w:rPr>
        <w:sz w:val="18"/>
        <w:szCs w:val="18"/>
        <w:lang w:val="es-ES_tradnl"/>
      </w:rPr>
      <w:t>-</w:t>
    </w:r>
    <w:r w:rsidRPr="00B306B4">
      <w:rPr>
        <w:sz w:val="18"/>
        <w:szCs w:val="18"/>
      </w:rPr>
      <w:t>C</w:t>
    </w:r>
    <w:r w:rsidRPr="00B306B4">
      <w:rPr>
        <w:sz w:val="18"/>
        <w:szCs w:val="18"/>
      </w:rPr>
      <w:tab/>
    </w:r>
    <w:r w:rsidRPr="00325D93">
      <w:rPr>
        <w:sz w:val="18"/>
        <w:szCs w:val="18"/>
      </w:rPr>
      <w:fldChar w:fldCharType="begin"/>
    </w:r>
    <w:r w:rsidRPr="00B306B4">
      <w:rPr>
        <w:sz w:val="18"/>
        <w:szCs w:val="18"/>
      </w:rPr>
      <w:instrText xml:space="preserve"> PAGE </w:instrText>
    </w:r>
    <w:r w:rsidRPr="00325D93">
      <w:rPr>
        <w:sz w:val="18"/>
        <w:szCs w:val="18"/>
      </w:rPr>
      <w:fldChar w:fldCharType="separate"/>
    </w:r>
    <w:r w:rsidR="0059249B">
      <w:rPr>
        <w:noProof/>
        <w:sz w:val="18"/>
        <w:szCs w:val="18"/>
      </w:rPr>
      <w:t>2</w:t>
    </w:r>
    <w:r w:rsidRPr="00325D93">
      <w:rPr>
        <w:sz w:val="18"/>
        <w:szCs w:val="18"/>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B8C" w:rsidRDefault="004F3B8C" w:rsidP="004F3B8C">
    <w:pPr>
      <w:tabs>
        <w:tab w:val="clear" w:pos="1134"/>
        <w:tab w:val="clear" w:pos="1871"/>
        <w:tab w:val="clear" w:pos="2268"/>
        <w:tab w:val="center" w:pos="7513"/>
        <w:tab w:val="right" w:pos="13892"/>
      </w:tabs>
      <w:ind w:right="1"/>
      <w:rPr>
        <w:sz w:val="18"/>
        <w:szCs w:val="18"/>
      </w:rPr>
    </w:pPr>
    <w:r w:rsidRPr="00325D93">
      <w:rPr>
        <w:sz w:val="18"/>
        <w:szCs w:val="18"/>
      </w:rPr>
      <w:tab/>
    </w:r>
    <w:r>
      <w:rPr>
        <w:sz w:val="18"/>
        <w:szCs w:val="18"/>
        <w:lang w:val="es-ES_tradnl"/>
      </w:rPr>
      <w:t>TDAG-19</w:t>
    </w:r>
    <w:r w:rsidRPr="00325D93">
      <w:rPr>
        <w:sz w:val="18"/>
        <w:szCs w:val="18"/>
        <w:lang w:val="es-ES_tradnl"/>
      </w:rPr>
      <w:t>/</w:t>
    </w:r>
    <w:r>
      <w:rPr>
        <w:sz w:val="18"/>
        <w:szCs w:val="18"/>
        <w:lang w:val="es-ES_tradnl"/>
      </w:rPr>
      <w:t>6(Rev.1)</w:t>
    </w:r>
    <w:r w:rsidRPr="00325D93">
      <w:rPr>
        <w:sz w:val="18"/>
        <w:szCs w:val="18"/>
        <w:lang w:val="es-ES_tradnl"/>
      </w:rPr>
      <w:t>-</w:t>
    </w:r>
    <w:r w:rsidRPr="00B306B4">
      <w:rPr>
        <w:sz w:val="18"/>
        <w:szCs w:val="18"/>
      </w:rPr>
      <w:t>C</w:t>
    </w:r>
    <w:r w:rsidRPr="00B306B4">
      <w:rPr>
        <w:sz w:val="18"/>
        <w:szCs w:val="18"/>
      </w:rPr>
      <w:tab/>
    </w:r>
    <w:r w:rsidRPr="00325D93">
      <w:rPr>
        <w:sz w:val="18"/>
        <w:szCs w:val="18"/>
      </w:rPr>
      <w:fldChar w:fldCharType="begin"/>
    </w:r>
    <w:r w:rsidRPr="00B306B4">
      <w:rPr>
        <w:sz w:val="18"/>
        <w:szCs w:val="18"/>
      </w:rPr>
      <w:instrText xml:space="preserve"> PAGE </w:instrText>
    </w:r>
    <w:r w:rsidRPr="00325D93">
      <w:rPr>
        <w:sz w:val="18"/>
        <w:szCs w:val="18"/>
      </w:rPr>
      <w:fldChar w:fldCharType="separate"/>
    </w:r>
    <w:r w:rsidR="0059249B">
      <w:rPr>
        <w:noProof/>
        <w:sz w:val="18"/>
        <w:szCs w:val="18"/>
      </w:rPr>
      <w:t>12</w:t>
    </w:r>
    <w:r w:rsidRPr="00325D93">
      <w:rPr>
        <w:sz w:val="18"/>
        <w:szCs w:val="18"/>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0200" w:rsidRPr="00A47BD3" w:rsidRDefault="003C0200" w:rsidP="004F3B8C">
    <w:pPr>
      <w:tabs>
        <w:tab w:val="clear" w:pos="1134"/>
        <w:tab w:val="clear" w:pos="1871"/>
        <w:tab w:val="clear" w:pos="2268"/>
        <w:tab w:val="center" w:pos="7513"/>
        <w:tab w:val="right" w:pos="13892"/>
      </w:tabs>
      <w:ind w:right="1"/>
      <w:rPr>
        <w:sz w:val="18"/>
        <w:szCs w:val="18"/>
      </w:rPr>
    </w:pPr>
    <w:r w:rsidRPr="00325D93">
      <w:rPr>
        <w:sz w:val="18"/>
        <w:szCs w:val="18"/>
      </w:rPr>
      <w:tab/>
    </w:r>
    <w:r w:rsidR="004F3B8C">
      <w:rPr>
        <w:sz w:val="18"/>
        <w:szCs w:val="18"/>
        <w:lang w:val="es-ES_tradnl"/>
      </w:rPr>
      <w:t>TDAG-19</w:t>
    </w:r>
    <w:r w:rsidR="004F3B8C" w:rsidRPr="00325D93">
      <w:rPr>
        <w:sz w:val="18"/>
        <w:szCs w:val="18"/>
        <w:lang w:val="es-ES_tradnl"/>
      </w:rPr>
      <w:t>/</w:t>
    </w:r>
    <w:r w:rsidR="004F3B8C">
      <w:rPr>
        <w:sz w:val="18"/>
        <w:szCs w:val="18"/>
        <w:lang w:val="es-ES_tradnl"/>
      </w:rPr>
      <w:t>6(Rev.1)</w:t>
    </w:r>
    <w:r w:rsidR="004F3B8C" w:rsidRPr="00325D93">
      <w:rPr>
        <w:sz w:val="18"/>
        <w:szCs w:val="18"/>
        <w:lang w:val="es-ES_tradnl"/>
      </w:rPr>
      <w:t>-</w:t>
    </w:r>
    <w:r w:rsidRPr="00325D93">
      <w:rPr>
        <w:sz w:val="18"/>
        <w:szCs w:val="18"/>
        <w:lang w:val="es-ES_tradnl"/>
      </w:rPr>
      <w:t>C</w:t>
    </w:r>
    <w:r w:rsidRPr="00325D93">
      <w:rPr>
        <w:sz w:val="18"/>
        <w:szCs w:val="18"/>
        <w:lang w:val="es-ES_tradnl"/>
      </w:rPr>
      <w:tab/>
    </w:r>
    <w:r w:rsidRPr="00325D93">
      <w:rPr>
        <w:sz w:val="18"/>
        <w:szCs w:val="18"/>
      </w:rPr>
      <w:fldChar w:fldCharType="begin"/>
    </w:r>
    <w:r w:rsidRPr="00325D93">
      <w:rPr>
        <w:sz w:val="18"/>
        <w:szCs w:val="18"/>
        <w:lang w:val="es-ES_tradnl"/>
      </w:rPr>
      <w:instrText xml:space="preserve"> PAGE </w:instrText>
    </w:r>
    <w:r w:rsidRPr="00325D93">
      <w:rPr>
        <w:sz w:val="18"/>
        <w:szCs w:val="18"/>
      </w:rPr>
      <w:fldChar w:fldCharType="separate"/>
    </w:r>
    <w:r w:rsidR="0059249B">
      <w:rPr>
        <w:noProof/>
        <w:sz w:val="18"/>
        <w:szCs w:val="18"/>
        <w:lang w:val="es-ES_tradnl"/>
      </w:rPr>
      <w:t>7</w:t>
    </w:r>
    <w:r w:rsidRPr="00325D93">
      <w:rPr>
        <w:sz w:val="18"/>
        <w:szCs w:val="18"/>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0200" w:rsidRDefault="003C0200" w:rsidP="004F3B8C">
    <w:pPr>
      <w:tabs>
        <w:tab w:val="clear" w:pos="1134"/>
        <w:tab w:val="clear" w:pos="1871"/>
        <w:tab w:val="clear" w:pos="2268"/>
        <w:tab w:val="center" w:pos="7513"/>
        <w:tab w:val="right" w:pos="14003"/>
      </w:tabs>
      <w:ind w:right="1"/>
      <w:rPr>
        <w:sz w:val="18"/>
        <w:szCs w:val="18"/>
      </w:rPr>
    </w:pPr>
    <w:r w:rsidRPr="00325D93">
      <w:rPr>
        <w:sz w:val="18"/>
        <w:szCs w:val="18"/>
      </w:rPr>
      <w:tab/>
    </w:r>
    <w:r>
      <w:rPr>
        <w:sz w:val="18"/>
        <w:szCs w:val="18"/>
        <w:lang w:val="es-ES_tradnl"/>
      </w:rPr>
      <w:t>TDAG-19</w:t>
    </w:r>
    <w:r w:rsidRPr="00325D93">
      <w:rPr>
        <w:sz w:val="18"/>
        <w:szCs w:val="18"/>
        <w:lang w:val="es-ES_tradnl"/>
      </w:rPr>
      <w:t>/</w:t>
    </w:r>
    <w:r>
      <w:rPr>
        <w:sz w:val="18"/>
        <w:szCs w:val="18"/>
        <w:lang w:val="es-ES_tradnl"/>
      </w:rPr>
      <w:t>6</w:t>
    </w:r>
    <w:r w:rsidR="004F3B8C">
      <w:rPr>
        <w:sz w:val="18"/>
        <w:szCs w:val="18"/>
        <w:lang w:val="es-ES_tradnl"/>
      </w:rPr>
      <w:t>(Rev.1)</w:t>
    </w:r>
    <w:r w:rsidRPr="00325D93">
      <w:rPr>
        <w:sz w:val="18"/>
        <w:szCs w:val="18"/>
        <w:lang w:val="es-ES_tradnl"/>
      </w:rPr>
      <w:t>-C</w:t>
    </w:r>
    <w:r w:rsidRPr="00325D93">
      <w:rPr>
        <w:sz w:val="18"/>
        <w:szCs w:val="18"/>
        <w:lang w:val="es-ES_tradnl"/>
      </w:rPr>
      <w:tab/>
    </w:r>
    <w:r w:rsidRPr="00325D93">
      <w:rPr>
        <w:sz w:val="18"/>
        <w:szCs w:val="18"/>
      </w:rPr>
      <w:fldChar w:fldCharType="begin"/>
    </w:r>
    <w:r w:rsidRPr="00325D93">
      <w:rPr>
        <w:sz w:val="18"/>
        <w:szCs w:val="18"/>
        <w:lang w:val="es-ES_tradnl"/>
      </w:rPr>
      <w:instrText xml:space="preserve"> PAGE </w:instrText>
    </w:r>
    <w:r w:rsidRPr="00325D93">
      <w:rPr>
        <w:sz w:val="18"/>
        <w:szCs w:val="18"/>
      </w:rPr>
      <w:fldChar w:fldCharType="separate"/>
    </w:r>
    <w:r w:rsidR="0059249B">
      <w:rPr>
        <w:noProof/>
        <w:sz w:val="18"/>
        <w:szCs w:val="18"/>
        <w:lang w:val="es-ES_tradnl"/>
      </w:rPr>
      <w:t>14</w:t>
    </w:r>
    <w:r w:rsidRPr="00325D93">
      <w:rPr>
        <w:sz w:val="18"/>
        <w:szCs w:val="18"/>
      </w:rPr>
      <w:fldChar w:fldCharType="end"/>
    </w:r>
  </w:p>
  <w:p w:rsidR="003C0200" w:rsidRPr="00325D93" w:rsidRDefault="003C0200" w:rsidP="004771E3">
    <w:pPr>
      <w:tabs>
        <w:tab w:val="clear" w:pos="1134"/>
        <w:tab w:val="clear" w:pos="1871"/>
        <w:tab w:val="clear" w:pos="2268"/>
        <w:tab w:val="center" w:pos="7513"/>
        <w:tab w:val="right" w:pos="13041"/>
        <w:tab w:val="left" w:pos="13325"/>
      </w:tabs>
      <w:ind w:right="1"/>
      <w:rPr>
        <w:smallCaps/>
        <w:spacing w:val="24"/>
        <w:sz w:val="18"/>
        <w:szCs w:val="18"/>
        <w:lang w:val="es-ES_tradnl"/>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0200" w:rsidRPr="00AE1023" w:rsidRDefault="003C0200" w:rsidP="004F3B8C">
    <w:pPr>
      <w:tabs>
        <w:tab w:val="clear" w:pos="1134"/>
        <w:tab w:val="clear" w:pos="1871"/>
        <w:tab w:val="clear" w:pos="2268"/>
        <w:tab w:val="center" w:pos="7513"/>
        <w:tab w:val="right" w:pos="13892"/>
      </w:tabs>
      <w:ind w:right="1"/>
      <w:rPr>
        <w:smallCaps/>
        <w:spacing w:val="24"/>
        <w:sz w:val="18"/>
        <w:szCs w:val="18"/>
        <w:lang w:val="es-ES_tradnl"/>
      </w:rPr>
    </w:pPr>
    <w:r w:rsidRPr="00325D93">
      <w:rPr>
        <w:sz w:val="18"/>
        <w:szCs w:val="18"/>
      </w:rPr>
      <w:tab/>
    </w:r>
    <w:r w:rsidR="004F3B8C">
      <w:rPr>
        <w:sz w:val="18"/>
        <w:szCs w:val="18"/>
        <w:lang w:val="es-ES_tradnl"/>
      </w:rPr>
      <w:t>TDAG-19</w:t>
    </w:r>
    <w:r w:rsidR="004F3B8C" w:rsidRPr="00325D93">
      <w:rPr>
        <w:sz w:val="18"/>
        <w:szCs w:val="18"/>
        <w:lang w:val="es-ES_tradnl"/>
      </w:rPr>
      <w:t>/</w:t>
    </w:r>
    <w:r w:rsidR="004F3B8C">
      <w:rPr>
        <w:sz w:val="18"/>
        <w:szCs w:val="18"/>
        <w:lang w:val="es-ES_tradnl"/>
      </w:rPr>
      <w:t>6(Rev.1)</w:t>
    </w:r>
    <w:r w:rsidR="004F3B8C" w:rsidRPr="00325D93">
      <w:rPr>
        <w:sz w:val="18"/>
        <w:szCs w:val="18"/>
        <w:lang w:val="es-ES_tradnl"/>
      </w:rPr>
      <w:t>-</w:t>
    </w:r>
    <w:r w:rsidRPr="00325D93">
      <w:rPr>
        <w:sz w:val="18"/>
        <w:szCs w:val="18"/>
        <w:lang w:val="es-ES_tradnl"/>
      </w:rPr>
      <w:t>C</w:t>
    </w:r>
    <w:r w:rsidRPr="00325D93">
      <w:rPr>
        <w:sz w:val="18"/>
        <w:szCs w:val="18"/>
        <w:lang w:val="es-ES_tradnl"/>
      </w:rPr>
      <w:tab/>
    </w:r>
    <w:r w:rsidRPr="00325D93">
      <w:rPr>
        <w:sz w:val="18"/>
        <w:szCs w:val="18"/>
      </w:rPr>
      <w:fldChar w:fldCharType="begin"/>
    </w:r>
    <w:r w:rsidRPr="00325D93">
      <w:rPr>
        <w:sz w:val="18"/>
        <w:szCs w:val="18"/>
        <w:lang w:val="es-ES_tradnl"/>
      </w:rPr>
      <w:instrText xml:space="preserve"> PAGE </w:instrText>
    </w:r>
    <w:r w:rsidRPr="00325D93">
      <w:rPr>
        <w:sz w:val="18"/>
        <w:szCs w:val="18"/>
      </w:rPr>
      <w:fldChar w:fldCharType="separate"/>
    </w:r>
    <w:r w:rsidR="0059249B">
      <w:rPr>
        <w:noProof/>
        <w:sz w:val="18"/>
        <w:szCs w:val="18"/>
        <w:lang w:val="es-ES_tradnl"/>
      </w:rPr>
      <w:t>13</w:t>
    </w:r>
    <w:r w:rsidRPr="00325D93">
      <w:rPr>
        <w:sz w:val="18"/>
        <w:szCs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B39284A0"/>
    <w:lvl w:ilvl="0">
      <w:numFmt w:val="decimal"/>
      <w:lvlText w:val="*"/>
      <w:lvlJc w:val="left"/>
    </w:lvl>
  </w:abstractNum>
  <w:abstractNum w:abstractNumId="3" w15:restartNumberingAfterBreak="0">
    <w:nsid w:val="03690F77"/>
    <w:multiLevelType w:val="hybridMultilevel"/>
    <w:tmpl w:val="9EA25A46"/>
    <w:lvl w:ilvl="0" w:tplc="AD10C86E">
      <w:start w:val="1"/>
      <w:numFmt w:val="lowerRoman"/>
      <w:lvlText w:val="%1)"/>
      <w:lvlJc w:val="left"/>
      <w:pPr>
        <w:ind w:left="720" w:hanging="720"/>
      </w:pPr>
      <w:rPr>
        <w:rFonts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389428B"/>
    <w:multiLevelType w:val="hybridMultilevel"/>
    <w:tmpl w:val="35904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E8207E"/>
    <w:multiLevelType w:val="hybridMultilevel"/>
    <w:tmpl w:val="69BE0CF8"/>
    <w:lvl w:ilvl="0" w:tplc="A7A8648A">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07724E"/>
    <w:multiLevelType w:val="hybridMultilevel"/>
    <w:tmpl w:val="BD0CF6C8"/>
    <w:lvl w:ilvl="0" w:tplc="B2F87BB6">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8" w15:restartNumberingAfterBreak="0">
    <w:nsid w:val="11F76FAB"/>
    <w:multiLevelType w:val="hybridMultilevel"/>
    <w:tmpl w:val="42669536"/>
    <w:lvl w:ilvl="0" w:tplc="4A7E38FA">
      <w:start w:val="18"/>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3333688"/>
    <w:multiLevelType w:val="hybridMultilevel"/>
    <w:tmpl w:val="09AE961E"/>
    <w:lvl w:ilvl="0" w:tplc="992C967E">
      <w:start w:val="1"/>
      <w:numFmt w:val="bullet"/>
      <w:lvlText w:val=""/>
      <w:lvlJc w:val="left"/>
      <w:pPr>
        <w:ind w:left="502" w:hanging="360"/>
      </w:pPr>
      <w:rPr>
        <w:rFonts w:ascii="Wingdings" w:hAnsi="Wingdings" w:hint="default"/>
        <w:color w:val="0070C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9823D6"/>
    <w:multiLevelType w:val="hybridMultilevel"/>
    <w:tmpl w:val="5FD004F4"/>
    <w:lvl w:ilvl="0" w:tplc="84702B1C">
      <w:start w:val="18"/>
      <w:numFmt w:val="bullet"/>
      <w:lvlText w:val="-"/>
      <w:lvlJc w:val="left"/>
      <w:pPr>
        <w:ind w:left="360" w:hanging="360"/>
      </w:pPr>
      <w:rPr>
        <w:rFonts w:ascii="Calibri" w:eastAsia="Calibri" w:hAnsi="Calibri"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7FE14BE"/>
    <w:multiLevelType w:val="hybridMultilevel"/>
    <w:tmpl w:val="84BA7136"/>
    <w:lvl w:ilvl="0" w:tplc="F36E608E">
      <w:start w:val="18"/>
      <w:numFmt w:val="bullet"/>
      <w:lvlText w:val="-"/>
      <w:lvlJc w:val="left"/>
      <w:pPr>
        <w:ind w:left="303" w:hanging="360"/>
      </w:pPr>
      <w:rPr>
        <w:rFonts w:ascii="Calibri" w:eastAsia="Calibri" w:hAnsi="Calibri" w:cs="Arial" w:hint="default"/>
      </w:rPr>
    </w:lvl>
    <w:lvl w:ilvl="1" w:tplc="04090003" w:tentative="1">
      <w:start w:val="1"/>
      <w:numFmt w:val="bullet"/>
      <w:lvlText w:val="o"/>
      <w:lvlJc w:val="left"/>
      <w:pPr>
        <w:ind w:left="1023" w:hanging="360"/>
      </w:pPr>
      <w:rPr>
        <w:rFonts w:ascii="Courier New" w:hAnsi="Courier New" w:cs="Courier New" w:hint="default"/>
      </w:rPr>
    </w:lvl>
    <w:lvl w:ilvl="2" w:tplc="04090005" w:tentative="1">
      <w:start w:val="1"/>
      <w:numFmt w:val="bullet"/>
      <w:lvlText w:val=""/>
      <w:lvlJc w:val="left"/>
      <w:pPr>
        <w:ind w:left="1743" w:hanging="360"/>
      </w:pPr>
      <w:rPr>
        <w:rFonts w:ascii="Wingdings" w:hAnsi="Wingdings" w:hint="default"/>
      </w:rPr>
    </w:lvl>
    <w:lvl w:ilvl="3" w:tplc="04090001" w:tentative="1">
      <w:start w:val="1"/>
      <w:numFmt w:val="bullet"/>
      <w:lvlText w:val=""/>
      <w:lvlJc w:val="left"/>
      <w:pPr>
        <w:ind w:left="2463" w:hanging="360"/>
      </w:pPr>
      <w:rPr>
        <w:rFonts w:ascii="Symbol" w:hAnsi="Symbol" w:hint="default"/>
      </w:rPr>
    </w:lvl>
    <w:lvl w:ilvl="4" w:tplc="04090003" w:tentative="1">
      <w:start w:val="1"/>
      <w:numFmt w:val="bullet"/>
      <w:lvlText w:val="o"/>
      <w:lvlJc w:val="left"/>
      <w:pPr>
        <w:ind w:left="3183" w:hanging="360"/>
      </w:pPr>
      <w:rPr>
        <w:rFonts w:ascii="Courier New" w:hAnsi="Courier New" w:cs="Courier New" w:hint="default"/>
      </w:rPr>
    </w:lvl>
    <w:lvl w:ilvl="5" w:tplc="04090005" w:tentative="1">
      <w:start w:val="1"/>
      <w:numFmt w:val="bullet"/>
      <w:lvlText w:val=""/>
      <w:lvlJc w:val="left"/>
      <w:pPr>
        <w:ind w:left="3903" w:hanging="360"/>
      </w:pPr>
      <w:rPr>
        <w:rFonts w:ascii="Wingdings" w:hAnsi="Wingdings" w:hint="default"/>
      </w:rPr>
    </w:lvl>
    <w:lvl w:ilvl="6" w:tplc="04090001" w:tentative="1">
      <w:start w:val="1"/>
      <w:numFmt w:val="bullet"/>
      <w:lvlText w:val=""/>
      <w:lvlJc w:val="left"/>
      <w:pPr>
        <w:ind w:left="4623" w:hanging="360"/>
      </w:pPr>
      <w:rPr>
        <w:rFonts w:ascii="Symbol" w:hAnsi="Symbol" w:hint="default"/>
      </w:rPr>
    </w:lvl>
    <w:lvl w:ilvl="7" w:tplc="04090003" w:tentative="1">
      <w:start w:val="1"/>
      <w:numFmt w:val="bullet"/>
      <w:lvlText w:val="o"/>
      <w:lvlJc w:val="left"/>
      <w:pPr>
        <w:ind w:left="5343" w:hanging="360"/>
      </w:pPr>
      <w:rPr>
        <w:rFonts w:ascii="Courier New" w:hAnsi="Courier New" w:cs="Courier New" w:hint="default"/>
      </w:rPr>
    </w:lvl>
    <w:lvl w:ilvl="8" w:tplc="04090005" w:tentative="1">
      <w:start w:val="1"/>
      <w:numFmt w:val="bullet"/>
      <w:lvlText w:val=""/>
      <w:lvlJc w:val="left"/>
      <w:pPr>
        <w:ind w:left="6063" w:hanging="360"/>
      </w:pPr>
      <w:rPr>
        <w:rFonts w:ascii="Wingdings" w:hAnsi="Wingdings" w:hint="default"/>
      </w:rPr>
    </w:lvl>
  </w:abstractNum>
  <w:abstractNum w:abstractNumId="12" w15:restartNumberingAfterBreak="0">
    <w:nsid w:val="196D0EC3"/>
    <w:multiLevelType w:val="hybridMultilevel"/>
    <w:tmpl w:val="EA9A94DC"/>
    <w:lvl w:ilvl="0" w:tplc="67AEE93E">
      <w:start w:val="1"/>
      <w:numFmt w:val="bullet"/>
      <w:lvlText w:val=""/>
      <w:lvlJc w:val="left"/>
      <w:pPr>
        <w:ind w:left="720" w:hanging="360"/>
      </w:pPr>
      <w:rPr>
        <w:rFonts w:ascii="Wingdings" w:hAnsi="Wingdings" w:hint="default"/>
        <w:color w:val="0070C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350706E"/>
    <w:multiLevelType w:val="hybridMultilevel"/>
    <w:tmpl w:val="DC623D9E"/>
    <w:lvl w:ilvl="0" w:tplc="0E148328">
      <w:start w:val="1"/>
      <w:numFmt w:val="bullet"/>
      <w:lvlText w:val="-"/>
      <w:lvlJc w:val="left"/>
      <w:pPr>
        <w:ind w:left="360" w:hanging="360"/>
      </w:pPr>
      <w:rPr>
        <w:rFonts w:ascii="Calibri" w:eastAsia="Calibri" w:hAnsi="Calibri" w:cs="Aria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283D60E6"/>
    <w:multiLevelType w:val="hybridMultilevel"/>
    <w:tmpl w:val="45A88AFE"/>
    <w:lvl w:ilvl="0" w:tplc="B2F87BB6">
      <w:start w:val="1"/>
      <w:numFmt w:val="bullet"/>
      <w:lvlText w:val=""/>
      <w:lvlJc w:val="left"/>
      <w:pPr>
        <w:tabs>
          <w:tab w:val="num" w:pos="720"/>
        </w:tabs>
        <w:ind w:left="720" w:hanging="360"/>
      </w:pPr>
      <w:rPr>
        <w:rFonts w:ascii="Wingdings" w:hAnsi="Wingdings" w:hint="default"/>
        <w:color w:val="0070C0"/>
      </w:rPr>
    </w:lvl>
    <w:lvl w:ilvl="1" w:tplc="D9866552" w:tentative="1">
      <w:start w:val="1"/>
      <w:numFmt w:val="bullet"/>
      <w:lvlText w:val="•"/>
      <w:lvlJc w:val="left"/>
      <w:pPr>
        <w:tabs>
          <w:tab w:val="num" w:pos="1440"/>
        </w:tabs>
        <w:ind w:left="1440" w:hanging="360"/>
      </w:pPr>
      <w:rPr>
        <w:rFonts w:ascii="Arial" w:hAnsi="Arial" w:hint="default"/>
      </w:rPr>
    </w:lvl>
    <w:lvl w:ilvl="2" w:tplc="8AB00C4C" w:tentative="1">
      <w:start w:val="1"/>
      <w:numFmt w:val="bullet"/>
      <w:lvlText w:val="•"/>
      <w:lvlJc w:val="left"/>
      <w:pPr>
        <w:tabs>
          <w:tab w:val="num" w:pos="2160"/>
        </w:tabs>
        <w:ind w:left="2160" w:hanging="360"/>
      </w:pPr>
      <w:rPr>
        <w:rFonts w:ascii="Arial" w:hAnsi="Arial" w:hint="default"/>
      </w:rPr>
    </w:lvl>
    <w:lvl w:ilvl="3" w:tplc="390266F6" w:tentative="1">
      <w:start w:val="1"/>
      <w:numFmt w:val="bullet"/>
      <w:lvlText w:val="•"/>
      <w:lvlJc w:val="left"/>
      <w:pPr>
        <w:tabs>
          <w:tab w:val="num" w:pos="2880"/>
        </w:tabs>
        <w:ind w:left="2880" w:hanging="360"/>
      </w:pPr>
      <w:rPr>
        <w:rFonts w:ascii="Arial" w:hAnsi="Arial" w:hint="default"/>
      </w:rPr>
    </w:lvl>
    <w:lvl w:ilvl="4" w:tplc="87684B1A" w:tentative="1">
      <w:start w:val="1"/>
      <w:numFmt w:val="bullet"/>
      <w:lvlText w:val="•"/>
      <w:lvlJc w:val="left"/>
      <w:pPr>
        <w:tabs>
          <w:tab w:val="num" w:pos="3600"/>
        </w:tabs>
        <w:ind w:left="3600" w:hanging="360"/>
      </w:pPr>
      <w:rPr>
        <w:rFonts w:ascii="Arial" w:hAnsi="Arial" w:hint="default"/>
      </w:rPr>
    </w:lvl>
    <w:lvl w:ilvl="5" w:tplc="7DF46BF6" w:tentative="1">
      <w:start w:val="1"/>
      <w:numFmt w:val="bullet"/>
      <w:lvlText w:val="•"/>
      <w:lvlJc w:val="left"/>
      <w:pPr>
        <w:tabs>
          <w:tab w:val="num" w:pos="4320"/>
        </w:tabs>
        <w:ind w:left="4320" w:hanging="360"/>
      </w:pPr>
      <w:rPr>
        <w:rFonts w:ascii="Arial" w:hAnsi="Arial" w:hint="default"/>
      </w:rPr>
    </w:lvl>
    <w:lvl w:ilvl="6" w:tplc="42D2CB8C" w:tentative="1">
      <w:start w:val="1"/>
      <w:numFmt w:val="bullet"/>
      <w:lvlText w:val="•"/>
      <w:lvlJc w:val="left"/>
      <w:pPr>
        <w:tabs>
          <w:tab w:val="num" w:pos="5040"/>
        </w:tabs>
        <w:ind w:left="5040" w:hanging="360"/>
      </w:pPr>
      <w:rPr>
        <w:rFonts w:ascii="Arial" w:hAnsi="Arial" w:hint="default"/>
      </w:rPr>
    </w:lvl>
    <w:lvl w:ilvl="7" w:tplc="7326000E" w:tentative="1">
      <w:start w:val="1"/>
      <w:numFmt w:val="bullet"/>
      <w:lvlText w:val="•"/>
      <w:lvlJc w:val="left"/>
      <w:pPr>
        <w:tabs>
          <w:tab w:val="num" w:pos="5760"/>
        </w:tabs>
        <w:ind w:left="5760" w:hanging="360"/>
      </w:pPr>
      <w:rPr>
        <w:rFonts w:ascii="Arial" w:hAnsi="Arial" w:hint="default"/>
      </w:rPr>
    </w:lvl>
    <w:lvl w:ilvl="8" w:tplc="6BE000E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A077AF8"/>
    <w:multiLevelType w:val="hybridMultilevel"/>
    <w:tmpl w:val="8F202AFC"/>
    <w:lvl w:ilvl="0" w:tplc="B2F87BB6">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B73AF6"/>
    <w:multiLevelType w:val="multilevel"/>
    <w:tmpl w:val="0C34AB20"/>
    <w:lvl w:ilvl="0">
      <w:start w:val="1"/>
      <w:numFmt w:val="decimal"/>
      <w:lvlText w:val="%1."/>
      <w:lvlJc w:val="left"/>
      <w:pPr>
        <w:ind w:left="1211"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36C01D20"/>
    <w:multiLevelType w:val="hybridMultilevel"/>
    <w:tmpl w:val="4C2C9BEA"/>
    <w:lvl w:ilvl="0" w:tplc="0568DD16">
      <w:start w:val="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8B68BA"/>
    <w:multiLevelType w:val="hybridMultilevel"/>
    <w:tmpl w:val="E46EDC38"/>
    <w:lvl w:ilvl="0" w:tplc="FFBEE1EE">
      <w:start w:val="4"/>
      <w:numFmt w:val="bullet"/>
      <w:lvlText w:val="–"/>
      <w:lvlJc w:val="left"/>
      <w:pPr>
        <w:ind w:left="720" w:hanging="360"/>
      </w:pPr>
      <w:rPr>
        <w:rFonts w:ascii="Calibri" w:eastAsia="Calibri"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B9506B8"/>
    <w:multiLevelType w:val="hybridMultilevel"/>
    <w:tmpl w:val="D4821256"/>
    <w:lvl w:ilvl="0" w:tplc="B2F87BB6">
      <w:start w:val="1"/>
      <w:numFmt w:val="bullet"/>
      <w:lvlText w:val=""/>
      <w:lvlJc w:val="left"/>
      <w:pPr>
        <w:tabs>
          <w:tab w:val="num" w:pos="720"/>
        </w:tabs>
        <w:ind w:left="720" w:hanging="360"/>
      </w:pPr>
      <w:rPr>
        <w:rFonts w:ascii="Wingdings" w:hAnsi="Wingdings" w:hint="default"/>
        <w:color w:val="0070C0"/>
      </w:rPr>
    </w:lvl>
    <w:lvl w:ilvl="1" w:tplc="D9866552" w:tentative="1">
      <w:start w:val="1"/>
      <w:numFmt w:val="bullet"/>
      <w:lvlText w:val="•"/>
      <w:lvlJc w:val="left"/>
      <w:pPr>
        <w:tabs>
          <w:tab w:val="num" w:pos="1440"/>
        </w:tabs>
        <w:ind w:left="1440" w:hanging="360"/>
      </w:pPr>
      <w:rPr>
        <w:rFonts w:ascii="Arial" w:hAnsi="Arial" w:hint="default"/>
      </w:rPr>
    </w:lvl>
    <w:lvl w:ilvl="2" w:tplc="8AB00C4C" w:tentative="1">
      <w:start w:val="1"/>
      <w:numFmt w:val="bullet"/>
      <w:lvlText w:val="•"/>
      <w:lvlJc w:val="left"/>
      <w:pPr>
        <w:tabs>
          <w:tab w:val="num" w:pos="2160"/>
        </w:tabs>
        <w:ind w:left="2160" w:hanging="360"/>
      </w:pPr>
      <w:rPr>
        <w:rFonts w:ascii="Arial" w:hAnsi="Arial" w:hint="default"/>
      </w:rPr>
    </w:lvl>
    <w:lvl w:ilvl="3" w:tplc="390266F6" w:tentative="1">
      <w:start w:val="1"/>
      <w:numFmt w:val="bullet"/>
      <w:lvlText w:val="•"/>
      <w:lvlJc w:val="left"/>
      <w:pPr>
        <w:tabs>
          <w:tab w:val="num" w:pos="2880"/>
        </w:tabs>
        <w:ind w:left="2880" w:hanging="360"/>
      </w:pPr>
      <w:rPr>
        <w:rFonts w:ascii="Arial" w:hAnsi="Arial" w:hint="default"/>
      </w:rPr>
    </w:lvl>
    <w:lvl w:ilvl="4" w:tplc="87684B1A" w:tentative="1">
      <w:start w:val="1"/>
      <w:numFmt w:val="bullet"/>
      <w:lvlText w:val="•"/>
      <w:lvlJc w:val="left"/>
      <w:pPr>
        <w:tabs>
          <w:tab w:val="num" w:pos="3600"/>
        </w:tabs>
        <w:ind w:left="3600" w:hanging="360"/>
      </w:pPr>
      <w:rPr>
        <w:rFonts w:ascii="Arial" w:hAnsi="Arial" w:hint="default"/>
      </w:rPr>
    </w:lvl>
    <w:lvl w:ilvl="5" w:tplc="7DF46BF6" w:tentative="1">
      <w:start w:val="1"/>
      <w:numFmt w:val="bullet"/>
      <w:lvlText w:val="•"/>
      <w:lvlJc w:val="left"/>
      <w:pPr>
        <w:tabs>
          <w:tab w:val="num" w:pos="4320"/>
        </w:tabs>
        <w:ind w:left="4320" w:hanging="360"/>
      </w:pPr>
      <w:rPr>
        <w:rFonts w:ascii="Arial" w:hAnsi="Arial" w:hint="default"/>
      </w:rPr>
    </w:lvl>
    <w:lvl w:ilvl="6" w:tplc="42D2CB8C" w:tentative="1">
      <w:start w:val="1"/>
      <w:numFmt w:val="bullet"/>
      <w:lvlText w:val="•"/>
      <w:lvlJc w:val="left"/>
      <w:pPr>
        <w:tabs>
          <w:tab w:val="num" w:pos="5040"/>
        </w:tabs>
        <w:ind w:left="5040" w:hanging="360"/>
      </w:pPr>
      <w:rPr>
        <w:rFonts w:ascii="Arial" w:hAnsi="Arial" w:hint="default"/>
      </w:rPr>
    </w:lvl>
    <w:lvl w:ilvl="7" w:tplc="7326000E" w:tentative="1">
      <w:start w:val="1"/>
      <w:numFmt w:val="bullet"/>
      <w:lvlText w:val="•"/>
      <w:lvlJc w:val="left"/>
      <w:pPr>
        <w:tabs>
          <w:tab w:val="num" w:pos="5760"/>
        </w:tabs>
        <w:ind w:left="5760" w:hanging="360"/>
      </w:pPr>
      <w:rPr>
        <w:rFonts w:ascii="Arial" w:hAnsi="Arial" w:hint="default"/>
      </w:rPr>
    </w:lvl>
    <w:lvl w:ilvl="8" w:tplc="6BE000E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BEC1C54"/>
    <w:multiLevelType w:val="hybridMultilevel"/>
    <w:tmpl w:val="DD6C2330"/>
    <w:lvl w:ilvl="0" w:tplc="B2F87BB6">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DB6DBE"/>
    <w:multiLevelType w:val="hybridMultilevel"/>
    <w:tmpl w:val="B308A9D4"/>
    <w:lvl w:ilvl="0" w:tplc="45AAD9C4">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DA3813"/>
    <w:multiLevelType w:val="hybridMultilevel"/>
    <w:tmpl w:val="DBD050A8"/>
    <w:lvl w:ilvl="0" w:tplc="704EF698">
      <w:start w:val="1"/>
      <w:numFmt w:val="bullet"/>
      <w:lvlText w:val=""/>
      <w:lvlJc w:val="left"/>
      <w:pPr>
        <w:ind w:left="720" w:hanging="360"/>
      </w:pPr>
      <w:rPr>
        <w:rFonts w:ascii="Symbol" w:hAnsi="Symbol" w:hint="default"/>
      </w:rPr>
    </w:lvl>
    <w:lvl w:ilvl="1" w:tplc="BBBC95F2">
      <w:start w:val="1"/>
      <w:numFmt w:val="bullet"/>
      <w:lvlText w:val="o"/>
      <w:lvlJc w:val="left"/>
      <w:pPr>
        <w:ind w:left="1440" w:hanging="360"/>
      </w:pPr>
      <w:rPr>
        <w:rFonts w:ascii="Courier New" w:hAnsi="Courier New" w:cs="Courier New" w:hint="default"/>
      </w:rPr>
    </w:lvl>
    <w:lvl w:ilvl="2" w:tplc="F62A39D8" w:tentative="1">
      <w:start w:val="1"/>
      <w:numFmt w:val="bullet"/>
      <w:lvlText w:val=""/>
      <w:lvlJc w:val="left"/>
      <w:pPr>
        <w:ind w:left="2160" w:hanging="360"/>
      </w:pPr>
      <w:rPr>
        <w:rFonts w:ascii="Wingdings" w:hAnsi="Wingdings" w:hint="default"/>
      </w:rPr>
    </w:lvl>
    <w:lvl w:ilvl="3" w:tplc="71146876" w:tentative="1">
      <w:start w:val="1"/>
      <w:numFmt w:val="bullet"/>
      <w:lvlText w:val=""/>
      <w:lvlJc w:val="left"/>
      <w:pPr>
        <w:ind w:left="2880" w:hanging="360"/>
      </w:pPr>
      <w:rPr>
        <w:rFonts w:ascii="Symbol" w:hAnsi="Symbol" w:hint="default"/>
      </w:rPr>
    </w:lvl>
    <w:lvl w:ilvl="4" w:tplc="050257FC" w:tentative="1">
      <w:start w:val="1"/>
      <w:numFmt w:val="bullet"/>
      <w:lvlText w:val="o"/>
      <w:lvlJc w:val="left"/>
      <w:pPr>
        <w:ind w:left="3600" w:hanging="360"/>
      </w:pPr>
      <w:rPr>
        <w:rFonts w:ascii="Courier New" w:hAnsi="Courier New" w:cs="Courier New" w:hint="default"/>
      </w:rPr>
    </w:lvl>
    <w:lvl w:ilvl="5" w:tplc="D05602C4" w:tentative="1">
      <w:start w:val="1"/>
      <w:numFmt w:val="bullet"/>
      <w:lvlText w:val=""/>
      <w:lvlJc w:val="left"/>
      <w:pPr>
        <w:ind w:left="4320" w:hanging="360"/>
      </w:pPr>
      <w:rPr>
        <w:rFonts w:ascii="Wingdings" w:hAnsi="Wingdings" w:hint="default"/>
      </w:rPr>
    </w:lvl>
    <w:lvl w:ilvl="6" w:tplc="69264970" w:tentative="1">
      <w:start w:val="1"/>
      <w:numFmt w:val="bullet"/>
      <w:lvlText w:val=""/>
      <w:lvlJc w:val="left"/>
      <w:pPr>
        <w:ind w:left="5040" w:hanging="360"/>
      </w:pPr>
      <w:rPr>
        <w:rFonts w:ascii="Symbol" w:hAnsi="Symbol" w:hint="default"/>
      </w:rPr>
    </w:lvl>
    <w:lvl w:ilvl="7" w:tplc="BFE68716" w:tentative="1">
      <w:start w:val="1"/>
      <w:numFmt w:val="bullet"/>
      <w:lvlText w:val="o"/>
      <w:lvlJc w:val="left"/>
      <w:pPr>
        <w:ind w:left="5760" w:hanging="360"/>
      </w:pPr>
      <w:rPr>
        <w:rFonts w:ascii="Courier New" w:hAnsi="Courier New" w:cs="Courier New" w:hint="default"/>
      </w:rPr>
    </w:lvl>
    <w:lvl w:ilvl="8" w:tplc="F2FC31EE" w:tentative="1">
      <w:start w:val="1"/>
      <w:numFmt w:val="bullet"/>
      <w:lvlText w:val=""/>
      <w:lvlJc w:val="left"/>
      <w:pPr>
        <w:ind w:left="6480" w:hanging="360"/>
      </w:pPr>
      <w:rPr>
        <w:rFonts w:ascii="Wingdings" w:hAnsi="Wingdings" w:hint="default"/>
      </w:rPr>
    </w:lvl>
  </w:abstractNum>
  <w:abstractNum w:abstractNumId="26" w15:restartNumberingAfterBreak="0">
    <w:nsid w:val="41202707"/>
    <w:multiLevelType w:val="hybridMultilevel"/>
    <w:tmpl w:val="F84290EE"/>
    <w:lvl w:ilvl="0" w:tplc="B2F87BB6">
      <w:start w:val="1"/>
      <w:numFmt w:val="bullet"/>
      <w:lvlText w:val=""/>
      <w:lvlJc w:val="left"/>
      <w:pPr>
        <w:tabs>
          <w:tab w:val="num" w:pos="720"/>
        </w:tabs>
        <w:ind w:left="720" w:hanging="360"/>
      </w:pPr>
      <w:rPr>
        <w:rFonts w:ascii="Wingdings" w:hAnsi="Wingdings" w:hint="default"/>
        <w:color w:val="0070C0"/>
      </w:rPr>
    </w:lvl>
    <w:lvl w:ilvl="1" w:tplc="D9866552" w:tentative="1">
      <w:start w:val="1"/>
      <w:numFmt w:val="bullet"/>
      <w:lvlText w:val="•"/>
      <w:lvlJc w:val="left"/>
      <w:pPr>
        <w:tabs>
          <w:tab w:val="num" w:pos="1440"/>
        </w:tabs>
        <w:ind w:left="1440" w:hanging="360"/>
      </w:pPr>
      <w:rPr>
        <w:rFonts w:ascii="Arial" w:hAnsi="Arial" w:hint="default"/>
      </w:rPr>
    </w:lvl>
    <w:lvl w:ilvl="2" w:tplc="8AB00C4C" w:tentative="1">
      <w:start w:val="1"/>
      <w:numFmt w:val="bullet"/>
      <w:lvlText w:val="•"/>
      <w:lvlJc w:val="left"/>
      <w:pPr>
        <w:tabs>
          <w:tab w:val="num" w:pos="2160"/>
        </w:tabs>
        <w:ind w:left="2160" w:hanging="360"/>
      </w:pPr>
      <w:rPr>
        <w:rFonts w:ascii="Arial" w:hAnsi="Arial" w:hint="default"/>
      </w:rPr>
    </w:lvl>
    <w:lvl w:ilvl="3" w:tplc="390266F6" w:tentative="1">
      <w:start w:val="1"/>
      <w:numFmt w:val="bullet"/>
      <w:lvlText w:val="•"/>
      <w:lvlJc w:val="left"/>
      <w:pPr>
        <w:tabs>
          <w:tab w:val="num" w:pos="2880"/>
        </w:tabs>
        <w:ind w:left="2880" w:hanging="360"/>
      </w:pPr>
      <w:rPr>
        <w:rFonts w:ascii="Arial" w:hAnsi="Arial" w:hint="default"/>
      </w:rPr>
    </w:lvl>
    <w:lvl w:ilvl="4" w:tplc="87684B1A" w:tentative="1">
      <w:start w:val="1"/>
      <w:numFmt w:val="bullet"/>
      <w:lvlText w:val="•"/>
      <w:lvlJc w:val="left"/>
      <w:pPr>
        <w:tabs>
          <w:tab w:val="num" w:pos="3600"/>
        </w:tabs>
        <w:ind w:left="3600" w:hanging="360"/>
      </w:pPr>
      <w:rPr>
        <w:rFonts w:ascii="Arial" w:hAnsi="Arial" w:hint="default"/>
      </w:rPr>
    </w:lvl>
    <w:lvl w:ilvl="5" w:tplc="7DF46BF6" w:tentative="1">
      <w:start w:val="1"/>
      <w:numFmt w:val="bullet"/>
      <w:lvlText w:val="•"/>
      <w:lvlJc w:val="left"/>
      <w:pPr>
        <w:tabs>
          <w:tab w:val="num" w:pos="4320"/>
        </w:tabs>
        <w:ind w:left="4320" w:hanging="360"/>
      </w:pPr>
      <w:rPr>
        <w:rFonts w:ascii="Arial" w:hAnsi="Arial" w:hint="default"/>
      </w:rPr>
    </w:lvl>
    <w:lvl w:ilvl="6" w:tplc="42D2CB8C" w:tentative="1">
      <w:start w:val="1"/>
      <w:numFmt w:val="bullet"/>
      <w:lvlText w:val="•"/>
      <w:lvlJc w:val="left"/>
      <w:pPr>
        <w:tabs>
          <w:tab w:val="num" w:pos="5040"/>
        </w:tabs>
        <w:ind w:left="5040" w:hanging="360"/>
      </w:pPr>
      <w:rPr>
        <w:rFonts w:ascii="Arial" w:hAnsi="Arial" w:hint="default"/>
      </w:rPr>
    </w:lvl>
    <w:lvl w:ilvl="7" w:tplc="7326000E" w:tentative="1">
      <w:start w:val="1"/>
      <w:numFmt w:val="bullet"/>
      <w:lvlText w:val="•"/>
      <w:lvlJc w:val="left"/>
      <w:pPr>
        <w:tabs>
          <w:tab w:val="num" w:pos="5760"/>
        </w:tabs>
        <w:ind w:left="5760" w:hanging="360"/>
      </w:pPr>
      <w:rPr>
        <w:rFonts w:ascii="Arial" w:hAnsi="Arial" w:hint="default"/>
      </w:rPr>
    </w:lvl>
    <w:lvl w:ilvl="8" w:tplc="6BE000EE"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5BA288F"/>
    <w:multiLevelType w:val="multilevel"/>
    <w:tmpl w:val="04090025"/>
    <w:lvl w:ilvl="0">
      <w:start w:val="1"/>
      <w:numFmt w:val="decimal"/>
      <w:lvlText w:val="%1"/>
      <w:lvlJc w:val="left"/>
      <w:pPr>
        <w:ind w:left="432" w:hanging="432"/>
      </w:pPr>
    </w:lvl>
    <w:lvl w:ilvl="1">
      <w:start w:val="1"/>
      <w:numFmt w:val="decimal"/>
      <w:lvlText w:val="%1.%2"/>
      <w:lvlJc w:val="left"/>
      <w:pPr>
        <w:ind w:left="3127"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15:restartNumberingAfterBreak="0">
    <w:nsid w:val="4DBF6BB3"/>
    <w:multiLevelType w:val="hybridMultilevel"/>
    <w:tmpl w:val="EB549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EC4710B"/>
    <w:multiLevelType w:val="hybridMultilevel"/>
    <w:tmpl w:val="3A7299F4"/>
    <w:lvl w:ilvl="0" w:tplc="B2F87BB6">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F5B2893"/>
    <w:multiLevelType w:val="hybridMultilevel"/>
    <w:tmpl w:val="A4446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2DE64E0"/>
    <w:multiLevelType w:val="hybridMultilevel"/>
    <w:tmpl w:val="879606B0"/>
    <w:lvl w:ilvl="0" w:tplc="B2F87BB6">
      <w:start w:val="1"/>
      <w:numFmt w:val="bullet"/>
      <w:lvlText w:val=""/>
      <w:lvlJc w:val="left"/>
      <w:pPr>
        <w:tabs>
          <w:tab w:val="num" w:pos="720"/>
        </w:tabs>
        <w:ind w:left="720" w:hanging="360"/>
      </w:pPr>
      <w:rPr>
        <w:rFonts w:ascii="Wingdings" w:hAnsi="Wingdings" w:hint="default"/>
        <w:color w:val="0070C0"/>
      </w:rPr>
    </w:lvl>
    <w:lvl w:ilvl="1" w:tplc="D9866552" w:tentative="1">
      <w:start w:val="1"/>
      <w:numFmt w:val="bullet"/>
      <w:lvlText w:val="•"/>
      <w:lvlJc w:val="left"/>
      <w:pPr>
        <w:tabs>
          <w:tab w:val="num" w:pos="1440"/>
        </w:tabs>
        <w:ind w:left="1440" w:hanging="360"/>
      </w:pPr>
      <w:rPr>
        <w:rFonts w:ascii="Arial" w:hAnsi="Arial" w:hint="default"/>
      </w:rPr>
    </w:lvl>
    <w:lvl w:ilvl="2" w:tplc="8AB00C4C" w:tentative="1">
      <w:start w:val="1"/>
      <w:numFmt w:val="bullet"/>
      <w:lvlText w:val="•"/>
      <w:lvlJc w:val="left"/>
      <w:pPr>
        <w:tabs>
          <w:tab w:val="num" w:pos="2160"/>
        </w:tabs>
        <w:ind w:left="2160" w:hanging="360"/>
      </w:pPr>
      <w:rPr>
        <w:rFonts w:ascii="Arial" w:hAnsi="Arial" w:hint="default"/>
      </w:rPr>
    </w:lvl>
    <w:lvl w:ilvl="3" w:tplc="390266F6" w:tentative="1">
      <w:start w:val="1"/>
      <w:numFmt w:val="bullet"/>
      <w:lvlText w:val="•"/>
      <w:lvlJc w:val="left"/>
      <w:pPr>
        <w:tabs>
          <w:tab w:val="num" w:pos="2880"/>
        </w:tabs>
        <w:ind w:left="2880" w:hanging="360"/>
      </w:pPr>
      <w:rPr>
        <w:rFonts w:ascii="Arial" w:hAnsi="Arial" w:hint="default"/>
      </w:rPr>
    </w:lvl>
    <w:lvl w:ilvl="4" w:tplc="87684B1A" w:tentative="1">
      <w:start w:val="1"/>
      <w:numFmt w:val="bullet"/>
      <w:lvlText w:val="•"/>
      <w:lvlJc w:val="left"/>
      <w:pPr>
        <w:tabs>
          <w:tab w:val="num" w:pos="3600"/>
        </w:tabs>
        <w:ind w:left="3600" w:hanging="360"/>
      </w:pPr>
      <w:rPr>
        <w:rFonts w:ascii="Arial" w:hAnsi="Arial" w:hint="default"/>
      </w:rPr>
    </w:lvl>
    <w:lvl w:ilvl="5" w:tplc="7DF46BF6" w:tentative="1">
      <w:start w:val="1"/>
      <w:numFmt w:val="bullet"/>
      <w:lvlText w:val="•"/>
      <w:lvlJc w:val="left"/>
      <w:pPr>
        <w:tabs>
          <w:tab w:val="num" w:pos="4320"/>
        </w:tabs>
        <w:ind w:left="4320" w:hanging="360"/>
      </w:pPr>
      <w:rPr>
        <w:rFonts w:ascii="Arial" w:hAnsi="Arial" w:hint="default"/>
      </w:rPr>
    </w:lvl>
    <w:lvl w:ilvl="6" w:tplc="42D2CB8C" w:tentative="1">
      <w:start w:val="1"/>
      <w:numFmt w:val="bullet"/>
      <w:lvlText w:val="•"/>
      <w:lvlJc w:val="left"/>
      <w:pPr>
        <w:tabs>
          <w:tab w:val="num" w:pos="5040"/>
        </w:tabs>
        <w:ind w:left="5040" w:hanging="360"/>
      </w:pPr>
      <w:rPr>
        <w:rFonts w:ascii="Arial" w:hAnsi="Arial" w:hint="default"/>
      </w:rPr>
    </w:lvl>
    <w:lvl w:ilvl="7" w:tplc="7326000E" w:tentative="1">
      <w:start w:val="1"/>
      <w:numFmt w:val="bullet"/>
      <w:lvlText w:val="•"/>
      <w:lvlJc w:val="left"/>
      <w:pPr>
        <w:tabs>
          <w:tab w:val="num" w:pos="5760"/>
        </w:tabs>
        <w:ind w:left="5760" w:hanging="360"/>
      </w:pPr>
      <w:rPr>
        <w:rFonts w:ascii="Arial" w:hAnsi="Arial" w:hint="default"/>
      </w:rPr>
    </w:lvl>
    <w:lvl w:ilvl="8" w:tplc="6BE000EE"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2E43F75"/>
    <w:multiLevelType w:val="hybridMultilevel"/>
    <w:tmpl w:val="5F325F06"/>
    <w:lvl w:ilvl="0" w:tplc="B2F87BB6">
      <w:start w:val="1"/>
      <w:numFmt w:val="bullet"/>
      <w:lvlText w:val=""/>
      <w:lvlJc w:val="left"/>
      <w:pPr>
        <w:ind w:left="1037" w:hanging="360"/>
      </w:pPr>
      <w:rPr>
        <w:rFonts w:ascii="Wingdings" w:hAnsi="Wingdings" w:hint="default"/>
        <w:color w:val="0070C0"/>
      </w:rPr>
    </w:lvl>
    <w:lvl w:ilvl="1" w:tplc="04090003" w:tentative="1">
      <w:start w:val="1"/>
      <w:numFmt w:val="bullet"/>
      <w:lvlText w:val="o"/>
      <w:lvlJc w:val="left"/>
      <w:pPr>
        <w:ind w:left="1757" w:hanging="360"/>
      </w:pPr>
      <w:rPr>
        <w:rFonts w:ascii="Courier New" w:hAnsi="Courier New" w:cs="Courier New" w:hint="default"/>
      </w:rPr>
    </w:lvl>
    <w:lvl w:ilvl="2" w:tplc="04090005" w:tentative="1">
      <w:start w:val="1"/>
      <w:numFmt w:val="bullet"/>
      <w:lvlText w:val=""/>
      <w:lvlJc w:val="left"/>
      <w:pPr>
        <w:ind w:left="2477" w:hanging="360"/>
      </w:pPr>
      <w:rPr>
        <w:rFonts w:ascii="Wingdings" w:hAnsi="Wingdings" w:hint="default"/>
      </w:rPr>
    </w:lvl>
    <w:lvl w:ilvl="3" w:tplc="04090001" w:tentative="1">
      <w:start w:val="1"/>
      <w:numFmt w:val="bullet"/>
      <w:lvlText w:val=""/>
      <w:lvlJc w:val="left"/>
      <w:pPr>
        <w:ind w:left="3197" w:hanging="360"/>
      </w:pPr>
      <w:rPr>
        <w:rFonts w:ascii="Symbol" w:hAnsi="Symbol" w:hint="default"/>
      </w:rPr>
    </w:lvl>
    <w:lvl w:ilvl="4" w:tplc="04090003" w:tentative="1">
      <w:start w:val="1"/>
      <w:numFmt w:val="bullet"/>
      <w:lvlText w:val="o"/>
      <w:lvlJc w:val="left"/>
      <w:pPr>
        <w:ind w:left="3917" w:hanging="360"/>
      </w:pPr>
      <w:rPr>
        <w:rFonts w:ascii="Courier New" w:hAnsi="Courier New" w:cs="Courier New" w:hint="default"/>
      </w:rPr>
    </w:lvl>
    <w:lvl w:ilvl="5" w:tplc="04090005" w:tentative="1">
      <w:start w:val="1"/>
      <w:numFmt w:val="bullet"/>
      <w:lvlText w:val=""/>
      <w:lvlJc w:val="left"/>
      <w:pPr>
        <w:ind w:left="4637" w:hanging="360"/>
      </w:pPr>
      <w:rPr>
        <w:rFonts w:ascii="Wingdings" w:hAnsi="Wingdings" w:hint="default"/>
      </w:rPr>
    </w:lvl>
    <w:lvl w:ilvl="6" w:tplc="04090001" w:tentative="1">
      <w:start w:val="1"/>
      <w:numFmt w:val="bullet"/>
      <w:lvlText w:val=""/>
      <w:lvlJc w:val="left"/>
      <w:pPr>
        <w:ind w:left="5357" w:hanging="360"/>
      </w:pPr>
      <w:rPr>
        <w:rFonts w:ascii="Symbol" w:hAnsi="Symbol" w:hint="default"/>
      </w:rPr>
    </w:lvl>
    <w:lvl w:ilvl="7" w:tplc="04090003" w:tentative="1">
      <w:start w:val="1"/>
      <w:numFmt w:val="bullet"/>
      <w:lvlText w:val="o"/>
      <w:lvlJc w:val="left"/>
      <w:pPr>
        <w:ind w:left="6077" w:hanging="360"/>
      </w:pPr>
      <w:rPr>
        <w:rFonts w:ascii="Courier New" w:hAnsi="Courier New" w:cs="Courier New" w:hint="default"/>
      </w:rPr>
    </w:lvl>
    <w:lvl w:ilvl="8" w:tplc="04090005" w:tentative="1">
      <w:start w:val="1"/>
      <w:numFmt w:val="bullet"/>
      <w:lvlText w:val=""/>
      <w:lvlJc w:val="left"/>
      <w:pPr>
        <w:ind w:left="6797" w:hanging="360"/>
      </w:pPr>
      <w:rPr>
        <w:rFonts w:ascii="Wingdings" w:hAnsi="Wingdings" w:hint="default"/>
      </w:rPr>
    </w:lvl>
  </w:abstractNum>
  <w:abstractNum w:abstractNumId="33"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34" w15:restartNumberingAfterBreak="0">
    <w:nsid w:val="60DE65F6"/>
    <w:multiLevelType w:val="hybridMultilevel"/>
    <w:tmpl w:val="54C46B1E"/>
    <w:lvl w:ilvl="0" w:tplc="27684682">
      <w:start w:val="1"/>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29072C5"/>
    <w:multiLevelType w:val="hybridMultilevel"/>
    <w:tmpl w:val="637E393A"/>
    <w:lvl w:ilvl="0" w:tplc="B2F87BB6">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C3C0DB2"/>
    <w:multiLevelType w:val="hybridMultilevel"/>
    <w:tmpl w:val="80606620"/>
    <w:lvl w:ilvl="0" w:tplc="883CC60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6E6F57A2"/>
    <w:multiLevelType w:val="hybridMultilevel"/>
    <w:tmpl w:val="6F465F46"/>
    <w:lvl w:ilvl="0" w:tplc="B2F87BB6">
      <w:start w:val="1"/>
      <w:numFmt w:val="bullet"/>
      <w:lvlText w:val=""/>
      <w:lvlJc w:val="left"/>
      <w:pPr>
        <w:ind w:left="501" w:hanging="360"/>
      </w:pPr>
      <w:rPr>
        <w:rFonts w:ascii="Wingdings" w:hAnsi="Wingdings" w:hint="default"/>
        <w:color w:val="0070C0"/>
      </w:rPr>
    </w:lvl>
    <w:lvl w:ilvl="1" w:tplc="04090003" w:tentative="1">
      <w:start w:val="1"/>
      <w:numFmt w:val="bullet"/>
      <w:lvlText w:val="o"/>
      <w:lvlJc w:val="left"/>
      <w:pPr>
        <w:ind w:left="1221" w:hanging="360"/>
      </w:pPr>
      <w:rPr>
        <w:rFonts w:ascii="Courier New" w:hAnsi="Courier New" w:cs="Courier New" w:hint="default"/>
      </w:rPr>
    </w:lvl>
    <w:lvl w:ilvl="2" w:tplc="04090005" w:tentative="1">
      <w:start w:val="1"/>
      <w:numFmt w:val="bullet"/>
      <w:lvlText w:val=""/>
      <w:lvlJc w:val="left"/>
      <w:pPr>
        <w:ind w:left="1941" w:hanging="360"/>
      </w:pPr>
      <w:rPr>
        <w:rFonts w:ascii="Wingdings" w:hAnsi="Wingdings" w:hint="default"/>
      </w:rPr>
    </w:lvl>
    <w:lvl w:ilvl="3" w:tplc="04090001" w:tentative="1">
      <w:start w:val="1"/>
      <w:numFmt w:val="bullet"/>
      <w:lvlText w:val=""/>
      <w:lvlJc w:val="left"/>
      <w:pPr>
        <w:ind w:left="2661" w:hanging="360"/>
      </w:pPr>
      <w:rPr>
        <w:rFonts w:ascii="Symbol" w:hAnsi="Symbol" w:hint="default"/>
      </w:rPr>
    </w:lvl>
    <w:lvl w:ilvl="4" w:tplc="04090003" w:tentative="1">
      <w:start w:val="1"/>
      <w:numFmt w:val="bullet"/>
      <w:lvlText w:val="o"/>
      <w:lvlJc w:val="left"/>
      <w:pPr>
        <w:ind w:left="3381" w:hanging="360"/>
      </w:pPr>
      <w:rPr>
        <w:rFonts w:ascii="Courier New" w:hAnsi="Courier New" w:cs="Courier New" w:hint="default"/>
      </w:rPr>
    </w:lvl>
    <w:lvl w:ilvl="5" w:tplc="04090005" w:tentative="1">
      <w:start w:val="1"/>
      <w:numFmt w:val="bullet"/>
      <w:lvlText w:val=""/>
      <w:lvlJc w:val="left"/>
      <w:pPr>
        <w:ind w:left="4101" w:hanging="360"/>
      </w:pPr>
      <w:rPr>
        <w:rFonts w:ascii="Wingdings" w:hAnsi="Wingdings" w:hint="default"/>
      </w:rPr>
    </w:lvl>
    <w:lvl w:ilvl="6" w:tplc="04090001" w:tentative="1">
      <w:start w:val="1"/>
      <w:numFmt w:val="bullet"/>
      <w:lvlText w:val=""/>
      <w:lvlJc w:val="left"/>
      <w:pPr>
        <w:ind w:left="4821" w:hanging="360"/>
      </w:pPr>
      <w:rPr>
        <w:rFonts w:ascii="Symbol" w:hAnsi="Symbol" w:hint="default"/>
      </w:rPr>
    </w:lvl>
    <w:lvl w:ilvl="7" w:tplc="04090003" w:tentative="1">
      <w:start w:val="1"/>
      <w:numFmt w:val="bullet"/>
      <w:lvlText w:val="o"/>
      <w:lvlJc w:val="left"/>
      <w:pPr>
        <w:ind w:left="5541" w:hanging="360"/>
      </w:pPr>
      <w:rPr>
        <w:rFonts w:ascii="Courier New" w:hAnsi="Courier New" w:cs="Courier New" w:hint="default"/>
      </w:rPr>
    </w:lvl>
    <w:lvl w:ilvl="8" w:tplc="04090005" w:tentative="1">
      <w:start w:val="1"/>
      <w:numFmt w:val="bullet"/>
      <w:lvlText w:val=""/>
      <w:lvlJc w:val="left"/>
      <w:pPr>
        <w:ind w:left="6261" w:hanging="360"/>
      </w:pPr>
      <w:rPr>
        <w:rFonts w:ascii="Wingdings" w:hAnsi="Wingdings" w:hint="default"/>
      </w:rPr>
    </w:lvl>
  </w:abstractNum>
  <w:abstractNum w:abstractNumId="39"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18960F8"/>
    <w:multiLevelType w:val="hybridMultilevel"/>
    <w:tmpl w:val="5E925CBA"/>
    <w:lvl w:ilvl="0" w:tplc="2558F218">
      <w:start w:val="1"/>
      <w:numFmt w:val="bullet"/>
      <w:lvlText w:val=""/>
      <w:lvlJc w:val="left"/>
      <w:pPr>
        <w:ind w:left="720" w:hanging="360"/>
      </w:pPr>
      <w:rPr>
        <w:rFonts w:ascii="Wingdings" w:hAnsi="Wingdings" w:hint="default"/>
        <w:color w:val="0070C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9592BCC"/>
    <w:multiLevelType w:val="hybridMultilevel"/>
    <w:tmpl w:val="CF128A78"/>
    <w:lvl w:ilvl="0" w:tplc="B2F87BB6">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96209CE"/>
    <w:multiLevelType w:val="hybridMultilevel"/>
    <w:tmpl w:val="C380900C"/>
    <w:lvl w:ilvl="0" w:tplc="B2F87BB6">
      <w:start w:val="1"/>
      <w:numFmt w:val="bullet"/>
      <w:lvlText w:val=""/>
      <w:lvlJc w:val="left"/>
      <w:pPr>
        <w:tabs>
          <w:tab w:val="num" w:pos="720"/>
        </w:tabs>
        <w:ind w:left="720" w:hanging="360"/>
      </w:pPr>
      <w:rPr>
        <w:rFonts w:ascii="Wingdings" w:hAnsi="Wingdings" w:hint="default"/>
        <w:color w:val="0070C0"/>
      </w:rPr>
    </w:lvl>
    <w:lvl w:ilvl="1" w:tplc="D9866552" w:tentative="1">
      <w:start w:val="1"/>
      <w:numFmt w:val="bullet"/>
      <w:lvlText w:val="•"/>
      <w:lvlJc w:val="left"/>
      <w:pPr>
        <w:tabs>
          <w:tab w:val="num" w:pos="1440"/>
        </w:tabs>
        <w:ind w:left="1440" w:hanging="360"/>
      </w:pPr>
      <w:rPr>
        <w:rFonts w:ascii="Arial" w:hAnsi="Arial" w:hint="default"/>
      </w:rPr>
    </w:lvl>
    <w:lvl w:ilvl="2" w:tplc="8AB00C4C" w:tentative="1">
      <w:start w:val="1"/>
      <w:numFmt w:val="bullet"/>
      <w:lvlText w:val="•"/>
      <w:lvlJc w:val="left"/>
      <w:pPr>
        <w:tabs>
          <w:tab w:val="num" w:pos="2160"/>
        </w:tabs>
        <w:ind w:left="2160" w:hanging="360"/>
      </w:pPr>
      <w:rPr>
        <w:rFonts w:ascii="Arial" w:hAnsi="Arial" w:hint="default"/>
      </w:rPr>
    </w:lvl>
    <w:lvl w:ilvl="3" w:tplc="390266F6" w:tentative="1">
      <w:start w:val="1"/>
      <w:numFmt w:val="bullet"/>
      <w:lvlText w:val="•"/>
      <w:lvlJc w:val="left"/>
      <w:pPr>
        <w:tabs>
          <w:tab w:val="num" w:pos="2880"/>
        </w:tabs>
        <w:ind w:left="2880" w:hanging="360"/>
      </w:pPr>
      <w:rPr>
        <w:rFonts w:ascii="Arial" w:hAnsi="Arial" w:hint="default"/>
      </w:rPr>
    </w:lvl>
    <w:lvl w:ilvl="4" w:tplc="87684B1A" w:tentative="1">
      <w:start w:val="1"/>
      <w:numFmt w:val="bullet"/>
      <w:lvlText w:val="•"/>
      <w:lvlJc w:val="left"/>
      <w:pPr>
        <w:tabs>
          <w:tab w:val="num" w:pos="3600"/>
        </w:tabs>
        <w:ind w:left="3600" w:hanging="360"/>
      </w:pPr>
      <w:rPr>
        <w:rFonts w:ascii="Arial" w:hAnsi="Arial" w:hint="default"/>
      </w:rPr>
    </w:lvl>
    <w:lvl w:ilvl="5" w:tplc="7DF46BF6" w:tentative="1">
      <w:start w:val="1"/>
      <w:numFmt w:val="bullet"/>
      <w:lvlText w:val="•"/>
      <w:lvlJc w:val="left"/>
      <w:pPr>
        <w:tabs>
          <w:tab w:val="num" w:pos="4320"/>
        </w:tabs>
        <w:ind w:left="4320" w:hanging="360"/>
      </w:pPr>
      <w:rPr>
        <w:rFonts w:ascii="Arial" w:hAnsi="Arial" w:hint="default"/>
      </w:rPr>
    </w:lvl>
    <w:lvl w:ilvl="6" w:tplc="42D2CB8C" w:tentative="1">
      <w:start w:val="1"/>
      <w:numFmt w:val="bullet"/>
      <w:lvlText w:val="•"/>
      <w:lvlJc w:val="left"/>
      <w:pPr>
        <w:tabs>
          <w:tab w:val="num" w:pos="5040"/>
        </w:tabs>
        <w:ind w:left="5040" w:hanging="360"/>
      </w:pPr>
      <w:rPr>
        <w:rFonts w:ascii="Arial" w:hAnsi="Arial" w:hint="default"/>
      </w:rPr>
    </w:lvl>
    <w:lvl w:ilvl="7" w:tplc="7326000E" w:tentative="1">
      <w:start w:val="1"/>
      <w:numFmt w:val="bullet"/>
      <w:lvlText w:val="•"/>
      <w:lvlJc w:val="left"/>
      <w:pPr>
        <w:tabs>
          <w:tab w:val="num" w:pos="5760"/>
        </w:tabs>
        <w:ind w:left="5760" w:hanging="360"/>
      </w:pPr>
      <w:rPr>
        <w:rFonts w:ascii="Arial" w:hAnsi="Arial" w:hint="default"/>
      </w:rPr>
    </w:lvl>
    <w:lvl w:ilvl="8" w:tplc="6BE000EE"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7C0340B5"/>
    <w:multiLevelType w:val="hybridMultilevel"/>
    <w:tmpl w:val="EADCB77C"/>
    <w:lvl w:ilvl="0" w:tplc="C8E456B6">
      <w:start w:val="1"/>
      <w:numFmt w:val="bullet"/>
      <w:lvlText w:val=""/>
      <w:lvlJc w:val="left"/>
      <w:pPr>
        <w:ind w:left="720" w:hanging="360"/>
      </w:pPr>
      <w:rPr>
        <w:rFonts w:ascii="Wingdings" w:hAnsi="Wingdings" w:hint="default"/>
        <w:color w:val="0070C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39"/>
  </w:num>
  <w:num w:numId="4">
    <w:abstractNumId w:val="7"/>
  </w:num>
  <w:num w:numId="5">
    <w:abstractNumId w:val="33"/>
  </w:num>
  <w:num w:numId="6">
    <w:abstractNumId w:val="1"/>
  </w:num>
  <w:num w:numId="7">
    <w:abstractNumId w:val="18"/>
  </w:num>
  <w:num w:numId="8">
    <w:abstractNumId w:val="19"/>
  </w:num>
  <w:num w:numId="9">
    <w:abstractNumId w:val="36"/>
  </w:num>
  <w:num w:numId="10">
    <w:abstractNumId w:val="42"/>
  </w:num>
  <w:num w:numId="11">
    <w:abstractNumId w:val="40"/>
  </w:num>
  <w:num w:numId="12">
    <w:abstractNumId w:val="13"/>
  </w:num>
  <w:num w:numId="13">
    <w:abstractNumId w:val="37"/>
  </w:num>
  <w:num w:numId="14">
    <w:abstractNumId w:val="5"/>
  </w:num>
  <w:num w:numId="15">
    <w:abstractNumId w:val="24"/>
  </w:num>
  <w:num w:numId="16">
    <w:abstractNumId w:val="20"/>
  </w:num>
  <w:num w:numId="17">
    <w:abstractNumId w:val="28"/>
  </w:num>
  <w:num w:numId="18">
    <w:abstractNumId w:val="27"/>
  </w:num>
  <w:num w:numId="19">
    <w:abstractNumId w:val="34"/>
  </w:num>
  <w:num w:numId="20">
    <w:abstractNumId w:val="10"/>
  </w:num>
  <w:num w:numId="21">
    <w:abstractNumId w:val="11"/>
  </w:num>
  <w:num w:numId="22">
    <w:abstractNumId w:val="8"/>
  </w:num>
  <w:num w:numId="23">
    <w:abstractNumId w:val="3"/>
  </w:num>
  <w:num w:numId="24">
    <w:abstractNumId w:val="21"/>
  </w:num>
  <w:num w:numId="25">
    <w:abstractNumId w:val="14"/>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lvlOverride w:ilvl="0">
      <w:startOverride w:val="3"/>
    </w:lvlOverride>
    <w:lvlOverride w:ilvl="1">
      <w:startOverride w:val="3"/>
    </w:lvlOverride>
  </w:num>
  <w:num w:numId="28">
    <w:abstractNumId w:val="27"/>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num>
  <w:num w:numId="30">
    <w:abstractNumId w:val="45"/>
  </w:num>
  <w:num w:numId="31">
    <w:abstractNumId w:val="41"/>
  </w:num>
  <w:num w:numId="32">
    <w:abstractNumId w:val="38"/>
  </w:num>
  <w:num w:numId="33">
    <w:abstractNumId w:val="29"/>
  </w:num>
  <w:num w:numId="34">
    <w:abstractNumId w:val="35"/>
  </w:num>
  <w:num w:numId="35">
    <w:abstractNumId w:val="12"/>
  </w:num>
  <w:num w:numId="36">
    <w:abstractNumId w:val="31"/>
  </w:num>
  <w:num w:numId="37">
    <w:abstractNumId w:val="44"/>
  </w:num>
  <w:num w:numId="38">
    <w:abstractNumId w:val="22"/>
  </w:num>
  <w:num w:numId="39">
    <w:abstractNumId w:val="26"/>
  </w:num>
  <w:num w:numId="40">
    <w:abstractNumId w:val="15"/>
  </w:num>
  <w:num w:numId="41">
    <w:abstractNumId w:val="23"/>
  </w:num>
  <w:num w:numId="42">
    <w:abstractNumId w:val="43"/>
  </w:num>
  <w:num w:numId="43">
    <w:abstractNumId w:val="16"/>
  </w:num>
  <w:num w:numId="44">
    <w:abstractNumId w:val="6"/>
  </w:num>
  <w:num w:numId="45">
    <w:abstractNumId w:val="32"/>
  </w:num>
  <w:num w:numId="46">
    <w:abstractNumId w:val="30"/>
  </w:num>
  <w:num w:numId="47">
    <w:abstractNumId w:val="4"/>
  </w:num>
  <w:num w:numId="48">
    <w:abstractNumId w:val="25"/>
  </w:num>
  <w:num w:numId="49">
    <w:abstractNumId w:val="17"/>
  </w:num>
  <w:num w:numId="5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3EC3"/>
    <w:rsid w:val="000041EA"/>
    <w:rsid w:val="00006A61"/>
    <w:rsid w:val="00011978"/>
    <w:rsid w:val="00022A29"/>
    <w:rsid w:val="00027719"/>
    <w:rsid w:val="000355FD"/>
    <w:rsid w:val="00040B63"/>
    <w:rsid w:val="00051CC5"/>
    <w:rsid w:val="00051E39"/>
    <w:rsid w:val="000639A2"/>
    <w:rsid w:val="0007209F"/>
    <w:rsid w:val="00075C63"/>
    <w:rsid w:val="00077239"/>
    <w:rsid w:val="00080905"/>
    <w:rsid w:val="00081B09"/>
    <w:rsid w:val="000822BE"/>
    <w:rsid w:val="00086491"/>
    <w:rsid w:val="00091346"/>
    <w:rsid w:val="00094F63"/>
    <w:rsid w:val="000953C5"/>
    <w:rsid w:val="000D4875"/>
    <w:rsid w:val="000F73FF"/>
    <w:rsid w:val="00114CF7"/>
    <w:rsid w:val="00123B68"/>
    <w:rsid w:val="00126F2E"/>
    <w:rsid w:val="0013289C"/>
    <w:rsid w:val="00140337"/>
    <w:rsid w:val="001448FC"/>
    <w:rsid w:val="00146F6F"/>
    <w:rsid w:val="00147DA1"/>
    <w:rsid w:val="00152957"/>
    <w:rsid w:val="00154276"/>
    <w:rsid w:val="00177CC2"/>
    <w:rsid w:val="00180B75"/>
    <w:rsid w:val="00187BD9"/>
    <w:rsid w:val="00190B55"/>
    <w:rsid w:val="00194CFB"/>
    <w:rsid w:val="00194D70"/>
    <w:rsid w:val="00194DA4"/>
    <w:rsid w:val="001965BF"/>
    <w:rsid w:val="001B2ED3"/>
    <w:rsid w:val="001B7EA3"/>
    <w:rsid w:val="001C3B5F"/>
    <w:rsid w:val="001D058F"/>
    <w:rsid w:val="001E252D"/>
    <w:rsid w:val="001E7954"/>
    <w:rsid w:val="001F6C85"/>
    <w:rsid w:val="002009EA"/>
    <w:rsid w:val="00202CA0"/>
    <w:rsid w:val="00214A87"/>
    <w:rsid w:val="002154A6"/>
    <w:rsid w:val="002162CD"/>
    <w:rsid w:val="002255B3"/>
    <w:rsid w:val="00225775"/>
    <w:rsid w:val="0023424C"/>
    <w:rsid w:val="00236E8A"/>
    <w:rsid w:val="00246394"/>
    <w:rsid w:val="00247394"/>
    <w:rsid w:val="00263664"/>
    <w:rsid w:val="00271316"/>
    <w:rsid w:val="002738FC"/>
    <w:rsid w:val="0028516D"/>
    <w:rsid w:val="00296313"/>
    <w:rsid w:val="00297CBC"/>
    <w:rsid w:val="002A0176"/>
    <w:rsid w:val="002B3C84"/>
    <w:rsid w:val="002B3FE0"/>
    <w:rsid w:val="002B5449"/>
    <w:rsid w:val="002C074C"/>
    <w:rsid w:val="002C7A5A"/>
    <w:rsid w:val="002D58BE"/>
    <w:rsid w:val="00300E77"/>
    <w:rsid w:val="003013EE"/>
    <w:rsid w:val="00325D93"/>
    <w:rsid w:val="003270E8"/>
    <w:rsid w:val="00330246"/>
    <w:rsid w:val="00342CFB"/>
    <w:rsid w:val="003638C8"/>
    <w:rsid w:val="00374369"/>
    <w:rsid w:val="00377536"/>
    <w:rsid w:val="00377BD3"/>
    <w:rsid w:val="00384088"/>
    <w:rsid w:val="0038489B"/>
    <w:rsid w:val="0039169B"/>
    <w:rsid w:val="00391D9E"/>
    <w:rsid w:val="003A7F8C"/>
    <w:rsid w:val="003B532E"/>
    <w:rsid w:val="003B6F14"/>
    <w:rsid w:val="003C0200"/>
    <w:rsid w:val="003D0F8B"/>
    <w:rsid w:val="003D1FA0"/>
    <w:rsid w:val="003F2BD4"/>
    <w:rsid w:val="0040625A"/>
    <w:rsid w:val="00410DC3"/>
    <w:rsid w:val="004131D4"/>
    <w:rsid w:val="0041348E"/>
    <w:rsid w:val="00417CF1"/>
    <w:rsid w:val="0043523E"/>
    <w:rsid w:val="004363C5"/>
    <w:rsid w:val="00447308"/>
    <w:rsid w:val="00460BF4"/>
    <w:rsid w:val="004765FF"/>
    <w:rsid w:val="004771E3"/>
    <w:rsid w:val="00477CBA"/>
    <w:rsid w:val="00486242"/>
    <w:rsid w:val="00492075"/>
    <w:rsid w:val="004969AD"/>
    <w:rsid w:val="004B13CB"/>
    <w:rsid w:val="004B4FDF"/>
    <w:rsid w:val="004D5D5C"/>
    <w:rsid w:val="004F3B8C"/>
    <w:rsid w:val="0050139F"/>
    <w:rsid w:val="00521223"/>
    <w:rsid w:val="00524DF1"/>
    <w:rsid w:val="00525808"/>
    <w:rsid w:val="00533218"/>
    <w:rsid w:val="005455CE"/>
    <w:rsid w:val="0055140B"/>
    <w:rsid w:val="00554C4F"/>
    <w:rsid w:val="00560439"/>
    <w:rsid w:val="00561D72"/>
    <w:rsid w:val="0059249B"/>
    <w:rsid w:val="005964AB"/>
    <w:rsid w:val="005A1EBE"/>
    <w:rsid w:val="005B44F5"/>
    <w:rsid w:val="005C099A"/>
    <w:rsid w:val="005C12A0"/>
    <w:rsid w:val="005C31A5"/>
    <w:rsid w:val="005E10C9"/>
    <w:rsid w:val="005E61DD"/>
    <w:rsid w:val="005E6321"/>
    <w:rsid w:val="005F5F32"/>
    <w:rsid w:val="005F5FD7"/>
    <w:rsid w:val="006023DF"/>
    <w:rsid w:val="00602C32"/>
    <w:rsid w:val="0064322F"/>
    <w:rsid w:val="00643CB3"/>
    <w:rsid w:val="00657DE0"/>
    <w:rsid w:val="0067199F"/>
    <w:rsid w:val="006759FA"/>
    <w:rsid w:val="00677048"/>
    <w:rsid w:val="00681442"/>
    <w:rsid w:val="00685313"/>
    <w:rsid w:val="00696945"/>
    <w:rsid w:val="006A63B7"/>
    <w:rsid w:val="006A6D91"/>
    <w:rsid w:val="006A6E9B"/>
    <w:rsid w:val="006B7C2A"/>
    <w:rsid w:val="006C23DA"/>
    <w:rsid w:val="006D1199"/>
    <w:rsid w:val="006E025F"/>
    <w:rsid w:val="006E2838"/>
    <w:rsid w:val="006E3D45"/>
    <w:rsid w:val="00700EA2"/>
    <w:rsid w:val="00706335"/>
    <w:rsid w:val="007141C4"/>
    <w:rsid w:val="007149F9"/>
    <w:rsid w:val="007314CC"/>
    <w:rsid w:val="00733A30"/>
    <w:rsid w:val="00745AEE"/>
    <w:rsid w:val="007479EA"/>
    <w:rsid w:val="00750F10"/>
    <w:rsid w:val="00752839"/>
    <w:rsid w:val="007742CA"/>
    <w:rsid w:val="00787FA9"/>
    <w:rsid w:val="007A2954"/>
    <w:rsid w:val="007D06F0"/>
    <w:rsid w:val="007D45E3"/>
    <w:rsid w:val="007D5320"/>
    <w:rsid w:val="007E65F5"/>
    <w:rsid w:val="007E7384"/>
    <w:rsid w:val="007F735C"/>
    <w:rsid w:val="00800972"/>
    <w:rsid w:val="00804475"/>
    <w:rsid w:val="00811633"/>
    <w:rsid w:val="00812A8F"/>
    <w:rsid w:val="00821CEF"/>
    <w:rsid w:val="00832828"/>
    <w:rsid w:val="00834393"/>
    <w:rsid w:val="0083645A"/>
    <w:rsid w:val="008366C6"/>
    <w:rsid w:val="00840B0F"/>
    <w:rsid w:val="00841B6B"/>
    <w:rsid w:val="008508EF"/>
    <w:rsid w:val="00850D52"/>
    <w:rsid w:val="008710BC"/>
    <w:rsid w:val="008711AE"/>
    <w:rsid w:val="00872FC8"/>
    <w:rsid w:val="008801D3"/>
    <w:rsid w:val="008845D0"/>
    <w:rsid w:val="008A193C"/>
    <w:rsid w:val="008A3933"/>
    <w:rsid w:val="008B43F2"/>
    <w:rsid w:val="008B61EA"/>
    <w:rsid w:val="008B6CFF"/>
    <w:rsid w:val="008B7245"/>
    <w:rsid w:val="008D7CA3"/>
    <w:rsid w:val="008E4D55"/>
    <w:rsid w:val="008E768B"/>
    <w:rsid w:val="008F52F1"/>
    <w:rsid w:val="00910B26"/>
    <w:rsid w:val="00917C06"/>
    <w:rsid w:val="009274B4"/>
    <w:rsid w:val="00934EA2"/>
    <w:rsid w:val="00937DCD"/>
    <w:rsid w:val="00944A5C"/>
    <w:rsid w:val="00952A66"/>
    <w:rsid w:val="00971BAF"/>
    <w:rsid w:val="00973681"/>
    <w:rsid w:val="009829E6"/>
    <w:rsid w:val="00983D26"/>
    <w:rsid w:val="00992403"/>
    <w:rsid w:val="009A08D2"/>
    <w:rsid w:val="009A24DD"/>
    <w:rsid w:val="009B5D95"/>
    <w:rsid w:val="009B75FF"/>
    <w:rsid w:val="009C56E5"/>
    <w:rsid w:val="009E5FC8"/>
    <w:rsid w:val="009E687A"/>
    <w:rsid w:val="009F2D9A"/>
    <w:rsid w:val="00A03C5C"/>
    <w:rsid w:val="00A057E2"/>
    <w:rsid w:val="00A066F1"/>
    <w:rsid w:val="00A141AF"/>
    <w:rsid w:val="00A16D29"/>
    <w:rsid w:val="00A20E5E"/>
    <w:rsid w:val="00A221C8"/>
    <w:rsid w:val="00A30305"/>
    <w:rsid w:val="00A3094A"/>
    <w:rsid w:val="00A31D2D"/>
    <w:rsid w:val="00A32633"/>
    <w:rsid w:val="00A36C86"/>
    <w:rsid w:val="00A4600A"/>
    <w:rsid w:val="00A47BD3"/>
    <w:rsid w:val="00A538A6"/>
    <w:rsid w:val="00A54C25"/>
    <w:rsid w:val="00A710E7"/>
    <w:rsid w:val="00A7372E"/>
    <w:rsid w:val="00A915CA"/>
    <w:rsid w:val="00A93A6D"/>
    <w:rsid w:val="00A93B85"/>
    <w:rsid w:val="00AA0B18"/>
    <w:rsid w:val="00AA666F"/>
    <w:rsid w:val="00AB27B4"/>
    <w:rsid w:val="00AB4927"/>
    <w:rsid w:val="00AC034F"/>
    <w:rsid w:val="00AC07F1"/>
    <w:rsid w:val="00AE09BA"/>
    <w:rsid w:val="00AE1023"/>
    <w:rsid w:val="00AF3BBB"/>
    <w:rsid w:val="00B004E5"/>
    <w:rsid w:val="00B0204E"/>
    <w:rsid w:val="00B15F9D"/>
    <w:rsid w:val="00B306B4"/>
    <w:rsid w:val="00B639E9"/>
    <w:rsid w:val="00B817CD"/>
    <w:rsid w:val="00B83638"/>
    <w:rsid w:val="00B911B2"/>
    <w:rsid w:val="00B951D0"/>
    <w:rsid w:val="00B95DA2"/>
    <w:rsid w:val="00BA5AAB"/>
    <w:rsid w:val="00BB29C8"/>
    <w:rsid w:val="00BB3A95"/>
    <w:rsid w:val="00BC0382"/>
    <w:rsid w:val="00BC2711"/>
    <w:rsid w:val="00BD0504"/>
    <w:rsid w:val="00BD62C6"/>
    <w:rsid w:val="00BE4CB7"/>
    <w:rsid w:val="00C0018F"/>
    <w:rsid w:val="00C20466"/>
    <w:rsid w:val="00C214ED"/>
    <w:rsid w:val="00C234E6"/>
    <w:rsid w:val="00C324A8"/>
    <w:rsid w:val="00C4291D"/>
    <w:rsid w:val="00C54517"/>
    <w:rsid w:val="00C5513E"/>
    <w:rsid w:val="00C56CC5"/>
    <w:rsid w:val="00C64CD8"/>
    <w:rsid w:val="00C92D71"/>
    <w:rsid w:val="00C97C68"/>
    <w:rsid w:val="00CA1A47"/>
    <w:rsid w:val="00CA3A4D"/>
    <w:rsid w:val="00CC247A"/>
    <w:rsid w:val="00CE351C"/>
    <w:rsid w:val="00CE5E47"/>
    <w:rsid w:val="00CF020F"/>
    <w:rsid w:val="00CF190A"/>
    <w:rsid w:val="00CF2B5B"/>
    <w:rsid w:val="00D14CE0"/>
    <w:rsid w:val="00D25C8A"/>
    <w:rsid w:val="00D36333"/>
    <w:rsid w:val="00D5651D"/>
    <w:rsid w:val="00D74898"/>
    <w:rsid w:val="00D801ED"/>
    <w:rsid w:val="00D83BF5"/>
    <w:rsid w:val="00D85051"/>
    <w:rsid w:val="00D867B3"/>
    <w:rsid w:val="00D925C2"/>
    <w:rsid w:val="00D936BC"/>
    <w:rsid w:val="00D9621A"/>
    <w:rsid w:val="00D96530"/>
    <w:rsid w:val="00D96B4B"/>
    <w:rsid w:val="00DA2345"/>
    <w:rsid w:val="00DA453A"/>
    <w:rsid w:val="00DA7078"/>
    <w:rsid w:val="00DB5E86"/>
    <w:rsid w:val="00DB68BF"/>
    <w:rsid w:val="00DC2DAA"/>
    <w:rsid w:val="00DD08B4"/>
    <w:rsid w:val="00DD44AF"/>
    <w:rsid w:val="00DE2AC3"/>
    <w:rsid w:val="00DE34E8"/>
    <w:rsid w:val="00DE434C"/>
    <w:rsid w:val="00DE5692"/>
    <w:rsid w:val="00DF51EE"/>
    <w:rsid w:val="00DF6F8E"/>
    <w:rsid w:val="00E03C94"/>
    <w:rsid w:val="00E07105"/>
    <w:rsid w:val="00E26226"/>
    <w:rsid w:val="00E4165C"/>
    <w:rsid w:val="00E45D05"/>
    <w:rsid w:val="00E47C3F"/>
    <w:rsid w:val="00E506C6"/>
    <w:rsid w:val="00E55816"/>
    <w:rsid w:val="00E55AEF"/>
    <w:rsid w:val="00E74F87"/>
    <w:rsid w:val="00E82960"/>
    <w:rsid w:val="00E94C83"/>
    <w:rsid w:val="00E976C1"/>
    <w:rsid w:val="00EA12E5"/>
    <w:rsid w:val="00EA53B0"/>
    <w:rsid w:val="00EE7029"/>
    <w:rsid w:val="00F02766"/>
    <w:rsid w:val="00F04067"/>
    <w:rsid w:val="00F05BD4"/>
    <w:rsid w:val="00F11A98"/>
    <w:rsid w:val="00F162D0"/>
    <w:rsid w:val="00F21A1D"/>
    <w:rsid w:val="00F62BE0"/>
    <w:rsid w:val="00F65C19"/>
    <w:rsid w:val="00F85106"/>
    <w:rsid w:val="00FB0337"/>
    <w:rsid w:val="00FC37C7"/>
    <w:rsid w:val="00FD2546"/>
    <w:rsid w:val="00FD772E"/>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6775FB18-88AE-4CC7-8C0C-3597DA366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heme="minorEastAsia"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uiPriority w:val="9"/>
    <w:qFormat/>
    <w:pPr>
      <w:keepNext/>
      <w:keepLines/>
      <w:spacing w:before="280"/>
      <w:ind w:left="1134" w:hanging="1134"/>
      <w:outlineLvl w:val="0"/>
    </w:pPr>
    <w:rPr>
      <w:b/>
      <w:sz w:val="28"/>
    </w:rPr>
  </w:style>
  <w:style w:type="paragraph" w:styleId="Heading2">
    <w:name w:val="heading 2"/>
    <w:basedOn w:val="Heading1"/>
    <w:next w:val="Normal"/>
    <w:link w:val="Heading2Char"/>
    <w:uiPriority w:val="9"/>
    <w:qFormat/>
    <w:pPr>
      <w:spacing w:before="200"/>
      <w:outlineLvl w:val="1"/>
    </w:pPr>
    <w:rPr>
      <w:sz w:val="24"/>
    </w:rPr>
  </w:style>
  <w:style w:type="paragraph" w:styleId="Heading3">
    <w:name w:val="heading 3"/>
    <w:basedOn w:val="Heading1"/>
    <w:next w:val="Normal"/>
    <w:link w:val="Heading3Char"/>
    <w:uiPriority w:val="9"/>
    <w:qFormat/>
    <w:pPr>
      <w:tabs>
        <w:tab w:val="clear" w:pos="1134"/>
      </w:tabs>
      <w:spacing w:before="200"/>
      <w:outlineLvl w:val="2"/>
    </w:pPr>
    <w:rPr>
      <w:sz w:val="24"/>
    </w:rPr>
  </w:style>
  <w:style w:type="paragraph" w:styleId="Heading4">
    <w:name w:val="heading 4"/>
    <w:basedOn w:val="Heading3"/>
    <w:next w:val="Normal"/>
    <w:link w:val="Heading4Char"/>
    <w:uiPriority w:val="9"/>
    <w:qFormat/>
    <w:pPr>
      <w:outlineLvl w:val="3"/>
    </w:pPr>
  </w:style>
  <w:style w:type="paragraph" w:styleId="Heading5">
    <w:name w:val="heading 5"/>
    <w:basedOn w:val="Heading4"/>
    <w:next w:val="Normal"/>
    <w:link w:val="Heading5Char"/>
    <w:uiPriority w:val="9"/>
    <w:qFormat/>
    <w:pPr>
      <w:outlineLvl w:val="4"/>
    </w:pPr>
  </w:style>
  <w:style w:type="paragraph" w:styleId="Heading6">
    <w:name w:val="heading 6"/>
    <w:basedOn w:val="Heading4"/>
    <w:next w:val="Normal"/>
    <w:link w:val="Heading6Char"/>
    <w:uiPriority w:val="9"/>
    <w:qFormat/>
    <w:pPr>
      <w:outlineLvl w:val="5"/>
    </w:pPr>
  </w:style>
  <w:style w:type="paragraph" w:styleId="Heading7">
    <w:name w:val="heading 7"/>
    <w:basedOn w:val="Heading6"/>
    <w:next w:val="Normal"/>
    <w:link w:val="Heading7Char"/>
    <w:uiPriority w:val="9"/>
    <w:qFormat/>
    <w:pPr>
      <w:outlineLvl w:val="6"/>
    </w:pPr>
  </w:style>
  <w:style w:type="paragraph" w:styleId="Heading8">
    <w:name w:val="heading 8"/>
    <w:basedOn w:val="Heading6"/>
    <w:next w:val="Normal"/>
    <w:link w:val="Heading8Char"/>
    <w:uiPriority w:val="9"/>
    <w:qFormat/>
    <w:pPr>
      <w:outlineLvl w:val="7"/>
    </w:pPr>
  </w:style>
  <w:style w:type="paragraph" w:styleId="Heading9">
    <w:name w:val="heading 9"/>
    <w:basedOn w:val="Heading6"/>
    <w:next w:val="Normal"/>
    <w:link w:val="Heading9Char"/>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link w:val="AnnextitleChar"/>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link w:val="CallChar"/>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link w:val="enumlev1Char"/>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uiPriority w:val="99"/>
    <w:rsid w:val="00745AEE"/>
    <w:pPr>
      <w:spacing w:before="0"/>
      <w:jc w:val="center"/>
    </w:pPr>
    <w:rPr>
      <w:sz w:val="18"/>
    </w:rPr>
  </w:style>
  <w:style w:type="character" w:customStyle="1" w:styleId="HeaderChar">
    <w:name w:val="Header Char"/>
    <w:basedOn w:val="DefaultParagraphFont"/>
    <w:link w:val="Header"/>
    <w:uiPriority w:val="99"/>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link w:val="ListParagraphChar"/>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uiPriority w:val="99"/>
    <w:rsid w:val="004131D4"/>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超?级链,超级链接"/>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table" w:styleId="TableGrid">
    <w:name w:val="Table Grid"/>
    <w:basedOn w:val="TableNormal"/>
    <w:uiPriority w:val="59"/>
    <w:rsid w:val="001E252D"/>
    <w:rPr>
      <w:rFonts w:ascii="CG Times"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oc0">
    <w:name w:val="toc 0"/>
    <w:basedOn w:val="Normal"/>
    <w:next w:val="TOC1"/>
    <w:rsid w:val="00525808"/>
    <w:pPr>
      <w:tabs>
        <w:tab w:val="clear" w:pos="1134"/>
        <w:tab w:val="clear" w:pos="1871"/>
        <w:tab w:val="clear" w:pos="2268"/>
        <w:tab w:val="left" w:pos="794"/>
        <w:tab w:val="center" w:pos="8789"/>
      </w:tabs>
    </w:pPr>
    <w:rPr>
      <w:rFonts w:ascii="Calibri" w:eastAsia="SimSun" w:hAnsi="Calibri"/>
      <w:b/>
    </w:rPr>
  </w:style>
  <w:style w:type="character" w:customStyle="1" w:styleId="TabletextChar">
    <w:name w:val="Table_text Char"/>
    <w:basedOn w:val="DefaultParagraphFont"/>
    <w:link w:val="Tabletext"/>
    <w:locked/>
    <w:rsid w:val="00525808"/>
    <w:rPr>
      <w:rFonts w:asciiTheme="minorHAnsi" w:hAnsiTheme="minorHAnsi"/>
      <w:lang w:val="en-GB" w:eastAsia="en-US"/>
    </w:rPr>
  </w:style>
  <w:style w:type="paragraph" w:styleId="Index7">
    <w:name w:val="index 7"/>
    <w:basedOn w:val="Normal"/>
    <w:next w:val="Normal"/>
    <w:semiHidden/>
    <w:rsid w:val="002738FC"/>
    <w:pPr>
      <w:tabs>
        <w:tab w:val="clear" w:pos="1134"/>
        <w:tab w:val="clear" w:pos="1871"/>
        <w:tab w:val="clear" w:pos="2268"/>
        <w:tab w:val="left" w:pos="794"/>
        <w:tab w:val="left" w:pos="1191"/>
        <w:tab w:val="left" w:pos="1588"/>
        <w:tab w:val="left" w:pos="1985"/>
      </w:tabs>
      <w:ind w:left="1698"/>
    </w:pPr>
    <w:rPr>
      <w:rFonts w:ascii="Calibri" w:eastAsia="SimSun" w:hAnsi="Calibri"/>
    </w:rPr>
  </w:style>
  <w:style w:type="paragraph" w:styleId="Index6">
    <w:name w:val="index 6"/>
    <w:basedOn w:val="Normal"/>
    <w:next w:val="Normal"/>
    <w:semiHidden/>
    <w:rsid w:val="002738FC"/>
    <w:pPr>
      <w:tabs>
        <w:tab w:val="clear" w:pos="1134"/>
        <w:tab w:val="clear" w:pos="1871"/>
        <w:tab w:val="clear" w:pos="2268"/>
        <w:tab w:val="left" w:pos="794"/>
        <w:tab w:val="left" w:pos="1191"/>
        <w:tab w:val="left" w:pos="1588"/>
        <w:tab w:val="left" w:pos="1985"/>
      </w:tabs>
      <w:ind w:left="1415"/>
    </w:pPr>
    <w:rPr>
      <w:rFonts w:ascii="Calibri" w:eastAsia="SimSun" w:hAnsi="Calibri"/>
    </w:rPr>
  </w:style>
  <w:style w:type="paragraph" w:styleId="Index5">
    <w:name w:val="index 5"/>
    <w:basedOn w:val="Normal"/>
    <w:next w:val="Normal"/>
    <w:semiHidden/>
    <w:rsid w:val="002738FC"/>
    <w:pPr>
      <w:tabs>
        <w:tab w:val="clear" w:pos="1134"/>
        <w:tab w:val="clear" w:pos="1871"/>
        <w:tab w:val="clear" w:pos="2268"/>
        <w:tab w:val="left" w:pos="794"/>
        <w:tab w:val="left" w:pos="1191"/>
        <w:tab w:val="left" w:pos="1588"/>
        <w:tab w:val="left" w:pos="1985"/>
      </w:tabs>
      <w:ind w:left="1132"/>
    </w:pPr>
    <w:rPr>
      <w:rFonts w:ascii="Calibri" w:eastAsia="SimSun" w:hAnsi="Calibri"/>
    </w:rPr>
  </w:style>
  <w:style w:type="paragraph" w:styleId="Index4">
    <w:name w:val="index 4"/>
    <w:basedOn w:val="Normal"/>
    <w:next w:val="Normal"/>
    <w:semiHidden/>
    <w:rsid w:val="002738FC"/>
    <w:pPr>
      <w:tabs>
        <w:tab w:val="clear" w:pos="1134"/>
        <w:tab w:val="clear" w:pos="1871"/>
        <w:tab w:val="clear" w:pos="2268"/>
        <w:tab w:val="left" w:pos="794"/>
        <w:tab w:val="left" w:pos="1191"/>
        <w:tab w:val="left" w:pos="1588"/>
        <w:tab w:val="left" w:pos="1985"/>
      </w:tabs>
      <w:ind w:left="849"/>
    </w:pPr>
    <w:rPr>
      <w:rFonts w:ascii="Calibri" w:eastAsia="SimSun" w:hAnsi="Calibri"/>
    </w:rPr>
  </w:style>
  <w:style w:type="paragraph" w:styleId="Index3">
    <w:name w:val="index 3"/>
    <w:basedOn w:val="Normal"/>
    <w:next w:val="Normal"/>
    <w:semiHidden/>
    <w:rsid w:val="002738FC"/>
    <w:pPr>
      <w:tabs>
        <w:tab w:val="clear" w:pos="1134"/>
        <w:tab w:val="clear" w:pos="1871"/>
        <w:tab w:val="clear" w:pos="2268"/>
        <w:tab w:val="left" w:pos="794"/>
        <w:tab w:val="left" w:pos="1191"/>
        <w:tab w:val="left" w:pos="1588"/>
        <w:tab w:val="left" w:pos="1985"/>
      </w:tabs>
      <w:ind w:left="566"/>
    </w:pPr>
    <w:rPr>
      <w:rFonts w:ascii="Calibri" w:eastAsia="SimSun" w:hAnsi="Calibri"/>
    </w:rPr>
  </w:style>
  <w:style w:type="paragraph" w:styleId="Index2">
    <w:name w:val="index 2"/>
    <w:basedOn w:val="Normal"/>
    <w:next w:val="Normal"/>
    <w:semiHidden/>
    <w:rsid w:val="002738FC"/>
    <w:pPr>
      <w:tabs>
        <w:tab w:val="clear" w:pos="1134"/>
        <w:tab w:val="clear" w:pos="1871"/>
        <w:tab w:val="clear" w:pos="2268"/>
        <w:tab w:val="left" w:pos="794"/>
        <w:tab w:val="left" w:pos="1191"/>
        <w:tab w:val="left" w:pos="1588"/>
        <w:tab w:val="left" w:pos="1985"/>
      </w:tabs>
      <w:ind w:left="283"/>
    </w:pPr>
    <w:rPr>
      <w:rFonts w:ascii="Calibri" w:eastAsia="SimSun" w:hAnsi="Calibri"/>
    </w:rPr>
  </w:style>
  <w:style w:type="paragraph" w:styleId="Index1">
    <w:name w:val="index 1"/>
    <w:basedOn w:val="Normal"/>
    <w:next w:val="Normal"/>
    <w:semiHidden/>
    <w:rsid w:val="002738FC"/>
    <w:pPr>
      <w:tabs>
        <w:tab w:val="clear" w:pos="1134"/>
        <w:tab w:val="clear" w:pos="1871"/>
        <w:tab w:val="clear" w:pos="2268"/>
        <w:tab w:val="left" w:pos="794"/>
        <w:tab w:val="left" w:pos="1191"/>
        <w:tab w:val="left" w:pos="1588"/>
        <w:tab w:val="left" w:pos="1985"/>
      </w:tabs>
    </w:pPr>
    <w:rPr>
      <w:rFonts w:ascii="Calibri" w:eastAsia="SimSun" w:hAnsi="Calibri"/>
    </w:rPr>
  </w:style>
  <w:style w:type="character" w:styleId="LineNumber">
    <w:name w:val="line number"/>
    <w:basedOn w:val="DefaultParagraphFont"/>
    <w:rsid w:val="002738FC"/>
  </w:style>
  <w:style w:type="paragraph" w:styleId="IndexHeading">
    <w:name w:val="index heading"/>
    <w:basedOn w:val="Normal"/>
    <w:next w:val="Index1"/>
    <w:semiHidden/>
    <w:rsid w:val="002738FC"/>
    <w:pPr>
      <w:tabs>
        <w:tab w:val="clear" w:pos="1134"/>
        <w:tab w:val="clear" w:pos="1871"/>
        <w:tab w:val="clear" w:pos="2268"/>
        <w:tab w:val="left" w:pos="794"/>
        <w:tab w:val="left" w:pos="1191"/>
        <w:tab w:val="left" w:pos="1588"/>
        <w:tab w:val="left" w:pos="1985"/>
      </w:tabs>
    </w:pPr>
    <w:rPr>
      <w:rFonts w:ascii="Calibri" w:eastAsia="SimSun" w:hAnsi="Calibri"/>
    </w:rPr>
  </w:style>
  <w:style w:type="paragraph" w:customStyle="1" w:styleId="Head">
    <w:name w:val="Head"/>
    <w:basedOn w:val="Normal"/>
    <w:rsid w:val="002738FC"/>
    <w:pPr>
      <w:tabs>
        <w:tab w:val="clear" w:pos="1134"/>
        <w:tab w:val="clear" w:pos="1871"/>
        <w:tab w:val="clear" w:pos="2268"/>
        <w:tab w:val="left" w:pos="794"/>
        <w:tab w:val="left" w:pos="1191"/>
        <w:tab w:val="left" w:pos="1588"/>
        <w:tab w:val="left" w:pos="1985"/>
        <w:tab w:val="left" w:pos="6663"/>
      </w:tabs>
      <w:overflowPunct/>
      <w:autoSpaceDE/>
      <w:autoSpaceDN/>
      <w:adjustRightInd/>
      <w:spacing w:before="0"/>
      <w:textAlignment w:val="auto"/>
    </w:pPr>
    <w:rPr>
      <w:rFonts w:ascii="Calibri" w:eastAsia="SimSun" w:hAnsi="Calibri"/>
    </w:rPr>
  </w:style>
  <w:style w:type="paragraph" w:styleId="List">
    <w:name w:val="List"/>
    <w:basedOn w:val="Normal"/>
    <w:rsid w:val="002738FC"/>
    <w:pPr>
      <w:tabs>
        <w:tab w:val="clear" w:pos="1134"/>
        <w:tab w:val="clear" w:pos="1871"/>
        <w:tab w:val="clear" w:pos="2268"/>
        <w:tab w:val="left" w:pos="1701"/>
        <w:tab w:val="left" w:pos="2127"/>
      </w:tabs>
      <w:ind w:left="2127" w:hanging="2127"/>
    </w:pPr>
    <w:rPr>
      <w:rFonts w:ascii="Calibri" w:eastAsia="SimSun" w:hAnsi="Calibri"/>
    </w:rPr>
  </w:style>
  <w:style w:type="paragraph" w:customStyle="1" w:styleId="Part">
    <w:name w:val="Part"/>
    <w:basedOn w:val="Normal"/>
    <w:rsid w:val="002738FC"/>
    <w:pPr>
      <w:tabs>
        <w:tab w:val="clear" w:pos="1134"/>
        <w:tab w:val="clear" w:pos="1871"/>
        <w:tab w:val="clear" w:pos="2268"/>
        <w:tab w:val="left" w:pos="1276"/>
        <w:tab w:val="left" w:pos="1701"/>
      </w:tabs>
      <w:spacing w:before="199"/>
      <w:ind w:left="1701" w:hanging="1701"/>
    </w:pPr>
    <w:rPr>
      <w:rFonts w:ascii="Calibri" w:eastAsia="SimSun" w:hAnsi="Calibri"/>
      <w:caps/>
    </w:rPr>
  </w:style>
  <w:style w:type="paragraph" w:customStyle="1" w:styleId="docnoted">
    <w:name w:val="docnoted"/>
    <w:basedOn w:val="Normal"/>
    <w:next w:val="Head"/>
    <w:rsid w:val="002738FC"/>
    <w:pPr>
      <w:pBdr>
        <w:top w:val="single" w:sz="6" w:space="0" w:color="auto"/>
        <w:left w:val="single" w:sz="6" w:space="0" w:color="auto"/>
        <w:bottom w:val="single" w:sz="6" w:space="0" w:color="auto"/>
        <w:right w:val="single" w:sz="6" w:space="0" w:color="auto"/>
      </w:pBdr>
      <w:shd w:val="pct10" w:color="auto" w:fill="auto"/>
      <w:tabs>
        <w:tab w:val="clear" w:pos="1134"/>
        <w:tab w:val="clear" w:pos="1871"/>
        <w:tab w:val="clear" w:pos="2268"/>
        <w:tab w:val="left" w:pos="794"/>
        <w:tab w:val="left" w:pos="1191"/>
        <w:tab w:val="left" w:pos="1588"/>
        <w:tab w:val="left" w:pos="1985"/>
      </w:tabs>
      <w:ind w:right="91"/>
    </w:pPr>
    <w:rPr>
      <w:rFonts w:ascii="Calibri" w:eastAsia="SimSun" w:hAnsi="Calibri"/>
      <w:sz w:val="20"/>
    </w:rPr>
  </w:style>
  <w:style w:type="paragraph" w:customStyle="1" w:styleId="meeting">
    <w:name w:val="meeting"/>
    <w:basedOn w:val="Head"/>
    <w:next w:val="Head"/>
    <w:rsid w:val="002738FC"/>
    <w:pPr>
      <w:tabs>
        <w:tab w:val="left" w:pos="7371"/>
      </w:tabs>
      <w:spacing w:after="567"/>
    </w:pPr>
  </w:style>
  <w:style w:type="paragraph" w:customStyle="1" w:styleId="Subject">
    <w:name w:val="Subject"/>
    <w:basedOn w:val="Normal"/>
    <w:next w:val="Source"/>
    <w:rsid w:val="002738FC"/>
    <w:pPr>
      <w:tabs>
        <w:tab w:val="clear" w:pos="1871"/>
        <w:tab w:val="clear" w:pos="2268"/>
      </w:tabs>
      <w:spacing w:before="0"/>
      <w:ind w:left="1134" w:hanging="1134"/>
    </w:pPr>
    <w:rPr>
      <w:rFonts w:ascii="Calibri" w:eastAsia="SimSun" w:hAnsi="Calibri"/>
    </w:rPr>
  </w:style>
  <w:style w:type="paragraph" w:customStyle="1" w:styleId="Object">
    <w:name w:val="Object"/>
    <w:basedOn w:val="Subject"/>
    <w:next w:val="Subject"/>
    <w:rsid w:val="002738FC"/>
  </w:style>
  <w:style w:type="paragraph" w:customStyle="1" w:styleId="Data">
    <w:name w:val="Data"/>
    <w:basedOn w:val="Subject"/>
    <w:next w:val="Subject"/>
    <w:rsid w:val="002738FC"/>
  </w:style>
  <w:style w:type="paragraph" w:styleId="TOC9">
    <w:name w:val="toc 9"/>
    <w:basedOn w:val="TOC4"/>
    <w:semiHidden/>
    <w:rsid w:val="002738FC"/>
    <w:pPr>
      <w:tabs>
        <w:tab w:val="clear" w:pos="1871"/>
        <w:tab w:val="clear" w:pos="9526"/>
        <w:tab w:val="center" w:pos="8789"/>
      </w:tabs>
      <w:spacing w:before="80"/>
    </w:pPr>
    <w:rPr>
      <w:rFonts w:ascii="Calibri" w:eastAsia="SimSun" w:hAnsi="Calibri"/>
    </w:rPr>
  </w:style>
  <w:style w:type="character" w:styleId="FollowedHyperlink">
    <w:name w:val="FollowedHyperlink"/>
    <w:basedOn w:val="DefaultParagraphFont"/>
    <w:uiPriority w:val="99"/>
    <w:rsid w:val="002738FC"/>
    <w:rPr>
      <w:rFonts w:ascii="Calibri" w:hAnsi="Calibri"/>
      <w:color w:val="800080"/>
      <w:u w:val="single"/>
    </w:rPr>
  </w:style>
  <w:style w:type="paragraph" w:customStyle="1" w:styleId="dnum">
    <w:name w:val="dnum"/>
    <w:basedOn w:val="Normal"/>
    <w:rsid w:val="002738FC"/>
    <w:pPr>
      <w:framePr w:hSpace="181" w:wrap="around" w:vAnchor="page" w:hAnchor="margin" w:y="852"/>
      <w:shd w:val="solid" w:color="FFFFFF" w:fill="FFFFFF"/>
    </w:pPr>
    <w:rPr>
      <w:rFonts w:ascii="Calibri" w:eastAsia="SimSun" w:hAnsi="Calibri"/>
      <w:b/>
      <w:bCs/>
    </w:rPr>
  </w:style>
  <w:style w:type="paragraph" w:customStyle="1" w:styleId="ddate">
    <w:name w:val="ddate"/>
    <w:basedOn w:val="Normal"/>
    <w:rsid w:val="002738FC"/>
    <w:pPr>
      <w:framePr w:hSpace="181" w:wrap="around" w:vAnchor="page" w:hAnchor="margin" w:y="852"/>
      <w:shd w:val="solid" w:color="FFFFFF" w:fill="FFFFFF"/>
      <w:spacing w:before="0"/>
    </w:pPr>
    <w:rPr>
      <w:rFonts w:ascii="Calibri" w:eastAsia="SimSun" w:hAnsi="Calibri"/>
      <w:b/>
      <w:bCs/>
    </w:rPr>
  </w:style>
  <w:style w:type="paragraph" w:customStyle="1" w:styleId="dorlang">
    <w:name w:val="dorlang"/>
    <w:basedOn w:val="Normal"/>
    <w:rsid w:val="002738FC"/>
    <w:pPr>
      <w:framePr w:hSpace="181" w:wrap="around" w:vAnchor="page" w:hAnchor="margin" w:y="852"/>
      <w:shd w:val="solid" w:color="FFFFFF" w:fill="FFFFFF"/>
      <w:spacing w:before="0"/>
    </w:pPr>
    <w:rPr>
      <w:rFonts w:ascii="Calibri" w:eastAsia="SimSun" w:hAnsi="Calibri"/>
      <w:b/>
      <w:bCs/>
    </w:rPr>
  </w:style>
  <w:style w:type="character" w:styleId="EndnoteReference">
    <w:name w:val="endnote reference"/>
    <w:basedOn w:val="DefaultParagraphFont"/>
    <w:semiHidden/>
    <w:rsid w:val="002738FC"/>
    <w:rPr>
      <w:vertAlign w:val="superscript"/>
    </w:rPr>
  </w:style>
  <w:style w:type="character" w:styleId="PageNumber">
    <w:name w:val="page number"/>
    <w:basedOn w:val="DefaultParagraphFont"/>
    <w:rsid w:val="002738FC"/>
  </w:style>
  <w:style w:type="paragraph" w:customStyle="1" w:styleId="Recref">
    <w:name w:val="Rec_ref"/>
    <w:basedOn w:val="Rectitle"/>
    <w:next w:val="Recdate"/>
    <w:rsid w:val="002738FC"/>
    <w:pPr>
      <w:tabs>
        <w:tab w:val="clear" w:pos="1134"/>
        <w:tab w:val="clear" w:pos="1871"/>
        <w:tab w:val="clear" w:pos="2268"/>
      </w:tabs>
      <w:spacing w:before="120"/>
    </w:pPr>
    <w:rPr>
      <w:rFonts w:ascii="Times New Roman" w:eastAsia="SimSun" w:hAnsi="Times New Roman"/>
      <w:b w:val="0"/>
      <w:sz w:val="24"/>
    </w:rPr>
  </w:style>
  <w:style w:type="paragraph" w:customStyle="1" w:styleId="Questionref">
    <w:name w:val="Question_ref"/>
    <w:basedOn w:val="Recref"/>
    <w:next w:val="Questiondate"/>
    <w:rsid w:val="002738FC"/>
  </w:style>
  <w:style w:type="paragraph" w:customStyle="1" w:styleId="Reftext">
    <w:name w:val="Ref_text"/>
    <w:basedOn w:val="Normal"/>
    <w:rsid w:val="002738FC"/>
    <w:pPr>
      <w:tabs>
        <w:tab w:val="clear" w:pos="1134"/>
        <w:tab w:val="clear" w:pos="1871"/>
        <w:tab w:val="clear" w:pos="2268"/>
        <w:tab w:val="left" w:pos="794"/>
        <w:tab w:val="left" w:pos="1191"/>
        <w:tab w:val="left" w:pos="1588"/>
        <w:tab w:val="left" w:pos="1985"/>
      </w:tabs>
      <w:ind w:left="794" w:hanging="794"/>
    </w:pPr>
    <w:rPr>
      <w:rFonts w:ascii="Calibri" w:eastAsia="SimSun" w:hAnsi="Calibri"/>
    </w:rPr>
  </w:style>
  <w:style w:type="paragraph" w:customStyle="1" w:styleId="Reftitle">
    <w:name w:val="Ref_title"/>
    <w:basedOn w:val="Normal"/>
    <w:next w:val="Reftext"/>
    <w:rsid w:val="002738FC"/>
    <w:pPr>
      <w:tabs>
        <w:tab w:val="clear" w:pos="1134"/>
        <w:tab w:val="clear" w:pos="1871"/>
        <w:tab w:val="clear" w:pos="2268"/>
        <w:tab w:val="left" w:pos="794"/>
        <w:tab w:val="left" w:pos="1191"/>
        <w:tab w:val="left" w:pos="1588"/>
        <w:tab w:val="left" w:pos="1985"/>
      </w:tabs>
      <w:spacing w:before="480"/>
      <w:jc w:val="center"/>
    </w:pPr>
    <w:rPr>
      <w:rFonts w:ascii="Calibri" w:eastAsia="SimSun" w:hAnsi="Calibri"/>
      <w:caps/>
    </w:rPr>
  </w:style>
  <w:style w:type="paragraph" w:customStyle="1" w:styleId="Repdate">
    <w:name w:val="Rep_date"/>
    <w:basedOn w:val="Recdate"/>
    <w:next w:val="Normalaftertitle"/>
    <w:rsid w:val="002738FC"/>
    <w:pPr>
      <w:tabs>
        <w:tab w:val="clear" w:pos="1134"/>
        <w:tab w:val="clear" w:pos="1871"/>
        <w:tab w:val="clear" w:pos="2268"/>
      </w:tabs>
    </w:pPr>
    <w:rPr>
      <w:rFonts w:ascii="Times New Roman" w:eastAsia="SimSun" w:hAnsi="Times New Roman"/>
    </w:rPr>
  </w:style>
  <w:style w:type="paragraph" w:customStyle="1" w:styleId="RepNo">
    <w:name w:val="Rep_No"/>
    <w:basedOn w:val="RecNo"/>
    <w:next w:val="Reptitle"/>
    <w:rsid w:val="002738FC"/>
    <w:pPr>
      <w:tabs>
        <w:tab w:val="clear" w:pos="1134"/>
        <w:tab w:val="clear" w:pos="1871"/>
        <w:tab w:val="clear" w:pos="2268"/>
        <w:tab w:val="left" w:pos="794"/>
        <w:tab w:val="left" w:pos="1191"/>
        <w:tab w:val="left" w:pos="1588"/>
        <w:tab w:val="left" w:pos="1985"/>
      </w:tabs>
    </w:pPr>
    <w:rPr>
      <w:rFonts w:ascii="Calibri" w:eastAsia="SimSun" w:hAnsi="Calibri"/>
    </w:rPr>
  </w:style>
  <w:style w:type="paragraph" w:customStyle="1" w:styleId="Reptitle">
    <w:name w:val="Rep_title"/>
    <w:basedOn w:val="Rectitle"/>
    <w:next w:val="Repref"/>
    <w:rsid w:val="002738FC"/>
    <w:pPr>
      <w:tabs>
        <w:tab w:val="clear" w:pos="1134"/>
        <w:tab w:val="clear" w:pos="1871"/>
        <w:tab w:val="clear" w:pos="2268"/>
        <w:tab w:val="left" w:pos="794"/>
        <w:tab w:val="left" w:pos="1191"/>
        <w:tab w:val="left" w:pos="1588"/>
        <w:tab w:val="left" w:pos="1985"/>
      </w:tabs>
    </w:pPr>
    <w:rPr>
      <w:rFonts w:ascii="Calibri" w:eastAsia="SimSun" w:hAnsi="Calibri"/>
    </w:rPr>
  </w:style>
  <w:style w:type="paragraph" w:customStyle="1" w:styleId="Repref">
    <w:name w:val="Rep_ref"/>
    <w:basedOn w:val="Recref"/>
    <w:next w:val="Repdate"/>
    <w:rsid w:val="002738FC"/>
  </w:style>
  <w:style w:type="paragraph" w:customStyle="1" w:styleId="Resdate">
    <w:name w:val="Res_date"/>
    <w:basedOn w:val="Recdate"/>
    <w:next w:val="Normalaftertitle"/>
    <w:rsid w:val="002738FC"/>
    <w:pPr>
      <w:tabs>
        <w:tab w:val="clear" w:pos="1134"/>
        <w:tab w:val="clear" w:pos="1871"/>
        <w:tab w:val="clear" w:pos="2268"/>
      </w:tabs>
    </w:pPr>
    <w:rPr>
      <w:rFonts w:ascii="Times New Roman" w:eastAsia="SimSun" w:hAnsi="Times New Roman"/>
    </w:rPr>
  </w:style>
  <w:style w:type="paragraph" w:customStyle="1" w:styleId="Resref">
    <w:name w:val="Res_ref"/>
    <w:basedOn w:val="Recref"/>
    <w:next w:val="Resdate"/>
    <w:rsid w:val="002738FC"/>
  </w:style>
  <w:style w:type="paragraph" w:styleId="BodyTextIndent3">
    <w:name w:val="Body Text Indent 3"/>
    <w:basedOn w:val="Normal"/>
    <w:link w:val="BodyTextIndent3Char"/>
    <w:rsid w:val="002738FC"/>
    <w:pPr>
      <w:tabs>
        <w:tab w:val="clear" w:pos="1134"/>
        <w:tab w:val="clear" w:pos="1871"/>
        <w:tab w:val="clear" w:pos="2268"/>
        <w:tab w:val="left" w:pos="794"/>
        <w:tab w:val="left" w:pos="1191"/>
        <w:tab w:val="left" w:pos="1588"/>
        <w:tab w:val="left" w:pos="1985"/>
      </w:tabs>
      <w:spacing w:before="0"/>
      <w:ind w:firstLine="601"/>
      <w:textAlignment w:val="auto"/>
    </w:pPr>
    <w:rPr>
      <w:rFonts w:ascii="Calibri" w:eastAsia="SimSun" w:hAnsi="Calibri"/>
      <w:sz w:val="22"/>
      <w:lang w:val="fr-FR" w:eastAsia="zh-CN"/>
    </w:rPr>
  </w:style>
  <w:style w:type="character" w:customStyle="1" w:styleId="BodyTextIndent3Char">
    <w:name w:val="Body Text Indent 3 Char"/>
    <w:basedOn w:val="DefaultParagraphFont"/>
    <w:link w:val="BodyTextIndent3"/>
    <w:rsid w:val="002738FC"/>
    <w:rPr>
      <w:rFonts w:ascii="Calibri" w:eastAsia="SimSun" w:hAnsi="Calibri"/>
      <w:sz w:val="22"/>
      <w:lang w:val="fr-FR"/>
    </w:rPr>
  </w:style>
  <w:style w:type="paragraph" w:customStyle="1" w:styleId="NormalCH">
    <w:name w:val="NormalCH"/>
    <w:basedOn w:val="Normal"/>
    <w:next w:val="Normal"/>
    <w:qFormat/>
    <w:rsid w:val="002738FC"/>
    <w:pPr>
      <w:tabs>
        <w:tab w:val="clear" w:pos="1134"/>
        <w:tab w:val="clear" w:pos="1871"/>
        <w:tab w:val="clear" w:pos="2268"/>
        <w:tab w:val="left" w:pos="794"/>
        <w:tab w:val="left" w:pos="1191"/>
        <w:tab w:val="left" w:pos="1588"/>
        <w:tab w:val="left" w:pos="1985"/>
      </w:tabs>
      <w:ind w:firstLineChars="200" w:firstLine="200"/>
    </w:pPr>
    <w:rPr>
      <w:rFonts w:ascii="Calibri" w:eastAsia="SimSun" w:hAnsi="Calibri"/>
      <w:szCs w:val="19"/>
      <w:lang w:eastAsia="zh-CN"/>
    </w:rPr>
  </w:style>
  <w:style w:type="character" w:customStyle="1" w:styleId="Heading1Char">
    <w:name w:val="Heading 1 Char"/>
    <w:basedOn w:val="DefaultParagraphFont"/>
    <w:link w:val="Heading1"/>
    <w:uiPriority w:val="9"/>
    <w:rsid w:val="002738FC"/>
    <w:rPr>
      <w:rFonts w:asciiTheme="minorHAnsi" w:hAnsiTheme="minorHAnsi"/>
      <w:b/>
      <w:sz w:val="28"/>
      <w:lang w:val="en-GB" w:eastAsia="en-US"/>
    </w:rPr>
  </w:style>
  <w:style w:type="character" w:customStyle="1" w:styleId="Heading2Char">
    <w:name w:val="Heading 2 Char"/>
    <w:basedOn w:val="DefaultParagraphFont"/>
    <w:link w:val="Heading2"/>
    <w:uiPriority w:val="9"/>
    <w:rsid w:val="002738FC"/>
    <w:rPr>
      <w:rFonts w:asciiTheme="minorHAnsi" w:hAnsiTheme="minorHAnsi"/>
      <w:b/>
      <w:sz w:val="24"/>
      <w:lang w:val="en-GB" w:eastAsia="en-US"/>
    </w:rPr>
  </w:style>
  <w:style w:type="character" w:customStyle="1" w:styleId="CallChar">
    <w:name w:val="Call Char"/>
    <w:basedOn w:val="DefaultParagraphFont"/>
    <w:link w:val="Call"/>
    <w:rsid w:val="002738FC"/>
    <w:rPr>
      <w:rFonts w:asciiTheme="minorHAnsi" w:hAnsiTheme="minorHAnsi"/>
      <w:i/>
      <w:sz w:val="24"/>
      <w:lang w:val="en-GB" w:eastAsia="en-US"/>
    </w:rPr>
  </w:style>
  <w:style w:type="character" w:customStyle="1" w:styleId="AnnextitleChar">
    <w:name w:val="Annex_title Char"/>
    <w:basedOn w:val="DefaultParagraphFont"/>
    <w:link w:val="Annextitle"/>
    <w:locked/>
    <w:rsid w:val="002738FC"/>
    <w:rPr>
      <w:rFonts w:asciiTheme="minorHAnsi" w:hAnsiTheme="minorHAnsi"/>
      <w:b/>
      <w:sz w:val="28"/>
      <w:lang w:val="en-GB" w:eastAsia="en-US"/>
    </w:rPr>
  </w:style>
  <w:style w:type="paragraph" w:customStyle="1" w:styleId="firstfooter0">
    <w:name w:val="firstfooter"/>
    <w:basedOn w:val="Normal"/>
    <w:rsid w:val="002738FC"/>
    <w:pPr>
      <w:tabs>
        <w:tab w:val="clear" w:pos="1134"/>
        <w:tab w:val="clear" w:pos="1871"/>
        <w:tab w:val="clear" w:pos="2268"/>
      </w:tabs>
      <w:overflowPunct/>
      <w:autoSpaceDE/>
      <w:autoSpaceDN/>
      <w:adjustRightInd/>
      <w:spacing w:before="100" w:beforeAutospacing="1" w:after="100" w:afterAutospacing="1"/>
      <w:textAlignment w:val="auto"/>
    </w:pPr>
    <w:rPr>
      <w:rFonts w:ascii="Calibri" w:eastAsia="SimSun" w:hAnsi="Calibri"/>
      <w:szCs w:val="24"/>
      <w:lang w:val="en-US" w:eastAsia="zh-CN"/>
    </w:rPr>
  </w:style>
  <w:style w:type="character" w:customStyle="1" w:styleId="Heading3Char">
    <w:name w:val="Heading 3 Char"/>
    <w:basedOn w:val="DefaultParagraphFont"/>
    <w:link w:val="Heading3"/>
    <w:uiPriority w:val="9"/>
    <w:rsid w:val="002738FC"/>
    <w:rPr>
      <w:rFonts w:asciiTheme="minorHAnsi" w:hAnsiTheme="minorHAnsi"/>
      <w:b/>
      <w:sz w:val="24"/>
      <w:lang w:val="en-GB" w:eastAsia="en-US"/>
    </w:rPr>
  </w:style>
  <w:style w:type="character" w:customStyle="1" w:styleId="Heading4Char">
    <w:name w:val="Heading 4 Char"/>
    <w:basedOn w:val="DefaultParagraphFont"/>
    <w:link w:val="Heading4"/>
    <w:uiPriority w:val="9"/>
    <w:rsid w:val="002738FC"/>
    <w:rPr>
      <w:rFonts w:asciiTheme="minorHAnsi" w:hAnsiTheme="minorHAnsi"/>
      <w:b/>
      <w:sz w:val="24"/>
      <w:lang w:val="en-GB" w:eastAsia="en-US"/>
    </w:rPr>
  </w:style>
  <w:style w:type="character" w:customStyle="1" w:styleId="Heading5Char">
    <w:name w:val="Heading 5 Char"/>
    <w:basedOn w:val="DefaultParagraphFont"/>
    <w:link w:val="Heading5"/>
    <w:uiPriority w:val="9"/>
    <w:rsid w:val="002738FC"/>
    <w:rPr>
      <w:rFonts w:asciiTheme="minorHAnsi" w:hAnsiTheme="minorHAnsi"/>
      <w:b/>
      <w:sz w:val="24"/>
      <w:lang w:val="en-GB" w:eastAsia="en-US"/>
    </w:rPr>
  </w:style>
  <w:style w:type="character" w:customStyle="1" w:styleId="Heading6Char">
    <w:name w:val="Heading 6 Char"/>
    <w:basedOn w:val="DefaultParagraphFont"/>
    <w:link w:val="Heading6"/>
    <w:uiPriority w:val="9"/>
    <w:rsid w:val="002738FC"/>
    <w:rPr>
      <w:rFonts w:asciiTheme="minorHAnsi" w:hAnsiTheme="minorHAnsi"/>
      <w:b/>
      <w:sz w:val="24"/>
      <w:lang w:val="en-GB" w:eastAsia="en-US"/>
    </w:rPr>
  </w:style>
  <w:style w:type="character" w:customStyle="1" w:styleId="Heading7Char">
    <w:name w:val="Heading 7 Char"/>
    <w:basedOn w:val="DefaultParagraphFont"/>
    <w:link w:val="Heading7"/>
    <w:uiPriority w:val="9"/>
    <w:rsid w:val="002738FC"/>
    <w:rPr>
      <w:rFonts w:asciiTheme="minorHAnsi" w:hAnsiTheme="minorHAnsi"/>
      <w:b/>
      <w:sz w:val="24"/>
      <w:lang w:val="en-GB" w:eastAsia="en-US"/>
    </w:rPr>
  </w:style>
  <w:style w:type="character" w:customStyle="1" w:styleId="Heading8Char">
    <w:name w:val="Heading 8 Char"/>
    <w:basedOn w:val="DefaultParagraphFont"/>
    <w:link w:val="Heading8"/>
    <w:uiPriority w:val="9"/>
    <w:rsid w:val="002738FC"/>
    <w:rPr>
      <w:rFonts w:asciiTheme="minorHAnsi" w:hAnsiTheme="minorHAnsi"/>
      <w:b/>
      <w:sz w:val="24"/>
      <w:lang w:val="en-GB" w:eastAsia="en-US"/>
    </w:rPr>
  </w:style>
  <w:style w:type="character" w:customStyle="1" w:styleId="Heading9Char">
    <w:name w:val="Heading 9 Char"/>
    <w:basedOn w:val="DefaultParagraphFont"/>
    <w:link w:val="Heading9"/>
    <w:uiPriority w:val="9"/>
    <w:rsid w:val="002738FC"/>
    <w:rPr>
      <w:rFonts w:asciiTheme="minorHAnsi" w:hAnsiTheme="minorHAnsi"/>
      <w:b/>
      <w:sz w:val="24"/>
      <w:lang w:val="en-GB" w:eastAsia="en-US"/>
    </w:rPr>
  </w:style>
  <w:style w:type="character" w:customStyle="1" w:styleId="enumlev1Char">
    <w:name w:val="enumlev1 Char"/>
    <w:basedOn w:val="DefaultParagraphFont"/>
    <w:link w:val="enumlev1"/>
    <w:locked/>
    <w:rsid w:val="002738FC"/>
    <w:rPr>
      <w:rFonts w:asciiTheme="minorHAnsi" w:hAnsiTheme="minorHAnsi"/>
      <w:sz w:val="24"/>
      <w:lang w:val="en-GB" w:eastAsia="en-US"/>
    </w:rPr>
  </w:style>
  <w:style w:type="paragraph" w:styleId="Date">
    <w:name w:val="Date"/>
    <w:basedOn w:val="Normal"/>
    <w:link w:val="DateChar"/>
    <w:rsid w:val="002738FC"/>
    <w:pPr>
      <w:framePr w:hSpace="181" w:wrap="notBeside" w:vAnchor="page" w:hAnchor="page" w:x="1135" w:y="852"/>
      <w:tabs>
        <w:tab w:val="clear" w:pos="1134"/>
        <w:tab w:val="clear" w:pos="1871"/>
        <w:tab w:val="clear" w:pos="2268"/>
        <w:tab w:val="left" w:pos="794"/>
        <w:tab w:val="left" w:pos="1191"/>
        <w:tab w:val="left" w:pos="1588"/>
        <w:tab w:val="left" w:pos="1843"/>
        <w:tab w:val="left" w:pos="1985"/>
        <w:tab w:val="left" w:pos="2269"/>
        <w:tab w:val="left" w:pos="3544"/>
        <w:tab w:val="left" w:pos="3969"/>
      </w:tabs>
      <w:spacing w:before="192" w:line="240" w:lineRule="atLeast"/>
      <w:jc w:val="center"/>
    </w:pPr>
    <w:rPr>
      <w:rFonts w:eastAsia="Times New Roman"/>
      <w:sz w:val="20"/>
    </w:rPr>
  </w:style>
  <w:style w:type="character" w:customStyle="1" w:styleId="DateChar">
    <w:name w:val="Date Char"/>
    <w:basedOn w:val="DefaultParagraphFont"/>
    <w:link w:val="Date"/>
    <w:rsid w:val="002738FC"/>
    <w:rPr>
      <w:rFonts w:asciiTheme="minorHAnsi" w:eastAsia="Times New Roman" w:hAnsiTheme="minorHAnsi"/>
      <w:lang w:val="en-GB" w:eastAsia="en-US"/>
    </w:rPr>
  </w:style>
  <w:style w:type="paragraph" w:customStyle="1" w:styleId="HeadingiCH">
    <w:name w:val="Heading_iCH"/>
    <w:basedOn w:val="NormalCH"/>
    <w:qFormat/>
    <w:rsid w:val="002738FC"/>
    <w:rPr>
      <w:rFonts w:ascii="STKaiti" w:hAnsi="STKaiti"/>
      <w:szCs w:val="20"/>
      <w:lang w:val="en-US" w:eastAsia="en-US"/>
    </w:rPr>
  </w:style>
  <w:style w:type="paragraph" w:customStyle="1" w:styleId="MinusFootnote">
    <w:name w:val="MinusFootnote"/>
    <w:basedOn w:val="Normal"/>
    <w:rsid w:val="002738FC"/>
    <w:pPr>
      <w:tabs>
        <w:tab w:val="clear" w:pos="1134"/>
        <w:tab w:val="clear" w:pos="1871"/>
        <w:tab w:val="clear" w:pos="2268"/>
        <w:tab w:val="left" w:pos="794"/>
        <w:tab w:val="left" w:pos="1191"/>
        <w:tab w:val="left" w:pos="1588"/>
        <w:tab w:val="left" w:pos="1985"/>
      </w:tabs>
      <w:ind w:left="-1701" w:hanging="284"/>
    </w:pPr>
    <w:rPr>
      <w:rFonts w:eastAsia="Times New Roman"/>
    </w:rPr>
  </w:style>
  <w:style w:type="paragraph" w:customStyle="1" w:styleId="Section10">
    <w:name w:val="Section 1"/>
    <w:basedOn w:val="ChapNo"/>
    <w:next w:val="Normal"/>
    <w:rsid w:val="002738FC"/>
    <w:pPr>
      <w:keepNext w:val="0"/>
      <w:keepLines w:val="0"/>
      <w:tabs>
        <w:tab w:val="clear" w:pos="1134"/>
        <w:tab w:val="clear" w:pos="1871"/>
        <w:tab w:val="clear" w:pos="2268"/>
        <w:tab w:val="left" w:pos="794"/>
        <w:tab w:val="left" w:pos="1191"/>
        <w:tab w:val="left" w:pos="1588"/>
        <w:tab w:val="left" w:pos="1985"/>
      </w:tabs>
      <w:spacing w:before="600"/>
    </w:pPr>
    <w:rPr>
      <w:rFonts w:eastAsia="Times New Roman"/>
      <w:b w:val="0"/>
      <w:caps w:val="0"/>
    </w:rPr>
  </w:style>
  <w:style w:type="paragraph" w:customStyle="1" w:styleId="Section20">
    <w:name w:val="Section 2"/>
    <w:basedOn w:val="Section10"/>
    <w:next w:val="Normal"/>
    <w:rsid w:val="002738FC"/>
    <w:pPr>
      <w:spacing w:before="240"/>
    </w:pPr>
    <w:rPr>
      <w:b/>
      <w:i/>
    </w:rPr>
  </w:style>
  <w:style w:type="paragraph" w:customStyle="1" w:styleId="StyleSourceAsianSimSun">
    <w:name w:val="Style Source + (Asian) SimSun"/>
    <w:basedOn w:val="Source"/>
    <w:rsid w:val="002738FC"/>
    <w:pPr>
      <w:tabs>
        <w:tab w:val="clear" w:pos="1134"/>
        <w:tab w:val="clear" w:pos="1871"/>
        <w:tab w:val="clear" w:pos="2268"/>
        <w:tab w:val="left" w:pos="794"/>
        <w:tab w:val="left" w:pos="1191"/>
        <w:tab w:val="left" w:pos="1588"/>
        <w:tab w:val="left" w:pos="1985"/>
      </w:tabs>
      <w:spacing w:before="120"/>
      <w:jc w:val="left"/>
    </w:pPr>
    <w:rPr>
      <w:rFonts w:eastAsia="SimSun" w:cs="Times New Roman Bold"/>
      <w:caps/>
      <w:sz w:val="24"/>
    </w:rPr>
  </w:style>
  <w:style w:type="paragraph" w:styleId="PlainText">
    <w:name w:val="Plain Text"/>
    <w:basedOn w:val="Normal"/>
    <w:link w:val="PlainTextChar"/>
    <w:uiPriority w:val="99"/>
    <w:unhideWhenUsed/>
    <w:rsid w:val="002738FC"/>
    <w:pPr>
      <w:tabs>
        <w:tab w:val="clear" w:pos="1134"/>
        <w:tab w:val="clear" w:pos="1871"/>
        <w:tab w:val="clear" w:pos="2268"/>
      </w:tabs>
      <w:overflowPunct/>
      <w:autoSpaceDE/>
      <w:autoSpaceDN/>
      <w:adjustRightInd/>
      <w:spacing w:before="0"/>
      <w:textAlignment w:val="auto"/>
    </w:pPr>
    <w:rPr>
      <w:rFonts w:ascii="Calibri" w:hAnsi="Calibri"/>
      <w:sz w:val="22"/>
      <w:szCs w:val="22"/>
      <w:lang w:val="en-US" w:eastAsia="zh-CN"/>
    </w:rPr>
  </w:style>
  <w:style w:type="character" w:customStyle="1" w:styleId="PlainTextChar">
    <w:name w:val="Plain Text Char"/>
    <w:basedOn w:val="DefaultParagraphFont"/>
    <w:link w:val="PlainText"/>
    <w:uiPriority w:val="99"/>
    <w:rsid w:val="002738FC"/>
    <w:rPr>
      <w:rFonts w:ascii="Calibri" w:hAnsi="Calibri"/>
      <w:sz w:val="22"/>
      <w:szCs w:val="22"/>
    </w:rPr>
  </w:style>
  <w:style w:type="paragraph" w:styleId="Caption">
    <w:name w:val="caption"/>
    <w:basedOn w:val="Normal"/>
    <w:next w:val="Normal"/>
    <w:uiPriority w:val="35"/>
    <w:unhideWhenUsed/>
    <w:qFormat/>
    <w:rsid w:val="002738FC"/>
    <w:pPr>
      <w:tabs>
        <w:tab w:val="clear" w:pos="1134"/>
        <w:tab w:val="clear" w:pos="1871"/>
        <w:tab w:val="clear" w:pos="2268"/>
      </w:tabs>
      <w:overflowPunct/>
      <w:autoSpaceDE/>
      <w:autoSpaceDN/>
      <w:adjustRightInd/>
      <w:spacing w:before="0" w:after="200"/>
      <w:jc w:val="both"/>
      <w:textAlignment w:val="auto"/>
    </w:pPr>
    <w:rPr>
      <w:rFonts w:eastAsiaTheme="minorHAnsi" w:cstheme="minorBidi"/>
      <w:i/>
      <w:iCs/>
      <w:color w:val="1F497D" w:themeColor="text2"/>
      <w:sz w:val="18"/>
      <w:szCs w:val="18"/>
      <w:lang w:val="en-US"/>
    </w:rPr>
  </w:style>
  <w:style w:type="character" w:customStyle="1" w:styleId="ListParagraphChar">
    <w:name w:val="List Paragraph Char"/>
    <w:basedOn w:val="DefaultParagraphFont"/>
    <w:link w:val="ListParagraph"/>
    <w:uiPriority w:val="34"/>
    <w:rsid w:val="002738FC"/>
    <w:rPr>
      <w:rFonts w:asciiTheme="minorHAnsi" w:hAnsiTheme="minorHAnsi"/>
      <w:sz w:val="24"/>
      <w:lang w:val="en-GB" w:eastAsia="en-US"/>
    </w:rPr>
  </w:style>
  <w:style w:type="character" w:customStyle="1" w:styleId="href">
    <w:name w:val="href"/>
    <w:basedOn w:val="DefaultParagraphFont"/>
    <w:rsid w:val="002738FC"/>
    <w:rPr>
      <w:rFonts w:ascii="Calibri" w:hAnsi="Calibri" w:hint="default"/>
      <w:color w:val="auto"/>
    </w:rPr>
  </w:style>
  <w:style w:type="paragraph" w:styleId="Title">
    <w:name w:val="Title"/>
    <w:basedOn w:val="Normal"/>
    <w:next w:val="Normal"/>
    <w:link w:val="TitleChar"/>
    <w:uiPriority w:val="10"/>
    <w:qFormat/>
    <w:rsid w:val="002738FC"/>
    <w:pPr>
      <w:tabs>
        <w:tab w:val="clear" w:pos="1134"/>
        <w:tab w:val="clear" w:pos="1871"/>
        <w:tab w:val="clear" w:pos="2268"/>
      </w:tabs>
      <w:overflowPunct/>
      <w:autoSpaceDE/>
      <w:autoSpaceDN/>
      <w:adjustRightInd/>
      <w:spacing w:before="0"/>
      <w:contextualSpacing/>
      <w:jc w:val="both"/>
      <w:textAlignment w:val="auto"/>
    </w:pPr>
    <w:rPr>
      <w:rFonts w:asciiTheme="majorHAnsi" w:eastAsiaTheme="majorEastAsia" w:hAnsiTheme="majorHAnsi" w:cstheme="majorBidi"/>
      <w:spacing w:val="-10"/>
      <w:kern w:val="28"/>
      <w:sz w:val="52"/>
      <w:szCs w:val="56"/>
      <w:lang w:val="en-US"/>
    </w:rPr>
  </w:style>
  <w:style w:type="character" w:customStyle="1" w:styleId="TitleChar">
    <w:name w:val="Title Char"/>
    <w:basedOn w:val="DefaultParagraphFont"/>
    <w:link w:val="Title"/>
    <w:uiPriority w:val="10"/>
    <w:rsid w:val="002738FC"/>
    <w:rPr>
      <w:rFonts w:asciiTheme="majorHAnsi" w:eastAsiaTheme="majorEastAsia" w:hAnsiTheme="majorHAnsi" w:cstheme="majorBidi"/>
      <w:spacing w:val="-10"/>
      <w:kern w:val="28"/>
      <w:sz w:val="52"/>
      <w:szCs w:val="56"/>
      <w:lang w:eastAsia="en-US"/>
    </w:rPr>
  </w:style>
  <w:style w:type="character" w:styleId="Strong">
    <w:name w:val="Strong"/>
    <w:basedOn w:val="DefaultParagraphFont"/>
    <w:uiPriority w:val="22"/>
    <w:qFormat/>
    <w:rsid w:val="002738FC"/>
    <w:rPr>
      <w:b/>
      <w:bCs/>
    </w:rPr>
  </w:style>
  <w:style w:type="paragraph" w:styleId="IntenseQuote">
    <w:name w:val="Intense Quote"/>
    <w:basedOn w:val="Normal"/>
    <w:next w:val="Normal"/>
    <w:link w:val="IntenseQuoteChar"/>
    <w:uiPriority w:val="30"/>
    <w:qFormat/>
    <w:rsid w:val="002738FC"/>
    <w:pPr>
      <w:pBdr>
        <w:top w:val="single" w:sz="4" w:space="10" w:color="4F81BD" w:themeColor="accent1"/>
        <w:bottom w:val="single" w:sz="4" w:space="10" w:color="4F81BD" w:themeColor="accent1"/>
      </w:pBdr>
      <w:tabs>
        <w:tab w:val="clear" w:pos="1134"/>
        <w:tab w:val="clear" w:pos="1871"/>
        <w:tab w:val="clear" w:pos="2268"/>
      </w:tabs>
      <w:overflowPunct/>
      <w:autoSpaceDE/>
      <w:autoSpaceDN/>
      <w:adjustRightInd/>
      <w:spacing w:after="360" w:line="259" w:lineRule="auto"/>
      <w:ind w:left="862" w:right="862"/>
      <w:jc w:val="center"/>
      <w:textAlignment w:val="auto"/>
    </w:pPr>
    <w:rPr>
      <w:rFonts w:eastAsiaTheme="minorHAnsi" w:cstheme="minorBidi"/>
      <w:i/>
      <w:iCs/>
      <w:color w:val="4F81BD" w:themeColor="accent1"/>
      <w:sz w:val="22"/>
      <w:szCs w:val="22"/>
      <w:lang w:val="en-US"/>
    </w:rPr>
  </w:style>
  <w:style w:type="character" w:customStyle="1" w:styleId="IntenseQuoteChar">
    <w:name w:val="Intense Quote Char"/>
    <w:basedOn w:val="DefaultParagraphFont"/>
    <w:link w:val="IntenseQuote"/>
    <w:uiPriority w:val="30"/>
    <w:rsid w:val="002738FC"/>
    <w:rPr>
      <w:rFonts w:asciiTheme="minorHAnsi" w:eastAsiaTheme="minorHAnsi" w:hAnsiTheme="minorHAnsi" w:cstheme="minorBidi"/>
      <w:i/>
      <w:iCs/>
      <w:color w:val="4F81BD" w:themeColor="accent1"/>
      <w:sz w:val="22"/>
      <w:szCs w:val="22"/>
      <w:lang w:eastAsia="en-US"/>
    </w:rPr>
  </w:style>
  <w:style w:type="character" w:styleId="IntenseReference">
    <w:name w:val="Intense Reference"/>
    <w:basedOn w:val="DefaultParagraphFont"/>
    <w:uiPriority w:val="32"/>
    <w:qFormat/>
    <w:rsid w:val="002738FC"/>
    <w:rPr>
      <w:b/>
      <w:bCs/>
      <w:smallCaps/>
      <w:color w:val="4F81BD" w:themeColor="accent1"/>
      <w:spacing w:val="5"/>
    </w:rPr>
  </w:style>
  <w:style w:type="character" w:styleId="SubtleReference">
    <w:name w:val="Subtle Reference"/>
    <w:basedOn w:val="DefaultParagraphFont"/>
    <w:uiPriority w:val="31"/>
    <w:qFormat/>
    <w:rsid w:val="002738FC"/>
    <w:rPr>
      <w:smallCaps/>
      <w:color w:val="5A5A5A" w:themeColor="text1" w:themeTint="A5"/>
    </w:rPr>
  </w:style>
  <w:style w:type="paragraph" w:customStyle="1" w:styleId="SimpleHeading">
    <w:name w:val="Simple Heading"/>
    <w:basedOn w:val="Normal"/>
    <w:link w:val="SimpleHeadingChar"/>
    <w:qFormat/>
    <w:rsid w:val="002738FC"/>
    <w:pPr>
      <w:keepNext/>
      <w:tabs>
        <w:tab w:val="clear" w:pos="1134"/>
        <w:tab w:val="clear" w:pos="1871"/>
        <w:tab w:val="clear" w:pos="2268"/>
      </w:tabs>
      <w:overflowPunct/>
      <w:autoSpaceDE/>
      <w:autoSpaceDN/>
      <w:adjustRightInd/>
      <w:spacing w:before="0" w:after="160" w:line="259" w:lineRule="auto"/>
      <w:jc w:val="both"/>
      <w:textAlignment w:val="auto"/>
    </w:pPr>
    <w:rPr>
      <w:rFonts w:eastAsiaTheme="minorHAnsi" w:cstheme="minorBidi"/>
      <w:b/>
      <w:sz w:val="22"/>
      <w:szCs w:val="22"/>
      <w:lang w:val="en-US"/>
    </w:rPr>
  </w:style>
  <w:style w:type="character" w:customStyle="1" w:styleId="SimpleHeadingChar">
    <w:name w:val="Simple Heading Char"/>
    <w:basedOn w:val="DefaultParagraphFont"/>
    <w:link w:val="SimpleHeading"/>
    <w:rsid w:val="002738FC"/>
    <w:rPr>
      <w:rFonts w:asciiTheme="minorHAnsi" w:eastAsiaTheme="minorHAnsi" w:hAnsiTheme="minorHAnsi" w:cstheme="minorBidi"/>
      <w:b/>
      <w:sz w:val="22"/>
      <w:szCs w:val="22"/>
      <w:lang w:eastAsia="en-US"/>
    </w:rPr>
  </w:style>
  <w:style w:type="paragraph" w:customStyle="1" w:styleId="Ideas">
    <w:name w:val="Ideas"/>
    <w:basedOn w:val="Heading1"/>
    <w:link w:val="IdeasChar"/>
    <w:qFormat/>
    <w:rsid w:val="002738FC"/>
    <w:pPr>
      <w:tabs>
        <w:tab w:val="clear" w:pos="1134"/>
        <w:tab w:val="clear" w:pos="1871"/>
        <w:tab w:val="clear" w:pos="2268"/>
      </w:tabs>
      <w:overflowPunct/>
      <w:autoSpaceDE/>
      <w:autoSpaceDN/>
      <w:adjustRightInd/>
      <w:spacing w:before="60" w:line="259" w:lineRule="auto"/>
      <w:ind w:left="431" w:hanging="431"/>
      <w:jc w:val="both"/>
      <w:textAlignment w:val="auto"/>
    </w:pPr>
    <w:rPr>
      <w:rFonts w:asciiTheme="majorHAnsi" w:eastAsiaTheme="majorEastAsia" w:hAnsiTheme="majorHAnsi" w:cstheme="majorBidi"/>
      <w:b w:val="0"/>
      <w:color w:val="F79646" w:themeColor="accent6"/>
      <w:sz w:val="32"/>
      <w:szCs w:val="32"/>
    </w:rPr>
  </w:style>
  <w:style w:type="character" w:customStyle="1" w:styleId="IdeasChar">
    <w:name w:val="Ideas Char"/>
    <w:basedOn w:val="Heading1Char"/>
    <w:link w:val="Ideas"/>
    <w:rsid w:val="002738FC"/>
    <w:rPr>
      <w:rFonts w:asciiTheme="majorHAnsi" w:eastAsiaTheme="majorEastAsia" w:hAnsiTheme="majorHAnsi" w:cstheme="majorBidi"/>
      <w:b w:val="0"/>
      <w:color w:val="F79646" w:themeColor="accent6"/>
      <w:sz w:val="32"/>
      <w:szCs w:val="32"/>
      <w:lang w:val="en-GB" w:eastAsia="en-US"/>
    </w:rPr>
  </w:style>
  <w:style w:type="table" w:customStyle="1" w:styleId="GridTable1Light-Accent51">
    <w:name w:val="Grid Table 1 Light - Accent 51"/>
    <w:basedOn w:val="TableNormal"/>
    <w:uiPriority w:val="46"/>
    <w:rsid w:val="002738F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styleId="CommentText">
    <w:name w:val="annotation text"/>
    <w:basedOn w:val="Normal"/>
    <w:link w:val="CommentTextChar"/>
    <w:uiPriority w:val="99"/>
    <w:semiHidden/>
    <w:unhideWhenUsed/>
    <w:rsid w:val="002738FC"/>
    <w:pPr>
      <w:tabs>
        <w:tab w:val="clear" w:pos="1134"/>
        <w:tab w:val="clear" w:pos="1871"/>
        <w:tab w:val="clear" w:pos="2268"/>
      </w:tabs>
      <w:overflowPunct/>
      <w:autoSpaceDE/>
      <w:autoSpaceDN/>
      <w:adjustRightInd/>
      <w:spacing w:before="0" w:after="160"/>
      <w:jc w:val="both"/>
      <w:textAlignment w:val="auto"/>
    </w:pPr>
    <w:rPr>
      <w:rFonts w:eastAsiaTheme="minorHAnsi" w:cstheme="minorBidi"/>
      <w:sz w:val="20"/>
      <w:lang w:val="en-US"/>
    </w:rPr>
  </w:style>
  <w:style w:type="character" w:customStyle="1" w:styleId="CommentTextChar">
    <w:name w:val="Comment Text Char"/>
    <w:basedOn w:val="DefaultParagraphFont"/>
    <w:link w:val="CommentText"/>
    <w:uiPriority w:val="99"/>
    <w:semiHidden/>
    <w:rsid w:val="002738FC"/>
    <w:rPr>
      <w:rFonts w:asciiTheme="minorHAnsi" w:eastAsiaTheme="minorHAnsi" w:hAnsiTheme="minorHAnsi" w:cstheme="minorBidi"/>
      <w:lang w:eastAsia="en-US"/>
    </w:rPr>
  </w:style>
  <w:style w:type="character" w:customStyle="1" w:styleId="CommentSubjectChar">
    <w:name w:val="Comment Subject Char"/>
    <w:basedOn w:val="CommentTextChar"/>
    <w:link w:val="CommentSubject"/>
    <w:uiPriority w:val="99"/>
    <w:semiHidden/>
    <w:rsid w:val="002738FC"/>
    <w:rPr>
      <w:rFonts w:asciiTheme="minorHAnsi" w:eastAsiaTheme="minorHAnsi" w:hAnsiTheme="minorHAnsi" w:cstheme="minorBidi"/>
      <w:b/>
      <w:bCs/>
      <w:lang w:eastAsia="en-US"/>
    </w:rPr>
  </w:style>
  <w:style w:type="paragraph" w:styleId="CommentSubject">
    <w:name w:val="annotation subject"/>
    <w:basedOn w:val="CommentText"/>
    <w:next w:val="CommentText"/>
    <w:link w:val="CommentSubjectChar"/>
    <w:uiPriority w:val="99"/>
    <w:semiHidden/>
    <w:unhideWhenUsed/>
    <w:rsid w:val="002738FC"/>
    <w:rPr>
      <w:b/>
      <w:bCs/>
    </w:rPr>
  </w:style>
  <w:style w:type="character" w:customStyle="1" w:styleId="CommentSubjectChar1">
    <w:name w:val="Comment Subject Char1"/>
    <w:basedOn w:val="CommentTextChar"/>
    <w:semiHidden/>
    <w:rsid w:val="002738FC"/>
    <w:rPr>
      <w:rFonts w:asciiTheme="minorHAnsi" w:eastAsiaTheme="minorHAnsi" w:hAnsiTheme="minorHAnsi" w:cstheme="minorBidi"/>
      <w:b/>
      <w:bCs/>
      <w:lang w:eastAsia="en-US"/>
    </w:rPr>
  </w:style>
  <w:style w:type="character" w:customStyle="1" w:styleId="BalloonTextChar1">
    <w:name w:val="Balloon Text Char1"/>
    <w:basedOn w:val="DefaultParagraphFont"/>
    <w:semiHidden/>
    <w:rsid w:val="002738FC"/>
    <w:rPr>
      <w:rFonts w:ascii="Segoe UI" w:hAnsi="Segoe UI" w:cs="Segoe UI"/>
      <w:sz w:val="18"/>
      <w:szCs w:val="18"/>
      <w:lang w:val="en-GB" w:eastAsia="en-US"/>
    </w:rPr>
  </w:style>
  <w:style w:type="paragraph" w:customStyle="1" w:styleId="Otherideas">
    <w:name w:val="Other ideas"/>
    <w:basedOn w:val="Heading2"/>
    <w:link w:val="OtherideasChar"/>
    <w:qFormat/>
    <w:rsid w:val="002738FC"/>
    <w:pPr>
      <w:numPr>
        <w:ilvl w:val="1"/>
      </w:numPr>
      <w:tabs>
        <w:tab w:val="clear" w:pos="1134"/>
        <w:tab w:val="clear" w:pos="1871"/>
        <w:tab w:val="clear" w:pos="2268"/>
      </w:tabs>
      <w:overflowPunct/>
      <w:autoSpaceDE/>
      <w:autoSpaceDN/>
      <w:adjustRightInd/>
      <w:spacing w:before="40" w:line="259" w:lineRule="auto"/>
      <w:ind w:left="3127" w:hanging="576"/>
      <w:jc w:val="both"/>
      <w:textAlignment w:val="auto"/>
    </w:pPr>
    <w:rPr>
      <w:rFonts w:asciiTheme="majorHAnsi" w:eastAsiaTheme="majorEastAsia" w:hAnsiTheme="majorHAnsi" w:cstheme="majorBidi"/>
      <w:b w:val="0"/>
      <w:color w:val="E36C0A" w:themeColor="accent6" w:themeShade="BF"/>
      <w:sz w:val="26"/>
      <w:szCs w:val="26"/>
    </w:rPr>
  </w:style>
  <w:style w:type="character" w:customStyle="1" w:styleId="OtherideasChar">
    <w:name w:val="Other ideas Char"/>
    <w:basedOn w:val="Heading2Char"/>
    <w:link w:val="Otherideas"/>
    <w:rsid w:val="002738FC"/>
    <w:rPr>
      <w:rFonts w:asciiTheme="majorHAnsi" w:eastAsiaTheme="majorEastAsia" w:hAnsiTheme="majorHAnsi" w:cstheme="majorBidi"/>
      <w:b w:val="0"/>
      <w:color w:val="E36C0A" w:themeColor="accent6" w:themeShade="BF"/>
      <w:sz w:val="26"/>
      <w:szCs w:val="26"/>
      <w:lang w:val="en-GB" w:eastAsia="en-US"/>
    </w:rPr>
  </w:style>
  <w:style w:type="table" w:customStyle="1" w:styleId="PlainTable21">
    <w:name w:val="Plain Table 21"/>
    <w:basedOn w:val="TableNormal"/>
    <w:uiPriority w:val="42"/>
    <w:rsid w:val="002738FC"/>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dTable4-Accent11">
    <w:name w:val="Grid Table 4 - Accent 11"/>
    <w:basedOn w:val="TableNormal"/>
    <w:uiPriority w:val="49"/>
    <w:rsid w:val="002738FC"/>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Outputdescription">
    <w:name w:val="Output description"/>
    <w:basedOn w:val="Normal"/>
    <w:qFormat/>
    <w:rsid w:val="002738FC"/>
    <w:pPr>
      <w:tabs>
        <w:tab w:val="clear" w:pos="1134"/>
        <w:tab w:val="clear" w:pos="1871"/>
        <w:tab w:val="clear" w:pos="2268"/>
      </w:tabs>
      <w:overflowPunct/>
      <w:autoSpaceDE/>
      <w:autoSpaceDN/>
      <w:adjustRightInd/>
      <w:spacing w:before="0" w:after="60" w:line="259" w:lineRule="auto"/>
      <w:jc w:val="both"/>
      <w:textAlignment w:val="auto"/>
    </w:pPr>
    <w:rPr>
      <w:rFonts w:eastAsiaTheme="minorHAnsi" w:cstheme="minorBidi"/>
      <w:sz w:val="20"/>
      <w:szCs w:val="22"/>
      <w:lang w:val="en-US"/>
    </w:rPr>
  </w:style>
  <w:style w:type="numbering" w:customStyle="1" w:styleId="NoList1">
    <w:name w:val="No List1"/>
    <w:next w:val="NoList"/>
    <w:uiPriority w:val="99"/>
    <w:semiHidden/>
    <w:unhideWhenUsed/>
    <w:rsid w:val="002738FC"/>
  </w:style>
  <w:style w:type="table" w:customStyle="1" w:styleId="TableGrid1">
    <w:name w:val="Table Grid1"/>
    <w:basedOn w:val="TableNormal"/>
    <w:next w:val="TableGrid"/>
    <w:uiPriority w:val="59"/>
    <w:rsid w:val="002738FC"/>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738FC"/>
    <w:rPr>
      <w:color w:val="808080"/>
    </w:rPr>
  </w:style>
  <w:style w:type="table" w:customStyle="1" w:styleId="GridTable1Light-Accent511">
    <w:name w:val="Grid Table 1 Light - Accent 511"/>
    <w:basedOn w:val="TableNormal"/>
    <w:uiPriority w:val="46"/>
    <w:rsid w:val="002738FC"/>
    <w:rPr>
      <w:rFonts w:asciiTheme="minorHAnsi" w:eastAsia="Calibri" w:hAnsiTheme="minorHAnsi" w:cstheme="minorBidi"/>
      <w:sz w:val="22"/>
      <w:szCs w:val="22"/>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2738FC"/>
    <w:rPr>
      <w:sz w:val="16"/>
      <w:szCs w:val="16"/>
    </w:rPr>
  </w:style>
  <w:style w:type="table" w:customStyle="1" w:styleId="PlainTable211">
    <w:name w:val="Plain Table 211"/>
    <w:basedOn w:val="TableNormal"/>
    <w:uiPriority w:val="42"/>
    <w:rsid w:val="002738FC"/>
    <w:rPr>
      <w:rFonts w:asciiTheme="minorHAnsi" w:eastAsia="Calibri" w:hAnsiTheme="minorHAnsi" w:cstheme="minorBidi"/>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GridTable4-Accent111">
    <w:name w:val="Grid Table 4 - Accent 111"/>
    <w:basedOn w:val="TableNormal"/>
    <w:uiPriority w:val="49"/>
    <w:rsid w:val="002738FC"/>
    <w:rPr>
      <w:rFonts w:asciiTheme="minorHAnsi" w:eastAsia="Calibri" w:hAnsiTheme="minorHAnsi" w:cstheme="minorBidi"/>
      <w:sz w:val="22"/>
      <w:szCs w:val="22"/>
      <w:lang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4-Accent12">
    <w:name w:val="Grid Table 4 - Accent 12"/>
    <w:basedOn w:val="TableNormal"/>
    <w:uiPriority w:val="49"/>
    <w:rsid w:val="002738FC"/>
    <w:rPr>
      <w:rFonts w:asciiTheme="minorHAnsi" w:eastAsia="Calibri" w:hAnsiTheme="minorHAnsi" w:cstheme="minorBidi"/>
      <w:sz w:val="22"/>
      <w:szCs w:val="22"/>
      <w:lang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eGrid11">
    <w:name w:val="Table Grid11"/>
    <w:basedOn w:val="TableNormal"/>
    <w:next w:val="TableGrid"/>
    <w:uiPriority w:val="59"/>
    <w:rsid w:val="002738FC"/>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Web1">
    <w:name w:val="Normal (Web)1"/>
    <w:basedOn w:val="Normal"/>
    <w:next w:val="NormalWeb"/>
    <w:uiPriority w:val="99"/>
    <w:semiHidden/>
    <w:unhideWhenUsed/>
    <w:rsid w:val="002738FC"/>
    <w:pPr>
      <w:tabs>
        <w:tab w:val="clear" w:pos="1134"/>
        <w:tab w:val="clear" w:pos="1871"/>
        <w:tab w:val="clear" w:pos="2268"/>
      </w:tabs>
      <w:overflowPunct/>
      <w:autoSpaceDE/>
      <w:autoSpaceDN/>
      <w:adjustRightInd/>
      <w:spacing w:before="100" w:beforeAutospacing="1" w:after="100" w:afterAutospacing="1"/>
      <w:textAlignment w:val="auto"/>
    </w:pPr>
    <w:rPr>
      <w:rFonts w:ascii="Times New Roman" w:eastAsia="SimSun" w:hAnsi="Times New Roman"/>
      <w:szCs w:val="24"/>
      <w:lang w:val="en-US" w:eastAsia="zh-CN"/>
    </w:rPr>
  </w:style>
  <w:style w:type="paragraph" w:styleId="NormalWeb">
    <w:name w:val="Normal (Web)"/>
    <w:basedOn w:val="Normal"/>
    <w:uiPriority w:val="99"/>
    <w:semiHidden/>
    <w:unhideWhenUsed/>
    <w:rsid w:val="002738FC"/>
    <w:pPr>
      <w:tabs>
        <w:tab w:val="clear" w:pos="1134"/>
        <w:tab w:val="clear" w:pos="1871"/>
        <w:tab w:val="clear" w:pos="2268"/>
        <w:tab w:val="left" w:pos="794"/>
        <w:tab w:val="left" w:pos="1191"/>
        <w:tab w:val="left" w:pos="1588"/>
        <w:tab w:val="left" w:pos="1985"/>
      </w:tabs>
    </w:pPr>
    <w:rPr>
      <w:rFonts w:ascii="Times New Roman" w:eastAsia="Times New Roman" w:hAnsi="Times New Roman"/>
      <w:szCs w:val="24"/>
    </w:rPr>
  </w:style>
  <w:style w:type="paragraph" w:customStyle="1" w:styleId="StyleHeading1Accent1">
    <w:name w:val="Style Heading 1 + Accent 1"/>
    <w:basedOn w:val="Heading1"/>
    <w:rsid w:val="00094F63"/>
  </w:style>
  <w:style w:type="paragraph" w:customStyle="1" w:styleId="StyleHeading2Accent1">
    <w:name w:val="Style Heading 2 + Accent 1"/>
    <w:basedOn w:val="Heading2"/>
    <w:rsid w:val="00094F63"/>
    <w:rPr>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 w:id="1963992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itu.int/en/ITU-D/TIES_Protected/OP2020-2023.pdf" TargetMode="External"/><Relationship Id="rId18" Type="http://schemas.openxmlformats.org/officeDocument/2006/relationships/footer" Target="footer1.xml"/><Relationship Id="rId26"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footer" Target="footer3.xml"/><Relationship Id="rId34" Type="http://schemas.openxmlformats.org/officeDocument/2006/relationships/header" Target="header7.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2.xml"/><Relationship Id="rId25" Type="http://schemas.openxmlformats.org/officeDocument/2006/relationships/image" Target="media/image5.png"/><Relationship Id="rId33"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4.png"/><Relationship Id="rId32" Type="http://schemas.openxmlformats.org/officeDocument/2006/relationships/header" Target="header6.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itu.int/md/S18-CL-C-0001/en" TargetMode="External"/><Relationship Id="rId23" Type="http://schemas.openxmlformats.org/officeDocument/2006/relationships/image" Target="media/image3.png"/><Relationship Id="rId28" Type="http://schemas.openxmlformats.org/officeDocument/2006/relationships/footer" Target="footer4.xm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2.xml"/><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tu.int/pub/S-CONF-PLEN-2015" TargetMode="External"/><Relationship Id="rId22" Type="http://schemas.openxmlformats.org/officeDocument/2006/relationships/image" Target="media/image2.png"/><Relationship Id="rId27" Type="http://schemas.openxmlformats.org/officeDocument/2006/relationships/header" Target="header4.xml"/><Relationship Id="rId30" Type="http://schemas.openxmlformats.org/officeDocument/2006/relationships/header" Target="header5.xml"/><Relationship Id="rId35" Type="http://schemas.openxmlformats.org/officeDocument/2006/relationships/header" Target="header8.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ITU-D/Conferences/TDAG/Pages/TDAG19/default.aspx" TargetMode="External"/><Relationship Id="rId1" Type="http://schemas.openxmlformats.org/officeDocument/2006/relationships/hyperlink" Target="mailto:yushi.torigoe@itu.int"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
          <c:y val="0.11728401362379304"/>
          <c:w val="0.80370095583996615"/>
          <c:h val="0.70313394484282732"/>
        </c:manualLayout>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1-0818-486B-B830-EA843A2ECEFD}"/>
              </c:ext>
            </c:extLst>
          </c:dPt>
          <c:dPt>
            <c:idx val="1"/>
            <c:bubble3D val="0"/>
            <c:spPr>
              <a:solidFill>
                <a:schemeClr val="accent2"/>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3-0818-486B-B830-EA843A2ECEFD}"/>
              </c:ext>
            </c:extLst>
          </c:dPt>
          <c:dPt>
            <c:idx val="2"/>
            <c:bubble3D val="0"/>
            <c:spPr>
              <a:solidFill>
                <a:schemeClr val="accent3"/>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5-0818-486B-B830-EA843A2ECEFD}"/>
              </c:ext>
            </c:extLst>
          </c:dPt>
          <c:dPt>
            <c:idx val="3"/>
            <c:bubble3D val="0"/>
            <c:spPr>
              <a:solidFill>
                <a:schemeClr val="accent4"/>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7-0818-486B-B830-EA843A2ECEFD}"/>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15:layout/>
              </c:ext>
            </c:extLst>
          </c:dLbls>
          <c:cat>
            <c:strRef>
              <c:f>'summary New'!$Z$50:$Z$53</c:f>
              <c:strCache>
                <c:ptCount val="4"/>
                <c:pt idx="0">
                  <c:v>部门目标 1</c:v>
                </c:pt>
                <c:pt idx="1">
                  <c:v>部门目标 2</c:v>
                </c:pt>
                <c:pt idx="2">
                  <c:v>部门目标 3</c:v>
                </c:pt>
                <c:pt idx="3">
                  <c:v>部门目标 4</c:v>
                </c:pt>
              </c:strCache>
            </c:strRef>
          </c:cat>
          <c:val>
            <c:numRef>
              <c:f>'summary New'!$X$50:$X$53</c:f>
              <c:numCache>
                <c:formatCode>0.0%</c:formatCode>
                <c:ptCount val="4"/>
                <c:pt idx="0">
                  <c:v>0.3048173985371111</c:v>
                </c:pt>
                <c:pt idx="1">
                  <c:v>0.20283607400055384</c:v>
                </c:pt>
                <c:pt idx="2">
                  <c:v>0.29550146871888311</c:v>
                </c:pt>
                <c:pt idx="3">
                  <c:v>0.19684505874345185</c:v>
                </c:pt>
              </c:numCache>
            </c:numRef>
          </c:val>
          <c:extLst xmlns:c16r2="http://schemas.microsoft.com/office/drawing/2015/06/chart">
            <c:ext xmlns:c16="http://schemas.microsoft.com/office/drawing/2014/chart" uri="{C3380CC4-5D6E-409C-BE32-E72D297353CC}">
              <c16:uniqueId val="{00000008-0818-486B-B830-EA843A2ECEFD}"/>
            </c:ext>
          </c:extLst>
        </c:ser>
        <c:dLbls>
          <c:dLblPos val="ctr"/>
          <c:showLegendKey val="0"/>
          <c:showVal val="0"/>
          <c:showCatName val="0"/>
          <c:showSerName val="0"/>
          <c:showPercent val="1"/>
          <c:showBubbleSize val="0"/>
          <c:showLeaderLines val="1"/>
        </c:dLbls>
      </c:pie3DChart>
      <c:spPr>
        <a:noFill/>
        <a:ln>
          <a:noFill/>
        </a:ln>
        <a:effectLst/>
      </c:spPr>
    </c:plotArea>
    <c:legend>
      <c:legendPos val="r"/>
      <c:layout>
        <c:manualLayout>
          <c:xMode val="edge"/>
          <c:yMode val="edge"/>
          <c:x val="0.76830514694409646"/>
          <c:y val="0.11382877986912221"/>
          <c:w val="0.18660251663642449"/>
          <c:h val="0.65509477981918907"/>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26AE1A9AE5B140B8F0EC84C61387A2" ma:contentTypeVersion="18" ma:contentTypeDescription="Create a new document." ma:contentTypeScope="" ma:versionID="ae4a6c7b5dd921b51777d8158cc29931">
  <xsd:schema xmlns:xsd="http://www.w3.org/2001/XMLSchema" xmlns:xs="http://www.w3.org/2001/XMLSchema" xmlns:p="http://schemas.microsoft.com/office/2006/metadata/properties" xmlns:ns2="10bb021d-947f-43a0-81ba-2a21b0d60df9" xmlns:ns3="bc0480e9-89b5-4e04-9897-b8ef005e5e50" targetNamespace="http://schemas.microsoft.com/office/2006/metadata/properties" ma:root="true" ma:fieldsID="c85f1248e1fe2ebbbb4db20c34342e7d" ns2:_="" ns3:_="">
    <xsd:import namespace="10bb021d-947f-43a0-81ba-2a21b0d60df9"/>
    <xsd:import namespace="bc0480e9-89b5-4e04-9897-b8ef005e5e50"/>
    <xsd:element name="properties">
      <xsd:complexType>
        <xsd:sequence>
          <xsd:element name="documentManagement">
            <xsd:complexType>
              <xsd:all>
                <xsd:element ref="ns2:_dlc_DocId" minOccurs="0"/>
                <xsd:element ref="ns2:_dlc_DocIdUrl" minOccurs="0"/>
                <xsd:element ref="ns2:_dlc_DocIdPersistId" minOccurs="0"/>
                <xsd:element ref="ns3:Comments" minOccurs="0"/>
                <xsd:element ref="ns3:Responsible"/>
                <xsd:element ref="ns3:Focal_x0020_Points" minOccurs="0"/>
                <xsd:element ref="ns3:Doc_x0020_posted"/>
                <xsd:element ref="ns3:Doc_x0020_No"/>
                <xsd:element ref="ns3:Doc_x0020_No_x003a_Doc_x0020_Title" minOccurs="0"/>
                <xsd:element ref="ns3:Doc_x0020_No_x003a_Doc_x0020_No" minOccurs="0"/>
                <xsd:element ref="ns3:Doc_x0020_No_x003a_Doc_x0020_Source" minOccurs="0"/>
                <xsd:element ref="ns3:Doc_x0020_No_x003a_Presenter" minOccurs="0"/>
                <xsd:element ref="ns3:Doc_x0020_No_x003a_URL" minOccurs="0"/>
                <xsd:element ref="ns3:bas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bb021d-947f-43a0-81ba-2a21b0d60df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c0480e9-89b5-4e04-9897-b8ef005e5e50" elementFormDefault="qualified">
    <xsd:import namespace="http://schemas.microsoft.com/office/2006/documentManagement/types"/>
    <xsd:import namespace="http://schemas.microsoft.com/office/infopath/2007/PartnerControls"/>
    <xsd:element name="Comments" ma:index="11" nillable="true" ma:displayName="Comments" ma:internalName="Comments">
      <xsd:simpleType>
        <xsd:restriction base="dms:Note">
          <xsd:maxLength value="255"/>
        </xsd:restriction>
      </xsd:simpleType>
    </xsd:element>
    <xsd:element name="Responsible" ma:index="12" ma:displayName="Responsible" ma:format="Dropdown" ma:internalName="Responsible">
      <xsd:simpleType>
        <xsd:restriction base="dms:Choice">
          <xsd:enumeration value="Alhaddad E."/>
          <xsd:enumeration value="Ba A."/>
          <xsd:enumeration value="Guillot A."/>
          <xsd:enumeration value="Huseinovic K."/>
          <xsd:enumeration value="Kim E.J."/>
          <xsd:enumeration value="Koroivuki I."/>
          <xsd:enumeration value="Lusweti P."/>
          <xsd:enumeration value="Oparin K."/>
          <xsd:enumeration value="Ponder J."/>
          <xsd:enumeration value="Ramos B."/>
          <xsd:enumeration value="Rugege A."/>
          <xsd:enumeration value="Torigoe Y."/>
          <xsd:enumeration value="Zavazava C."/>
        </xsd:restriction>
      </xsd:simpleType>
    </xsd:element>
    <xsd:element name="Focal_x0020_Points" ma:index="13" nillable="true" ma:displayName="Focal Points" ma:internalName="Focal_x0020_Points">
      <xsd:complexType>
        <xsd:complexContent>
          <xsd:extension base="dms:MultiChoice">
            <xsd:sequence>
              <xsd:element name="Value" maxOccurs="unbounded" minOccurs="0" nillable="true">
                <xsd:simpleType>
                  <xsd:restriction base="dms:Choice">
                    <xsd:enumeration value="Albertini M."/>
                    <xsd:enumeration value="Alhaddad E."/>
                    <xsd:enumeration value="Ba A."/>
                    <xsd:enumeration value="Ba M."/>
                    <xsd:enumeration value="Bozsoki I."/>
                    <xsd:enumeration value="Byamba G."/>
                    <xsd:enumeration value="Cabral P."/>
                    <xsd:enumeration value="Cleveland T."/>
                    <xsd:enumeration value="Comas Barnés M."/>
                    <xsd:enumeration value="Daigele V."/>
                    <xsd:enumeration value="Delgado M."/>
                    <xsd:enumeration value="Eskandar H."/>
                    <xsd:enumeration value="Gbaguidi C."/>
                    <xsd:enumeration value="Gray V."/>
                    <xsd:enumeration value="Guillot A."/>
                    <xsd:enumeration value="Guyot S."/>
                    <xsd:enumeration value="Huseinovic K."/>
                    <xsd:enumeration value="Jongou R."/>
                    <xsd:enumeration value="Karyabwite D."/>
                    <xsd:enumeration value="Kim E.J."/>
                    <xsd:enumeration value="Koroivuki I."/>
                    <xsd:enumeration value="Lozanova Y."/>
                    <xsd:enumeration value="Lusweti P."/>
                    <xsd:enumeration value="Maddens S."/>
                    <xsd:enumeration value="Maia Reboucas, A."/>
                    <xsd:enumeration value="Obiso, M."/>
                    <xsd:enumeration value="Oparin K."/>
                    <xsd:enumeration value="Poll S."/>
                    <xsd:enumeration value="Ponder J."/>
                    <xsd:enumeration value="Prado C."/>
                    <xsd:enumeration value="Ramos B."/>
                    <xsd:enumeration value="Rugege A."/>
                    <xsd:enumeration value="Scarabino S."/>
                    <xsd:enumeration value="Schorr S."/>
                    <xsd:enumeration value="Sund C."/>
                    <xsd:enumeration value="Teltscher S."/>
                    <xsd:enumeration value="Torigoe Y."/>
                    <xsd:enumeration value="Zavazava C."/>
                  </xsd:restriction>
                </xsd:simpleType>
              </xsd:element>
            </xsd:sequence>
          </xsd:extension>
        </xsd:complexContent>
      </xsd:complexType>
    </xsd:element>
    <xsd:element name="Doc_x0020_posted" ma:index="14" ma:displayName="Doc posted" ma:default="not posted" ma:format="RadioButtons" ma:internalName="Doc_x0020_posted">
      <xsd:simpleType>
        <xsd:restriction base="dms:Choice">
          <xsd:enumeration value="posted"/>
          <xsd:enumeration value="not posted"/>
        </xsd:restriction>
      </xsd:simpleType>
    </xsd:element>
    <xsd:element name="Doc_x0020_No" ma:index="15" ma:displayName="Doc No" ma:indexed="true" ma:list="{c571b9a2-8c27-4c1b-a0a6-2785140dd718}" ma:internalName="Doc_x0020_No" ma:readOnly="false" ma:showField="Doc_x0020_No">
      <xsd:simpleType>
        <xsd:restriction base="dms:Lookup"/>
      </xsd:simpleType>
    </xsd:element>
    <xsd:element name="Doc_x0020_No_x003a_Doc_x0020_Title" ma:index="16" nillable="true" ma:displayName="Doc No:Doc Title" ma:list="{c571b9a2-8c27-4c1b-a0a6-2785140dd718}" ma:internalName="Doc_x0020_No_x003a_Doc_x0020_Title" ma:readOnly="true" ma:showField="Title" ma:web="117000de-26cc-44b9-a624-eac198371aac">
      <xsd:simpleType>
        <xsd:restriction base="dms:Lookup"/>
      </xsd:simpleType>
    </xsd:element>
    <xsd:element name="Doc_x0020_No_x003a_Doc_x0020_No" ma:index="17" nillable="true" ma:displayName="Doc No:Doc No" ma:list="{c571b9a2-8c27-4c1b-a0a6-2785140dd718}" ma:internalName="Doc_x0020_No_x003a_Doc_x0020_No" ma:readOnly="true" ma:showField="Doc_x0020_No" ma:web="117000de-26cc-44b9-a624-eac198371aac">
      <xsd:simpleType>
        <xsd:restriction base="dms:Lookup"/>
      </xsd:simpleType>
    </xsd:element>
    <xsd:element name="Doc_x0020_No_x003a_Doc_x0020_Source" ma:index="18" nillable="true" ma:displayName="Doc No:Doc Source" ma:list="{c571b9a2-8c27-4c1b-a0a6-2785140dd718}" ma:internalName="Doc_x0020_No_x003a_Doc_x0020_Source" ma:readOnly="true" ma:showField="Doc_x0020_Source" ma:web="117000de-26cc-44b9-a624-eac198371aac">
      <xsd:simpleType>
        <xsd:restriction base="dms:Lookup"/>
      </xsd:simpleType>
    </xsd:element>
    <xsd:element name="Doc_x0020_No_x003a_Presenter" ma:index="19" nillable="true" ma:displayName="Doc No:Presenter" ma:list="{c571b9a2-8c27-4c1b-a0a6-2785140dd718}" ma:internalName="Doc_x0020_No_x003a_Presenter" ma:readOnly="true" ma:showField="Presenter" ma:web="117000de-26cc-44b9-a624-eac198371aac">
      <xsd:simpleType>
        <xsd:restriction base="dms:Lookup"/>
      </xsd:simpleType>
    </xsd:element>
    <xsd:element name="Doc_x0020_No_x003a_URL" ma:index="20" nillable="true" ma:displayName="Doc No:URL" ma:list="{c571b9a2-8c27-4c1b-a0a6-2785140dd718}" ma:internalName="Doc_x0020_No_x003a_URL" ma:readOnly="true" ma:showField="URL" ma:web="117000de-26cc-44b9-a624-eac198371aac">
      <xsd:simpleType>
        <xsd:restriction base="dms:Lookup"/>
      </xsd:simpleType>
    </xsd:element>
    <xsd:element name="base" ma:index="22" ma:displayName="base" ma:default="TDAG23" ma:internalName="ba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10bb021d-947f-43a0-81ba-2a21b0d60df9">XMDQHHHA4CRK-2051021946-6</_dlc_DocId>
    <_dlc_DocIdUrl xmlns="10bb021d-947f-43a0-81ba-2a21b0d60df9">
      <Url>https://intranet.itu.int/sites/ITU-D/tdag/_layouts/15/DocIdRedir.aspx?ID=XMDQHHHA4CRK-2051021946-6</Url>
      <Description>XMDQHHHA4CRK-2051021946-6</Description>
    </_dlc_DocIdUrl>
    <Comments xmlns="bc0480e9-89b5-4e04-9897-b8ef005e5e50" xsi:nil="true"/>
    <Doc_x0020_No xmlns="bc0480e9-89b5-4e04-9897-b8ef005e5e50">30</Doc_x0020_No>
    <Focal_x0020_Points xmlns="bc0480e9-89b5-4e04-9897-b8ef005e5e50"/>
    <Doc_x0020_posted xmlns="bc0480e9-89b5-4e04-9897-b8ef005e5e50">not posted</Doc_x0020_posted>
    <Responsible xmlns="bc0480e9-89b5-4e04-9897-b8ef005e5e50">Torigoe Y.</Responsible>
    <base xmlns="bc0480e9-89b5-4e04-9897-b8ef005e5e50">TDAG23</bas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5D3C64-9F39-46AA-AD97-D8F8EAF6EB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bb021d-947f-43a0-81ba-2a21b0d60df9"/>
    <ds:schemaRef ds:uri="bc0480e9-89b5-4e04-9897-b8ef005e5e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3.xml><?xml version="1.0" encoding="utf-8"?>
<ds:datastoreItem xmlns:ds="http://schemas.openxmlformats.org/officeDocument/2006/customXml" ds:itemID="{8A7C67D6-CEFE-4AFE-8EC3-4585BFEF5BAE}">
  <ds:schemaRefs>
    <ds:schemaRef ds:uri="bc0480e9-89b5-4e04-9897-b8ef005e5e50"/>
    <ds:schemaRef ds:uri="http://schemas.openxmlformats.org/package/2006/metadata/core-properties"/>
    <ds:schemaRef ds:uri="10bb021d-947f-43a0-81ba-2a21b0d60df9"/>
    <ds:schemaRef ds:uri="http://www.w3.org/XML/1998/namespace"/>
    <ds:schemaRef ds:uri="http://schemas.microsoft.com/office/2006/documentManagement/types"/>
    <ds:schemaRef ds:uri="http://purl.org/dc/terms/"/>
    <ds:schemaRef ds:uri="http://purl.org/dc/elements/1.1/"/>
    <ds:schemaRef ds:uri="http://schemas.microsoft.com/office/infopath/2007/PartnerControl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47521D40-C62B-4F87-A955-65C7F6FF5E1F}">
  <ds:schemaRefs>
    <ds:schemaRef ds:uri="http://schemas.microsoft.com/sharepoint/events"/>
  </ds:schemaRefs>
</ds:datastoreItem>
</file>

<file path=customXml/itemProps5.xml><?xml version="1.0" encoding="utf-8"?>
<ds:datastoreItem xmlns:ds="http://schemas.openxmlformats.org/officeDocument/2006/customXml" ds:itemID="{C688E6E0-99CF-49F0-92DC-7E6A735EE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7393</Words>
  <Characters>3090</Characters>
  <Application>Microsoft Office Word</Application>
  <DocSecurity>0</DocSecurity>
  <Lines>25</Lines>
  <Paragraphs>20</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ITU</Company>
  <LinksUpToDate>false</LinksUpToDate>
  <CharactersWithSpaces>10463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Manias, Michel</dc:creator>
  <cp:lastModifiedBy>Yuan, Tianxiang</cp:lastModifiedBy>
  <cp:revision>3</cp:revision>
  <cp:lastPrinted>2011-08-24T07:41:00Z</cp:lastPrinted>
  <dcterms:created xsi:type="dcterms:W3CDTF">2019-03-26T07:44:00Z</dcterms:created>
  <dcterms:modified xsi:type="dcterms:W3CDTF">2019-03-26T07:47:00Z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0x0101001526AE1A9AE5B140B8F0EC84C61387A2</vt:lpwstr>
  </property>
  <property fmtid="{D5CDD505-2E9C-101B-9397-08002B2CF9AE}" pid="10" name="_dlc_DocIdItemGuid">
    <vt:lpwstr>138af963-bd29-47c6-9d58-53f7342f1747</vt:lpwstr>
  </property>
</Properties>
</file>