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rsidRPr="0004067D" w:rsidTr="00696163">
        <w:trPr>
          <w:cantSplit/>
          <w:trHeight w:val="1134"/>
        </w:trPr>
        <w:tc>
          <w:tcPr>
            <w:tcW w:w="6804" w:type="dxa"/>
          </w:tcPr>
          <w:p w:rsidR="00696163" w:rsidRPr="0004067D" w:rsidRDefault="00DE06F8" w:rsidP="00696163">
            <w:pPr>
              <w:ind w:left="34"/>
              <w:rPr>
                <w:b/>
                <w:bCs/>
                <w:sz w:val="32"/>
                <w:szCs w:val="32"/>
                <w:lang w:val="ru-RU"/>
              </w:rPr>
            </w:pPr>
            <w:r w:rsidRPr="0004067D">
              <w:rPr>
                <w:b/>
                <w:sz w:val="32"/>
                <w:lang w:val="ru-RU"/>
              </w:rPr>
              <w:t>Консультативная группа по развитию электросвязи (КГРЭ)</w:t>
            </w:r>
          </w:p>
          <w:p w:rsidR="00696163" w:rsidRPr="0004067D" w:rsidRDefault="00DE06F8" w:rsidP="00DE06F8">
            <w:pPr>
              <w:spacing w:before="100" w:after="120"/>
              <w:ind w:left="34"/>
              <w:rPr>
                <w:rFonts w:ascii="Verdana" w:hAnsi="Verdana"/>
                <w:sz w:val="28"/>
                <w:szCs w:val="28"/>
                <w:lang w:val="ru-RU"/>
              </w:rPr>
            </w:pPr>
            <w:r w:rsidRPr="0004067D">
              <w:rPr>
                <w:b/>
                <w:lang w:val="ru-RU"/>
              </w:rPr>
              <w:t>24-е собрание, Женева, 3–5 апреля 2019 года</w:t>
            </w:r>
          </w:p>
        </w:tc>
        <w:tc>
          <w:tcPr>
            <w:tcW w:w="3227" w:type="dxa"/>
          </w:tcPr>
          <w:p w:rsidR="00696163" w:rsidRPr="0004067D" w:rsidRDefault="00696163" w:rsidP="00696163">
            <w:pPr>
              <w:spacing w:before="0"/>
              <w:ind w:right="142"/>
              <w:jc w:val="right"/>
              <w:rPr>
                <w:lang w:val="ru-RU"/>
              </w:rPr>
            </w:pPr>
            <w:r w:rsidRPr="0004067D">
              <w:rPr>
                <w:noProof/>
                <w:color w:val="3399FF"/>
                <w:lang w:eastAsia="zh-CN"/>
              </w:rPr>
              <w:drawing>
                <wp:inline distT="0" distB="0" distL="0" distR="0" wp14:anchorId="5FF4819D" wp14:editId="421D482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04067D" w:rsidTr="00696163">
        <w:trPr>
          <w:cantSplit/>
        </w:trPr>
        <w:tc>
          <w:tcPr>
            <w:tcW w:w="6804" w:type="dxa"/>
            <w:tcBorders>
              <w:top w:val="single" w:sz="12" w:space="0" w:color="auto"/>
            </w:tcBorders>
          </w:tcPr>
          <w:p w:rsidR="00D83BF5" w:rsidRPr="0004067D" w:rsidRDefault="00D83BF5" w:rsidP="00696163">
            <w:pPr>
              <w:spacing w:before="0" w:after="48" w:line="240" w:lineRule="atLeast"/>
              <w:rPr>
                <w:rFonts w:cstheme="minorHAnsi"/>
                <w:b/>
                <w:smallCaps/>
                <w:sz w:val="20"/>
                <w:lang w:val="ru-RU"/>
              </w:rPr>
            </w:pPr>
            <w:bookmarkStart w:id="0" w:name="dhead"/>
          </w:p>
        </w:tc>
        <w:tc>
          <w:tcPr>
            <w:tcW w:w="3227" w:type="dxa"/>
            <w:tcBorders>
              <w:top w:val="single" w:sz="12" w:space="0" w:color="auto"/>
            </w:tcBorders>
          </w:tcPr>
          <w:p w:rsidR="00D83BF5" w:rsidRPr="0004067D" w:rsidRDefault="00D83BF5" w:rsidP="00696163">
            <w:pPr>
              <w:spacing w:before="0" w:line="240" w:lineRule="atLeast"/>
              <w:rPr>
                <w:rFonts w:cstheme="minorHAnsi"/>
                <w:sz w:val="20"/>
                <w:lang w:val="ru-RU"/>
              </w:rPr>
            </w:pPr>
          </w:p>
        </w:tc>
      </w:tr>
      <w:tr w:rsidR="00696163" w:rsidRPr="00F14D7F" w:rsidTr="00696163">
        <w:trPr>
          <w:cantSplit/>
          <w:trHeight w:val="23"/>
        </w:trPr>
        <w:tc>
          <w:tcPr>
            <w:tcW w:w="6804" w:type="dxa"/>
            <w:shd w:val="clear" w:color="auto" w:fill="auto"/>
          </w:tcPr>
          <w:p w:rsidR="00696163" w:rsidRPr="0004067D" w:rsidRDefault="00696163" w:rsidP="00696163">
            <w:pPr>
              <w:pStyle w:val="Committee"/>
              <w:framePr w:hSpace="0" w:wrap="auto" w:hAnchor="text" w:yAlign="inline"/>
              <w:rPr>
                <w:lang w:val="ru-RU"/>
              </w:rPr>
            </w:pPr>
            <w:bookmarkStart w:id="1" w:name="dnum" w:colFirst="1" w:colLast="1"/>
            <w:bookmarkStart w:id="2" w:name="dmeeting" w:colFirst="0" w:colLast="0"/>
            <w:bookmarkEnd w:id="0"/>
          </w:p>
        </w:tc>
        <w:tc>
          <w:tcPr>
            <w:tcW w:w="3227" w:type="dxa"/>
          </w:tcPr>
          <w:p w:rsidR="00696163" w:rsidRPr="0004067D" w:rsidRDefault="00F14D7F" w:rsidP="00F63B31">
            <w:pPr>
              <w:spacing w:before="0"/>
              <w:jc w:val="both"/>
              <w:rPr>
                <w:bCs/>
                <w:szCs w:val="24"/>
                <w:lang w:val="ru-RU"/>
              </w:rPr>
            </w:pPr>
            <w:r>
              <w:rPr>
                <w:b/>
                <w:lang w:val="ru-RU"/>
              </w:rPr>
              <w:t>Пересмотр</w:t>
            </w:r>
            <w:r w:rsidR="00C936DD">
              <w:rPr>
                <w:b/>
                <w:lang w:val="ru-RU"/>
              </w:rPr>
              <w:t> 1</w:t>
            </w:r>
            <w:r>
              <w:rPr>
                <w:b/>
                <w:lang w:val="ru-RU"/>
              </w:rPr>
              <w:t xml:space="preserve"> </w:t>
            </w:r>
            <w:r>
              <w:rPr>
                <w:b/>
                <w:lang w:val="ru-RU"/>
              </w:rPr>
              <w:br/>
            </w:r>
            <w:r w:rsidR="00DE06F8" w:rsidRPr="0004067D">
              <w:rPr>
                <w:b/>
                <w:lang w:val="ru-RU"/>
              </w:rPr>
              <w:t>Документ</w:t>
            </w:r>
            <w:r>
              <w:rPr>
                <w:b/>
                <w:lang w:val="ru-RU"/>
              </w:rPr>
              <w:t>а</w:t>
            </w:r>
            <w:r w:rsidR="00DE06F8" w:rsidRPr="0004067D">
              <w:rPr>
                <w:b/>
                <w:lang w:val="ru-RU"/>
              </w:rPr>
              <w:t xml:space="preserve"> </w:t>
            </w:r>
            <w:bookmarkStart w:id="3" w:name="DocRef1"/>
            <w:bookmarkEnd w:id="3"/>
            <w:r w:rsidR="00DE06F8" w:rsidRPr="0004067D">
              <w:rPr>
                <w:b/>
                <w:lang w:val="ru-RU"/>
              </w:rPr>
              <w:t>TDAG-19/</w:t>
            </w:r>
            <w:bookmarkStart w:id="4" w:name="DocNo1"/>
            <w:bookmarkEnd w:id="4"/>
            <w:r w:rsidR="00DE06F8" w:rsidRPr="0004067D">
              <w:rPr>
                <w:b/>
                <w:lang w:val="ru-RU"/>
              </w:rPr>
              <w:t>12-R</w:t>
            </w:r>
          </w:p>
        </w:tc>
      </w:tr>
      <w:tr w:rsidR="00DE06F8" w:rsidRPr="00F14D7F" w:rsidTr="00696163">
        <w:trPr>
          <w:cantSplit/>
          <w:trHeight w:val="23"/>
        </w:trPr>
        <w:tc>
          <w:tcPr>
            <w:tcW w:w="6804" w:type="dxa"/>
            <w:shd w:val="clear" w:color="auto" w:fill="auto"/>
          </w:tcPr>
          <w:p w:rsidR="00DE06F8" w:rsidRPr="0004067D" w:rsidRDefault="00DE06F8" w:rsidP="00DE06F8">
            <w:pPr>
              <w:tabs>
                <w:tab w:val="left" w:pos="851"/>
              </w:tabs>
              <w:spacing w:before="0" w:line="240" w:lineRule="atLeast"/>
              <w:rPr>
                <w:rFonts w:cstheme="minorHAnsi"/>
                <w:b/>
                <w:szCs w:val="24"/>
                <w:lang w:val="ru-RU"/>
              </w:rPr>
            </w:pPr>
            <w:bookmarkStart w:id="5" w:name="ddate" w:colFirst="1" w:colLast="1"/>
            <w:bookmarkStart w:id="6" w:name="dblank" w:colFirst="0" w:colLast="0"/>
            <w:bookmarkEnd w:id="1"/>
            <w:bookmarkEnd w:id="2"/>
          </w:p>
        </w:tc>
        <w:tc>
          <w:tcPr>
            <w:tcW w:w="3227" w:type="dxa"/>
          </w:tcPr>
          <w:p w:rsidR="00DE06F8" w:rsidRPr="0004067D" w:rsidRDefault="00EF3C4B" w:rsidP="00EF3C4B">
            <w:pPr>
              <w:spacing w:before="0"/>
              <w:rPr>
                <w:b/>
                <w:szCs w:val="24"/>
                <w:lang w:val="ru-RU"/>
              </w:rPr>
            </w:pPr>
            <w:r w:rsidRPr="00F14D7F">
              <w:rPr>
                <w:b/>
                <w:lang w:val="ru-RU"/>
              </w:rPr>
              <w:t>2</w:t>
            </w:r>
            <w:r w:rsidR="00DE06F8" w:rsidRPr="0004067D">
              <w:rPr>
                <w:b/>
                <w:lang w:val="ru-RU"/>
              </w:rPr>
              <w:t xml:space="preserve"> </w:t>
            </w:r>
            <w:r>
              <w:rPr>
                <w:b/>
                <w:lang w:val="ru-RU"/>
              </w:rPr>
              <w:t>апреля</w:t>
            </w:r>
            <w:r w:rsidR="00DE06F8" w:rsidRPr="0004067D">
              <w:rPr>
                <w:b/>
                <w:lang w:val="ru-RU"/>
              </w:rPr>
              <w:t xml:space="preserve"> 2019 г</w:t>
            </w:r>
            <w:r w:rsidR="004B776F" w:rsidRPr="0004067D">
              <w:rPr>
                <w:b/>
                <w:lang w:val="ru-RU"/>
              </w:rPr>
              <w:t>ода</w:t>
            </w:r>
          </w:p>
        </w:tc>
      </w:tr>
      <w:bookmarkEnd w:id="5"/>
      <w:bookmarkEnd w:id="6"/>
      <w:tr w:rsidR="00DE06F8" w:rsidRPr="00F14D7F" w:rsidTr="00696163">
        <w:trPr>
          <w:cantSplit/>
          <w:trHeight w:val="23"/>
        </w:trPr>
        <w:tc>
          <w:tcPr>
            <w:tcW w:w="6804" w:type="dxa"/>
            <w:shd w:val="clear" w:color="auto" w:fill="auto"/>
          </w:tcPr>
          <w:p w:rsidR="00DE06F8" w:rsidRPr="0004067D" w:rsidRDefault="00DE06F8" w:rsidP="00DE06F8">
            <w:pPr>
              <w:tabs>
                <w:tab w:val="left" w:pos="851"/>
              </w:tabs>
              <w:spacing w:before="0" w:line="240" w:lineRule="atLeast"/>
              <w:rPr>
                <w:rFonts w:cstheme="minorHAnsi"/>
                <w:szCs w:val="24"/>
                <w:lang w:val="ru-RU"/>
              </w:rPr>
            </w:pPr>
          </w:p>
        </w:tc>
        <w:tc>
          <w:tcPr>
            <w:tcW w:w="3227" w:type="dxa"/>
          </w:tcPr>
          <w:p w:rsidR="00DE06F8" w:rsidRPr="0004067D" w:rsidRDefault="00DE06F8" w:rsidP="00DE06F8">
            <w:pPr>
              <w:spacing w:before="0"/>
              <w:rPr>
                <w:szCs w:val="24"/>
                <w:lang w:val="ru-RU"/>
              </w:rPr>
            </w:pPr>
            <w:r w:rsidRPr="0004067D">
              <w:rPr>
                <w:b/>
                <w:lang w:val="ru-RU"/>
              </w:rPr>
              <w:t>Оригинал: английский</w:t>
            </w:r>
          </w:p>
        </w:tc>
      </w:tr>
      <w:tr w:rsidR="00D83BF5" w:rsidRPr="009A17AD" w:rsidTr="00696163">
        <w:trPr>
          <w:cantSplit/>
          <w:trHeight w:val="23"/>
        </w:trPr>
        <w:tc>
          <w:tcPr>
            <w:tcW w:w="10031" w:type="dxa"/>
            <w:gridSpan w:val="2"/>
            <w:shd w:val="clear" w:color="auto" w:fill="auto"/>
          </w:tcPr>
          <w:p w:rsidR="00D83BF5" w:rsidRPr="0004067D" w:rsidRDefault="004B776F" w:rsidP="00696163">
            <w:pPr>
              <w:pStyle w:val="Source"/>
              <w:spacing w:before="240" w:after="240"/>
              <w:rPr>
                <w:sz w:val="26"/>
                <w:szCs w:val="26"/>
                <w:lang w:val="ru-RU"/>
              </w:rPr>
            </w:pPr>
            <w:bookmarkStart w:id="7" w:name="dbluepink" w:colFirst="0" w:colLast="0"/>
            <w:bookmarkStart w:id="8" w:name="dorlang" w:colFirst="1" w:colLast="1"/>
            <w:r w:rsidRPr="0004067D">
              <w:rPr>
                <w:sz w:val="26"/>
                <w:szCs w:val="26"/>
                <w:lang w:val="ru-RU"/>
              </w:rPr>
              <w:t>Отчет Председателя 1-й Исследовательской комиссии МСЭ-D</w:t>
            </w:r>
          </w:p>
        </w:tc>
      </w:tr>
      <w:tr w:rsidR="00D83BF5" w:rsidRPr="009A17AD" w:rsidTr="00696163">
        <w:trPr>
          <w:cantSplit/>
          <w:trHeight w:val="23"/>
        </w:trPr>
        <w:tc>
          <w:tcPr>
            <w:tcW w:w="10031" w:type="dxa"/>
            <w:gridSpan w:val="2"/>
            <w:shd w:val="clear" w:color="auto" w:fill="auto"/>
            <w:vAlign w:val="center"/>
          </w:tcPr>
          <w:p w:rsidR="00D83BF5" w:rsidRPr="0004067D" w:rsidRDefault="004B776F" w:rsidP="00696163">
            <w:pPr>
              <w:pStyle w:val="Title1"/>
              <w:spacing w:before="120" w:after="120"/>
              <w:rPr>
                <w:sz w:val="26"/>
                <w:szCs w:val="26"/>
                <w:lang w:val="ru-RU"/>
              </w:rPr>
            </w:pPr>
            <w:r w:rsidRPr="0004067D">
              <w:rPr>
                <w:sz w:val="26"/>
                <w:szCs w:val="26"/>
                <w:lang w:val="ru-RU"/>
              </w:rPr>
              <w:t>1-я ИССЛЕДОВАТЕЛЬСКАЯ КОМИССИЯ МСЭ-D – ВИДЫ ДЕЯТЕЛЬНОСТИ И ХОД РАБОТЫ</w:t>
            </w:r>
          </w:p>
        </w:tc>
      </w:tr>
      <w:tr w:rsidR="00D83BF5" w:rsidRPr="009A17AD" w:rsidTr="00696163">
        <w:trPr>
          <w:cantSplit/>
          <w:trHeight w:val="23"/>
        </w:trPr>
        <w:tc>
          <w:tcPr>
            <w:tcW w:w="10031" w:type="dxa"/>
            <w:gridSpan w:val="2"/>
            <w:tcBorders>
              <w:bottom w:val="single" w:sz="4" w:space="0" w:color="auto"/>
            </w:tcBorders>
            <w:shd w:val="clear" w:color="auto" w:fill="auto"/>
          </w:tcPr>
          <w:p w:rsidR="00D83BF5" w:rsidRPr="0004067D" w:rsidRDefault="00D83BF5" w:rsidP="00696163">
            <w:pPr>
              <w:pStyle w:val="Title1"/>
              <w:spacing w:before="120" w:after="120"/>
              <w:jc w:val="left"/>
              <w:rPr>
                <w:rFonts w:cs="Times New Roman Bold"/>
                <w:caps w:val="0"/>
                <w:szCs w:val="28"/>
                <w:lang w:val="ru-RU"/>
              </w:rPr>
            </w:pPr>
          </w:p>
        </w:tc>
      </w:tr>
      <w:tr w:rsidR="001E252D" w:rsidRPr="00F20BB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04067D" w:rsidRDefault="004B776F" w:rsidP="00A22CC2">
            <w:pPr>
              <w:pStyle w:val="Headingb"/>
              <w:rPr>
                <w:bCs/>
                <w:szCs w:val="24"/>
              </w:rPr>
            </w:pPr>
            <w:r w:rsidRPr="0004067D">
              <w:t>Резюме</w:t>
            </w:r>
          </w:p>
          <w:p w:rsidR="004B776F" w:rsidRPr="0004067D" w:rsidRDefault="004B776F" w:rsidP="00756EA6">
            <w:pPr>
              <w:rPr>
                <w:lang w:val="ru-RU"/>
              </w:rPr>
            </w:pPr>
            <w:r w:rsidRPr="0004067D">
              <w:rPr>
                <w:lang w:val="ru-RU"/>
              </w:rPr>
              <w:t xml:space="preserve">В настоящем </w:t>
            </w:r>
            <w:r w:rsidR="00BF329A">
              <w:rPr>
                <w:lang w:val="ru-RU"/>
              </w:rPr>
              <w:t>о</w:t>
            </w:r>
            <w:r w:rsidR="00D04C8C">
              <w:rPr>
                <w:lang w:val="ru-RU"/>
              </w:rPr>
              <w:t>тчет</w:t>
            </w:r>
            <w:r w:rsidRPr="0004067D">
              <w:rPr>
                <w:lang w:val="ru-RU"/>
              </w:rPr>
              <w:t>е для КГРЭ представлен обзор текущего положения дел в 1</w:t>
            </w:r>
            <w:r w:rsidR="00AF2071" w:rsidRPr="0004067D">
              <w:rPr>
                <w:lang w:val="ru-RU"/>
              </w:rPr>
              <w:noBreakHyphen/>
            </w:r>
            <w:r w:rsidRPr="0004067D">
              <w:rPr>
                <w:lang w:val="ru-RU"/>
              </w:rPr>
              <w:t>й</w:t>
            </w:r>
            <w:r w:rsidR="00AF2071" w:rsidRPr="0004067D">
              <w:rPr>
                <w:lang w:val="ru-RU"/>
              </w:rPr>
              <w:t> </w:t>
            </w:r>
            <w:r w:rsidRPr="0004067D">
              <w:rPr>
                <w:lang w:val="ru-RU"/>
              </w:rPr>
              <w:t xml:space="preserve">Исследовательской комиссии МСЭ-D. В нем приводится ряд основных результатов первого собрания ИК1 в исследовательском периоде 2018–2021 годов, </w:t>
            </w:r>
            <w:r w:rsidR="00AF2071" w:rsidRPr="0004067D">
              <w:rPr>
                <w:lang w:val="ru-RU"/>
              </w:rPr>
              <w:t>которое проходило</w:t>
            </w:r>
            <w:r w:rsidRPr="0004067D">
              <w:rPr>
                <w:lang w:val="ru-RU"/>
              </w:rPr>
              <w:t xml:space="preserve"> с 30 апреля по 4 мая 2018 г</w:t>
            </w:r>
            <w:r w:rsidR="00AD315B" w:rsidRPr="0004067D">
              <w:rPr>
                <w:lang w:val="ru-RU"/>
              </w:rPr>
              <w:t>ода</w:t>
            </w:r>
            <w:r w:rsidRPr="0004067D">
              <w:rPr>
                <w:lang w:val="ru-RU"/>
              </w:rPr>
              <w:t>, и</w:t>
            </w:r>
            <w:r w:rsidR="00AF2071" w:rsidRPr="0004067D">
              <w:rPr>
                <w:lang w:val="ru-RU"/>
              </w:rPr>
              <w:t> </w:t>
            </w:r>
            <w:r w:rsidRPr="0004067D">
              <w:rPr>
                <w:lang w:val="ru-RU"/>
              </w:rPr>
              <w:t xml:space="preserve">собраний </w:t>
            </w:r>
            <w:r w:rsidR="00BF329A">
              <w:rPr>
                <w:lang w:val="ru-RU"/>
              </w:rPr>
              <w:t>групп</w:t>
            </w:r>
            <w:r w:rsidR="00AF2071" w:rsidRPr="0004067D">
              <w:rPr>
                <w:lang w:val="ru-RU"/>
              </w:rPr>
              <w:t xml:space="preserve"> Докладчиков</w:t>
            </w:r>
            <w:r w:rsidRPr="0004067D">
              <w:rPr>
                <w:lang w:val="ru-RU"/>
              </w:rPr>
              <w:t xml:space="preserve">, </w:t>
            </w:r>
            <w:r w:rsidR="00AF2071" w:rsidRPr="0004067D">
              <w:rPr>
                <w:lang w:val="ru-RU"/>
              </w:rPr>
              <w:t>проведенных</w:t>
            </w:r>
            <w:r w:rsidRPr="0004067D">
              <w:rPr>
                <w:lang w:val="ru-RU"/>
              </w:rPr>
              <w:t xml:space="preserve"> с 17 по 28</w:t>
            </w:r>
            <w:r w:rsidR="00AD315B" w:rsidRPr="0004067D">
              <w:rPr>
                <w:lang w:val="ru-RU"/>
              </w:rPr>
              <w:t> </w:t>
            </w:r>
            <w:r w:rsidRPr="0004067D">
              <w:rPr>
                <w:lang w:val="ru-RU"/>
              </w:rPr>
              <w:t xml:space="preserve">сентября того же года, а также </w:t>
            </w:r>
            <w:r w:rsidR="00000A70">
              <w:rPr>
                <w:lang w:val="ru-RU"/>
              </w:rPr>
              <w:t>обзор</w:t>
            </w:r>
            <w:r w:rsidRPr="0004067D">
              <w:rPr>
                <w:lang w:val="ru-RU"/>
              </w:rPr>
              <w:t xml:space="preserve"> план</w:t>
            </w:r>
            <w:r w:rsidR="009A0D8D">
              <w:rPr>
                <w:lang w:val="ru-RU"/>
              </w:rPr>
              <w:t>а</w:t>
            </w:r>
            <w:r w:rsidRPr="0004067D">
              <w:rPr>
                <w:lang w:val="ru-RU"/>
              </w:rPr>
              <w:t xml:space="preserve"> работы. </w:t>
            </w:r>
            <w:r w:rsidR="00BF329A" w:rsidRPr="00BF329A">
              <w:rPr>
                <w:lang w:val="ru-RU"/>
              </w:rPr>
              <w:t xml:space="preserve">В отчете также </w:t>
            </w:r>
            <w:r w:rsidR="00D47967">
              <w:rPr>
                <w:lang w:val="ru-RU"/>
              </w:rPr>
              <w:t>содерж</w:t>
            </w:r>
            <w:r w:rsidR="00756EA6">
              <w:rPr>
                <w:lang w:val="ru-RU"/>
              </w:rPr>
              <w:t>и</w:t>
            </w:r>
            <w:r w:rsidR="00D47967">
              <w:rPr>
                <w:lang w:val="ru-RU"/>
              </w:rPr>
              <w:t>тся обновлен</w:t>
            </w:r>
            <w:r w:rsidR="00756EA6">
              <w:rPr>
                <w:lang w:val="ru-RU"/>
              </w:rPr>
              <w:t xml:space="preserve">ная информация о </w:t>
            </w:r>
            <w:r w:rsidR="00D47967">
              <w:rPr>
                <w:lang w:val="ru-RU"/>
              </w:rPr>
              <w:t>состоявше</w:t>
            </w:r>
            <w:r w:rsidR="00756EA6">
              <w:rPr>
                <w:lang w:val="ru-RU"/>
              </w:rPr>
              <w:t>м</w:t>
            </w:r>
            <w:r w:rsidR="00D47967">
              <w:rPr>
                <w:lang w:val="ru-RU"/>
              </w:rPr>
              <w:t xml:space="preserve">ся недавно (18–22 </w:t>
            </w:r>
            <w:r w:rsidR="007A5C6C">
              <w:rPr>
                <w:lang w:val="ru-RU"/>
              </w:rPr>
              <w:t>марта 2019 </w:t>
            </w:r>
            <w:r w:rsidR="00D47967">
              <w:rPr>
                <w:lang w:val="ru-RU"/>
              </w:rPr>
              <w:t>г</w:t>
            </w:r>
            <w:r w:rsidR="00796E33">
              <w:rPr>
                <w:lang w:val="ru-RU"/>
              </w:rPr>
              <w:t>.</w:t>
            </w:r>
            <w:r w:rsidR="00D47967">
              <w:rPr>
                <w:lang w:val="ru-RU"/>
              </w:rPr>
              <w:t>) второ</w:t>
            </w:r>
            <w:r w:rsidR="00756EA6">
              <w:rPr>
                <w:lang w:val="ru-RU"/>
              </w:rPr>
              <w:t>м</w:t>
            </w:r>
            <w:r w:rsidR="00D47967">
              <w:rPr>
                <w:lang w:val="ru-RU"/>
              </w:rPr>
              <w:t xml:space="preserve"> собрани</w:t>
            </w:r>
            <w:r w:rsidR="00756EA6">
              <w:rPr>
                <w:lang w:val="ru-RU"/>
              </w:rPr>
              <w:t>и</w:t>
            </w:r>
            <w:r w:rsidR="00BF329A" w:rsidRPr="00BF329A">
              <w:rPr>
                <w:lang w:val="ru-RU"/>
              </w:rPr>
              <w:t xml:space="preserve"> ИК1.</w:t>
            </w:r>
          </w:p>
          <w:p w:rsidR="0007701A" w:rsidRPr="0004067D" w:rsidRDefault="004B776F" w:rsidP="00983CC8">
            <w:pPr>
              <w:rPr>
                <w:lang w:val="ru-RU"/>
              </w:rPr>
            </w:pPr>
            <w:r w:rsidRPr="0004067D">
              <w:rPr>
                <w:lang w:val="ru-RU"/>
              </w:rPr>
              <w:t xml:space="preserve">Следует отметить значительный прогресс в </w:t>
            </w:r>
            <w:r w:rsidR="00AF2071" w:rsidRPr="0004067D">
              <w:rPr>
                <w:lang w:val="ru-RU"/>
              </w:rPr>
              <w:t>достижении</w:t>
            </w:r>
            <w:r w:rsidRPr="0004067D">
              <w:rPr>
                <w:lang w:val="ru-RU"/>
              </w:rPr>
              <w:t xml:space="preserve"> </w:t>
            </w:r>
            <w:r w:rsidR="00AF2071" w:rsidRPr="0004067D">
              <w:rPr>
                <w:lang w:val="ru-RU"/>
              </w:rPr>
              <w:t xml:space="preserve">группами </w:t>
            </w:r>
            <w:r w:rsidRPr="0004067D">
              <w:rPr>
                <w:lang w:val="ru-RU"/>
              </w:rPr>
              <w:t xml:space="preserve">Докладчиков по всем семи Вопросам ИК1 ожидаемых результатов работы, </w:t>
            </w:r>
            <w:r w:rsidR="00076057" w:rsidRPr="0004067D">
              <w:rPr>
                <w:lang w:val="ru-RU"/>
              </w:rPr>
              <w:t>согласованных на</w:t>
            </w:r>
            <w:r w:rsidRPr="0004067D">
              <w:rPr>
                <w:lang w:val="ru-RU"/>
              </w:rPr>
              <w:t xml:space="preserve"> ВКРЭ.</w:t>
            </w:r>
            <w:r w:rsidR="00464D2C">
              <w:rPr>
                <w:lang w:val="ru-RU"/>
              </w:rPr>
              <w:t xml:space="preserve"> </w:t>
            </w:r>
            <w:r w:rsidR="00756EA6">
              <w:rPr>
                <w:lang w:val="ru-RU"/>
              </w:rPr>
              <w:t>Одн</w:t>
            </w:r>
            <w:r w:rsidR="00983CC8">
              <w:rPr>
                <w:lang w:val="ru-RU"/>
              </w:rPr>
              <w:t>им и</w:t>
            </w:r>
            <w:r w:rsidR="00756EA6">
              <w:rPr>
                <w:lang w:val="ru-RU"/>
              </w:rPr>
              <w:t xml:space="preserve">з </w:t>
            </w:r>
            <w:r w:rsidR="00983CC8">
              <w:rPr>
                <w:lang w:val="ru-RU"/>
              </w:rPr>
              <w:t>о</w:t>
            </w:r>
            <w:r w:rsidR="00464D2C" w:rsidRPr="00464D2C">
              <w:rPr>
                <w:lang w:val="ru-RU"/>
              </w:rPr>
              <w:t>сновн</w:t>
            </w:r>
            <w:r w:rsidR="00983CC8">
              <w:rPr>
                <w:lang w:val="ru-RU"/>
              </w:rPr>
              <w:t>ых</w:t>
            </w:r>
            <w:r w:rsidR="00464D2C" w:rsidRPr="00464D2C">
              <w:rPr>
                <w:lang w:val="ru-RU"/>
              </w:rPr>
              <w:t xml:space="preserve"> </w:t>
            </w:r>
            <w:r w:rsidR="00983CC8">
              <w:rPr>
                <w:lang w:val="ru-RU"/>
              </w:rPr>
              <w:t xml:space="preserve">результатов </w:t>
            </w:r>
            <w:r w:rsidR="00464D2C" w:rsidRPr="00464D2C">
              <w:rPr>
                <w:lang w:val="ru-RU"/>
              </w:rPr>
              <w:t>недавнего со</w:t>
            </w:r>
            <w:r w:rsidR="00464D2C">
              <w:rPr>
                <w:lang w:val="ru-RU"/>
              </w:rPr>
              <w:t xml:space="preserve">брания является выпуск ежегодного итогового документа о </w:t>
            </w:r>
            <w:r w:rsidR="00464D2C" w:rsidRPr="00464D2C">
              <w:rPr>
                <w:lang w:val="ru-RU"/>
              </w:rPr>
              <w:t>работ</w:t>
            </w:r>
            <w:r w:rsidR="00464D2C">
              <w:rPr>
                <w:lang w:val="ru-RU"/>
              </w:rPr>
              <w:t xml:space="preserve">е </w:t>
            </w:r>
            <w:r w:rsidR="00955A51">
              <w:rPr>
                <w:lang w:val="ru-RU"/>
              </w:rPr>
              <w:t xml:space="preserve">Группы Докладчика </w:t>
            </w:r>
            <w:r w:rsidR="00464D2C">
              <w:rPr>
                <w:lang w:val="ru-RU"/>
              </w:rPr>
              <w:t>по Вопросу</w:t>
            </w:r>
            <w:r w:rsidR="0083591B">
              <w:rPr>
                <w:lang w:val="ru-RU"/>
              </w:rPr>
              <w:t xml:space="preserve"> 2/1 ИК1 МСЭ-D, озаглавленного </w:t>
            </w:r>
            <w:r w:rsidR="0083591B" w:rsidRPr="003E1989">
              <w:rPr>
                <w:lang w:val="ru-RU"/>
              </w:rPr>
              <w:t>"Тенденции развития новых технологий, услуг и приложений в сфере радиовещания"</w:t>
            </w:r>
            <w:r w:rsidR="00464D2C" w:rsidRPr="00464D2C">
              <w:rPr>
                <w:lang w:val="ru-RU"/>
              </w:rPr>
              <w:t>.</w:t>
            </w:r>
          </w:p>
          <w:p w:rsidR="001E252D" w:rsidRPr="0004067D" w:rsidRDefault="004B776F" w:rsidP="00A22CC2">
            <w:pPr>
              <w:pStyle w:val="Headingb"/>
              <w:rPr>
                <w:bCs/>
                <w:szCs w:val="24"/>
              </w:rPr>
            </w:pPr>
            <w:r w:rsidRPr="0004067D">
              <w:t>Необходимые действия</w:t>
            </w:r>
          </w:p>
          <w:p w:rsidR="001E252D" w:rsidRPr="0004067D" w:rsidRDefault="004B776F" w:rsidP="001E207F">
            <w:pPr>
              <w:rPr>
                <w:szCs w:val="24"/>
                <w:lang w:val="ru-RU"/>
              </w:rPr>
            </w:pPr>
            <w:r w:rsidRPr="0004067D">
              <w:rPr>
                <w:lang w:val="ru-RU"/>
              </w:rPr>
              <w:t xml:space="preserve">КГРЭ предлагается принять </w:t>
            </w:r>
            <w:r w:rsidR="00076057" w:rsidRPr="0004067D">
              <w:rPr>
                <w:lang w:val="ru-RU"/>
              </w:rPr>
              <w:t>настоящий документ</w:t>
            </w:r>
            <w:r w:rsidRPr="0004067D">
              <w:rPr>
                <w:lang w:val="ru-RU"/>
              </w:rPr>
              <w:t xml:space="preserve"> к сведению и обеспечить руководящие указания по</w:t>
            </w:r>
            <w:r w:rsidR="00076057" w:rsidRPr="0004067D">
              <w:rPr>
                <w:lang w:val="ru-RU"/>
              </w:rPr>
              <w:t> </w:t>
            </w:r>
            <w:r w:rsidRPr="0004067D">
              <w:rPr>
                <w:lang w:val="ru-RU"/>
              </w:rPr>
              <w:t>мере необходимости.</w:t>
            </w:r>
          </w:p>
          <w:p w:rsidR="001E252D" w:rsidRPr="0004067D" w:rsidRDefault="00076057" w:rsidP="00A22CC2">
            <w:pPr>
              <w:pStyle w:val="Headingb"/>
              <w:rPr>
                <w:bCs/>
                <w:szCs w:val="24"/>
              </w:rPr>
            </w:pPr>
            <w:proofErr w:type="spellStart"/>
            <w:r w:rsidRPr="0004067D">
              <w:t>Справочные</w:t>
            </w:r>
            <w:proofErr w:type="spellEnd"/>
            <w:r w:rsidRPr="0004067D">
              <w:t xml:space="preserve"> </w:t>
            </w:r>
            <w:proofErr w:type="spellStart"/>
            <w:r w:rsidRPr="0004067D">
              <w:t>материалы</w:t>
            </w:r>
            <w:proofErr w:type="spellEnd"/>
          </w:p>
          <w:p w:rsidR="001E252D" w:rsidRPr="0004067D" w:rsidRDefault="004B776F" w:rsidP="007C12CA">
            <w:pPr>
              <w:spacing w:after="120"/>
              <w:rPr>
                <w:lang w:val="ru-RU"/>
              </w:rPr>
            </w:pPr>
            <w:r w:rsidRPr="0004067D">
              <w:rPr>
                <w:lang w:val="ru-RU"/>
              </w:rPr>
              <w:t>Резолюция 2 (Пересм. Буэнос-Айрес, 2017 г</w:t>
            </w:r>
            <w:r w:rsidR="00F20BB7">
              <w:rPr>
                <w:lang w:val="ru-RU"/>
              </w:rPr>
              <w:t>.</w:t>
            </w:r>
            <w:r w:rsidRPr="0004067D">
              <w:rPr>
                <w:lang w:val="ru-RU"/>
              </w:rPr>
              <w:t>) и Резолюция 1 (Пересм. Буэнос-Айрес, 2017 г</w:t>
            </w:r>
            <w:r w:rsidR="00F20BB7">
              <w:rPr>
                <w:lang w:val="ru-RU"/>
              </w:rPr>
              <w:t>.</w:t>
            </w:r>
            <w:r w:rsidRPr="0004067D">
              <w:rPr>
                <w:lang w:val="ru-RU"/>
              </w:rPr>
              <w:t>) ВКРЭ</w:t>
            </w:r>
          </w:p>
        </w:tc>
      </w:tr>
      <w:bookmarkEnd w:id="7"/>
      <w:bookmarkEnd w:id="8"/>
    </w:tbl>
    <w:p w:rsidR="001E252D" w:rsidRPr="0004067D" w:rsidRDefault="001E252D">
      <w:pPr>
        <w:tabs>
          <w:tab w:val="clear" w:pos="1134"/>
          <w:tab w:val="clear" w:pos="1871"/>
          <w:tab w:val="clear" w:pos="2268"/>
        </w:tabs>
        <w:overflowPunct/>
        <w:autoSpaceDE/>
        <w:autoSpaceDN/>
        <w:adjustRightInd/>
        <w:spacing w:before="0"/>
        <w:textAlignment w:val="auto"/>
        <w:rPr>
          <w:szCs w:val="24"/>
          <w:lang w:val="ru-RU"/>
        </w:rPr>
      </w:pPr>
    </w:p>
    <w:p w:rsidR="00075C63" w:rsidRPr="0004067D" w:rsidRDefault="00075C63">
      <w:pPr>
        <w:tabs>
          <w:tab w:val="clear" w:pos="1134"/>
          <w:tab w:val="clear" w:pos="1871"/>
          <w:tab w:val="clear" w:pos="2268"/>
        </w:tabs>
        <w:overflowPunct/>
        <w:autoSpaceDE/>
        <w:autoSpaceDN/>
        <w:adjustRightInd/>
        <w:spacing w:before="0"/>
        <w:textAlignment w:val="auto"/>
        <w:rPr>
          <w:szCs w:val="24"/>
          <w:lang w:val="ru-RU"/>
        </w:rPr>
      </w:pPr>
      <w:r w:rsidRPr="0004067D">
        <w:rPr>
          <w:szCs w:val="24"/>
          <w:lang w:val="ru-RU"/>
        </w:rPr>
        <w:br w:type="page"/>
      </w:r>
    </w:p>
    <w:p w:rsidR="006A5E98" w:rsidRPr="0004067D" w:rsidRDefault="00AC24CC" w:rsidP="00AC24CC">
      <w:pPr>
        <w:pStyle w:val="Heading1"/>
        <w:rPr>
          <w:bCs/>
          <w:szCs w:val="24"/>
          <w:lang w:val="ru-RU"/>
        </w:rPr>
      </w:pPr>
      <w:r w:rsidRPr="00AC24CC">
        <w:rPr>
          <w:lang w:val="ru-RU"/>
        </w:rPr>
        <w:lastRenderedPageBreak/>
        <w:t>1</w:t>
      </w:r>
      <w:r w:rsidRPr="00AC24CC">
        <w:rPr>
          <w:lang w:val="ru-RU"/>
        </w:rPr>
        <w:tab/>
      </w:r>
      <w:r w:rsidR="00903A48" w:rsidRPr="0004067D">
        <w:rPr>
          <w:lang w:val="ru-RU"/>
        </w:rPr>
        <w:t>Основные</w:t>
      </w:r>
      <w:r w:rsidR="00AD315B" w:rsidRPr="0004067D">
        <w:rPr>
          <w:lang w:val="ru-RU"/>
        </w:rPr>
        <w:t xml:space="preserve"> </w:t>
      </w:r>
      <w:r w:rsidR="00983CC8">
        <w:rPr>
          <w:lang w:val="ru-RU"/>
        </w:rPr>
        <w:t>результаты</w:t>
      </w:r>
    </w:p>
    <w:p w:rsidR="006A5E98" w:rsidRPr="0004067D" w:rsidRDefault="00AD315B" w:rsidP="00A22CC2">
      <w:pPr>
        <w:rPr>
          <w:szCs w:val="24"/>
          <w:lang w:val="ru-RU"/>
        </w:rPr>
      </w:pPr>
      <w:r w:rsidRPr="0004067D">
        <w:rPr>
          <w:lang w:val="ru-RU"/>
        </w:rPr>
        <w:t>1-я Исследовательская комиссия (ИК1) МСЭ-D занимается изучением вопросов, связанных с</w:t>
      </w:r>
      <w:r w:rsidR="00903A48" w:rsidRPr="0004067D">
        <w:rPr>
          <w:lang w:val="ru-RU"/>
        </w:rPr>
        <w:t> </w:t>
      </w:r>
      <w:r w:rsidRPr="0004067D">
        <w:rPr>
          <w:lang w:val="ru-RU"/>
        </w:rPr>
        <w:t>созданием благоприятной среды для развития электросвязи/ИКТ. В этом контексте ИК1 несет ответственность за семь основных тем, включая разработку национальной политики в области электросвязи/ИКТ, а также стратегий в регуляторной и технической областях, которые позволяют странам извлечь максимальную выгоду из широкого развития электросвязи/ИКТ, доступ к электросвязи/ИКТ в сельских и отдаленных районах и экономическую политику и методы определения стоимости услуг национальных сетей электросвязи/ИКТ. ИК1 также рассматривает вопросы, связанные с переходом к цифровому радиовещанию и его внедрением и развертыванием новых услуг, защитой потребителей, а также доступом к услугам электросвязи/ИКТ лиц с</w:t>
      </w:r>
      <w:r w:rsidR="00903A48" w:rsidRPr="0004067D">
        <w:rPr>
          <w:lang w:val="ru-RU"/>
        </w:rPr>
        <w:t> </w:t>
      </w:r>
      <w:r w:rsidRPr="0004067D">
        <w:rPr>
          <w:lang w:val="ru-RU"/>
        </w:rPr>
        <w:t>ограниченными возможностями и других лиц с особыми потребностями.</w:t>
      </w:r>
    </w:p>
    <w:p w:rsidR="006A5E98" w:rsidRPr="0004067D" w:rsidRDefault="00903A48" w:rsidP="00BA4FE8">
      <w:pPr>
        <w:rPr>
          <w:b/>
          <w:bCs/>
          <w:szCs w:val="24"/>
          <w:lang w:val="ru-RU"/>
        </w:rPr>
      </w:pPr>
      <w:r w:rsidRPr="0004067D">
        <w:rPr>
          <w:lang w:val="ru-RU"/>
        </w:rPr>
        <w:t>О</w:t>
      </w:r>
      <w:r w:rsidR="00AD315B" w:rsidRPr="0004067D">
        <w:rPr>
          <w:lang w:val="ru-RU"/>
        </w:rPr>
        <w:t>сновные результаты первого собрания ИК1 в исследовательском периоде 2018–2021 годов:</w:t>
      </w:r>
    </w:p>
    <w:p w:rsidR="00AD315B" w:rsidRPr="0004067D" w:rsidRDefault="00AC24CC" w:rsidP="00AC24CC">
      <w:pPr>
        <w:pStyle w:val="enumlev1"/>
        <w:rPr>
          <w:bCs/>
          <w:szCs w:val="24"/>
          <w:lang w:val="ru-RU"/>
        </w:rPr>
      </w:pPr>
      <w:r w:rsidRPr="00AC24CC">
        <w:rPr>
          <w:lang w:val="ru-RU"/>
        </w:rPr>
        <w:t>–</w:t>
      </w:r>
      <w:r>
        <w:rPr>
          <w:lang w:val="ru-RU"/>
        </w:rPr>
        <w:tab/>
      </w:r>
      <w:r w:rsidR="00AD315B" w:rsidRPr="0004067D">
        <w:rPr>
          <w:lang w:val="ru-RU"/>
        </w:rPr>
        <w:t>131 участник из 57 </w:t>
      </w:r>
      <w:r w:rsidR="00903A48" w:rsidRPr="0004067D">
        <w:rPr>
          <w:lang w:val="ru-RU"/>
        </w:rPr>
        <w:t>Государств-Членов</w:t>
      </w:r>
      <w:r w:rsidR="00AD315B" w:rsidRPr="0004067D">
        <w:rPr>
          <w:lang w:val="ru-RU"/>
        </w:rPr>
        <w:t xml:space="preserve">; </w:t>
      </w:r>
    </w:p>
    <w:p w:rsidR="00AD315B" w:rsidRPr="0004067D" w:rsidRDefault="00AC24CC" w:rsidP="00AC24CC">
      <w:pPr>
        <w:pStyle w:val="enumlev1"/>
        <w:rPr>
          <w:bCs/>
          <w:szCs w:val="24"/>
          <w:lang w:val="ru-RU"/>
        </w:rPr>
      </w:pPr>
      <w:r w:rsidRPr="00AC24CC">
        <w:rPr>
          <w:lang w:val="ru-RU"/>
        </w:rPr>
        <w:t>–</w:t>
      </w:r>
      <w:r>
        <w:rPr>
          <w:lang w:val="ru-RU"/>
        </w:rPr>
        <w:tab/>
      </w:r>
      <w:r w:rsidR="00AD315B" w:rsidRPr="0004067D">
        <w:rPr>
          <w:lang w:val="ru-RU"/>
        </w:rPr>
        <w:t xml:space="preserve">назначение </w:t>
      </w:r>
      <w:r w:rsidR="0061165E">
        <w:rPr>
          <w:lang w:val="ru-RU"/>
        </w:rPr>
        <w:t xml:space="preserve">девяти </w:t>
      </w:r>
      <w:r w:rsidR="00AD315B" w:rsidRPr="0004067D">
        <w:rPr>
          <w:lang w:val="ru-RU"/>
        </w:rPr>
        <w:t>Докладчиков/Содокладчиков и 71 заместителя Докладчиков для руководства изучением Вопросов;</w:t>
      </w:r>
    </w:p>
    <w:p w:rsidR="00AD315B" w:rsidRPr="0004067D" w:rsidRDefault="00AC24CC" w:rsidP="00AC24CC">
      <w:pPr>
        <w:pStyle w:val="enumlev1"/>
        <w:rPr>
          <w:bCs/>
          <w:szCs w:val="24"/>
          <w:lang w:val="ru-RU"/>
        </w:rPr>
      </w:pPr>
      <w:r w:rsidRPr="00AC24CC">
        <w:rPr>
          <w:lang w:val="ru-RU"/>
        </w:rPr>
        <w:t>–</w:t>
      </w:r>
      <w:r>
        <w:rPr>
          <w:lang w:val="ru-RU"/>
        </w:rPr>
        <w:tab/>
      </w:r>
      <w:r w:rsidR="00AD315B" w:rsidRPr="0004067D">
        <w:rPr>
          <w:lang w:val="ru-RU"/>
        </w:rPr>
        <w:t>93 вклада для начала работы в исследовательском периоде 2018–2021 годов;</w:t>
      </w:r>
    </w:p>
    <w:p w:rsidR="00AD315B" w:rsidRPr="0004067D" w:rsidRDefault="00AC24CC" w:rsidP="00AC24CC">
      <w:pPr>
        <w:pStyle w:val="enumlev1"/>
        <w:rPr>
          <w:bCs/>
          <w:szCs w:val="24"/>
          <w:lang w:val="ru-RU"/>
        </w:rPr>
      </w:pPr>
      <w:r w:rsidRPr="00AC24CC">
        <w:rPr>
          <w:lang w:val="ru-RU"/>
        </w:rPr>
        <w:t>–</w:t>
      </w:r>
      <w:r>
        <w:rPr>
          <w:lang w:val="ru-RU"/>
        </w:rPr>
        <w:tab/>
      </w:r>
      <w:r w:rsidR="00AD315B" w:rsidRPr="0004067D">
        <w:rPr>
          <w:lang w:val="ru-RU"/>
        </w:rPr>
        <w:t>получен</w:t>
      </w:r>
      <w:r w:rsidR="00903A48" w:rsidRPr="0004067D">
        <w:rPr>
          <w:lang w:val="ru-RU"/>
        </w:rPr>
        <w:t>ие</w:t>
      </w:r>
      <w:r w:rsidR="00AD315B" w:rsidRPr="0004067D">
        <w:rPr>
          <w:lang w:val="ru-RU"/>
        </w:rPr>
        <w:t xml:space="preserve"> 29 входящих заявлений о взаимодействии и </w:t>
      </w:r>
      <w:proofErr w:type="gramStart"/>
      <w:r w:rsidR="00903A48" w:rsidRPr="0004067D">
        <w:rPr>
          <w:lang w:val="ru-RU"/>
        </w:rPr>
        <w:t>согласование</w:t>
      </w:r>
      <w:proofErr w:type="gramEnd"/>
      <w:r w:rsidR="00903A48" w:rsidRPr="0004067D">
        <w:rPr>
          <w:lang w:val="ru-RU"/>
        </w:rPr>
        <w:t xml:space="preserve"> и направление </w:t>
      </w:r>
      <w:r w:rsidR="00AD315B" w:rsidRPr="0004067D">
        <w:rPr>
          <w:lang w:val="ru-RU"/>
        </w:rPr>
        <w:t>13 исходящих заявлени</w:t>
      </w:r>
      <w:r w:rsidR="0061165E">
        <w:rPr>
          <w:lang w:val="ru-RU"/>
        </w:rPr>
        <w:t>й</w:t>
      </w:r>
      <w:r w:rsidR="00AD315B" w:rsidRPr="0004067D">
        <w:rPr>
          <w:lang w:val="ru-RU"/>
        </w:rPr>
        <w:t xml:space="preserve"> о</w:t>
      </w:r>
      <w:r w:rsidR="00903A48" w:rsidRPr="0004067D">
        <w:rPr>
          <w:lang w:val="ru-RU"/>
        </w:rPr>
        <w:t xml:space="preserve"> </w:t>
      </w:r>
      <w:r w:rsidR="00AD315B" w:rsidRPr="0004067D">
        <w:rPr>
          <w:lang w:val="ru-RU"/>
        </w:rPr>
        <w:t>взаимодействии другим Секторам;</w:t>
      </w:r>
    </w:p>
    <w:p w:rsidR="00AD315B" w:rsidRPr="0004067D" w:rsidRDefault="00AC24CC" w:rsidP="00A22CC2">
      <w:pPr>
        <w:pStyle w:val="enumlev1"/>
        <w:rPr>
          <w:bCs/>
          <w:szCs w:val="24"/>
          <w:lang w:val="ru-RU"/>
        </w:rPr>
      </w:pPr>
      <w:r w:rsidRPr="00AC24CC">
        <w:rPr>
          <w:lang w:val="ru-RU"/>
        </w:rPr>
        <w:t>–</w:t>
      </w:r>
      <w:r>
        <w:rPr>
          <w:lang w:val="ru-RU"/>
        </w:rPr>
        <w:tab/>
      </w:r>
      <w:r w:rsidR="00AD315B" w:rsidRPr="0004067D">
        <w:rPr>
          <w:lang w:val="ru-RU"/>
        </w:rPr>
        <w:t>утверждение проектов планов работы и составление первоначальных планов</w:t>
      </w:r>
      <w:r w:rsidR="00903A48" w:rsidRPr="0004067D">
        <w:rPr>
          <w:lang w:val="ru-RU"/>
        </w:rPr>
        <w:t>/</w:t>
      </w:r>
      <w:r w:rsidR="00AD315B" w:rsidRPr="0004067D">
        <w:rPr>
          <w:lang w:val="ru-RU"/>
        </w:rPr>
        <w:t>разделов "Содержание" документов, которые предусмотрены в качестве ожидаемых результатов работы по всем Вопросам, а также подробного описания сфер ответственности;</w:t>
      </w:r>
    </w:p>
    <w:p w:rsidR="009575EA" w:rsidRPr="0004067D" w:rsidRDefault="00AC24CC" w:rsidP="00AC24CC">
      <w:pPr>
        <w:pStyle w:val="enumlev1"/>
        <w:rPr>
          <w:bCs/>
          <w:szCs w:val="24"/>
          <w:lang w:val="ru-RU"/>
        </w:rPr>
      </w:pPr>
      <w:r w:rsidRPr="00AC24CC">
        <w:rPr>
          <w:lang w:val="ru-RU"/>
        </w:rPr>
        <w:t>–</w:t>
      </w:r>
      <w:r>
        <w:rPr>
          <w:lang w:val="ru-RU"/>
        </w:rPr>
        <w:tab/>
      </w:r>
      <w:r w:rsidR="00AD315B" w:rsidRPr="0004067D">
        <w:rPr>
          <w:lang w:val="ru-RU"/>
        </w:rPr>
        <w:t xml:space="preserve">одобрение предложения Венгрии об организации деятельности, связанной с исследовательскими </w:t>
      </w:r>
      <w:r w:rsidR="00903A48" w:rsidRPr="0004067D">
        <w:rPr>
          <w:lang w:val="ru-RU"/>
        </w:rPr>
        <w:t>комиссиями</w:t>
      </w:r>
      <w:r w:rsidR="00AD315B" w:rsidRPr="0004067D">
        <w:rPr>
          <w:lang w:val="ru-RU"/>
        </w:rPr>
        <w:t xml:space="preserve"> МСЭ-D, в форме обмена знаниями </w:t>
      </w:r>
      <w:r w:rsidR="00903A48" w:rsidRPr="0004067D">
        <w:rPr>
          <w:lang w:val="ru-RU"/>
        </w:rPr>
        <w:t xml:space="preserve">между экспертами </w:t>
      </w:r>
      <w:r w:rsidR="00AD315B" w:rsidRPr="0004067D">
        <w:rPr>
          <w:lang w:val="ru-RU"/>
        </w:rPr>
        <w:t>на</w:t>
      </w:r>
      <w:r w:rsidR="00903A48" w:rsidRPr="0004067D">
        <w:rPr>
          <w:lang w:val="ru-RU"/>
        </w:rPr>
        <w:t> </w:t>
      </w:r>
      <w:r w:rsidR="00AD315B" w:rsidRPr="0004067D">
        <w:rPr>
          <w:lang w:val="ru-RU"/>
        </w:rPr>
        <w:t xml:space="preserve">региональном семинаре МСЭ </w:t>
      </w:r>
      <w:r w:rsidR="00903A48" w:rsidRPr="0004067D">
        <w:rPr>
          <w:lang w:val="ru-RU"/>
        </w:rPr>
        <w:t>для стран</w:t>
      </w:r>
      <w:r w:rsidR="00AD315B" w:rsidRPr="0004067D">
        <w:rPr>
          <w:lang w:val="ru-RU"/>
        </w:rPr>
        <w:t xml:space="preserve"> Европ</w:t>
      </w:r>
      <w:r w:rsidR="00903A48" w:rsidRPr="0004067D">
        <w:rPr>
          <w:lang w:val="ru-RU"/>
        </w:rPr>
        <w:t>ы</w:t>
      </w:r>
      <w:r w:rsidR="00AD315B" w:rsidRPr="0004067D">
        <w:rPr>
          <w:lang w:val="ru-RU"/>
        </w:rPr>
        <w:t xml:space="preserve"> и СНГ в Будапеште (Венгрия) в июле 2018 года. </w:t>
      </w:r>
    </w:p>
    <w:p w:rsidR="008C4F9F" w:rsidRDefault="008C4F9F" w:rsidP="00BA4FE8">
      <w:pPr>
        <w:rPr>
          <w:lang w:val="ru-RU"/>
        </w:rPr>
      </w:pPr>
      <w:r w:rsidRPr="00C92ADE">
        <w:rPr>
          <w:lang w:val="ru-RU"/>
        </w:rPr>
        <w:t>О</w:t>
      </w:r>
      <w:r w:rsidRPr="0004067D">
        <w:rPr>
          <w:lang w:val="ru-RU"/>
        </w:rPr>
        <w:t xml:space="preserve">сновные результаты </w:t>
      </w:r>
      <w:r>
        <w:rPr>
          <w:lang w:val="ru-RU"/>
        </w:rPr>
        <w:t>второго</w:t>
      </w:r>
      <w:r w:rsidRPr="0004067D">
        <w:rPr>
          <w:lang w:val="ru-RU"/>
        </w:rPr>
        <w:t xml:space="preserve"> собрания ИК1 в исследовательском периоде 2018–2021 годов:</w:t>
      </w:r>
    </w:p>
    <w:p w:rsidR="00DA0DE2" w:rsidRPr="00DA0DE2" w:rsidRDefault="00AC24CC" w:rsidP="004D754B">
      <w:pPr>
        <w:pStyle w:val="enumlev1"/>
        <w:rPr>
          <w:bCs/>
          <w:szCs w:val="24"/>
          <w:lang w:val="ru-RU"/>
        </w:rPr>
      </w:pPr>
      <w:r w:rsidRPr="00AC24CC">
        <w:rPr>
          <w:lang w:val="ru-RU"/>
        </w:rPr>
        <w:t>–</w:t>
      </w:r>
      <w:r>
        <w:rPr>
          <w:lang w:val="ru-RU"/>
        </w:rPr>
        <w:tab/>
      </w:r>
      <w:r w:rsidR="00DA0DE2" w:rsidRPr="00DA0DE2">
        <w:rPr>
          <w:bCs/>
          <w:szCs w:val="24"/>
          <w:lang w:val="ru-RU"/>
        </w:rPr>
        <w:t xml:space="preserve">160 </w:t>
      </w:r>
      <w:r w:rsidR="00DA0DE2" w:rsidRPr="00AC24CC">
        <w:rPr>
          <w:lang w:val="ru-RU"/>
        </w:rPr>
        <w:t>участников</w:t>
      </w:r>
      <w:r w:rsidR="00DA0DE2" w:rsidRPr="00DA0DE2">
        <w:rPr>
          <w:bCs/>
          <w:szCs w:val="24"/>
          <w:lang w:val="ru-RU"/>
        </w:rPr>
        <w:t xml:space="preserve"> из 57 </w:t>
      </w:r>
      <w:r w:rsidR="00DA0DE2">
        <w:rPr>
          <w:bCs/>
          <w:szCs w:val="24"/>
          <w:lang w:val="ru-RU"/>
        </w:rPr>
        <w:t>Государств-Ч</w:t>
      </w:r>
      <w:r w:rsidR="00DA0DE2" w:rsidRPr="00DA0DE2">
        <w:rPr>
          <w:bCs/>
          <w:szCs w:val="24"/>
          <w:lang w:val="ru-RU"/>
        </w:rPr>
        <w:t>ленов (</w:t>
      </w:r>
      <w:r w:rsidR="00F53C66" w:rsidRPr="00DA0DE2">
        <w:rPr>
          <w:bCs/>
          <w:szCs w:val="24"/>
          <w:lang w:val="ru-RU"/>
        </w:rPr>
        <w:t xml:space="preserve">женщины </w:t>
      </w:r>
      <w:r w:rsidR="00F53C66">
        <w:rPr>
          <w:bCs/>
          <w:szCs w:val="24"/>
          <w:lang w:val="ru-RU"/>
        </w:rPr>
        <w:t xml:space="preserve">– </w:t>
      </w:r>
      <w:r w:rsidR="00DA0DE2" w:rsidRPr="00DA0DE2">
        <w:rPr>
          <w:bCs/>
          <w:szCs w:val="24"/>
          <w:lang w:val="ru-RU"/>
        </w:rPr>
        <w:t xml:space="preserve">34%, </w:t>
      </w:r>
      <w:r w:rsidR="00F53C66" w:rsidRPr="00DA0DE2">
        <w:rPr>
          <w:bCs/>
          <w:szCs w:val="24"/>
          <w:lang w:val="ru-RU"/>
        </w:rPr>
        <w:t>мужчины</w:t>
      </w:r>
      <w:r w:rsidR="00F53C66">
        <w:rPr>
          <w:bCs/>
          <w:szCs w:val="24"/>
          <w:lang w:val="ru-RU"/>
        </w:rPr>
        <w:t xml:space="preserve"> –</w:t>
      </w:r>
      <w:r w:rsidR="00F53C66" w:rsidRPr="00DA0DE2">
        <w:rPr>
          <w:bCs/>
          <w:szCs w:val="24"/>
          <w:lang w:val="ru-RU"/>
        </w:rPr>
        <w:t xml:space="preserve"> </w:t>
      </w:r>
      <w:r w:rsidR="00DA0DE2" w:rsidRPr="00DA0DE2">
        <w:rPr>
          <w:bCs/>
          <w:szCs w:val="24"/>
          <w:lang w:val="ru-RU"/>
        </w:rPr>
        <w:t xml:space="preserve">66%; 3 </w:t>
      </w:r>
      <w:r w:rsidR="00983CC8">
        <w:rPr>
          <w:bCs/>
          <w:szCs w:val="24"/>
          <w:lang w:val="ru-RU"/>
        </w:rPr>
        <w:t>просьбы об оказании</w:t>
      </w:r>
      <w:r w:rsidR="00DA0DE2" w:rsidRPr="00DA0DE2">
        <w:rPr>
          <w:bCs/>
          <w:szCs w:val="24"/>
          <w:lang w:val="ru-RU"/>
        </w:rPr>
        <w:t xml:space="preserve"> специальн</w:t>
      </w:r>
      <w:r w:rsidR="00983CC8">
        <w:rPr>
          <w:bCs/>
          <w:szCs w:val="24"/>
          <w:lang w:val="ru-RU"/>
        </w:rPr>
        <w:t>ой</w:t>
      </w:r>
      <w:r w:rsidR="00DA0DE2" w:rsidRPr="00DA0DE2">
        <w:rPr>
          <w:bCs/>
          <w:szCs w:val="24"/>
          <w:lang w:val="ru-RU"/>
        </w:rPr>
        <w:t xml:space="preserve"> помощ</w:t>
      </w:r>
      <w:r w:rsidR="00983CC8">
        <w:rPr>
          <w:bCs/>
          <w:szCs w:val="24"/>
          <w:lang w:val="ru-RU"/>
        </w:rPr>
        <w:t>и</w:t>
      </w:r>
      <w:r w:rsidR="00DA0DE2" w:rsidRPr="00DA0DE2">
        <w:rPr>
          <w:bCs/>
          <w:szCs w:val="24"/>
          <w:lang w:val="ru-RU"/>
        </w:rPr>
        <w:t xml:space="preserve">); </w:t>
      </w:r>
    </w:p>
    <w:p w:rsidR="00DA0DE2" w:rsidRPr="00141153" w:rsidRDefault="00AC24CC" w:rsidP="004D754B">
      <w:pPr>
        <w:pStyle w:val="enumlev1"/>
        <w:rPr>
          <w:bCs/>
          <w:szCs w:val="24"/>
          <w:lang w:val="ru-RU"/>
        </w:rPr>
      </w:pPr>
      <w:r w:rsidRPr="00AC24CC">
        <w:rPr>
          <w:lang w:val="ru-RU"/>
        </w:rPr>
        <w:t>–</w:t>
      </w:r>
      <w:r>
        <w:rPr>
          <w:lang w:val="ru-RU"/>
        </w:rPr>
        <w:tab/>
      </w:r>
      <w:r w:rsidR="00A65C4D" w:rsidRPr="00AC24CC">
        <w:rPr>
          <w:lang w:val="ru-RU"/>
        </w:rPr>
        <w:t>д</w:t>
      </w:r>
      <w:r w:rsidR="00713329" w:rsidRPr="00AC24CC">
        <w:rPr>
          <w:lang w:val="ru-RU"/>
        </w:rPr>
        <w:t>ополнительное</w:t>
      </w:r>
      <w:r w:rsidR="00713329">
        <w:rPr>
          <w:bCs/>
          <w:szCs w:val="24"/>
          <w:lang w:val="ru-RU"/>
        </w:rPr>
        <w:t xml:space="preserve"> </w:t>
      </w:r>
      <w:r w:rsidR="00141153">
        <w:rPr>
          <w:bCs/>
          <w:szCs w:val="24"/>
          <w:lang w:val="ru-RU"/>
        </w:rPr>
        <w:t>н</w:t>
      </w:r>
      <w:r w:rsidR="00141153" w:rsidRPr="00141153">
        <w:rPr>
          <w:bCs/>
          <w:szCs w:val="24"/>
          <w:lang w:val="ru-RU"/>
        </w:rPr>
        <w:t xml:space="preserve">азначение 9 заместителей </w:t>
      </w:r>
      <w:r w:rsidR="00141153">
        <w:rPr>
          <w:bCs/>
          <w:szCs w:val="24"/>
          <w:lang w:val="ru-RU"/>
        </w:rPr>
        <w:t>Д</w:t>
      </w:r>
      <w:r w:rsidR="00141153" w:rsidRPr="00141153">
        <w:rPr>
          <w:bCs/>
          <w:szCs w:val="24"/>
          <w:lang w:val="ru-RU"/>
        </w:rPr>
        <w:t>окладчиков для поддержки изуч</w:t>
      </w:r>
      <w:r w:rsidR="00945A83">
        <w:rPr>
          <w:bCs/>
          <w:szCs w:val="24"/>
          <w:lang w:val="ru-RU"/>
        </w:rPr>
        <w:t>ения</w:t>
      </w:r>
      <w:r w:rsidR="00141153" w:rsidRPr="00141153">
        <w:rPr>
          <w:bCs/>
          <w:szCs w:val="24"/>
          <w:lang w:val="ru-RU"/>
        </w:rPr>
        <w:t xml:space="preserve"> Вопросов (</w:t>
      </w:r>
      <w:r w:rsidR="00690154">
        <w:rPr>
          <w:bCs/>
          <w:szCs w:val="24"/>
          <w:lang w:val="ru-RU"/>
        </w:rPr>
        <w:t>в</w:t>
      </w:r>
      <w:r w:rsidR="00C435B4">
        <w:rPr>
          <w:bCs/>
          <w:szCs w:val="24"/>
          <w:lang w:val="en-US"/>
        </w:rPr>
        <w:t> </w:t>
      </w:r>
      <w:r w:rsidR="00690154">
        <w:rPr>
          <w:b/>
          <w:szCs w:val="24"/>
          <w:lang w:val="ru-RU"/>
        </w:rPr>
        <w:t>Приложении</w:t>
      </w:r>
      <w:r w:rsidR="00141153" w:rsidRPr="00690154">
        <w:rPr>
          <w:b/>
          <w:szCs w:val="24"/>
          <w:lang w:val="ru-RU"/>
        </w:rPr>
        <w:t xml:space="preserve"> 1</w:t>
      </w:r>
      <w:r w:rsidR="00141153" w:rsidRPr="00141153">
        <w:rPr>
          <w:bCs/>
          <w:szCs w:val="24"/>
          <w:lang w:val="ru-RU"/>
        </w:rPr>
        <w:t xml:space="preserve"> содержит</w:t>
      </w:r>
      <w:r w:rsidR="00690154">
        <w:rPr>
          <w:bCs/>
          <w:szCs w:val="24"/>
          <w:lang w:val="ru-RU"/>
        </w:rPr>
        <w:t>ся полный список Докладчиков и заместителей Д</w:t>
      </w:r>
      <w:r w:rsidR="00141153" w:rsidRPr="00141153">
        <w:rPr>
          <w:bCs/>
          <w:szCs w:val="24"/>
          <w:lang w:val="ru-RU"/>
        </w:rPr>
        <w:t xml:space="preserve">окладчиков, включая новых </w:t>
      </w:r>
      <w:r w:rsidR="00690154">
        <w:rPr>
          <w:bCs/>
          <w:szCs w:val="24"/>
          <w:lang w:val="ru-RU"/>
        </w:rPr>
        <w:t>назначенных</w:t>
      </w:r>
      <w:r w:rsidR="00141153" w:rsidRPr="00141153">
        <w:rPr>
          <w:bCs/>
          <w:szCs w:val="24"/>
          <w:lang w:val="ru-RU"/>
        </w:rPr>
        <w:t xml:space="preserve"> лиц)</w:t>
      </w:r>
      <w:r w:rsidR="00DA0DE2" w:rsidRPr="00141153">
        <w:rPr>
          <w:bCs/>
          <w:szCs w:val="24"/>
          <w:lang w:val="ru-RU"/>
        </w:rPr>
        <w:t xml:space="preserve">; </w:t>
      </w:r>
    </w:p>
    <w:p w:rsidR="00DA0DE2" w:rsidRPr="00141153" w:rsidRDefault="00AC24CC" w:rsidP="00AC24CC">
      <w:pPr>
        <w:pStyle w:val="enumlev1"/>
        <w:rPr>
          <w:bCs/>
          <w:szCs w:val="24"/>
          <w:lang w:val="ru-RU"/>
        </w:rPr>
      </w:pPr>
      <w:r w:rsidRPr="00AC24CC">
        <w:rPr>
          <w:lang w:val="ru-RU"/>
        </w:rPr>
        <w:t>–</w:t>
      </w:r>
      <w:r>
        <w:rPr>
          <w:lang w:val="ru-RU"/>
        </w:rPr>
        <w:tab/>
      </w:r>
      <w:r w:rsidR="00DA0DE2" w:rsidRPr="00141153">
        <w:rPr>
          <w:bCs/>
          <w:szCs w:val="24"/>
          <w:lang w:val="ru-RU"/>
        </w:rPr>
        <w:t xml:space="preserve">152 </w:t>
      </w:r>
      <w:r w:rsidR="00141153" w:rsidRPr="00141153">
        <w:rPr>
          <w:bCs/>
          <w:szCs w:val="24"/>
          <w:lang w:val="ru-RU"/>
        </w:rPr>
        <w:t xml:space="preserve">вклада </w:t>
      </w:r>
      <w:r w:rsidR="00246323">
        <w:rPr>
          <w:bCs/>
          <w:szCs w:val="24"/>
          <w:lang w:val="ru-RU"/>
        </w:rPr>
        <w:t>для</w:t>
      </w:r>
      <w:r w:rsidR="00141153" w:rsidRPr="00141153">
        <w:rPr>
          <w:bCs/>
          <w:szCs w:val="24"/>
          <w:lang w:val="ru-RU"/>
        </w:rPr>
        <w:t xml:space="preserve"> продвижения работы</w:t>
      </w:r>
      <w:r w:rsidR="00DA0DE2" w:rsidRPr="00141153">
        <w:rPr>
          <w:bCs/>
          <w:szCs w:val="24"/>
          <w:lang w:val="ru-RU"/>
        </w:rPr>
        <w:t>;</w:t>
      </w:r>
    </w:p>
    <w:p w:rsidR="00DA0DE2" w:rsidRPr="002251B8" w:rsidRDefault="00AC24CC" w:rsidP="00AC24CC">
      <w:pPr>
        <w:pStyle w:val="enumlev1"/>
        <w:rPr>
          <w:bCs/>
          <w:szCs w:val="24"/>
          <w:lang w:val="ru-RU"/>
        </w:rPr>
      </w:pPr>
      <w:r w:rsidRPr="00AC24CC">
        <w:rPr>
          <w:lang w:val="ru-RU"/>
        </w:rPr>
        <w:t>–</w:t>
      </w:r>
      <w:r>
        <w:rPr>
          <w:lang w:val="ru-RU"/>
        </w:rPr>
        <w:tab/>
      </w:r>
      <w:r w:rsidR="002251B8" w:rsidRPr="0004067D">
        <w:rPr>
          <w:lang w:val="ru-RU"/>
        </w:rPr>
        <w:t>получение 2</w:t>
      </w:r>
      <w:r w:rsidR="002251B8">
        <w:rPr>
          <w:lang w:val="ru-RU"/>
        </w:rPr>
        <w:t>3</w:t>
      </w:r>
      <w:r w:rsidR="002251B8" w:rsidRPr="0004067D">
        <w:rPr>
          <w:lang w:val="ru-RU"/>
        </w:rPr>
        <w:t xml:space="preserve"> входящих заявлений о взаимодействии и согласование </w:t>
      </w:r>
      <w:r w:rsidR="002251B8">
        <w:rPr>
          <w:lang w:val="ru-RU"/>
        </w:rPr>
        <w:t>5</w:t>
      </w:r>
      <w:r w:rsidR="002251B8" w:rsidRPr="0004067D">
        <w:rPr>
          <w:lang w:val="ru-RU"/>
        </w:rPr>
        <w:t> исходящих заявлени</w:t>
      </w:r>
      <w:r w:rsidR="002251B8">
        <w:rPr>
          <w:lang w:val="ru-RU"/>
        </w:rPr>
        <w:t>й</w:t>
      </w:r>
      <w:r w:rsidR="002251B8" w:rsidRPr="0004067D">
        <w:rPr>
          <w:lang w:val="ru-RU"/>
        </w:rPr>
        <w:t xml:space="preserve"> о </w:t>
      </w:r>
      <w:r w:rsidR="002251B8">
        <w:rPr>
          <w:lang w:val="ru-RU"/>
        </w:rPr>
        <w:t>взаимодействии</w:t>
      </w:r>
      <w:r w:rsidR="002251B8">
        <w:rPr>
          <w:bCs/>
          <w:szCs w:val="24"/>
          <w:lang w:val="ru-RU"/>
        </w:rPr>
        <w:t>;</w:t>
      </w:r>
    </w:p>
    <w:p w:rsidR="00DA0DE2" w:rsidRPr="00D45584" w:rsidRDefault="00AC24CC" w:rsidP="00AC24CC">
      <w:pPr>
        <w:pStyle w:val="enumlev1"/>
        <w:rPr>
          <w:bCs/>
          <w:szCs w:val="24"/>
          <w:lang w:val="ru-RU"/>
        </w:rPr>
      </w:pPr>
      <w:r w:rsidRPr="00AC24CC">
        <w:rPr>
          <w:lang w:val="ru-RU"/>
        </w:rPr>
        <w:t>–</w:t>
      </w:r>
      <w:r>
        <w:rPr>
          <w:lang w:val="ru-RU"/>
        </w:rPr>
        <w:tab/>
      </w:r>
      <w:r w:rsidR="006E70CA">
        <w:rPr>
          <w:bCs/>
          <w:szCs w:val="24"/>
          <w:lang w:val="ru-RU"/>
        </w:rPr>
        <w:t>выпу</w:t>
      </w:r>
      <w:r w:rsidR="008407F7">
        <w:rPr>
          <w:bCs/>
          <w:szCs w:val="24"/>
          <w:lang w:val="ru-RU"/>
        </w:rPr>
        <w:t>ск</w:t>
      </w:r>
      <w:r w:rsidR="00D26CF3" w:rsidRPr="00D45584">
        <w:rPr>
          <w:bCs/>
          <w:szCs w:val="24"/>
          <w:lang w:val="ru-RU"/>
        </w:rPr>
        <w:t xml:space="preserve"> </w:t>
      </w:r>
      <w:r w:rsidR="008407F7" w:rsidRPr="00D45584">
        <w:rPr>
          <w:bCs/>
          <w:szCs w:val="24"/>
          <w:lang w:val="ru-RU"/>
        </w:rPr>
        <w:t xml:space="preserve">под </w:t>
      </w:r>
      <w:r w:rsidR="008407F7">
        <w:rPr>
          <w:bCs/>
          <w:szCs w:val="24"/>
          <w:lang w:val="ru-RU"/>
        </w:rPr>
        <w:t xml:space="preserve">руководством </w:t>
      </w:r>
      <w:r w:rsidR="008407F7" w:rsidRPr="00D45584">
        <w:rPr>
          <w:bCs/>
          <w:szCs w:val="24"/>
          <w:lang w:val="ru-RU"/>
        </w:rPr>
        <w:t>Председателя 1-й Исследовательской комиссии</w:t>
      </w:r>
      <w:r w:rsidR="008407F7">
        <w:rPr>
          <w:bCs/>
          <w:szCs w:val="24"/>
          <w:lang w:val="ru-RU"/>
        </w:rPr>
        <w:t xml:space="preserve"> </w:t>
      </w:r>
      <w:r w:rsidR="00D45584">
        <w:rPr>
          <w:bCs/>
          <w:szCs w:val="24"/>
          <w:lang w:val="ru-RU"/>
        </w:rPr>
        <w:t>п</w:t>
      </w:r>
      <w:r w:rsidR="006E70CA">
        <w:rPr>
          <w:bCs/>
          <w:szCs w:val="24"/>
          <w:lang w:val="ru-RU"/>
        </w:rPr>
        <w:t>ерв</w:t>
      </w:r>
      <w:r w:rsidR="008407F7">
        <w:rPr>
          <w:bCs/>
          <w:szCs w:val="24"/>
          <w:lang w:val="ru-RU"/>
        </w:rPr>
        <w:t>ого</w:t>
      </w:r>
      <w:r w:rsidR="00D45584" w:rsidRPr="00D45584">
        <w:rPr>
          <w:bCs/>
          <w:szCs w:val="24"/>
          <w:lang w:val="ru-RU"/>
        </w:rPr>
        <w:t xml:space="preserve"> </w:t>
      </w:r>
      <w:r w:rsidR="006E70CA">
        <w:rPr>
          <w:bCs/>
          <w:szCs w:val="24"/>
          <w:lang w:val="ru-RU"/>
        </w:rPr>
        <w:t>ежегодн</w:t>
      </w:r>
      <w:r w:rsidR="008407F7">
        <w:rPr>
          <w:bCs/>
          <w:szCs w:val="24"/>
          <w:lang w:val="ru-RU"/>
        </w:rPr>
        <w:t>ого</w:t>
      </w:r>
      <w:r w:rsidR="006E70CA">
        <w:rPr>
          <w:bCs/>
          <w:szCs w:val="24"/>
          <w:lang w:val="ru-RU"/>
        </w:rPr>
        <w:t xml:space="preserve"> </w:t>
      </w:r>
      <w:r w:rsidR="006E70CA" w:rsidRPr="00AC24CC">
        <w:rPr>
          <w:lang w:val="ru-RU"/>
        </w:rPr>
        <w:t>итогов</w:t>
      </w:r>
      <w:r w:rsidR="008407F7" w:rsidRPr="00AC24CC">
        <w:rPr>
          <w:lang w:val="ru-RU"/>
        </w:rPr>
        <w:t>ого</w:t>
      </w:r>
      <w:r w:rsidR="006E70CA">
        <w:rPr>
          <w:bCs/>
          <w:szCs w:val="24"/>
          <w:lang w:val="ru-RU"/>
        </w:rPr>
        <w:t xml:space="preserve"> документ</w:t>
      </w:r>
      <w:r w:rsidR="008407F7">
        <w:rPr>
          <w:bCs/>
          <w:szCs w:val="24"/>
          <w:lang w:val="ru-RU"/>
        </w:rPr>
        <w:t>а</w:t>
      </w:r>
      <w:r w:rsidR="00D45584" w:rsidRPr="00D45584">
        <w:rPr>
          <w:bCs/>
          <w:szCs w:val="24"/>
          <w:lang w:val="ru-RU"/>
        </w:rPr>
        <w:t xml:space="preserve"> ИК1 МСЭ-</w:t>
      </w:r>
      <w:r w:rsidR="00D45584" w:rsidRPr="00D45584">
        <w:rPr>
          <w:bCs/>
          <w:szCs w:val="24"/>
        </w:rPr>
        <w:t>D</w:t>
      </w:r>
      <w:r w:rsidR="00554B2A">
        <w:rPr>
          <w:bCs/>
          <w:szCs w:val="24"/>
          <w:lang w:val="ru-RU"/>
        </w:rPr>
        <w:t xml:space="preserve"> о</w:t>
      </w:r>
      <w:r w:rsidR="00EB75E5">
        <w:rPr>
          <w:bCs/>
          <w:szCs w:val="24"/>
          <w:lang w:val="ru-RU"/>
        </w:rPr>
        <w:t xml:space="preserve"> работ</w:t>
      </w:r>
      <w:r w:rsidR="00554B2A">
        <w:rPr>
          <w:bCs/>
          <w:szCs w:val="24"/>
          <w:lang w:val="ru-RU"/>
        </w:rPr>
        <w:t>е</w:t>
      </w:r>
      <w:r w:rsidR="00EB75E5">
        <w:rPr>
          <w:bCs/>
          <w:szCs w:val="24"/>
          <w:lang w:val="ru-RU"/>
        </w:rPr>
        <w:t xml:space="preserve"> </w:t>
      </w:r>
      <w:r w:rsidR="00752173">
        <w:rPr>
          <w:bCs/>
          <w:szCs w:val="24"/>
          <w:lang w:val="ru-RU"/>
        </w:rPr>
        <w:t>Группы До</w:t>
      </w:r>
      <w:r w:rsidR="00242708">
        <w:rPr>
          <w:bCs/>
          <w:szCs w:val="24"/>
          <w:lang w:val="ru-RU"/>
        </w:rPr>
        <w:t>клад</w:t>
      </w:r>
      <w:r w:rsidR="000F0FF0">
        <w:rPr>
          <w:bCs/>
          <w:szCs w:val="24"/>
          <w:lang w:val="ru-RU"/>
        </w:rPr>
        <w:t xml:space="preserve">чика </w:t>
      </w:r>
      <w:r w:rsidR="00EB75E5">
        <w:rPr>
          <w:bCs/>
          <w:szCs w:val="24"/>
          <w:lang w:val="ru-RU"/>
        </w:rPr>
        <w:t>по Вопросу</w:t>
      </w:r>
      <w:r w:rsidR="00D45584" w:rsidRPr="00D45584">
        <w:rPr>
          <w:bCs/>
          <w:szCs w:val="24"/>
          <w:lang w:val="ru-RU"/>
        </w:rPr>
        <w:t xml:space="preserve"> 2/1 ИК1 МСЭ-</w:t>
      </w:r>
      <w:r w:rsidR="00D45584" w:rsidRPr="00D45584">
        <w:rPr>
          <w:bCs/>
          <w:szCs w:val="24"/>
        </w:rPr>
        <w:t>D</w:t>
      </w:r>
      <w:r w:rsidR="00D45584" w:rsidRPr="00D45584">
        <w:rPr>
          <w:bCs/>
          <w:szCs w:val="24"/>
          <w:lang w:val="ru-RU"/>
        </w:rPr>
        <w:t xml:space="preserve"> "</w:t>
      </w:r>
      <w:r w:rsidR="00A00EAF" w:rsidRPr="003E1989">
        <w:rPr>
          <w:lang w:val="ru-RU"/>
        </w:rPr>
        <w:t>Тенденции развития новых технологий, услуг и приложений в сфере радиовещания</w:t>
      </w:r>
      <w:r w:rsidR="00116AA4">
        <w:rPr>
          <w:bCs/>
          <w:szCs w:val="24"/>
          <w:lang w:val="ru-RU"/>
        </w:rPr>
        <w:t>"</w:t>
      </w:r>
      <w:r w:rsidR="00D45584" w:rsidRPr="00D45584">
        <w:rPr>
          <w:bCs/>
          <w:szCs w:val="24"/>
          <w:lang w:val="ru-RU"/>
        </w:rPr>
        <w:t xml:space="preserve"> </w:t>
      </w:r>
      <w:r w:rsidR="00116AA4">
        <w:rPr>
          <w:bCs/>
          <w:szCs w:val="24"/>
          <w:lang w:val="ru-RU"/>
        </w:rPr>
        <w:t>с целью</w:t>
      </w:r>
      <w:r w:rsidR="00D45584" w:rsidRPr="00D45584">
        <w:rPr>
          <w:bCs/>
          <w:szCs w:val="24"/>
          <w:lang w:val="ru-RU"/>
        </w:rPr>
        <w:t xml:space="preserve"> информирова</w:t>
      </w:r>
      <w:r w:rsidR="008407F7">
        <w:rPr>
          <w:bCs/>
          <w:szCs w:val="24"/>
          <w:lang w:val="ru-RU"/>
        </w:rPr>
        <w:t>ния</w:t>
      </w:r>
      <w:r w:rsidR="00D45584" w:rsidRPr="00D45584">
        <w:rPr>
          <w:bCs/>
          <w:szCs w:val="24"/>
          <w:lang w:val="ru-RU"/>
        </w:rPr>
        <w:t xml:space="preserve"> общественност</w:t>
      </w:r>
      <w:r w:rsidR="008407F7">
        <w:rPr>
          <w:bCs/>
          <w:szCs w:val="24"/>
          <w:lang w:val="ru-RU"/>
        </w:rPr>
        <w:t xml:space="preserve">и </w:t>
      </w:r>
      <w:r w:rsidR="00D45584" w:rsidRPr="00D45584">
        <w:rPr>
          <w:bCs/>
          <w:szCs w:val="24"/>
          <w:lang w:val="ru-RU"/>
        </w:rPr>
        <w:t xml:space="preserve">о </w:t>
      </w:r>
      <w:r w:rsidR="00DE4A27">
        <w:rPr>
          <w:bCs/>
          <w:szCs w:val="24"/>
          <w:lang w:val="ru-RU"/>
        </w:rPr>
        <w:t>ходе работы</w:t>
      </w:r>
      <w:r w:rsidR="008D772D">
        <w:rPr>
          <w:bCs/>
          <w:szCs w:val="24"/>
          <w:lang w:val="ru-RU"/>
        </w:rPr>
        <w:t>, а также</w:t>
      </w:r>
      <w:r w:rsidR="00D45584" w:rsidRPr="00D45584">
        <w:rPr>
          <w:bCs/>
          <w:szCs w:val="24"/>
          <w:lang w:val="ru-RU"/>
        </w:rPr>
        <w:t xml:space="preserve"> сти</w:t>
      </w:r>
      <w:r w:rsidR="000D02D9">
        <w:rPr>
          <w:bCs/>
          <w:szCs w:val="24"/>
          <w:lang w:val="ru-RU"/>
        </w:rPr>
        <w:t>мулирова</w:t>
      </w:r>
      <w:r w:rsidR="008407F7">
        <w:rPr>
          <w:bCs/>
          <w:szCs w:val="24"/>
          <w:lang w:val="ru-RU"/>
        </w:rPr>
        <w:t>ния</w:t>
      </w:r>
      <w:r w:rsidR="000D02D9">
        <w:rPr>
          <w:bCs/>
          <w:szCs w:val="24"/>
          <w:lang w:val="ru-RU"/>
        </w:rPr>
        <w:t xml:space="preserve"> и поощр</w:t>
      </w:r>
      <w:r w:rsidR="008407F7">
        <w:rPr>
          <w:bCs/>
          <w:szCs w:val="24"/>
          <w:lang w:val="ru-RU"/>
        </w:rPr>
        <w:t xml:space="preserve">ения </w:t>
      </w:r>
      <w:r w:rsidR="000D02D9">
        <w:rPr>
          <w:bCs/>
          <w:szCs w:val="24"/>
          <w:lang w:val="ru-RU"/>
        </w:rPr>
        <w:t>дальнейши</w:t>
      </w:r>
      <w:r w:rsidR="008407F7">
        <w:rPr>
          <w:bCs/>
          <w:szCs w:val="24"/>
          <w:lang w:val="ru-RU"/>
        </w:rPr>
        <w:t>х</w:t>
      </w:r>
      <w:r w:rsidR="00D45584" w:rsidRPr="00D45584">
        <w:rPr>
          <w:bCs/>
          <w:szCs w:val="24"/>
          <w:lang w:val="ru-RU"/>
        </w:rPr>
        <w:t xml:space="preserve"> вклад</w:t>
      </w:r>
      <w:r w:rsidR="008407F7">
        <w:rPr>
          <w:bCs/>
          <w:szCs w:val="24"/>
          <w:lang w:val="ru-RU"/>
        </w:rPr>
        <w:t>ов</w:t>
      </w:r>
      <w:r w:rsidR="00361D52">
        <w:rPr>
          <w:bCs/>
          <w:szCs w:val="24"/>
          <w:lang w:val="ru-RU"/>
        </w:rPr>
        <w:t>;</w:t>
      </w:r>
    </w:p>
    <w:p w:rsidR="00DA0DE2" w:rsidRPr="003D3CCE" w:rsidRDefault="00AC24CC" w:rsidP="00AC24CC">
      <w:pPr>
        <w:pStyle w:val="enumlev1"/>
        <w:rPr>
          <w:bCs/>
          <w:szCs w:val="24"/>
          <w:lang w:val="ru-RU"/>
        </w:rPr>
      </w:pPr>
      <w:r w:rsidRPr="00AC24CC">
        <w:rPr>
          <w:lang w:val="ru-RU"/>
        </w:rPr>
        <w:t>–</w:t>
      </w:r>
      <w:r>
        <w:rPr>
          <w:lang w:val="ru-RU"/>
        </w:rPr>
        <w:tab/>
      </w:r>
      <w:r w:rsidR="00C855C3">
        <w:rPr>
          <w:bCs/>
          <w:lang w:val="ru-RU"/>
        </w:rPr>
        <w:t>п</w:t>
      </w:r>
      <w:r w:rsidR="00E14915" w:rsidRPr="00E14915">
        <w:rPr>
          <w:bCs/>
          <w:lang w:val="ru-RU"/>
        </w:rPr>
        <w:t xml:space="preserve">рогресс в </w:t>
      </w:r>
      <w:r w:rsidR="00C855C3">
        <w:rPr>
          <w:bCs/>
          <w:lang w:val="ru-RU"/>
        </w:rPr>
        <w:t>работе по сопоставлению</w:t>
      </w:r>
      <w:r w:rsidR="00E14915" w:rsidRPr="00E14915">
        <w:rPr>
          <w:bCs/>
          <w:lang w:val="ru-RU"/>
        </w:rPr>
        <w:t xml:space="preserve">, </w:t>
      </w:r>
      <w:r w:rsidR="00C855C3">
        <w:rPr>
          <w:bCs/>
          <w:lang w:val="ru-RU"/>
        </w:rPr>
        <w:t xml:space="preserve">а </w:t>
      </w:r>
      <w:r w:rsidR="00C855C3" w:rsidRPr="00C855C3">
        <w:rPr>
          <w:bCs/>
          <w:szCs w:val="24"/>
          <w:lang w:val="ru-RU"/>
        </w:rPr>
        <w:t>именно</w:t>
      </w:r>
      <w:r w:rsidR="00E14915" w:rsidRPr="00C855C3">
        <w:rPr>
          <w:bCs/>
          <w:szCs w:val="24"/>
          <w:lang w:val="ru-RU"/>
        </w:rPr>
        <w:t xml:space="preserve">: 1) </w:t>
      </w:r>
      <w:r w:rsidR="00C855C3" w:rsidRPr="00C855C3">
        <w:rPr>
          <w:bCs/>
          <w:szCs w:val="24"/>
          <w:lang w:val="ru-RU"/>
        </w:rPr>
        <w:t xml:space="preserve">внутрисекторальному сопоставлению </w:t>
      </w:r>
      <w:r w:rsidR="00C855C3" w:rsidRPr="00AC24CC">
        <w:rPr>
          <w:lang w:val="ru-RU"/>
        </w:rPr>
        <w:t>Вопросов</w:t>
      </w:r>
      <w:r w:rsidR="00C855C3" w:rsidRPr="00C855C3">
        <w:rPr>
          <w:bCs/>
          <w:szCs w:val="24"/>
          <w:lang w:val="ru-RU"/>
        </w:rPr>
        <w:t xml:space="preserve"> ИК1 и ИК2 МСЭ-D</w:t>
      </w:r>
      <w:r w:rsidR="00E14915" w:rsidRPr="00C855C3">
        <w:rPr>
          <w:bCs/>
          <w:szCs w:val="24"/>
          <w:lang w:val="ru-RU"/>
        </w:rPr>
        <w:t xml:space="preserve">; 2) </w:t>
      </w:r>
      <w:r w:rsidR="00C855C3" w:rsidRPr="00C855C3">
        <w:rPr>
          <w:bCs/>
          <w:szCs w:val="24"/>
          <w:lang w:val="ru-RU"/>
        </w:rPr>
        <w:t>сопоставлению Вопросов ИК1 и ИК2 МСЭ-D с деятельностью рабочих групп МСЭ-R</w:t>
      </w:r>
      <w:r w:rsidR="00E14915" w:rsidRPr="00C855C3">
        <w:rPr>
          <w:bCs/>
          <w:szCs w:val="24"/>
          <w:lang w:val="ru-RU"/>
        </w:rPr>
        <w:t xml:space="preserve">; и 3) </w:t>
      </w:r>
      <w:r w:rsidR="00C855C3" w:rsidRPr="00C855C3">
        <w:rPr>
          <w:bCs/>
          <w:szCs w:val="24"/>
          <w:lang w:val="ru-RU"/>
        </w:rPr>
        <w:t xml:space="preserve">сопоставлению представляющих интерес </w:t>
      </w:r>
      <w:r w:rsidR="00C855C3">
        <w:rPr>
          <w:bCs/>
          <w:szCs w:val="24"/>
          <w:lang w:val="ru-RU"/>
        </w:rPr>
        <w:t>Вопросов ИК1 и ИК2 МСЭ-D</w:t>
      </w:r>
      <w:r w:rsidR="00DD563C">
        <w:rPr>
          <w:bCs/>
          <w:szCs w:val="24"/>
          <w:lang w:val="ru-RU"/>
        </w:rPr>
        <w:t xml:space="preserve"> с направлениями работы и Вопросами</w:t>
      </w:r>
      <w:r w:rsidR="00C855C3" w:rsidRPr="00C855C3">
        <w:rPr>
          <w:bCs/>
          <w:szCs w:val="24"/>
          <w:lang w:val="ru-RU"/>
        </w:rPr>
        <w:t xml:space="preserve"> исследовательских комиссий МСЭ-Т</w:t>
      </w:r>
      <w:r w:rsidR="00E14915" w:rsidRPr="00C855C3">
        <w:rPr>
          <w:bCs/>
          <w:szCs w:val="24"/>
          <w:lang w:val="ru-RU"/>
        </w:rPr>
        <w:t xml:space="preserve">. </w:t>
      </w:r>
      <w:r w:rsidR="00647D45">
        <w:rPr>
          <w:bCs/>
          <w:szCs w:val="24"/>
          <w:lang w:val="ru-RU"/>
        </w:rPr>
        <w:t>Кроме того, были подготовлены з</w:t>
      </w:r>
      <w:r w:rsidR="00E14915" w:rsidRPr="00C855C3">
        <w:rPr>
          <w:bCs/>
          <w:szCs w:val="24"/>
          <w:lang w:val="ru-RU"/>
        </w:rPr>
        <w:t>аявление</w:t>
      </w:r>
      <w:r w:rsidR="00E14915" w:rsidRPr="00E14915">
        <w:rPr>
          <w:bCs/>
          <w:lang w:val="ru-RU"/>
        </w:rPr>
        <w:t xml:space="preserve"> о целях и соответствующий справочный документ для поддержки межсекторального и внутрисекторального сотрудничества. </w:t>
      </w:r>
      <w:r w:rsidR="008407F7">
        <w:rPr>
          <w:bCs/>
          <w:lang w:val="ru-RU"/>
        </w:rPr>
        <w:t>Результаты э</w:t>
      </w:r>
      <w:r w:rsidR="00E14915" w:rsidRPr="00E14915">
        <w:rPr>
          <w:bCs/>
          <w:lang w:val="ru-RU"/>
        </w:rPr>
        <w:t>т</w:t>
      </w:r>
      <w:r w:rsidR="008407F7">
        <w:rPr>
          <w:bCs/>
          <w:lang w:val="ru-RU"/>
        </w:rPr>
        <w:t>ой</w:t>
      </w:r>
      <w:r w:rsidR="00E14915" w:rsidRPr="00E14915">
        <w:rPr>
          <w:bCs/>
          <w:lang w:val="ru-RU"/>
        </w:rPr>
        <w:t xml:space="preserve"> работ</w:t>
      </w:r>
      <w:r w:rsidR="008407F7">
        <w:rPr>
          <w:bCs/>
          <w:lang w:val="ru-RU"/>
        </w:rPr>
        <w:t>ы</w:t>
      </w:r>
      <w:r w:rsidR="00E14915" w:rsidRPr="00E14915">
        <w:rPr>
          <w:bCs/>
          <w:lang w:val="ru-RU"/>
        </w:rPr>
        <w:t xml:space="preserve"> впоследствии </w:t>
      </w:r>
      <w:r w:rsidR="008407F7">
        <w:rPr>
          <w:bCs/>
          <w:lang w:val="ru-RU"/>
        </w:rPr>
        <w:t xml:space="preserve">использовались </w:t>
      </w:r>
      <w:r w:rsidR="00E14915" w:rsidRPr="00E14915">
        <w:rPr>
          <w:bCs/>
          <w:lang w:val="ru-RU"/>
        </w:rPr>
        <w:t xml:space="preserve">в </w:t>
      </w:r>
      <w:r w:rsidR="008407F7">
        <w:rPr>
          <w:bCs/>
          <w:lang w:val="ru-RU"/>
        </w:rPr>
        <w:t>деятельности</w:t>
      </w:r>
      <w:r w:rsidR="00E14915" w:rsidRPr="00E14915">
        <w:rPr>
          <w:bCs/>
          <w:lang w:val="ru-RU"/>
        </w:rPr>
        <w:t xml:space="preserve"> ИК2 МСЭ-</w:t>
      </w:r>
      <w:r w:rsidR="00E14915" w:rsidRPr="00E14915">
        <w:rPr>
          <w:bCs/>
        </w:rPr>
        <w:t>D</w:t>
      </w:r>
      <w:r w:rsidR="00E14915" w:rsidRPr="00E14915">
        <w:rPr>
          <w:bCs/>
          <w:lang w:val="ru-RU"/>
        </w:rPr>
        <w:t xml:space="preserve">, </w:t>
      </w:r>
      <w:r w:rsidR="008407F7">
        <w:rPr>
          <w:bCs/>
          <w:lang w:val="ru-RU"/>
        </w:rPr>
        <w:t xml:space="preserve">собрание </w:t>
      </w:r>
      <w:r w:rsidR="00E14915" w:rsidRPr="00E14915">
        <w:rPr>
          <w:bCs/>
          <w:lang w:val="ru-RU"/>
        </w:rPr>
        <w:t>котор</w:t>
      </w:r>
      <w:r w:rsidR="008407F7">
        <w:rPr>
          <w:bCs/>
          <w:lang w:val="ru-RU"/>
        </w:rPr>
        <w:t>ой</w:t>
      </w:r>
      <w:r w:rsidR="00E14915" w:rsidRPr="00E14915">
        <w:rPr>
          <w:bCs/>
          <w:lang w:val="ru-RU"/>
        </w:rPr>
        <w:t xml:space="preserve"> </w:t>
      </w:r>
      <w:r w:rsidR="008407F7">
        <w:rPr>
          <w:bCs/>
          <w:lang w:val="ru-RU"/>
        </w:rPr>
        <w:t xml:space="preserve">проводилось </w:t>
      </w:r>
      <w:r w:rsidR="00E14915" w:rsidRPr="00E14915">
        <w:rPr>
          <w:bCs/>
          <w:lang w:val="ru-RU"/>
        </w:rPr>
        <w:t>неделю спустя</w:t>
      </w:r>
      <w:r w:rsidR="00B61875">
        <w:rPr>
          <w:bCs/>
          <w:lang w:val="ru-RU"/>
        </w:rPr>
        <w:t>, для того чтобы</w:t>
      </w:r>
      <w:r w:rsidR="00E14915" w:rsidRPr="00E14915">
        <w:rPr>
          <w:bCs/>
          <w:lang w:val="ru-RU"/>
        </w:rPr>
        <w:t xml:space="preserve"> представить совместное заявление о взаимодействии </w:t>
      </w:r>
      <w:r w:rsidR="00C24E17">
        <w:rPr>
          <w:bCs/>
          <w:lang w:val="ru-RU"/>
        </w:rPr>
        <w:t>в адрес</w:t>
      </w:r>
      <w:r w:rsidR="002230EE">
        <w:rPr>
          <w:bCs/>
          <w:lang w:val="ru-RU"/>
        </w:rPr>
        <w:t xml:space="preserve"> КГРЭ, касающееся работы</w:t>
      </w:r>
      <w:r w:rsidR="00E14915" w:rsidRPr="00E14915">
        <w:rPr>
          <w:bCs/>
          <w:lang w:val="ru-RU"/>
        </w:rPr>
        <w:t xml:space="preserve"> по </w:t>
      </w:r>
      <w:r w:rsidR="002230EE">
        <w:rPr>
          <w:bCs/>
          <w:lang w:val="ru-RU"/>
        </w:rPr>
        <w:t>сопоставлению</w:t>
      </w:r>
      <w:r w:rsidR="00633E1C">
        <w:rPr>
          <w:bCs/>
          <w:lang w:val="ru-RU"/>
        </w:rPr>
        <w:t>;</w:t>
      </w:r>
    </w:p>
    <w:p w:rsidR="00DA0DE2" w:rsidRPr="003551C0" w:rsidRDefault="00AC24CC" w:rsidP="00AC24CC">
      <w:pPr>
        <w:pStyle w:val="enumlev1"/>
        <w:rPr>
          <w:bCs/>
          <w:szCs w:val="24"/>
          <w:lang w:val="ru-RU"/>
        </w:rPr>
      </w:pPr>
      <w:r w:rsidRPr="00AC24CC">
        <w:rPr>
          <w:lang w:val="ru-RU"/>
        </w:rPr>
        <w:lastRenderedPageBreak/>
        <w:t>–</w:t>
      </w:r>
      <w:r>
        <w:rPr>
          <w:lang w:val="ru-RU"/>
        </w:rPr>
        <w:tab/>
      </w:r>
      <w:r w:rsidR="003D3CCE" w:rsidRPr="003D3CCE">
        <w:rPr>
          <w:bCs/>
          <w:szCs w:val="24"/>
          <w:lang w:val="ru-RU"/>
        </w:rPr>
        <w:t>принят</w:t>
      </w:r>
      <w:r w:rsidR="008407F7">
        <w:rPr>
          <w:bCs/>
          <w:szCs w:val="24"/>
          <w:lang w:val="ru-RU"/>
        </w:rPr>
        <w:t>ие</w:t>
      </w:r>
      <w:r w:rsidR="003D3CCE" w:rsidRPr="003D3CCE">
        <w:rPr>
          <w:bCs/>
          <w:szCs w:val="24"/>
          <w:lang w:val="ru-RU"/>
        </w:rPr>
        <w:t xml:space="preserve"> предложени</w:t>
      </w:r>
      <w:r w:rsidR="008407F7">
        <w:rPr>
          <w:bCs/>
          <w:szCs w:val="24"/>
          <w:lang w:val="ru-RU"/>
        </w:rPr>
        <w:t>я</w:t>
      </w:r>
      <w:r w:rsidR="003D3CCE" w:rsidRPr="003D3CCE">
        <w:rPr>
          <w:bCs/>
          <w:szCs w:val="24"/>
          <w:lang w:val="ru-RU"/>
        </w:rPr>
        <w:t xml:space="preserve"> от</w:t>
      </w:r>
      <w:r w:rsidR="003D3CCE">
        <w:rPr>
          <w:bCs/>
          <w:szCs w:val="24"/>
          <w:lang w:val="ru-RU"/>
        </w:rPr>
        <w:t xml:space="preserve"> </w:t>
      </w:r>
      <w:r w:rsidR="003267CD">
        <w:rPr>
          <w:bCs/>
          <w:szCs w:val="24"/>
          <w:lang w:val="ru-RU"/>
        </w:rPr>
        <w:t>Г</w:t>
      </w:r>
      <w:r w:rsidR="003D3CCE">
        <w:rPr>
          <w:bCs/>
          <w:szCs w:val="24"/>
          <w:lang w:val="ru-RU"/>
        </w:rPr>
        <w:t>рупп Докладчиков по Вопросам</w:t>
      </w:r>
      <w:r w:rsidR="003D3CCE" w:rsidRPr="003D3CCE">
        <w:rPr>
          <w:bCs/>
          <w:szCs w:val="24"/>
          <w:lang w:val="ru-RU"/>
        </w:rPr>
        <w:t xml:space="preserve"> </w:t>
      </w:r>
      <w:r w:rsidR="003D3CCE">
        <w:rPr>
          <w:bCs/>
          <w:szCs w:val="24"/>
          <w:lang w:val="ru-RU"/>
        </w:rPr>
        <w:t>3/</w:t>
      </w:r>
      <w:r w:rsidR="003D3CCE" w:rsidRPr="003D3CCE">
        <w:rPr>
          <w:bCs/>
          <w:szCs w:val="24"/>
          <w:lang w:val="ru-RU"/>
        </w:rPr>
        <w:t xml:space="preserve">1 и </w:t>
      </w:r>
      <w:r w:rsidR="003D3CCE">
        <w:rPr>
          <w:bCs/>
          <w:szCs w:val="24"/>
          <w:lang w:val="ru-RU"/>
        </w:rPr>
        <w:t>4/</w:t>
      </w:r>
      <w:r w:rsidR="003D3CCE" w:rsidRPr="003D3CCE">
        <w:rPr>
          <w:bCs/>
          <w:szCs w:val="24"/>
          <w:lang w:val="ru-RU"/>
        </w:rPr>
        <w:t>1</w:t>
      </w:r>
      <w:r w:rsidR="003D3CCE">
        <w:rPr>
          <w:bCs/>
          <w:szCs w:val="24"/>
          <w:lang w:val="ru-RU"/>
        </w:rPr>
        <w:t xml:space="preserve"> </w:t>
      </w:r>
      <w:r w:rsidR="003D3CCE" w:rsidRPr="003D3CCE">
        <w:rPr>
          <w:bCs/>
          <w:szCs w:val="24"/>
          <w:lang w:val="ru-RU"/>
        </w:rPr>
        <w:t>ИК1 МСЭ-</w:t>
      </w:r>
      <w:r w:rsidR="003D3CCE" w:rsidRPr="003D3CCE">
        <w:rPr>
          <w:bCs/>
          <w:szCs w:val="24"/>
        </w:rPr>
        <w:t>D</w:t>
      </w:r>
      <w:r w:rsidR="00C22971">
        <w:rPr>
          <w:bCs/>
          <w:szCs w:val="24"/>
          <w:lang w:val="ru-RU"/>
        </w:rPr>
        <w:t xml:space="preserve"> о проведении </w:t>
      </w:r>
      <w:r w:rsidR="00C22971" w:rsidRPr="00AC24CC">
        <w:rPr>
          <w:lang w:val="ru-RU"/>
        </w:rPr>
        <w:t>совместной</w:t>
      </w:r>
      <w:r w:rsidR="003D3CCE" w:rsidRPr="003D3CCE">
        <w:rPr>
          <w:bCs/>
          <w:szCs w:val="24"/>
          <w:lang w:val="ru-RU"/>
        </w:rPr>
        <w:t xml:space="preserve"> </w:t>
      </w:r>
      <w:r w:rsidR="00C22971">
        <w:rPr>
          <w:bCs/>
          <w:szCs w:val="24"/>
          <w:lang w:val="ru-RU"/>
        </w:rPr>
        <w:t>демонстрационной сессии/</w:t>
      </w:r>
      <w:r w:rsidR="003D3CCE" w:rsidRPr="003D3CCE">
        <w:rPr>
          <w:bCs/>
          <w:szCs w:val="24"/>
          <w:lang w:val="ru-RU"/>
        </w:rPr>
        <w:t>семинара</w:t>
      </w:r>
      <w:r w:rsidR="00C22971">
        <w:rPr>
          <w:bCs/>
          <w:szCs w:val="24"/>
          <w:lang w:val="ru-RU"/>
        </w:rPr>
        <w:t>-практикума</w:t>
      </w:r>
      <w:r w:rsidR="00D84E7B">
        <w:rPr>
          <w:bCs/>
          <w:szCs w:val="24"/>
          <w:lang w:val="ru-RU"/>
        </w:rPr>
        <w:t xml:space="preserve"> во время </w:t>
      </w:r>
      <w:r w:rsidR="003D3CCE" w:rsidRPr="003D3CCE">
        <w:rPr>
          <w:bCs/>
          <w:szCs w:val="24"/>
          <w:lang w:val="ru-RU"/>
        </w:rPr>
        <w:t xml:space="preserve">собраний </w:t>
      </w:r>
      <w:r w:rsidR="00117CD1">
        <w:rPr>
          <w:bCs/>
          <w:szCs w:val="24"/>
          <w:lang w:val="ru-RU"/>
        </w:rPr>
        <w:t>г</w:t>
      </w:r>
      <w:r w:rsidR="00D119EA">
        <w:rPr>
          <w:bCs/>
          <w:szCs w:val="24"/>
          <w:lang w:val="ru-RU"/>
        </w:rPr>
        <w:t>рупп</w:t>
      </w:r>
      <w:r w:rsidR="003D3CCE" w:rsidRPr="003D3CCE">
        <w:rPr>
          <w:bCs/>
          <w:szCs w:val="24"/>
          <w:lang w:val="ru-RU"/>
        </w:rPr>
        <w:t xml:space="preserve"> Докладчик</w:t>
      </w:r>
      <w:r w:rsidR="00117CD1">
        <w:rPr>
          <w:bCs/>
          <w:szCs w:val="24"/>
          <w:lang w:val="ru-RU"/>
        </w:rPr>
        <w:t>ов</w:t>
      </w:r>
      <w:r w:rsidR="003D3CCE" w:rsidRPr="003D3CCE">
        <w:rPr>
          <w:bCs/>
          <w:szCs w:val="24"/>
          <w:lang w:val="ru-RU"/>
        </w:rPr>
        <w:t xml:space="preserve"> в октябре 2019 года </w:t>
      </w:r>
      <w:r w:rsidR="00090C8C" w:rsidRPr="00090C8C">
        <w:rPr>
          <w:bCs/>
          <w:szCs w:val="24"/>
          <w:lang w:val="ru-RU"/>
        </w:rPr>
        <w:t>по теме экономического влияния OTT на национальные рынки электросвязи/ИКТ</w:t>
      </w:r>
      <w:r w:rsidR="003D3CCE" w:rsidRPr="003D3CCE">
        <w:rPr>
          <w:bCs/>
          <w:szCs w:val="24"/>
          <w:lang w:val="ru-RU"/>
        </w:rPr>
        <w:t xml:space="preserve">. Другие </w:t>
      </w:r>
      <w:r w:rsidR="00D84E7B">
        <w:rPr>
          <w:bCs/>
          <w:szCs w:val="24"/>
          <w:lang w:val="ru-RU"/>
        </w:rPr>
        <w:t>г</w:t>
      </w:r>
      <w:r w:rsidR="00D84E7B" w:rsidRPr="003D3CCE">
        <w:rPr>
          <w:bCs/>
          <w:szCs w:val="24"/>
          <w:lang w:val="ru-RU"/>
        </w:rPr>
        <w:t>руппы Докладчик</w:t>
      </w:r>
      <w:r w:rsidR="00D84E7B">
        <w:rPr>
          <w:bCs/>
          <w:szCs w:val="24"/>
          <w:lang w:val="ru-RU"/>
        </w:rPr>
        <w:t>ов</w:t>
      </w:r>
      <w:r w:rsidR="00D84E7B" w:rsidRPr="003D3CCE">
        <w:rPr>
          <w:bCs/>
          <w:szCs w:val="24"/>
          <w:lang w:val="ru-RU"/>
        </w:rPr>
        <w:t xml:space="preserve"> </w:t>
      </w:r>
      <w:r w:rsidR="003D3CCE" w:rsidRPr="003D3CCE">
        <w:rPr>
          <w:bCs/>
          <w:szCs w:val="24"/>
          <w:lang w:val="ru-RU"/>
        </w:rPr>
        <w:t xml:space="preserve">также рассматривают возможность проведения сессий во время следующего блока собраний </w:t>
      </w:r>
      <w:r w:rsidR="00D84E7B">
        <w:rPr>
          <w:bCs/>
          <w:szCs w:val="24"/>
          <w:lang w:val="ru-RU"/>
        </w:rPr>
        <w:t>групп</w:t>
      </w:r>
      <w:r w:rsidR="003D3CCE" w:rsidRPr="003D3CCE">
        <w:rPr>
          <w:bCs/>
          <w:szCs w:val="24"/>
          <w:lang w:val="ru-RU"/>
        </w:rPr>
        <w:t xml:space="preserve"> Докладчик</w:t>
      </w:r>
      <w:r w:rsidR="00D84E7B">
        <w:rPr>
          <w:bCs/>
          <w:szCs w:val="24"/>
          <w:lang w:val="ru-RU"/>
        </w:rPr>
        <w:t>ов</w:t>
      </w:r>
      <w:r w:rsidR="00DA0DE2" w:rsidRPr="003551C0">
        <w:rPr>
          <w:bCs/>
          <w:szCs w:val="24"/>
          <w:lang w:val="ru-RU"/>
        </w:rPr>
        <w:t>.</w:t>
      </w:r>
    </w:p>
    <w:p w:rsidR="008B3270" w:rsidRPr="0004067D" w:rsidRDefault="00903A48" w:rsidP="00BA4FE8">
      <w:pPr>
        <w:rPr>
          <w:bCs/>
          <w:szCs w:val="24"/>
          <w:lang w:val="ru-RU"/>
        </w:rPr>
      </w:pPr>
      <w:r w:rsidRPr="0004067D">
        <w:rPr>
          <w:lang w:val="ru-RU"/>
        </w:rPr>
        <w:t>Основные результаты первого блока собраний групп</w:t>
      </w:r>
      <w:r w:rsidR="009A6C45" w:rsidRPr="0004067D">
        <w:rPr>
          <w:lang w:val="ru-RU"/>
        </w:rPr>
        <w:t xml:space="preserve"> </w:t>
      </w:r>
      <w:r w:rsidRPr="0004067D">
        <w:rPr>
          <w:lang w:val="ru-RU"/>
        </w:rPr>
        <w:t xml:space="preserve">Докладчиков </w:t>
      </w:r>
      <w:r w:rsidR="009A6C45" w:rsidRPr="0004067D">
        <w:rPr>
          <w:lang w:val="ru-RU"/>
        </w:rPr>
        <w:t>ИК1:</w:t>
      </w:r>
    </w:p>
    <w:p w:rsidR="009A6C45" w:rsidRPr="00AC24CC" w:rsidRDefault="00AC24CC" w:rsidP="00AC24CC">
      <w:pPr>
        <w:pStyle w:val="enumlev1"/>
        <w:rPr>
          <w:lang w:val="ru-RU"/>
        </w:rPr>
      </w:pPr>
      <w:r w:rsidRPr="00AC24CC">
        <w:rPr>
          <w:lang w:val="ru-RU"/>
        </w:rPr>
        <w:t>–</w:t>
      </w:r>
      <w:r>
        <w:rPr>
          <w:lang w:val="ru-RU"/>
        </w:rPr>
        <w:tab/>
      </w:r>
      <w:r w:rsidR="009A6C45" w:rsidRPr="0004067D">
        <w:rPr>
          <w:lang w:val="ru-RU"/>
        </w:rPr>
        <w:t>112 участников из 48 </w:t>
      </w:r>
      <w:r w:rsidR="00C64303" w:rsidRPr="0004067D">
        <w:rPr>
          <w:lang w:val="ru-RU"/>
        </w:rPr>
        <w:t>Государств-Членов</w:t>
      </w:r>
      <w:r w:rsidR="009A6C45" w:rsidRPr="0004067D">
        <w:rPr>
          <w:lang w:val="ru-RU"/>
        </w:rPr>
        <w:t xml:space="preserve"> </w:t>
      </w:r>
      <w:r w:rsidR="00F77B68" w:rsidRPr="0004067D">
        <w:rPr>
          <w:lang w:val="ru-RU"/>
        </w:rPr>
        <w:t>приняли</w:t>
      </w:r>
      <w:r w:rsidR="009A6C45" w:rsidRPr="0004067D">
        <w:rPr>
          <w:lang w:val="ru-RU"/>
        </w:rPr>
        <w:t xml:space="preserve"> участие в собрани</w:t>
      </w:r>
      <w:r w:rsidR="00F77B68" w:rsidRPr="0004067D">
        <w:rPr>
          <w:lang w:val="ru-RU"/>
        </w:rPr>
        <w:t>ях</w:t>
      </w:r>
      <w:r w:rsidR="009A6C45" w:rsidRPr="0004067D">
        <w:rPr>
          <w:lang w:val="ru-RU"/>
        </w:rPr>
        <w:t xml:space="preserve"> </w:t>
      </w:r>
      <w:r w:rsidR="00F77B68" w:rsidRPr="0004067D">
        <w:rPr>
          <w:lang w:val="ru-RU"/>
        </w:rPr>
        <w:t>групп Докладчиков и</w:t>
      </w:r>
      <w:r w:rsidR="00A95A20" w:rsidRPr="0004067D">
        <w:rPr>
          <w:lang w:val="ru-RU"/>
        </w:rPr>
        <w:t> </w:t>
      </w:r>
      <w:r w:rsidR="00F77B68" w:rsidRPr="0004067D">
        <w:rPr>
          <w:lang w:val="ru-RU"/>
        </w:rPr>
        <w:t>приуроченных к ним сессиях/семинарах-практикумах, которые продолжались две недели</w:t>
      </w:r>
      <w:r w:rsidR="009A6C45" w:rsidRPr="0004067D">
        <w:rPr>
          <w:lang w:val="ru-RU"/>
        </w:rPr>
        <w:t>;</w:t>
      </w:r>
    </w:p>
    <w:p w:rsidR="009A6C45" w:rsidRPr="00AC24CC" w:rsidRDefault="00AC24CC" w:rsidP="00AC24CC">
      <w:pPr>
        <w:pStyle w:val="enumlev1"/>
        <w:rPr>
          <w:lang w:val="ru-RU"/>
        </w:rPr>
      </w:pPr>
      <w:r w:rsidRPr="00AC24CC">
        <w:rPr>
          <w:lang w:val="ru-RU"/>
        </w:rPr>
        <w:t>–</w:t>
      </w:r>
      <w:r>
        <w:rPr>
          <w:lang w:val="ru-RU"/>
        </w:rPr>
        <w:tab/>
      </w:r>
      <w:r w:rsidR="00145296" w:rsidRPr="0004067D">
        <w:rPr>
          <w:lang w:val="ru-RU"/>
        </w:rPr>
        <w:t xml:space="preserve">получены </w:t>
      </w:r>
      <w:r w:rsidR="009A6C45" w:rsidRPr="0004067D">
        <w:rPr>
          <w:lang w:val="ru-RU"/>
        </w:rPr>
        <w:t xml:space="preserve">104 вклада </w:t>
      </w:r>
      <w:r w:rsidR="00A95A20" w:rsidRPr="0004067D">
        <w:rPr>
          <w:lang w:val="ru-RU"/>
        </w:rPr>
        <w:t>для работы и составления проектов</w:t>
      </w:r>
      <w:r w:rsidR="009A6C45" w:rsidRPr="0004067D">
        <w:rPr>
          <w:lang w:val="ru-RU"/>
        </w:rPr>
        <w:t xml:space="preserve"> итоговых документов;</w:t>
      </w:r>
    </w:p>
    <w:p w:rsidR="009A6C45" w:rsidRPr="00AC24CC" w:rsidRDefault="00AC24CC" w:rsidP="00AC24CC">
      <w:pPr>
        <w:pStyle w:val="enumlev1"/>
        <w:rPr>
          <w:lang w:val="ru-RU"/>
        </w:rPr>
      </w:pPr>
      <w:r w:rsidRPr="00AC24CC">
        <w:rPr>
          <w:lang w:val="ru-RU"/>
        </w:rPr>
        <w:t>–</w:t>
      </w:r>
      <w:r>
        <w:rPr>
          <w:lang w:val="ru-RU"/>
        </w:rPr>
        <w:tab/>
      </w:r>
      <w:r w:rsidR="009A6C45" w:rsidRPr="0004067D">
        <w:rPr>
          <w:lang w:val="ru-RU"/>
        </w:rPr>
        <w:t>получены 15 входящих заявлений о взаимодействии, и по итогам собраний направлен 21 исходящ</w:t>
      </w:r>
      <w:r w:rsidR="0061165E">
        <w:rPr>
          <w:lang w:val="ru-RU"/>
        </w:rPr>
        <w:t>ее</w:t>
      </w:r>
      <w:r w:rsidR="009A6C45" w:rsidRPr="0004067D">
        <w:rPr>
          <w:lang w:val="ru-RU"/>
        </w:rPr>
        <w:t xml:space="preserve"> заявлени</w:t>
      </w:r>
      <w:r w:rsidR="0061165E">
        <w:rPr>
          <w:lang w:val="ru-RU"/>
        </w:rPr>
        <w:t>е</w:t>
      </w:r>
      <w:r w:rsidR="009A6C45" w:rsidRPr="0004067D">
        <w:rPr>
          <w:lang w:val="ru-RU"/>
        </w:rPr>
        <w:t xml:space="preserve"> о взаимодействии;</w:t>
      </w:r>
    </w:p>
    <w:p w:rsidR="009A6C45" w:rsidRPr="00AC24CC" w:rsidRDefault="00AC24CC" w:rsidP="00AC24CC">
      <w:pPr>
        <w:pStyle w:val="enumlev1"/>
        <w:rPr>
          <w:lang w:val="ru-RU"/>
        </w:rPr>
      </w:pPr>
      <w:r w:rsidRPr="00AC24CC">
        <w:rPr>
          <w:lang w:val="ru-RU"/>
        </w:rPr>
        <w:t>–</w:t>
      </w:r>
      <w:r>
        <w:rPr>
          <w:lang w:val="ru-RU"/>
        </w:rPr>
        <w:tab/>
      </w:r>
      <w:r w:rsidR="009A6C45" w:rsidRPr="0004067D">
        <w:rPr>
          <w:lang w:val="ru-RU"/>
        </w:rPr>
        <w:t xml:space="preserve">на собраниях уточнены планы итоговых документов по Вопросам ИК1, а также продолжено обсуждение и составление проектов глав отчетов, руководящих </w:t>
      </w:r>
      <w:r w:rsidR="00A95A20" w:rsidRPr="0004067D">
        <w:rPr>
          <w:lang w:val="ru-RU"/>
        </w:rPr>
        <w:t>указаний</w:t>
      </w:r>
      <w:r w:rsidR="009A6C45" w:rsidRPr="0004067D">
        <w:rPr>
          <w:lang w:val="ru-RU"/>
        </w:rPr>
        <w:t xml:space="preserve"> и исследований конкретных ситуаций;</w:t>
      </w:r>
    </w:p>
    <w:p w:rsidR="009A6C45" w:rsidRPr="00AC24CC" w:rsidRDefault="00AC24CC" w:rsidP="00AC24CC">
      <w:pPr>
        <w:pStyle w:val="enumlev1"/>
        <w:rPr>
          <w:lang w:val="ru-RU"/>
        </w:rPr>
      </w:pPr>
      <w:r w:rsidRPr="00AC24CC">
        <w:rPr>
          <w:lang w:val="ru-RU"/>
        </w:rPr>
        <w:t>–</w:t>
      </w:r>
      <w:r>
        <w:rPr>
          <w:lang w:val="ru-RU"/>
        </w:rPr>
        <w:tab/>
      </w:r>
      <w:r w:rsidR="009A6C45" w:rsidRPr="0004067D">
        <w:rPr>
          <w:lang w:val="ru-RU"/>
        </w:rPr>
        <w:t xml:space="preserve">проведено </w:t>
      </w:r>
      <w:r w:rsidR="00B46601">
        <w:rPr>
          <w:lang w:val="ru-RU"/>
        </w:rPr>
        <w:t xml:space="preserve">три </w:t>
      </w:r>
      <w:r w:rsidR="00A95A20" w:rsidRPr="0004067D">
        <w:rPr>
          <w:lang w:val="ru-RU"/>
        </w:rPr>
        <w:t>демонстрационны</w:t>
      </w:r>
      <w:r w:rsidR="007C12CA">
        <w:rPr>
          <w:lang w:val="ru-RU"/>
        </w:rPr>
        <w:t>е</w:t>
      </w:r>
      <w:r w:rsidR="009A6C45" w:rsidRPr="0004067D">
        <w:rPr>
          <w:lang w:val="ru-RU"/>
        </w:rPr>
        <w:t xml:space="preserve"> сессии/семинара-практикума и сессии по наращиванию потенциала на темы, относящиеся к Вопросам 1/1, 4/1 и 7/1 ИК1;</w:t>
      </w:r>
    </w:p>
    <w:p w:rsidR="00237821" w:rsidRPr="0004067D" w:rsidRDefault="00AC24CC" w:rsidP="00AC24CC">
      <w:pPr>
        <w:pStyle w:val="enumlev1"/>
        <w:rPr>
          <w:bCs/>
          <w:szCs w:val="24"/>
          <w:lang w:val="ru-RU"/>
        </w:rPr>
      </w:pPr>
      <w:r w:rsidRPr="00AC24CC">
        <w:rPr>
          <w:lang w:val="ru-RU"/>
        </w:rPr>
        <w:t>–</w:t>
      </w:r>
      <w:r>
        <w:rPr>
          <w:lang w:val="ru-RU"/>
        </w:rPr>
        <w:tab/>
      </w:r>
      <w:r w:rsidR="009A6C45" w:rsidRPr="0004067D">
        <w:rPr>
          <w:lang w:val="ru-RU"/>
        </w:rPr>
        <w:t xml:space="preserve">параллельно с собраниями групп </w:t>
      </w:r>
      <w:r w:rsidR="00A95A20" w:rsidRPr="0004067D">
        <w:rPr>
          <w:lang w:val="ru-RU"/>
        </w:rPr>
        <w:t xml:space="preserve">Докладчиков </w:t>
      </w:r>
      <w:r w:rsidR="009A6C45" w:rsidRPr="0004067D">
        <w:rPr>
          <w:lang w:val="ru-RU"/>
        </w:rPr>
        <w:t xml:space="preserve">проходила выставка со </w:t>
      </w:r>
      <w:r w:rsidR="00B46601">
        <w:rPr>
          <w:lang w:val="ru-RU"/>
        </w:rPr>
        <w:t>спонсируемыми</w:t>
      </w:r>
      <w:r w:rsidR="009A6C45" w:rsidRPr="0004067D">
        <w:rPr>
          <w:lang w:val="ru-RU"/>
        </w:rPr>
        <w:t xml:space="preserve"> презентациями</w:t>
      </w:r>
      <w:r w:rsidR="00A95A20" w:rsidRPr="0004067D">
        <w:rPr>
          <w:lang w:val="ru-RU"/>
        </w:rPr>
        <w:t>.</w:t>
      </w:r>
      <w:r w:rsidR="009A6C45" w:rsidRPr="0004067D">
        <w:rPr>
          <w:lang w:val="ru-RU"/>
        </w:rPr>
        <w:t xml:space="preserve"> </w:t>
      </w:r>
      <w:r w:rsidR="00A95A20" w:rsidRPr="0004067D">
        <w:rPr>
          <w:lang w:val="ru-RU"/>
        </w:rPr>
        <w:t>Участники выставки –</w:t>
      </w:r>
      <w:r w:rsidR="009A6C45" w:rsidRPr="0004067D">
        <w:rPr>
          <w:lang w:val="ru-RU"/>
        </w:rPr>
        <w:t xml:space="preserve"> главным образом малые и средние предприятия при поддержке администраций соответствующих стран – делились информацией и проводили практические демонстрации решений и </w:t>
      </w:r>
      <w:r w:rsidR="00A95A20" w:rsidRPr="0004067D">
        <w:rPr>
          <w:lang w:val="ru-RU"/>
        </w:rPr>
        <w:t>инновационных</w:t>
      </w:r>
      <w:r w:rsidR="009A6C45" w:rsidRPr="0004067D">
        <w:rPr>
          <w:lang w:val="ru-RU"/>
        </w:rPr>
        <w:t xml:space="preserve"> технологий, внедренных в этих странах.</w:t>
      </w:r>
    </w:p>
    <w:p w:rsidR="000D75CE" w:rsidRPr="0004067D" w:rsidRDefault="00F7533F" w:rsidP="00BA4FE8">
      <w:pPr>
        <w:rPr>
          <w:bCs/>
          <w:szCs w:val="24"/>
          <w:lang w:val="ru-RU"/>
        </w:rPr>
      </w:pPr>
      <w:r w:rsidRPr="0004067D">
        <w:rPr>
          <w:lang w:val="ru-RU"/>
        </w:rPr>
        <w:t>В целях содействия координации и дальнейшему укреплению сотрудничества между двумя исследовательскими комиссиями</w:t>
      </w:r>
      <w:r w:rsidR="00E81B96" w:rsidRPr="0004067D">
        <w:rPr>
          <w:lang w:val="ru-RU"/>
        </w:rPr>
        <w:t xml:space="preserve"> МСЭ-D</w:t>
      </w:r>
      <w:r w:rsidRPr="0004067D">
        <w:rPr>
          <w:lang w:val="ru-RU"/>
        </w:rPr>
        <w:t>,</w:t>
      </w:r>
      <w:r w:rsidR="00E81B96" w:rsidRPr="0004067D">
        <w:rPr>
          <w:lang w:val="ru-RU"/>
        </w:rPr>
        <w:t xml:space="preserve"> </w:t>
      </w:r>
      <w:r w:rsidRPr="0004067D">
        <w:rPr>
          <w:lang w:val="ru-RU"/>
        </w:rPr>
        <w:t xml:space="preserve">а также между ними и исследовательскими комиссиями других Секторов в ходе собраний была проведена работа над тремя наборами таблиц </w:t>
      </w:r>
      <w:r w:rsidR="00B46601">
        <w:rPr>
          <w:lang w:val="ru-RU"/>
        </w:rPr>
        <w:t>сопоставлен</w:t>
      </w:r>
      <w:r w:rsidRPr="0004067D">
        <w:rPr>
          <w:lang w:val="ru-RU"/>
        </w:rPr>
        <w:t>ия.</w:t>
      </w:r>
    </w:p>
    <w:p w:rsidR="006A5E98" w:rsidRPr="0004067D" w:rsidRDefault="00AC24CC" w:rsidP="00AC24CC">
      <w:pPr>
        <w:pStyle w:val="Heading1"/>
        <w:rPr>
          <w:bCs/>
          <w:szCs w:val="24"/>
          <w:lang w:val="ru-RU"/>
        </w:rPr>
      </w:pPr>
      <w:r w:rsidRPr="00AC24CC">
        <w:rPr>
          <w:lang w:val="ru-RU"/>
        </w:rPr>
        <w:t>2</w:t>
      </w:r>
      <w:r w:rsidRPr="00AC24CC">
        <w:rPr>
          <w:lang w:val="ru-RU"/>
        </w:rPr>
        <w:tab/>
      </w:r>
      <w:r w:rsidR="00C05259" w:rsidRPr="0004067D">
        <w:rPr>
          <w:lang w:val="ru-RU"/>
        </w:rPr>
        <w:t>Обзор работы 1-й Исследовательской комиссии МСЭ-D</w:t>
      </w:r>
    </w:p>
    <w:p w:rsidR="006A5E98" w:rsidRPr="0004067D" w:rsidRDefault="00AC24CC" w:rsidP="00A22CC2">
      <w:pPr>
        <w:pStyle w:val="Heading2"/>
        <w:rPr>
          <w:bCs/>
          <w:lang w:val="ru-RU"/>
        </w:rPr>
      </w:pPr>
      <w:r w:rsidRPr="00AC24CC">
        <w:rPr>
          <w:lang w:val="ru-RU"/>
        </w:rPr>
        <w:t>2.1</w:t>
      </w:r>
      <w:r w:rsidRPr="00AC24CC">
        <w:rPr>
          <w:lang w:val="ru-RU"/>
        </w:rPr>
        <w:tab/>
      </w:r>
      <w:r w:rsidR="00C05259" w:rsidRPr="0004067D">
        <w:rPr>
          <w:lang w:val="ru-RU"/>
        </w:rPr>
        <w:t xml:space="preserve">Первое собрание 1-й Исследовательской комиссии в </w:t>
      </w:r>
      <w:r w:rsidR="00F7533F" w:rsidRPr="0004067D">
        <w:rPr>
          <w:lang w:val="ru-RU"/>
        </w:rPr>
        <w:t xml:space="preserve">рассматриваемом </w:t>
      </w:r>
      <w:r w:rsidR="00C05259" w:rsidRPr="0004067D">
        <w:rPr>
          <w:lang w:val="ru-RU"/>
        </w:rPr>
        <w:t>исследовательском пери</w:t>
      </w:r>
      <w:r w:rsidR="00C435B4">
        <w:rPr>
          <w:lang w:val="ru-RU"/>
        </w:rPr>
        <w:t>оде (30 апреля – 4 мая 2018 г</w:t>
      </w:r>
      <w:r w:rsidR="00C435B4" w:rsidRPr="00C435B4">
        <w:rPr>
          <w:lang w:val="ru-RU"/>
        </w:rPr>
        <w:t>.</w:t>
      </w:r>
      <w:r w:rsidR="00C05259" w:rsidRPr="0004067D">
        <w:rPr>
          <w:lang w:val="ru-RU"/>
        </w:rPr>
        <w:t>)</w:t>
      </w:r>
    </w:p>
    <w:p w:rsidR="00696163" w:rsidRPr="0004067D" w:rsidRDefault="00C05259" w:rsidP="00EF0799">
      <w:pPr>
        <w:rPr>
          <w:bCs/>
          <w:szCs w:val="24"/>
          <w:lang w:val="ru-RU"/>
        </w:rPr>
      </w:pPr>
      <w:r w:rsidRPr="0004067D">
        <w:rPr>
          <w:lang w:val="ru-RU"/>
        </w:rPr>
        <w:t>Первое собрание 1</w:t>
      </w:r>
      <w:r w:rsidR="00F7533F" w:rsidRPr="0004067D">
        <w:rPr>
          <w:lang w:val="ru-RU"/>
        </w:rPr>
        <w:noBreakHyphen/>
      </w:r>
      <w:r w:rsidRPr="0004067D">
        <w:rPr>
          <w:lang w:val="ru-RU"/>
        </w:rPr>
        <w:t>й Исследовательской комиссии после завершения Всемирной конференции по</w:t>
      </w:r>
      <w:r w:rsidR="00F7533F" w:rsidRPr="0004067D">
        <w:rPr>
          <w:lang w:val="ru-RU"/>
        </w:rPr>
        <w:t> </w:t>
      </w:r>
      <w:r w:rsidRPr="0004067D">
        <w:rPr>
          <w:lang w:val="ru-RU"/>
        </w:rPr>
        <w:t>развитию электросвязи 2017</w:t>
      </w:r>
      <w:r w:rsidR="00F7533F" w:rsidRPr="0004067D">
        <w:rPr>
          <w:lang w:val="ru-RU"/>
        </w:rPr>
        <w:t> </w:t>
      </w:r>
      <w:r w:rsidRPr="0004067D">
        <w:rPr>
          <w:lang w:val="ru-RU"/>
        </w:rPr>
        <w:t>года прошло с 30</w:t>
      </w:r>
      <w:r w:rsidR="00F7533F" w:rsidRPr="0004067D">
        <w:rPr>
          <w:lang w:val="ru-RU"/>
        </w:rPr>
        <w:t> </w:t>
      </w:r>
      <w:r w:rsidRPr="0004067D">
        <w:rPr>
          <w:lang w:val="ru-RU"/>
        </w:rPr>
        <w:t>апреля по 4</w:t>
      </w:r>
      <w:r w:rsidR="00F7533F" w:rsidRPr="0004067D">
        <w:rPr>
          <w:lang w:val="ru-RU"/>
        </w:rPr>
        <w:t> </w:t>
      </w:r>
      <w:r w:rsidRPr="0004067D">
        <w:rPr>
          <w:lang w:val="ru-RU"/>
        </w:rPr>
        <w:t>мая 2018</w:t>
      </w:r>
      <w:r w:rsidR="00F7533F" w:rsidRPr="0004067D">
        <w:rPr>
          <w:lang w:val="ru-RU"/>
        </w:rPr>
        <w:t> </w:t>
      </w:r>
      <w:r w:rsidRPr="0004067D">
        <w:rPr>
          <w:lang w:val="ru-RU"/>
        </w:rPr>
        <w:t>года при участии 131</w:t>
      </w:r>
      <w:r w:rsidR="00F7533F" w:rsidRPr="0004067D">
        <w:rPr>
          <w:lang w:val="ru-RU"/>
        </w:rPr>
        <w:t> </w:t>
      </w:r>
      <w:r w:rsidRPr="0004067D">
        <w:rPr>
          <w:lang w:val="ru-RU"/>
        </w:rPr>
        <w:t>делегата из 57 стран</w:t>
      </w:r>
      <w:r w:rsidR="00C435B4">
        <w:rPr>
          <w:rStyle w:val="FootnoteReference"/>
          <w:lang w:val="ru-RU"/>
        </w:rPr>
        <w:footnoteReference w:customMarkFollows="1" w:id="1"/>
        <w:t>1</w:t>
      </w:r>
      <w:r w:rsidR="00F7533F" w:rsidRPr="0004067D">
        <w:rPr>
          <w:lang w:val="ru-RU"/>
        </w:rPr>
        <w:t>.</w:t>
      </w:r>
      <w:r w:rsidRPr="0004067D">
        <w:rPr>
          <w:lang w:val="ru-RU"/>
        </w:rPr>
        <w:t xml:space="preserve"> </w:t>
      </w:r>
      <w:r w:rsidR="00B46601">
        <w:rPr>
          <w:lang w:val="ru-RU"/>
        </w:rPr>
        <w:t>В их числе</w:t>
      </w:r>
      <w:r w:rsidR="00B46601" w:rsidRPr="00B1307F">
        <w:rPr>
          <w:lang w:val="ru-RU"/>
        </w:rPr>
        <w:t xml:space="preserve"> </w:t>
      </w:r>
      <w:r w:rsidRPr="0004067D">
        <w:rPr>
          <w:lang w:val="ru-RU"/>
        </w:rPr>
        <w:t>100</w:t>
      </w:r>
      <w:r w:rsidR="007C12CA">
        <w:rPr>
          <w:lang w:val="ru-RU"/>
        </w:rPr>
        <w:t> </w:t>
      </w:r>
      <w:r w:rsidRPr="0004067D">
        <w:rPr>
          <w:lang w:val="ru-RU"/>
        </w:rPr>
        <w:t>представител</w:t>
      </w:r>
      <w:r w:rsidR="00B46601">
        <w:rPr>
          <w:lang w:val="ru-RU"/>
        </w:rPr>
        <w:t>ей</w:t>
      </w:r>
      <w:r w:rsidRPr="0004067D">
        <w:rPr>
          <w:lang w:val="ru-RU"/>
        </w:rPr>
        <w:t xml:space="preserve"> Государств-Членов, 27 – Членов Сектора, 4 – Ассоциированных членов и Академических организаций, а также 7 – международных и региональных организаций (</w:t>
      </w:r>
      <w:hyperlink r:id="rId13">
        <w:r w:rsidRPr="0004067D">
          <w:rPr>
            <w:rStyle w:val="Hyperlink"/>
            <w:rFonts w:eastAsiaTheme="minorEastAsia"/>
            <w:lang w:val="ru-RU"/>
          </w:rPr>
          <w:t>1/89</w:t>
        </w:r>
      </w:hyperlink>
      <w:r w:rsidRPr="0004067D">
        <w:rPr>
          <w:lang w:val="ru-RU"/>
        </w:rPr>
        <w:t>). Статистические данные об участии по регионам, о вкладах по Вопросам, а также другие данные содержатся в Документе (</w:t>
      </w:r>
      <w:hyperlink r:id="rId14">
        <w:r w:rsidRPr="0004067D">
          <w:rPr>
            <w:rStyle w:val="Hyperlink"/>
            <w:rFonts w:eastAsiaTheme="minorEastAsia"/>
            <w:lang w:val="ru-RU"/>
          </w:rPr>
          <w:t xml:space="preserve">1/ADM/3 + </w:t>
        </w:r>
        <w:r w:rsidR="00EF0799">
          <w:rPr>
            <w:rStyle w:val="Hyperlink"/>
            <w:rFonts w:eastAsiaTheme="minorEastAsia"/>
            <w:lang w:val="ru-RU"/>
          </w:rPr>
          <w:t>Приложение</w:t>
        </w:r>
        <w:bookmarkStart w:id="9" w:name="_GoBack"/>
        <w:bookmarkEnd w:id="9"/>
      </w:hyperlink>
      <w:r w:rsidRPr="0004067D">
        <w:rPr>
          <w:lang w:val="ru-RU"/>
        </w:rPr>
        <w:t xml:space="preserve">). </w:t>
      </w:r>
      <w:r w:rsidR="00B46601">
        <w:rPr>
          <w:lang w:val="ru-RU"/>
        </w:rPr>
        <w:t>О</w:t>
      </w:r>
      <w:r w:rsidRPr="0004067D">
        <w:rPr>
          <w:lang w:val="ru-RU"/>
        </w:rPr>
        <w:t>беспеч</w:t>
      </w:r>
      <w:r w:rsidR="00B46601">
        <w:rPr>
          <w:lang w:val="ru-RU"/>
        </w:rPr>
        <w:t>ивались</w:t>
      </w:r>
      <w:r w:rsidRPr="0004067D">
        <w:rPr>
          <w:lang w:val="ru-RU"/>
        </w:rPr>
        <w:t xml:space="preserve"> стандартные услуги веб-трансляции, а также интерактивного многоязычного дистанционного участия. Все документы собрания можно загрузить с </w:t>
      </w:r>
      <w:hyperlink r:id="rId15">
        <w:r w:rsidRPr="0004067D">
          <w:rPr>
            <w:rStyle w:val="Hyperlink"/>
            <w:rFonts w:eastAsiaTheme="minorEastAsia"/>
            <w:lang w:val="ru-RU"/>
          </w:rPr>
          <w:t>веб-сайта собрания</w:t>
        </w:r>
      </w:hyperlink>
      <w:r w:rsidRPr="0004067D">
        <w:rPr>
          <w:lang w:val="ru-RU"/>
        </w:rPr>
        <w:t xml:space="preserve"> (необходим доступ TIES).</w:t>
      </w:r>
    </w:p>
    <w:p w:rsidR="00696163" w:rsidRPr="0004067D" w:rsidRDefault="00F7533F" w:rsidP="00BA4FE8">
      <w:pPr>
        <w:rPr>
          <w:bCs/>
          <w:color w:val="000000" w:themeColor="text1"/>
          <w:szCs w:val="24"/>
          <w:lang w:val="ru-RU"/>
        </w:rPr>
      </w:pPr>
      <w:r w:rsidRPr="0004067D">
        <w:rPr>
          <w:lang w:val="ru-RU"/>
        </w:rPr>
        <w:t xml:space="preserve">К </w:t>
      </w:r>
      <w:hyperlink r:id="rId16">
        <w:r w:rsidRPr="0004067D">
          <w:rPr>
            <w:rStyle w:val="Hyperlink"/>
            <w:rFonts w:eastAsiaTheme="minorEastAsia"/>
            <w:lang w:val="ru-RU"/>
          </w:rPr>
          <w:t>Директору БРЭ</w:t>
        </w:r>
      </w:hyperlink>
      <w:r w:rsidRPr="0004067D">
        <w:rPr>
          <w:lang w:val="ru-RU"/>
        </w:rPr>
        <w:t xml:space="preserve"> г-ну Брахима Сану</w:t>
      </w:r>
      <w:r w:rsidR="00C435B4">
        <w:rPr>
          <w:rStyle w:val="FootnoteReference"/>
          <w:lang w:val="ru-RU"/>
        </w:rPr>
        <w:footnoteReference w:customMarkFollows="1" w:id="2"/>
        <w:t>2</w:t>
      </w:r>
      <w:r w:rsidRPr="0004067D">
        <w:rPr>
          <w:lang w:val="ru-RU"/>
        </w:rPr>
        <w:t xml:space="preserve"> и Председателю 1-й Исследовательской комиссии г</w:t>
      </w:r>
      <w:r w:rsidRPr="0004067D">
        <w:rPr>
          <w:lang w:val="ru-RU"/>
        </w:rPr>
        <w:noBreakHyphen/>
        <w:t xml:space="preserve">же Регине-Флёр Ассуму-Бессу (Республика Кот-д’Ивуар) присоединились двенадцать назначенных заместителей </w:t>
      </w:r>
      <w:r w:rsidR="00B46601">
        <w:rPr>
          <w:lang w:val="ru-RU"/>
        </w:rPr>
        <w:t>п</w:t>
      </w:r>
      <w:r w:rsidRPr="0004067D">
        <w:rPr>
          <w:lang w:val="ru-RU"/>
        </w:rPr>
        <w:t>редседателя ИК1:</w:t>
      </w:r>
      <w:r w:rsidRPr="0004067D">
        <w:rPr>
          <w:color w:val="000000"/>
          <w:lang w:val="ru-RU"/>
        </w:rPr>
        <w:t xml:space="preserve"> г</w:t>
      </w:r>
      <w:r w:rsidRPr="0004067D">
        <w:rPr>
          <w:color w:val="000000"/>
          <w:lang w:val="ru-RU"/>
        </w:rPr>
        <w:noBreakHyphen/>
        <w:t xml:space="preserve">н Питер </w:t>
      </w:r>
      <w:r w:rsidRPr="00BA4FE8">
        <w:rPr>
          <w:lang w:val="ru-RU"/>
        </w:rPr>
        <w:t>Нгван</w:t>
      </w:r>
      <w:r w:rsidRPr="0004067D">
        <w:rPr>
          <w:color w:val="000000"/>
          <w:lang w:val="ru-RU"/>
        </w:rPr>
        <w:t xml:space="preserve"> Мбенги (Камерун), г</w:t>
      </w:r>
      <w:r w:rsidRPr="0004067D">
        <w:rPr>
          <w:color w:val="000000"/>
          <w:lang w:val="ru-RU"/>
        </w:rPr>
        <w:noBreakHyphen/>
        <w:t>н Ама Виньо Капо (Того), г</w:t>
      </w:r>
      <w:r w:rsidRPr="0004067D">
        <w:rPr>
          <w:color w:val="000000"/>
          <w:lang w:val="ru-RU"/>
        </w:rPr>
        <w:noBreakHyphen/>
        <w:t>н Роберто Мицуаке Хираяма (Бразилия), г</w:t>
      </w:r>
      <w:r w:rsidR="00ED2030" w:rsidRPr="0004067D">
        <w:rPr>
          <w:color w:val="000000"/>
          <w:lang w:val="ru-RU"/>
        </w:rPr>
        <w:noBreakHyphen/>
      </w:r>
      <w:r w:rsidRPr="0004067D">
        <w:rPr>
          <w:color w:val="000000"/>
          <w:lang w:val="ru-RU"/>
        </w:rPr>
        <w:t>н</w:t>
      </w:r>
      <w:r w:rsidR="00ED2030" w:rsidRPr="0004067D">
        <w:rPr>
          <w:color w:val="000000"/>
          <w:lang w:val="ru-RU"/>
        </w:rPr>
        <w:t> </w:t>
      </w:r>
      <w:r w:rsidRPr="0004067D">
        <w:rPr>
          <w:color w:val="000000"/>
          <w:lang w:val="ru-RU"/>
        </w:rPr>
        <w:t>Виктор Антонио Мартинес Санчес (Парагвай), г</w:t>
      </w:r>
      <w:r w:rsidR="00ED2030" w:rsidRPr="0004067D">
        <w:rPr>
          <w:color w:val="000000"/>
          <w:lang w:val="ru-RU"/>
        </w:rPr>
        <w:noBreakHyphen/>
      </w:r>
      <w:r w:rsidRPr="0004067D">
        <w:rPr>
          <w:color w:val="000000"/>
          <w:lang w:val="ru-RU"/>
        </w:rPr>
        <w:t>н</w:t>
      </w:r>
      <w:r w:rsidR="00ED2030" w:rsidRPr="0004067D">
        <w:rPr>
          <w:color w:val="000000"/>
          <w:lang w:val="ru-RU"/>
        </w:rPr>
        <w:t> </w:t>
      </w:r>
      <w:r w:rsidRPr="0004067D">
        <w:rPr>
          <w:color w:val="000000"/>
          <w:lang w:val="ru-RU"/>
        </w:rPr>
        <w:t xml:space="preserve">Ахмед Абдель </w:t>
      </w:r>
      <w:r w:rsidRPr="0004067D">
        <w:rPr>
          <w:color w:val="000000"/>
          <w:lang w:val="ru-RU"/>
        </w:rPr>
        <w:lastRenderedPageBreak/>
        <w:t>Азиз Гад (Египет), г</w:t>
      </w:r>
      <w:r w:rsidR="00ED2030" w:rsidRPr="0004067D">
        <w:rPr>
          <w:color w:val="000000"/>
          <w:lang w:val="ru-RU"/>
        </w:rPr>
        <w:noBreakHyphen/>
      </w:r>
      <w:r w:rsidRPr="0004067D">
        <w:rPr>
          <w:color w:val="000000"/>
          <w:lang w:val="ru-RU"/>
        </w:rPr>
        <w:t>жа</w:t>
      </w:r>
      <w:r w:rsidR="00ED2030" w:rsidRPr="0004067D">
        <w:rPr>
          <w:color w:val="000000"/>
          <w:lang w:val="ru-RU"/>
        </w:rPr>
        <w:t> </w:t>
      </w:r>
      <w:r w:rsidRPr="0004067D">
        <w:rPr>
          <w:color w:val="000000"/>
          <w:lang w:val="ru-RU"/>
        </w:rPr>
        <w:t>Самира Белал Момен Мохаммад (Кувейт), г</w:t>
      </w:r>
      <w:r w:rsidR="00ED2030" w:rsidRPr="0004067D">
        <w:rPr>
          <w:color w:val="000000"/>
          <w:lang w:val="ru-RU"/>
        </w:rPr>
        <w:noBreakHyphen/>
      </w:r>
      <w:r w:rsidRPr="0004067D">
        <w:rPr>
          <w:color w:val="000000"/>
          <w:lang w:val="ru-RU"/>
        </w:rPr>
        <w:t>н</w:t>
      </w:r>
      <w:r w:rsidR="00ED2030" w:rsidRPr="0004067D">
        <w:rPr>
          <w:color w:val="000000"/>
          <w:lang w:val="ru-RU"/>
        </w:rPr>
        <w:t> </w:t>
      </w:r>
      <w:r w:rsidRPr="0004067D">
        <w:rPr>
          <w:color w:val="000000"/>
          <w:lang w:val="ru-RU"/>
        </w:rPr>
        <w:t>Ясухико Кавасуми (Япония), г</w:t>
      </w:r>
      <w:r w:rsidR="00ED2030" w:rsidRPr="0004067D">
        <w:rPr>
          <w:color w:val="000000"/>
          <w:lang w:val="ru-RU"/>
        </w:rPr>
        <w:noBreakHyphen/>
      </w:r>
      <w:r w:rsidRPr="0004067D">
        <w:rPr>
          <w:color w:val="000000"/>
          <w:lang w:val="ru-RU"/>
        </w:rPr>
        <w:t>н</w:t>
      </w:r>
      <w:r w:rsidR="00ED2030" w:rsidRPr="0004067D">
        <w:rPr>
          <w:color w:val="000000"/>
          <w:lang w:val="ru-RU"/>
        </w:rPr>
        <w:t> </w:t>
      </w:r>
      <w:r w:rsidRPr="0004067D">
        <w:rPr>
          <w:color w:val="000000"/>
          <w:lang w:val="ru-RU"/>
        </w:rPr>
        <w:t>Санвон Ко (Республика Корея), г</w:t>
      </w:r>
      <w:r w:rsidR="006933FF" w:rsidRPr="0004067D">
        <w:rPr>
          <w:color w:val="000000"/>
          <w:lang w:val="ru-RU"/>
        </w:rPr>
        <w:noBreakHyphen/>
      </w:r>
      <w:r w:rsidRPr="0004067D">
        <w:rPr>
          <w:color w:val="000000"/>
          <w:lang w:val="ru-RU"/>
        </w:rPr>
        <w:t>н</w:t>
      </w:r>
      <w:r w:rsidR="006933FF" w:rsidRPr="0004067D">
        <w:rPr>
          <w:color w:val="000000"/>
          <w:lang w:val="ru-RU"/>
        </w:rPr>
        <w:t> </w:t>
      </w:r>
      <w:r w:rsidRPr="0004067D">
        <w:rPr>
          <w:color w:val="000000"/>
          <w:lang w:val="ru-RU"/>
        </w:rPr>
        <w:t>Алмаз Тиленбаев (Кыргызстан), г</w:t>
      </w:r>
      <w:r w:rsidR="006933FF" w:rsidRPr="0004067D">
        <w:rPr>
          <w:color w:val="000000"/>
          <w:lang w:val="ru-RU"/>
        </w:rPr>
        <w:noBreakHyphen/>
      </w:r>
      <w:r w:rsidRPr="0004067D">
        <w:rPr>
          <w:color w:val="000000"/>
          <w:lang w:val="ru-RU"/>
        </w:rPr>
        <w:t>н</w:t>
      </w:r>
      <w:r w:rsidR="006933FF" w:rsidRPr="0004067D">
        <w:rPr>
          <w:color w:val="000000"/>
          <w:lang w:val="ru-RU"/>
        </w:rPr>
        <w:t> </w:t>
      </w:r>
      <w:r w:rsidRPr="0004067D">
        <w:rPr>
          <w:color w:val="000000"/>
          <w:lang w:val="ru-RU"/>
        </w:rPr>
        <w:t>Вадим Каптур (Украина), г</w:t>
      </w:r>
      <w:r w:rsidR="006933FF" w:rsidRPr="0004067D">
        <w:rPr>
          <w:color w:val="000000"/>
          <w:lang w:val="ru-RU"/>
        </w:rPr>
        <w:noBreakHyphen/>
      </w:r>
      <w:r w:rsidRPr="0004067D">
        <w:rPr>
          <w:color w:val="000000"/>
          <w:lang w:val="ru-RU"/>
        </w:rPr>
        <w:t>жа</w:t>
      </w:r>
      <w:r w:rsidR="006933FF" w:rsidRPr="0004067D">
        <w:rPr>
          <w:color w:val="000000"/>
          <w:lang w:val="ru-RU"/>
        </w:rPr>
        <w:t> </w:t>
      </w:r>
      <w:r w:rsidRPr="0004067D">
        <w:rPr>
          <w:color w:val="000000"/>
          <w:lang w:val="ru-RU"/>
        </w:rPr>
        <w:t>Амела Одобашич (Босния и Герцеговина) и г</w:t>
      </w:r>
      <w:r w:rsidR="006933FF" w:rsidRPr="0004067D">
        <w:rPr>
          <w:color w:val="000000"/>
          <w:lang w:val="ru-RU"/>
        </w:rPr>
        <w:noBreakHyphen/>
      </w:r>
      <w:r w:rsidRPr="0004067D">
        <w:rPr>
          <w:color w:val="000000"/>
          <w:lang w:val="ru-RU"/>
        </w:rPr>
        <w:t>н</w:t>
      </w:r>
      <w:r w:rsidR="006933FF" w:rsidRPr="0004067D">
        <w:rPr>
          <w:color w:val="000000"/>
          <w:lang w:val="ru-RU"/>
        </w:rPr>
        <w:t> </w:t>
      </w:r>
      <w:r w:rsidRPr="0004067D">
        <w:rPr>
          <w:color w:val="000000"/>
          <w:lang w:val="ru-RU"/>
        </w:rPr>
        <w:t>Кристиан Штефанич (Венгрия). В общей сложности для направления деятельности ИК1 группе было представлено 93</w:t>
      </w:r>
      <w:r w:rsidR="006933FF" w:rsidRPr="0004067D">
        <w:rPr>
          <w:lang w:val="ru-RU"/>
        </w:rPr>
        <w:t> </w:t>
      </w:r>
      <w:r w:rsidRPr="0004067D">
        <w:rPr>
          <w:color w:val="000000"/>
          <w:lang w:val="ru-RU"/>
        </w:rPr>
        <w:t>вклад</w:t>
      </w:r>
      <w:r w:rsidR="00145296">
        <w:rPr>
          <w:color w:val="000000"/>
          <w:lang w:val="ru-RU"/>
        </w:rPr>
        <w:t>а</w:t>
      </w:r>
      <w:r w:rsidRPr="0004067D">
        <w:rPr>
          <w:color w:val="000000"/>
          <w:lang w:val="ru-RU"/>
        </w:rPr>
        <w:t xml:space="preserve"> в целях продвижения работы, в том числе 29</w:t>
      </w:r>
      <w:r w:rsidR="006933FF" w:rsidRPr="0004067D">
        <w:rPr>
          <w:color w:val="000000"/>
          <w:lang w:val="ru-RU"/>
        </w:rPr>
        <w:t> </w:t>
      </w:r>
      <w:r w:rsidRPr="0004067D">
        <w:rPr>
          <w:color w:val="000000"/>
          <w:lang w:val="ru-RU"/>
        </w:rPr>
        <w:t xml:space="preserve">заявлений о взаимодействии, полученных от двух других Секторов МСЭ. </w:t>
      </w:r>
      <w:r w:rsidRPr="0004067D">
        <w:rPr>
          <w:lang w:val="ru-RU"/>
        </w:rPr>
        <w:t>По итогам собраний согласованы и направлены 13</w:t>
      </w:r>
      <w:r w:rsidR="006933FF" w:rsidRPr="0004067D">
        <w:rPr>
          <w:lang w:val="ru-RU"/>
        </w:rPr>
        <w:t> </w:t>
      </w:r>
      <w:r w:rsidRPr="0004067D">
        <w:rPr>
          <w:lang w:val="ru-RU"/>
        </w:rPr>
        <w:t>исходящих заявлени</w:t>
      </w:r>
      <w:r w:rsidR="00B46601">
        <w:rPr>
          <w:lang w:val="ru-RU"/>
        </w:rPr>
        <w:t>й</w:t>
      </w:r>
      <w:r w:rsidRPr="0004067D">
        <w:rPr>
          <w:lang w:val="ru-RU"/>
        </w:rPr>
        <w:t xml:space="preserve"> о</w:t>
      </w:r>
      <w:r w:rsidR="006933FF" w:rsidRPr="0004067D">
        <w:rPr>
          <w:lang w:val="ru-RU"/>
        </w:rPr>
        <w:t> </w:t>
      </w:r>
      <w:r w:rsidRPr="0004067D">
        <w:rPr>
          <w:lang w:val="ru-RU"/>
        </w:rPr>
        <w:t>взаимодействии</w:t>
      </w:r>
      <w:r w:rsidR="006933FF" w:rsidRPr="0004067D">
        <w:rPr>
          <w:lang w:val="ru-RU"/>
        </w:rPr>
        <w:t>.</w:t>
      </w:r>
    </w:p>
    <w:p w:rsidR="00696163" w:rsidRDefault="00EA3653" w:rsidP="00BA4FE8">
      <w:pPr>
        <w:rPr>
          <w:lang w:val="ru-RU"/>
        </w:rPr>
      </w:pPr>
      <w:r w:rsidRPr="0004067D">
        <w:rPr>
          <w:lang w:val="ru-RU"/>
        </w:rPr>
        <w:t>На первых собраниях были рассмотрены ожидаемые результаты, согласованные Членами на ВКРЭ</w:t>
      </w:r>
      <w:r w:rsidRPr="0004067D">
        <w:rPr>
          <w:lang w:val="ru-RU"/>
        </w:rPr>
        <w:noBreakHyphen/>
        <w:t xml:space="preserve">17, определены методы ведения деятельности и согласованы подробные планы работы по каждому исследуемому Вопросу. Кроме того, были составлены первоначальные планы/разделы "Содержание" документов, предусмотренных в качестве ожидаемых результатов работы по всем Вопросам, а также подробное описание сфер ответственности. Из 84 кандидатур, заявленных на посты в ИК1 МСЭ-D, собрание назначило </w:t>
      </w:r>
      <w:r w:rsidR="00B46601">
        <w:rPr>
          <w:lang w:val="ru-RU"/>
        </w:rPr>
        <w:t xml:space="preserve">девять </w:t>
      </w:r>
      <w:r w:rsidRPr="0004067D">
        <w:rPr>
          <w:lang w:val="ru-RU"/>
        </w:rPr>
        <w:t>Докладчиков/Содокладчиков и 71 заместителя Докладчиков для руководства изучением Вопросов. Перечень руководящего состава ИК1 приведен в </w:t>
      </w:r>
      <w:r w:rsidRPr="0004067D">
        <w:rPr>
          <w:b/>
          <w:lang w:val="ru-RU"/>
        </w:rPr>
        <w:t>Приложении 1</w:t>
      </w:r>
      <w:r w:rsidRPr="0004067D">
        <w:rPr>
          <w:lang w:val="ru-RU"/>
        </w:rPr>
        <w:t xml:space="preserve"> к настоящему </w:t>
      </w:r>
      <w:r w:rsidR="00D04C8C">
        <w:rPr>
          <w:lang w:val="ru-RU"/>
        </w:rPr>
        <w:t>Отчет</w:t>
      </w:r>
      <w:r w:rsidRPr="0004067D">
        <w:rPr>
          <w:lang w:val="ru-RU"/>
        </w:rPr>
        <w:t>у.</w:t>
      </w:r>
    </w:p>
    <w:p w:rsidR="00795A1C" w:rsidRPr="0004067D" w:rsidRDefault="00AC24CC" w:rsidP="00A22CC2">
      <w:pPr>
        <w:pStyle w:val="Heading2"/>
        <w:rPr>
          <w:bCs/>
          <w:lang w:val="ru-RU"/>
        </w:rPr>
      </w:pPr>
      <w:r w:rsidRPr="00AC24CC">
        <w:rPr>
          <w:lang w:val="ru-RU"/>
        </w:rPr>
        <w:t>2.2</w:t>
      </w:r>
      <w:r w:rsidRPr="00AC24CC">
        <w:rPr>
          <w:lang w:val="ru-RU"/>
        </w:rPr>
        <w:tab/>
      </w:r>
      <w:r w:rsidR="00795A1C" w:rsidRPr="002F20A8">
        <w:rPr>
          <w:lang w:val="ru-RU"/>
        </w:rPr>
        <w:t>В</w:t>
      </w:r>
      <w:r w:rsidR="00795A1C">
        <w:rPr>
          <w:lang w:val="ru-RU"/>
        </w:rPr>
        <w:t>торое</w:t>
      </w:r>
      <w:r w:rsidR="00795A1C" w:rsidRPr="0004067D">
        <w:rPr>
          <w:lang w:val="ru-RU"/>
        </w:rPr>
        <w:t xml:space="preserve"> собрание 1-й Исследовательской комиссии в рассматриваемом исследовательском периоде</w:t>
      </w:r>
      <w:r w:rsidR="00C30288">
        <w:rPr>
          <w:lang w:val="ru-RU"/>
        </w:rPr>
        <w:t xml:space="preserve"> (18−22 марта 2019 г</w:t>
      </w:r>
      <w:r w:rsidR="00C435B4" w:rsidRPr="00C435B4">
        <w:rPr>
          <w:lang w:val="ru-RU"/>
        </w:rPr>
        <w:t>.</w:t>
      </w:r>
      <w:r w:rsidR="00C30288">
        <w:rPr>
          <w:lang w:val="ru-RU"/>
        </w:rPr>
        <w:t>)</w:t>
      </w:r>
    </w:p>
    <w:p w:rsidR="001F74E5" w:rsidRPr="00532CD5" w:rsidRDefault="00C83AEF" w:rsidP="008407F7">
      <w:pPr>
        <w:rPr>
          <w:lang w:val="ru-RU"/>
        </w:rPr>
      </w:pPr>
      <w:r w:rsidRPr="00C83AEF">
        <w:rPr>
          <w:lang w:val="ru-RU"/>
        </w:rPr>
        <w:t>Второе собрание 1</w:t>
      </w:r>
      <w:r w:rsidRPr="003A59A4">
        <w:rPr>
          <w:lang w:val="ru-RU"/>
        </w:rPr>
        <w:t>-й Исследовательской комиссии состоялось 18–22</w:t>
      </w:r>
      <w:r w:rsidR="00531636">
        <w:rPr>
          <w:lang w:val="ru-RU"/>
        </w:rPr>
        <w:t xml:space="preserve"> марта 2019 года с участием 160 </w:t>
      </w:r>
      <w:r w:rsidRPr="003A59A4">
        <w:rPr>
          <w:lang w:val="ru-RU"/>
        </w:rPr>
        <w:t>делегатов из 57 стран</w:t>
      </w:r>
      <w:r w:rsidR="00C435B4">
        <w:rPr>
          <w:rStyle w:val="FootnoteReference"/>
          <w:lang w:val="ru-RU"/>
        </w:rPr>
        <w:footnoteReference w:customMarkFollows="1" w:id="3"/>
        <w:t>3</w:t>
      </w:r>
      <w:r w:rsidRPr="003A59A4">
        <w:rPr>
          <w:lang w:val="ru-RU"/>
        </w:rPr>
        <w:t>. К Директору БРЭ г-же Дорин Богдан Мартин</w:t>
      </w:r>
      <w:r w:rsidR="00C435B4">
        <w:rPr>
          <w:rStyle w:val="FootnoteReference"/>
          <w:lang w:val="ru-RU"/>
        </w:rPr>
        <w:footnoteReference w:customMarkFollows="1" w:id="4"/>
        <w:t>4</w:t>
      </w:r>
      <w:r w:rsidRPr="003A59A4">
        <w:rPr>
          <w:lang w:val="ru-RU"/>
        </w:rPr>
        <w:t xml:space="preserve"> и </w:t>
      </w:r>
      <w:r w:rsidR="005B0B1E">
        <w:rPr>
          <w:lang w:val="ru-RU"/>
        </w:rPr>
        <w:t>П</w:t>
      </w:r>
      <w:r w:rsidRPr="003A59A4">
        <w:rPr>
          <w:lang w:val="ru-RU"/>
        </w:rPr>
        <w:t xml:space="preserve">редседателю 1-й Исследовательской комиссии г-же </w:t>
      </w:r>
      <w:r w:rsidR="005B0B1E" w:rsidRPr="005B0B1E">
        <w:rPr>
          <w:lang w:val="ru-RU"/>
        </w:rPr>
        <w:t>Регин</w:t>
      </w:r>
      <w:r w:rsidR="00D56FBB">
        <w:rPr>
          <w:lang w:val="ru-RU"/>
        </w:rPr>
        <w:t>е</w:t>
      </w:r>
      <w:r w:rsidR="005B0B1E" w:rsidRPr="005B0B1E">
        <w:rPr>
          <w:lang w:val="ru-RU"/>
        </w:rPr>
        <w:t>-Флер Ассуму-Бессу</w:t>
      </w:r>
      <w:r w:rsidRPr="003A59A4">
        <w:rPr>
          <w:lang w:val="ru-RU"/>
        </w:rPr>
        <w:t xml:space="preserve"> (Республика Кот-д’Ивуар) присоединились все</w:t>
      </w:r>
      <w:r w:rsidR="00A52D4E">
        <w:rPr>
          <w:lang w:val="ru-RU"/>
        </w:rPr>
        <w:t xml:space="preserve"> назначенные заместители</w:t>
      </w:r>
      <w:r w:rsidRPr="003A59A4">
        <w:rPr>
          <w:lang w:val="ru-RU"/>
        </w:rPr>
        <w:t xml:space="preserve"> Председателя ИК1</w:t>
      </w:r>
      <w:r w:rsidR="00A52D4E" w:rsidRPr="003A59A4">
        <w:rPr>
          <w:lang w:val="ru-RU"/>
        </w:rPr>
        <w:t>, кроме двух</w:t>
      </w:r>
      <w:r w:rsidRPr="003A59A4">
        <w:rPr>
          <w:lang w:val="ru-RU"/>
        </w:rPr>
        <w:t xml:space="preserve">. Г-н </w:t>
      </w:r>
      <w:r w:rsidR="00E56F5C" w:rsidRPr="00E56F5C">
        <w:rPr>
          <w:lang w:val="ru-RU"/>
        </w:rPr>
        <w:t>Кристиан Штефанич</w:t>
      </w:r>
      <w:r w:rsidRPr="003A59A4">
        <w:rPr>
          <w:lang w:val="ru-RU"/>
        </w:rPr>
        <w:t xml:space="preserve"> (Венгрия) покинул пост представителя </w:t>
      </w:r>
      <w:r w:rsidR="008407F7">
        <w:rPr>
          <w:lang w:val="ru-RU"/>
        </w:rPr>
        <w:t xml:space="preserve">от региона </w:t>
      </w:r>
      <w:r w:rsidRPr="003A59A4">
        <w:rPr>
          <w:lang w:val="ru-RU"/>
        </w:rPr>
        <w:t xml:space="preserve">Европы </w:t>
      </w:r>
      <w:r w:rsidR="00C34CA9">
        <w:rPr>
          <w:lang w:val="ru-RU"/>
        </w:rPr>
        <w:t>в</w:t>
      </w:r>
      <w:r w:rsidRPr="003A59A4">
        <w:rPr>
          <w:lang w:val="ru-RU"/>
        </w:rPr>
        <w:t xml:space="preserve"> ИК1 МСЭ-</w:t>
      </w:r>
      <w:r w:rsidRPr="003A59A4">
        <w:t>D</w:t>
      </w:r>
      <w:r w:rsidRPr="003A59A4">
        <w:rPr>
          <w:lang w:val="ru-RU"/>
        </w:rPr>
        <w:t>. На собрании КГРЭ будет рассматривать</w:t>
      </w:r>
      <w:r w:rsidR="00C34CA9">
        <w:rPr>
          <w:lang w:val="ru-RU"/>
        </w:rPr>
        <w:t>ся вопрос о новом кандидате на пост</w:t>
      </w:r>
      <w:r w:rsidRPr="003A59A4">
        <w:rPr>
          <w:lang w:val="ru-RU"/>
        </w:rPr>
        <w:t xml:space="preserve"> заместител</w:t>
      </w:r>
      <w:r w:rsidR="00C34CA9">
        <w:rPr>
          <w:lang w:val="ru-RU"/>
        </w:rPr>
        <w:t>я П</w:t>
      </w:r>
      <w:r w:rsidRPr="003A59A4">
        <w:rPr>
          <w:lang w:val="ru-RU"/>
        </w:rPr>
        <w:t xml:space="preserve">редседателя ИК1. </w:t>
      </w:r>
      <w:r w:rsidR="00532CD5" w:rsidRPr="00532CD5">
        <w:rPr>
          <w:lang w:val="ru-RU"/>
        </w:rPr>
        <w:t>Статистические данные об участии по регионам, о вкладах по Вопросам, а также другие данные содержатся в Документе</w:t>
      </w:r>
      <w:r w:rsidRPr="003A59A4">
        <w:rPr>
          <w:lang w:val="ru-RU"/>
        </w:rPr>
        <w:t xml:space="preserve"> </w:t>
      </w:r>
      <w:hyperlink r:id="rId17" w:history="1">
        <w:r w:rsidR="00846A24" w:rsidRPr="003A59A4">
          <w:rPr>
            <w:rStyle w:val="Hyperlink"/>
            <w:rFonts w:eastAsiaTheme="majorEastAsia"/>
            <w:szCs w:val="24"/>
            <w:lang w:val="ru-RU"/>
          </w:rPr>
          <w:t>1/</w:t>
        </w:r>
        <w:r w:rsidR="00846A24" w:rsidRPr="003A59A4">
          <w:rPr>
            <w:rStyle w:val="Hyperlink"/>
            <w:rFonts w:eastAsiaTheme="majorEastAsia"/>
            <w:szCs w:val="24"/>
          </w:rPr>
          <w:t>AD</w:t>
        </w:r>
        <w:r w:rsidR="00846A24" w:rsidRPr="003A59A4">
          <w:rPr>
            <w:rStyle w:val="Hyperlink"/>
            <w:rFonts w:eastAsiaTheme="majorEastAsia"/>
            <w:szCs w:val="24"/>
          </w:rPr>
          <w:t>M</w:t>
        </w:r>
        <w:r w:rsidR="00846A24" w:rsidRPr="003A59A4">
          <w:rPr>
            <w:rStyle w:val="Hyperlink"/>
            <w:rFonts w:eastAsiaTheme="majorEastAsia"/>
            <w:szCs w:val="24"/>
            <w:lang w:val="ru-RU"/>
          </w:rPr>
          <w:t xml:space="preserve">/11 + </w:t>
        </w:r>
        <w:r w:rsidR="009235EA">
          <w:rPr>
            <w:rStyle w:val="Hyperlink"/>
            <w:rFonts w:eastAsiaTheme="majorEastAsia"/>
            <w:szCs w:val="24"/>
            <w:lang w:val="ru-RU"/>
          </w:rPr>
          <w:t>Приложение</w:t>
        </w:r>
      </w:hyperlink>
      <w:r w:rsidRPr="003A59A4">
        <w:rPr>
          <w:lang w:val="ru-RU"/>
        </w:rPr>
        <w:t>.</w:t>
      </w:r>
    </w:p>
    <w:p w:rsidR="001F74E5" w:rsidRPr="008F3C12" w:rsidRDefault="004E7462" w:rsidP="004E7462">
      <w:pPr>
        <w:rPr>
          <w:highlight w:val="lightGray"/>
          <w:lang w:val="ru-RU"/>
        </w:rPr>
      </w:pPr>
      <w:r w:rsidRPr="00D45584">
        <w:rPr>
          <w:bCs/>
          <w:szCs w:val="24"/>
          <w:lang w:val="ru-RU"/>
        </w:rPr>
        <w:t xml:space="preserve">Под </w:t>
      </w:r>
      <w:r>
        <w:rPr>
          <w:bCs/>
          <w:szCs w:val="24"/>
          <w:lang w:val="ru-RU"/>
        </w:rPr>
        <w:t>руководством</w:t>
      </w:r>
      <w:r w:rsidRPr="00D45584">
        <w:rPr>
          <w:bCs/>
          <w:szCs w:val="24"/>
          <w:lang w:val="ru-RU"/>
        </w:rPr>
        <w:t xml:space="preserve"> Председателя 1-й Исследовательской комиссии</w:t>
      </w:r>
      <w:r>
        <w:rPr>
          <w:bCs/>
          <w:szCs w:val="24"/>
          <w:lang w:val="ru-RU"/>
        </w:rPr>
        <w:t xml:space="preserve"> </w:t>
      </w:r>
      <w:r>
        <w:rPr>
          <w:lang w:val="ru-RU"/>
        </w:rPr>
        <w:t xml:space="preserve">был </w:t>
      </w:r>
      <w:r w:rsidR="00161DE0">
        <w:rPr>
          <w:lang w:val="ru-RU"/>
        </w:rPr>
        <w:t>выпущен п</w:t>
      </w:r>
      <w:r w:rsidR="00846A24" w:rsidRPr="00846A24">
        <w:rPr>
          <w:lang w:val="ru-RU"/>
        </w:rPr>
        <w:t xml:space="preserve">ервый </w:t>
      </w:r>
      <w:r w:rsidR="00316CBB">
        <w:rPr>
          <w:lang w:val="ru-RU"/>
        </w:rPr>
        <w:t>ежегодный</w:t>
      </w:r>
      <w:r w:rsidR="00846A24" w:rsidRPr="00846A24">
        <w:rPr>
          <w:lang w:val="ru-RU"/>
        </w:rPr>
        <w:t xml:space="preserve"> </w:t>
      </w:r>
      <w:r w:rsidR="001662DD">
        <w:rPr>
          <w:lang w:val="ru-RU"/>
        </w:rPr>
        <w:t>итоговый документ</w:t>
      </w:r>
      <w:r w:rsidR="00846A24" w:rsidRPr="00846A24">
        <w:rPr>
          <w:lang w:val="ru-RU"/>
        </w:rPr>
        <w:t xml:space="preserve"> ИК1 МСЭ-</w:t>
      </w:r>
      <w:r w:rsidR="00846A24" w:rsidRPr="00846A24">
        <w:t>D</w:t>
      </w:r>
      <w:r w:rsidR="00BB36EA">
        <w:rPr>
          <w:lang w:val="ru-RU"/>
        </w:rPr>
        <w:t xml:space="preserve"> о работе</w:t>
      </w:r>
      <w:r w:rsidR="00846A24" w:rsidRPr="00846A24">
        <w:rPr>
          <w:lang w:val="ru-RU"/>
        </w:rPr>
        <w:t xml:space="preserve"> </w:t>
      </w:r>
      <w:r w:rsidR="004444C4">
        <w:rPr>
          <w:lang w:val="ru-RU"/>
        </w:rPr>
        <w:t xml:space="preserve">Группы Докладчика </w:t>
      </w:r>
      <w:r w:rsidR="00BB36EA">
        <w:rPr>
          <w:lang w:val="ru-RU"/>
        </w:rPr>
        <w:t xml:space="preserve">по </w:t>
      </w:r>
      <w:r w:rsidR="00846A24" w:rsidRPr="00846A24">
        <w:rPr>
          <w:lang w:val="ru-RU"/>
        </w:rPr>
        <w:t>Вопрос</w:t>
      </w:r>
      <w:r w:rsidR="00BB36EA">
        <w:rPr>
          <w:lang w:val="ru-RU"/>
        </w:rPr>
        <w:t>у</w:t>
      </w:r>
      <w:r w:rsidR="00846A24" w:rsidRPr="00846A24">
        <w:rPr>
          <w:lang w:val="ru-RU"/>
        </w:rPr>
        <w:t xml:space="preserve"> 2/1 ИК1 МСЭ-</w:t>
      </w:r>
      <w:r w:rsidR="00846A24" w:rsidRPr="00846A24">
        <w:t>D</w:t>
      </w:r>
      <w:r w:rsidR="00846A24" w:rsidRPr="00846A24">
        <w:rPr>
          <w:lang w:val="ru-RU"/>
        </w:rPr>
        <w:t xml:space="preserve"> "</w:t>
      </w:r>
      <w:r w:rsidR="00BB36EA" w:rsidRPr="003E1989">
        <w:rPr>
          <w:lang w:val="ru-RU"/>
        </w:rPr>
        <w:t>Тенденции развития новых технологий, услуг и приложений в сфере радиовещания</w:t>
      </w:r>
      <w:r w:rsidR="00846A24" w:rsidRPr="003A59A4">
        <w:rPr>
          <w:lang w:val="ru-RU"/>
        </w:rPr>
        <w:t>" (</w:t>
      </w:r>
      <w:hyperlink r:id="rId18" w:history="1">
        <w:r w:rsidR="00846A24" w:rsidRPr="003A59A4">
          <w:rPr>
            <w:rStyle w:val="Hyperlink"/>
            <w:szCs w:val="24"/>
            <w:lang w:val="ru-RU"/>
          </w:rPr>
          <w:t>1/143</w:t>
        </w:r>
      </w:hyperlink>
      <w:r w:rsidR="00846A24" w:rsidRPr="003A59A4">
        <w:rPr>
          <w:lang w:val="ru-RU"/>
        </w:rPr>
        <w:t xml:space="preserve">), </w:t>
      </w:r>
      <w:r w:rsidR="00F315FF">
        <w:rPr>
          <w:lang w:val="ru-RU"/>
        </w:rPr>
        <w:t>в котором</w:t>
      </w:r>
      <w:r w:rsidR="00846A24" w:rsidRPr="003A59A4">
        <w:rPr>
          <w:lang w:val="ru-RU"/>
        </w:rPr>
        <w:t xml:space="preserve"> содержит</w:t>
      </w:r>
      <w:r w:rsidR="00F315FF">
        <w:rPr>
          <w:lang w:val="ru-RU"/>
        </w:rPr>
        <w:t>ся</w:t>
      </w:r>
      <w:r w:rsidR="00846A24" w:rsidRPr="003A59A4">
        <w:rPr>
          <w:lang w:val="ru-RU"/>
        </w:rPr>
        <w:t xml:space="preserve"> обновленн</w:t>
      </w:r>
      <w:r w:rsidR="001345C4">
        <w:rPr>
          <w:lang w:val="ru-RU"/>
        </w:rPr>
        <w:t xml:space="preserve">ая </w:t>
      </w:r>
      <w:r w:rsidR="00846A24" w:rsidRPr="003A59A4">
        <w:rPr>
          <w:lang w:val="ru-RU"/>
        </w:rPr>
        <w:t>информаци</w:t>
      </w:r>
      <w:r w:rsidR="001345C4">
        <w:rPr>
          <w:lang w:val="ru-RU"/>
        </w:rPr>
        <w:t>я</w:t>
      </w:r>
      <w:r w:rsidR="00846A24" w:rsidRPr="003A59A4">
        <w:rPr>
          <w:lang w:val="ru-RU"/>
        </w:rPr>
        <w:t xml:space="preserve"> и знания </w:t>
      </w:r>
      <w:r w:rsidR="00161DE0">
        <w:rPr>
          <w:lang w:val="ru-RU"/>
        </w:rPr>
        <w:t>по этой теме</w:t>
      </w:r>
      <w:r w:rsidR="00B12E46">
        <w:rPr>
          <w:lang w:val="ru-RU"/>
        </w:rPr>
        <w:t xml:space="preserve">; </w:t>
      </w:r>
      <w:r w:rsidR="00264CC1">
        <w:rPr>
          <w:lang w:val="ru-RU"/>
        </w:rPr>
        <w:t>документ</w:t>
      </w:r>
      <w:r w:rsidR="00B12E46">
        <w:rPr>
          <w:lang w:val="ru-RU"/>
        </w:rPr>
        <w:t xml:space="preserve"> </w:t>
      </w:r>
      <w:r>
        <w:rPr>
          <w:lang w:val="ru-RU"/>
        </w:rPr>
        <w:t xml:space="preserve">призван </w:t>
      </w:r>
      <w:r w:rsidR="00161DE0" w:rsidRPr="00D45584">
        <w:rPr>
          <w:bCs/>
          <w:szCs w:val="24"/>
          <w:lang w:val="ru-RU"/>
        </w:rPr>
        <w:t xml:space="preserve">информировать общественность о </w:t>
      </w:r>
      <w:r w:rsidR="00161DE0">
        <w:rPr>
          <w:bCs/>
          <w:szCs w:val="24"/>
          <w:lang w:val="ru-RU"/>
        </w:rPr>
        <w:t>ходе работы</w:t>
      </w:r>
      <w:r w:rsidR="0009712E">
        <w:rPr>
          <w:bCs/>
          <w:szCs w:val="24"/>
          <w:lang w:val="ru-RU"/>
        </w:rPr>
        <w:t>, а также</w:t>
      </w:r>
      <w:r w:rsidR="00161DE0" w:rsidRPr="00D45584">
        <w:rPr>
          <w:bCs/>
          <w:szCs w:val="24"/>
          <w:lang w:val="ru-RU"/>
        </w:rPr>
        <w:t xml:space="preserve"> сти</w:t>
      </w:r>
      <w:r w:rsidR="00161DE0">
        <w:rPr>
          <w:bCs/>
          <w:szCs w:val="24"/>
          <w:lang w:val="ru-RU"/>
        </w:rPr>
        <w:t>мулировать и поощрять дальнейшие</w:t>
      </w:r>
      <w:r w:rsidR="00161DE0" w:rsidRPr="00D45584">
        <w:rPr>
          <w:bCs/>
          <w:szCs w:val="24"/>
          <w:lang w:val="ru-RU"/>
        </w:rPr>
        <w:t xml:space="preserve"> вклад</w:t>
      </w:r>
      <w:r w:rsidR="00161DE0">
        <w:rPr>
          <w:bCs/>
          <w:szCs w:val="24"/>
          <w:lang w:val="ru-RU"/>
        </w:rPr>
        <w:t>ы</w:t>
      </w:r>
      <w:r w:rsidR="00846A24" w:rsidRPr="003A59A4">
        <w:rPr>
          <w:lang w:val="ru-RU"/>
        </w:rPr>
        <w:t xml:space="preserve">. В первый день собрания ИК1 было проведено тематическое мероприятие в форме </w:t>
      </w:r>
      <w:r w:rsidR="002F3323">
        <w:rPr>
          <w:lang w:val="ru-RU"/>
        </w:rPr>
        <w:t>групповой дискуссии</w:t>
      </w:r>
      <w:r w:rsidR="00846A24" w:rsidRPr="003A59A4">
        <w:rPr>
          <w:lang w:val="ru-RU"/>
        </w:rPr>
        <w:t xml:space="preserve"> по этой теме, чтобы стимулировать </w:t>
      </w:r>
      <w:r>
        <w:rPr>
          <w:lang w:val="ru-RU"/>
        </w:rPr>
        <w:t xml:space="preserve">ее </w:t>
      </w:r>
      <w:r w:rsidR="007708D3">
        <w:rPr>
          <w:lang w:val="ru-RU"/>
        </w:rPr>
        <w:t xml:space="preserve">обсуждение </w:t>
      </w:r>
      <w:r w:rsidR="00846A24" w:rsidRPr="003A59A4">
        <w:rPr>
          <w:lang w:val="ru-RU"/>
        </w:rPr>
        <w:t xml:space="preserve">и представить основные выводы </w:t>
      </w:r>
      <w:r w:rsidR="001662DD">
        <w:rPr>
          <w:lang w:val="ru-RU"/>
        </w:rPr>
        <w:t>ежегодного</w:t>
      </w:r>
      <w:r w:rsidR="001662DD" w:rsidRPr="00846A24">
        <w:rPr>
          <w:lang w:val="ru-RU"/>
        </w:rPr>
        <w:t xml:space="preserve"> </w:t>
      </w:r>
      <w:r w:rsidR="001662DD">
        <w:rPr>
          <w:lang w:val="ru-RU"/>
        </w:rPr>
        <w:t>итогового документа</w:t>
      </w:r>
      <w:r w:rsidR="001662DD" w:rsidRPr="003A59A4">
        <w:rPr>
          <w:lang w:val="ru-RU"/>
        </w:rPr>
        <w:t xml:space="preserve"> </w:t>
      </w:r>
      <w:r w:rsidR="00846A24" w:rsidRPr="003A59A4">
        <w:rPr>
          <w:lang w:val="ru-RU"/>
        </w:rPr>
        <w:t>(презентации можно найти в</w:t>
      </w:r>
      <w:r w:rsidR="00DF519A">
        <w:rPr>
          <w:lang w:val="ru-RU"/>
        </w:rPr>
        <w:t xml:space="preserve"> Документе</w:t>
      </w:r>
      <w:r w:rsidR="00846A24" w:rsidRPr="003A59A4">
        <w:rPr>
          <w:lang w:val="ru-RU"/>
        </w:rPr>
        <w:t xml:space="preserve"> </w:t>
      </w:r>
      <w:hyperlink r:id="rId19" w:history="1">
        <w:r w:rsidR="00846A24" w:rsidRPr="003A59A4">
          <w:rPr>
            <w:rStyle w:val="Hyperlink"/>
            <w:bCs/>
            <w:lang w:val="ru-RU"/>
          </w:rPr>
          <w:t>2/</w:t>
        </w:r>
        <w:r w:rsidR="00846A24" w:rsidRPr="003A59A4">
          <w:rPr>
            <w:rStyle w:val="Hyperlink"/>
            <w:bCs/>
            <w:lang w:val="en-US"/>
          </w:rPr>
          <w:t>TD</w:t>
        </w:r>
        <w:r w:rsidR="00846A24" w:rsidRPr="003A59A4">
          <w:rPr>
            <w:rStyle w:val="Hyperlink"/>
            <w:bCs/>
            <w:lang w:val="ru-RU"/>
          </w:rPr>
          <w:t xml:space="preserve">/19 + </w:t>
        </w:r>
        <w:r w:rsidR="00DF519A">
          <w:rPr>
            <w:rStyle w:val="Hyperlink"/>
            <w:bCs/>
            <w:lang w:val="ru-RU"/>
          </w:rPr>
          <w:t>Приложения</w:t>
        </w:r>
      </w:hyperlink>
      <w:r w:rsidR="00846A24" w:rsidRPr="003A59A4">
        <w:rPr>
          <w:lang w:val="ru-RU"/>
        </w:rPr>
        <w:t xml:space="preserve">). </w:t>
      </w:r>
      <w:r w:rsidR="004E3EFB">
        <w:rPr>
          <w:lang w:val="ru-RU"/>
        </w:rPr>
        <w:t>Т</w:t>
      </w:r>
      <w:r w:rsidR="004E3EFB" w:rsidRPr="00846A24">
        <w:rPr>
          <w:lang w:val="ru-RU"/>
        </w:rPr>
        <w:t xml:space="preserve">акже </w:t>
      </w:r>
      <w:r w:rsidR="007170B8">
        <w:rPr>
          <w:lang w:val="ru-RU"/>
        </w:rPr>
        <w:t>важным</w:t>
      </w:r>
      <w:r w:rsidR="004E3EFB" w:rsidRPr="00846A24">
        <w:rPr>
          <w:lang w:val="ru-RU"/>
        </w:rPr>
        <w:t xml:space="preserve"> достижением</w:t>
      </w:r>
      <w:r w:rsidR="004E3EFB" w:rsidRPr="003A59A4">
        <w:rPr>
          <w:lang w:val="ru-RU"/>
        </w:rPr>
        <w:t xml:space="preserve"> </w:t>
      </w:r>
      <w:r w:rsidR="004E3EFB" w:rsidRPr="00846A24">
        <w:rPr>
          <w:lang w:val="ru-RU"/>
        </w:rPr>
        <w:t xml:space="preserve">является </w:t>
      </w:r>
      <w:r w:rsidR="004E3EFB">
        <w:rPr>
          <w:lang w:val="ru-RU"/>
        </w:rPr>
        <w:t>подборка</w:t>
      </w:r>
      <w:r w:rsidR="004E3EFB" w:rsidRPr="004E3EFB">
        <w:rPr>
          <w:lang w:val="ru-RU"/>
        </w:rPr>
        <w:t xml:space="preserve"> исследований конкретных ситуаций</w:t>
      </w:r>
      <w:r w:rsidR="004E3EFB" w:rsidRPr="003A59A4">
        <w:rPr>
          <w:lang w:val="ru-RU"/>
        </w:rPr>
        <w:t xml:space="preserve"> </w:t>
      </w:r>
      <w:r w:rsidR="00846A24" w:rsidRPr="003A59A4">
        <w:rPr>
          <w:lang w:val="ru-RU"/>
        </w:rPr>
        <w:t>по ИКТ для сельских и отдаленных районов (</w:t>
      </w:r>
      <w:r w:rsidR="004E3EFB">
        <w:rPr>
          <w:lang w:val="ru-RU"/>
        </w:rPr>
        <w:t xml:space="preserve">Документ </w:t>
      </w:r>
      <w:hyperlink r:id="rId20" w:history="1">
        <w:r w:rsidR="00846A24" w:rsidRPr="003A59A4">
          <w:rPr>
            <w:rStyle w:val="Hyperlink"/>
            <w:szCs w:val="24"/>
            <w:lang w:val="ru-RU"/>
          </w:rPr>
          <w:t>1/172</w:t>
        </w:r>
      </w:hyperlink>
      <w:r w:rsidR="00846A24" w:rsidRPr="003A59A4">
        <w:rPr>
          <w:lang w:val="ru-RU"/>
        </w:rPr>
        <w:t>)</w:t>
      </w:r>
      <w:r>
        <w:rPr>
          <w:lang w:val="ru-RU"/>
        </w:rPr>
        <w:t>, подготовленная</w:t>
      </w:r>
      <w:r w:rsidR="00846A24" w:rsidRPr="003A59A4">
        <w:rPr>
          <w:lang w:val="ru-RU"/>
        </w:rPr>
        <w:t xml:space="preserve"> в рамках</w:t>
      </w:r>
      <w:r w:rsidR="00846A24" w:rsidRPr="00846A24">
        <w:rPr>
          <w:lang w:val="ru-RU"/>
        </w:rPr>
        <w:t xml:space="preserve"> Вопроса 5/1 </w:t>
      </w:r>
      <w:r>
        <w:rPr>
          <w:lang w:val="ru-RU"/>
        </w:rPr>
        <w:t xml:space="preserve">в </w:t>
      </w:r>
      <w:r w:rsidR="00846A24" w:rsidRPr="00846A24">
        <w:rPr>
          <w:lang w:val="ru-RU"/>
        </w:rPr>
        <w:t>2018 год</w:t>
      </w:r>
      <w:r>
        <w:rPr>
          <w:lang w:val="ru-RU"/>
        </w:rPr>
        <w:t>у</w:t>
      </w:r>
      <w:r w:rsidR="00846A24" w:rsidRPr="00846A24">
        <w:rPr>
          <w:lang w:val="ru-RU"/>
        </w:rPr>
        <w:t xml:space="preserve">. </w:t>
      </w:r>
      <w:r w:rsidR="00846A24" w:rsidRPr="0041518E">
        <w:rPr>
          <w:lang w:val="ru-RU"/>
        </w:rPr>
        <w:t xml:space="preserve">Другие </w:t>
      </w:r>
      <w:r w:rsidR="008F3C12">
        <w:rPr>
          <w:lang w:val="ru-RU"/>
        </w:rPr>
        <w:t>ежегодные</w:t>
      </w:r>
      <w:r w:rsidR="008F3C12" w:rsidRPr="00846A24">
        <w:rPr>
          <w:lang w:val="ru-RU"/>
        </w:rPr>
        <w:t xml:space="preserve"> </w:t>
      </w:r>
      <w:r w:rsidR="008F3C12">
        <w:rPr>
          <w:lang w:val="ru-RU"/>
        </w:rPr>
        <w:t>итоговые документы</w:t>
      </w:r>
      <w:r w:rsidR="008F3C12" w:rsidRPr="00846A24">
        <w:rPr>
          <w:lang w:val="ru-RU"/>
        </w:rPr>
        <w:t xml:space="preserve"> </w:t>
      </w:r>
      <w:r w:rsidR="00846A24" w:rsidRPr="0041518E">
        <w:rPr>
          <w:lang w:val="ru-RU"/>
        </w:rPr>
        <w:t>запланированы на 2020 год.</w:t>
      </w:r>
    </w:p>
    <w:p w:rsidR="001F74E5" w:rsidRPr="00FB5DEC" w:rsidRDefault="0041518E" w:rsidP="00BA4FE8">
      <w:pPr>
        <w:rPr>
          <w:bCs/>
          <w:highlight w:val="lightGray"/>
          <w:lang w:val="ru-RU"/>
        </w:rPr>
      </w:pPr>
      <w:r w:rsidRPr="0041518E">
        <w:rPr>
          <w:bCs/>
          <w:lang w:val="ru-RU"/>
        </w:rPr>
        <w:t xml:space="preserve">Благодаря </w:t>
      </w:r>
      <w:r w:rsidR="00251701">
        <w:rPr>
          <w:bCs/>
          <w:lang w:val="ru-RU"/>
        </w:rPr>
        <w:t>вкладам к собранию</w:t>
      </w:r>
      <w:r w:rsidRPr="0041518E">
        <w:rPr>
          <w:bCs/>
          <w:lang w:val="ru-RU"/>
        </w:rPr>
        <w:t>,</w:t>
      </w:r>
      <w:r w:rsidR="00B307E0">
        <w:rPr>
          <w:bCs/>
          <w:lang w:val="ru-RU"/>
        </w:rPr>
        <w:t xml:space="preserve"> в которых содержится обзор </w:t>
      </w:r>
      <w:r w:rsidRPr="0041518E">
        <w:rPr>
          <w:bCs/>
          <w:lang w:val="ru-RU"/>
        </w:rPr>
        <w:t xml:space="preserve">возможных </w:t>
      </w:r>
      <w:r w:rsidR="00E9434F">
        <w:rPr>
          <w:bCs/>
          <w:lang w:val="ru-RU"/>
        </w:rPr>
        <w:t>взаимо</w:t>
      </w:r>
      <w:r w:rsidR="00B307E0">
        <w:rPr>
          <w:bCs/>
          <w:lang w:val="ru-RU"/>
        </w:rPr>
        <w:t>связей</w:t>
      </w:r>
      <w:r w:rsidRPr="0041518E">
        <w:rPr>
          <w:bCs/>
          <w:lang w:val="ru-RU"/>
        </w:rPr>
        <w:t xml:space="preserve"> между работой, проводимой в</w:t>
      </w:r>
      <w:r w:rsidR="00B307E0">
        <w:rPr>
          <w:bCs/>
          <w:lang w:val="ru-RU"/>
        </w:rPr>
        <w:t xml:space="preserve"> </w:t>
      </w:r>
      <w:r w:rsidR="00B307E0" w:rsidRPr="00BA4FE8">
        <w:rPr>
          <w:lang w:val="ru-RU"/>
        </w:rPr>
        <w:t>рамках</w:t>
      </w:r>
      <w:r w:rsidR="00B307E0">
        <w:rPr>
          <w:bCs/>
          <w:lang w:val="ru-RU"/>
        </w:rPr>
        <w:t xml:space="preserve"> </w:t>
      </w:r>
      <w:r w:rsidR="004E7462">
        <w:rPr>
          <w:bCs/>
          <w:lang w:val="ru-RU"/>
        </w:rPr>
        <w:t xml:space="preserve">исследуемых </w:t>
      </w:r>
      <w:r w:rsidR="00B307E0">
        <w:rPr>
          <w:bCs/>
          <w:lang w:val="ru-RU"/>
        </w:rPr>
        <w:t>Вопросов,</w:t>
      </w:r>
      <w:r w:rsidRPr="0041518E">
        <w:rPr>
          <w:bCs/>
          <w:lang w:val="ru-RU"/>
        </w:rPr>
        <w:t xml:space="preserve"> программой деятельности БРЭ</w:t>
      </w:r>
      <w:r w:rsidR="00771666">
        <w:rPr>
          <w:bCs/>
          <w:lang w:val="ru-RU"/>
        </w:rPr>
        <w:t xml:space="preserve"> в целом</w:t>
      </w:r>
      <w:r w:rsidRPr="0041518E">
        <w:rPr>
          <w:bCs/>
          <w:lang w:val="ru-RU"/>
        </w:rPr>
        <w:t xml:space="preserve">, региональными инициативами, проектами, </w:t>
      </w:r>
      <w:r w:rsidR="003A5B15">
        <w:rPr>
          <w:bCs/>
          <w:lang w:val="ru-RU"/>
        </w:rPr>
        <w:t>реализ</w:t>
      </w:r>
      <w:r w:rsidR="00072653">
        <w:rPr>
          <w:bCs/>
          <w:lang w:val="ru-RU"/>
        </w:rPr>
        <w:t>у</w:t>
      </w:r>
      <w:r w:rsidR="003A5B15">
        <w:rPr>
          <w:bCs/>
          <w:lang w:val="ru-RU"/>
        </w:rPr>
        <w:t>емыми</w:t>
      </w:r>
      <w:r w:rsidRPr="0041518E">
        <w:rPr>
          <w:bCs/>
          <w:lang w:val="ru-RU"/>
        </w:rPr>
        <w:t xml:space="preserve"> в </w:t>
      </w:r>
      <w:r w:rsidR="00A82EEF">
        <w:rPr>
          <w:bCs/>
          <w:lang w:val="ru-RU"/>
        </w:rPr>
        <w:t>Г</w:t>
      </w:r>
      <w:r w:rsidRPr="0041518E">
        <w:rPr>
          <w:bCs/>
          <w:lang w:val="ru-RU"/>
        </w:rPr>
        <w:t>осударствах-</w:t>
      </w:r>
      <w:r w:rsidR="00A82EEF">
        <w:rPr>
          <w:bCs/>
          <w:lang w:val="ru-RU"/>
        </w:rPr>
        <w:t>Ч</w:t>
      </w:r>
      <w:r w:rsidRPr="0041518E">
        <w:rPr>
          <w:bCs/>
          <w:lang w:val="ru-RU"/>
        </w:rPr>
        <w:t xml:space="preserve">ленах, и </w:t>
      </w:r>
      <w:r w:rsidR="00F736B1">
        <w:rPr>
          <w:bCs/>
          <w:lang w:val="ru-RU"/>
        </w:rPr>
        <w:t>созданием</w:t>
      </w:r>
      <w:r w:rsidRPr="0041518E">
        <w:rPr>
          <w:bCs/>
          <w:lang w:val="ru-RU"/>
        </w:rPr>
        <w:t xml:space="preserve"> потенциала, </w:t>
      </w:r>
      <w:r w:rsidR="00FB5DEC">
        <w:rPr>
          <w:bCs/>
          <w:lang w:val="ru-RU"/>
        </w:rPr>
        <w:t xml:space="preserve">становится </w:t>
      </w:r>
      <w:r w:rsidR="008D2EE5">
        <w:rPr>
          <w:bCs/>
          <w:lang w:val="ru-RU"/>
        </w:rPr>
        <w:t>виден эффект синергии</w:t>
      </w:r>
      <w:r w:rsidRPr="0041518E">
        <w:rPr>
          <w:bCs/>
          <w:lang w:val="ru-RU"/>
        </w:rPr>
        <w:t xml:space="preserve"> </w:t>
      </w:r>
      <w:r w:rsidR="008525E6">
        <w:rPr>
          <w:bCs/>
          <w:lang w:val="ru-RU"/>
        </w:rPr>
        <w:t>этих</w:t>
      </w:r>
      <w:r w:rsidRPr="0041518E">
        <w:rPr>
          <w:bCs/>
          <w:lang w:val="ru-RU"/>
        </w:rPr>
        <w:t xml:space="preserve"> </w:t>
      </w:r>
      <w:r w:rsidR="008525E6">
        <w:rPr>
          <w:bCs/>
          <w:lang w:val="ru-RU"/>
        </w:rPr>
        <w:t>связанных направлений</w:t>
      </w:r>
      <w:r w:rsidR="008D2EE5">
        <w:rPr>
          <w:bCs/>
          <w:lang w:val="ru-RU"/>
        </w:rPr>
        <w:t xml:space="preserve"> работы</w:t>
      </w:r>
      <w:r>
        <w:rPr>
          <w:bCs/>
          <w:lang w:val="ru-RU"/>
        </w:rPr>
        <w:t>.</w:t>
      </w:r>
    </w:p>
    <w:p w:rsidR="001F74E5" w:rsidRPr="001E7EC6" w:rsidRDefault="00FF1413" w:rsidP="00BA4FE8">
      <w:pPr>
        <w:rPr>
          <w:bCs/>
          <w:highlight w:val="lightGray"/>
          <w:lang w:val="ru-RU"/>
        </w:rPr>
      </w:pPr>
      <w:r w:rsidRPr="00FF1413">
        <w:rPr>
          <w:bCs/>
          <w:lang w:val="ru-RU"/>
        </w:rPr>
        <w:t xml:space="preserve">Кроме того, был достигнут </w:t>
      </w:r>
      <w:r w:rsidRPr="00F35384">
        <w:rPr>
          <w:rFonts w:cstheme="minorHAnsi"/>
          <w:bCs/>
          <w:szCs w:val="22"/>
          <w:lang w:val="ru-RU"/>
        </w:rPr>
        <w:t xml:space="preserve">значительный прогресс в работе по </w:t>
      </w:r>
      <w:r w:rsidR="00D917D7" w:rsidRPr="00F35384">
        <w:rPr>
          <w:rFonts w:cstheme="minorHAnsi"/>
          <w:bCs/>
          <w:szCs w:val="22"/>
          <w:lang w:val="ru-RU"/>
        </w:rPr>
        <w:t>сопоставлени</w:t>
      </w:r>
      <w:r w:rsidR="009B052C">
        <w:rPr>
          <w:rFonts w:cstheme="minorHAnsi"/>
          <w:bCs/>
          <w:szCs w:val="22"/>
          <w:lang w:val="ru-RU"/>
        </w:rPr>
        <w:t>ю</w:t>
      </w:r>
      <w:r w:rsidRPr="00F35384">
        <w:rPr>
          <w:rFonts w:cstheme="minorHAnsi"/>
          <w:bCs/>
          <w:szCs w:val="22"/>
          <w:lang w:val="ru-RU"/>
        </w:rPr>
        <w:t xml:space="preserve">, </w:t>
      </w:r>
      <w:r w:rsidR="00D917D7" w:rsidRPr="00F35384">
        <w:rPr>
          <w:rFonts w:cstheme="minorHAnsi"/>
          <w:bCs/>
          <w:szCs w:val="22"/>
          <w:lang w:val="ru-RU"/>
        </w:rPr>
        <w:t>а именно</w:t>
      </w:r>
      <w:r w:rsidRPr="00F35384">
        <w:rPr>
          <w:rFonts w:cstheme="minorHAnsi"/>
          <w:bCs/>
          <w:szCs w:val="22"/>
          <w:lang w:val="ru-RU"/>
        </w:rPr>
        <w:t xml:space="preserve">: </w:t>
      </w:r>
      <w:r w:rsidR="00F35384">
        <w:rPr>
          <w:rFonts w:cstheme="minorHAnsi"/>
          <w:bCs/>
          <w:szCs w:val="22"/>
          <w:lang w:val="ru-RU"/>
        </w:rPr>
        <w:t>1) </w:t>
      </w:r>
      <w:r w:rsidR="00D917D7" w:rsidRPr="00F35384">
        <w:rPr>
          <w:rFonts w:cstheme="minorHAnsi"/>
          <w:bCs/>
          <w:szCs w:val="22"/>
          <w:lang w:val="ru-RU"/>
        </w:rPr>
        <w:t xml:space="preserve">внутрисекторальному </w:t>
      </w:r>
      <w:r w:rsidR="00D917D7" w:rsidRPr="00BA4FE8">
        <w:rPr>
          <w:lang w:val="ru-RU"/>
        </w:rPr>
        <w:t>сопоставлению</w:t>
      </w:r>
      <w:r w:rsidR="00D917D7" w:rsidRPr="00F35384">
        <w:rPr>
          <w:rFonts w:cstheme="minorHAnsi"/>
          <w:bCs/>
          <w:szCs w:val="22"/>
          <w:lang w:val="ru-RU"/>
        </w:rPr>
        <w:t xml:space="preserve"> Вопросов ИК1 и ИК2 МСЭ-D (</w:t>
      </w:r>
      <w:hyperlink r:id="rId21" w:history="1">
        <w:r w:rsidR="00D917D7" w:rsidRPr="00F35384">
          <w:rPr>
            <w:rStyle w:val="Hyperlink"/>
            <w:rFonts w:cstheme="minorHAnsi"/>
            <w:bCs/>
            <w:szCs w:val="22"/>
            <w:lang w:val="ru-RU"/>
          </w:rPr>
          <w:t>1/2</w:t>
        </w:r>
        <w:r w:rsidR="00D917D7" w:rsidRPr="00F35384">
          <w:rPr>
            <w:rStyle w:val="Hyperlink"/>
            <w:rFonts w:cstheme="minorHAnsi"/>
            <w:bCs/>
            <w:szCs w:val="22"/>
            <w:lang w:val="ru-RU"/>
          </w:rPr>
          <w:t>1</w:t>
        </w:r>
        <w:r w:rsidR="00D917D7" w:rsidRPr="00F35384">
          <w:rPr>
            <w:rStyle w:val="Hyperlink"/>
            <w:rFonts w:cstheme="minorHAnsi"/>
            <w:bCs/>
            <w:szCs w:val="22"/>
            <w:lang w:val="ru-RU"/>
          </w:rPr>
          <w:t>2</w:t>
        </w:r>
      </w:hyperlink>
      <w:r w:rsidR="00D917D7" w:rsidRPr="00F35384">
        <w:rPr>
          <w:rFonts w:cstheme="minorHAnsi"/>
          <w:bCs/>
          <w:szCs w:val="22"/>
          <w:lang w:val="ru-RU"/>
        </w:rPr>
        <w:t>)</w:t>
      </w:r>
      <w:r w:rsidR="00D917D7" w:rsidRPr="00F35384">
        <w:rPr>
          <w:rFonts w:cstheme="minorHAnsi"/>
          <w:szCs w:val="22"/>
          <w:lang w:val="ru-RU" w:eastAsia="zh-CN"/>
        </w:rPr>
        <w:t>; 2) сопоставлению Вопросов ИК1 и ИК2 МСЭ-</w:t>
      </w:r>
      <w:r w:rsidR="00D917D7" w:rsidRPr="00F35384">
        <w:rPr>
          <w:rFonts w:cstheme="minorHAnsi"/>
          <w:szCs w:val="22"/>
          <w:lang w:eastAsia="zh-CN"/>
        </w:rPr>
        <w:t>D</w:t>
      </w:r>
      <w:r w:rsidR="00D917D7" w:rsidRPr="00F35384">
        <w:rPr>
          <w:rFonts w:cstheme="minorHAnsi"/>
          <w:szCs w:val="22"/>
          <w:lang w:val="ru-RU" w:eastAsia="zh-CN"/>
        </w:rPr>
        <w:t xml:space="preserve"> с деятельностью рабочих групп МСЭ-</w:t>
      </w:r>
      <w:r w:rsidR="00D917D7" w:rsidRPr="00F35384">
        <w:rPr>
          <w:rFonts w:cstheme="minorHAnsi"/>
          <w:szCs w:val="22"/>
          <w:lang w:eastAsia="zh-CN"/>
        </w:rPr>
        <w:t>R</w:t>
      </w:r>
      <w:r w:rsidR="00D917D7" w:rsidRPr="00F35384">
        <w:rPr>
          <w:rFonts w:cstheme="minorHAnsi"/>
          <w:szCs w:val="22"/>
          <w:lang w:val="ru-RU" w:eastAsia="zh-CN"/>
        </w:rPr>
        <w:t xml:space="preserve"> </w:t>
      </w:r>
      <w:r w:rsidR="00D917D7" w:rsidRPr="00F35384">
        <w:rPr>
          <w:rFonts w:cstheme="minorHAnsi"/>
          <w:bCs/>
          <w:szCs w:val="22"/>
          <w:lang w:val="ru-RU"/>
        </w:rPr>
        <w:t>(</w:t>
      </w:r>
      <w:hyperlink r:id="rId22" w:history="1">
        <w:r w:rsidR="00D917D7" w:rsidRPr="00F35384">
          <w:rPr>
            <w:rStyle w:val="Hyperlink"/>
            <w:rFonts w:cstheme="minorHAnsi"/>
            <w:bCs/>
            <w:szCs w:val="22"/>
            <w:lang w:val="ru-RU"/>
          </w:rPr>
          <w:t>1/208</w:t>
        </w:r>
      </w:hyperlink>
      <w:r w:rsidR="00D917D7" w:rsidRPr="00F35384">
        <w:rPr>
          <w:rFonts w:cstheme="minorHAnsi"/>
          <w:bCs/>
          <w:szCs w:val="22"/>
          <w:lang w:val="ru-RU"/>
        </w:rPr>
        <w:t>)</w:t>
      </w:r>
      <w:r w:rsidR="005B1EC3" w:rsidRPr="00F35384">
        <w:rPr>
          <w:rFonts w:cstheme="minorHAnsi"/>
          <w:bCs/>
          <w:szCs w:val="22"/>
          <w:lang w:val="ru-RU"/>
        </w:rPr>
        <w:t xml:space="preserve"> с обновлениями в отношении Вопроса 2/1</w:t>
      </w:r>
      <w:r w:rsidR="00D917D7" w:rsidRPr="00F35384">
        <w:rPr>
          <w:rFonts w:cstheme="minorHAnsi"/>
          <w:szCs w:val="22"/>
          <w:lang w:val="ru-RU" w:eastAsia="zh-CN"/>
        </w:rPr>
        <w:t>; и 3) сопоставлению представляющих интерес Вопросов ИК1 и ИК2 МСЭ-</w:t>
      </w:r>
      <w:r w:rsidR="00D917D7" w:rsidRPr="00F35384">
        <w:rPr>
          <w:rFonts w:cstheme="minorHAnsi"/>
          <w:szCs w:val="22"/>
          <w:lang w:eastAsia="zh-CN"/>
        </w:rPr>
        <w:t>D</w:t>
      </w:r>
      <w:r w:rsidR="00D917D7" w:rsidRPr="00F35384">
        <w:rPr>
          <w:rFonts w:cstheme="minorHAnsi"/>
          <w:szCs w:val="22"/>
          <w:lang w:val="ru-RU" w:eastAsia="zh-CN"/>
        </w:rPr>
        <w:t xml:space="preserve"> с </w:t>
      </w:r>
      <w:r w:rsidR="00D917D7" w:rsidRPr="00F35384">
        <w:rPr>
          <w:rFonts w:cstheme="minorHAnsi"/>
          <w:szCs w:val="22"/>
          <w:lang w:val="ru-RU" w:eastAsia="zh-CN"/>
        </w:rPr>
        <w:lastRenderedPageBreak/>
        <w:t>направлениями работы и Вопросами исследовательских комиссий МСЭ-Т</w:t>
      </w:r>
      <w:r w:rsidR="006D0C77" w:rsidRPr="00F35384">
        <w:rPr>
          <w:rFonts w:cstheme="minorHAnsi"/>
          <w:szCs w:val="22"/>
          <w:lang w:val="ru-RU" w:eastAsia="zh-CN"/>
        </w:rPr>
        <w:t xml:space="preserve"> </w:t>
      </w:r>
      <w:r w:rsidR="006D0C77" w:rsidRPr="00F35384">
        <w:rPr>
          <w:rFonts w:cstheme="minorHAnsi"/>
          <w:bCs/>
          <w:szCs w:val="22"/>
          <w:lang w:val="ru-RU"/>
        </w:rPr>
        <w:t>(</w:t>
      </w:r>
      <w:hyperlink r:id="rId23" w:history="1">
        <w:r w:rsidR="006D0C77" w:rsidRPr="00F35384">
          <w:rPr>
            <w:rStyle w:val="Hyperlink"/>
            <w:rFonts w:cstheme="minorHAnsi"/>
            <w:szCs w:val="22"/>
            <w:lang w:val="ru-RU"/>
          </w:rPr>
          <w:t>1/122</w:t>
        </w:r>
      </w:hyperlink>
      <w:r w:rsidR="006D0C77" w:rsidRPr="00F35384">
        <w:rPr>
          <w:rFonts w:cstheme="minorHAnsi"/>
          <w:bCs/>
          <w:szCs w:val="22"/>
          <w:lang w:val="ru-RU"/>
        </w:rPr>
        <w:t>)</w:t>
      </w:r>
      <w:r w:rsidR="00D917D7" w:rsidRPr="00F35384">
        <w:rPr>
          <w:rFonts w:cstheme="minorHAnsi"/>
          <w:szCs w:val="22"/>
          <w:lang w:val="ru-RU" w:eastAsia="zh-CN"/>
        </w:rPr>
        <w:t xml:space="preserve"> </w:t>
      </w:r>
      <w:r w:rsidR="006D0C77" w:rsidRPr="00F35384">
        <w:rPr>
          <w:rFonts w:cstheme="minorHAnsi"/>
          <w:bCs/>
          <w:szCs w:val="22"/>
          <w:lang w:val="ru-RU"/>
        </w:rPr>
        <w:t>с некоторыми добавлениями из входящ</w:t>
      </w:r>
      <w:r w:rsidR="006D0C77" w:rsidRPr="003A59A4">
        <w:rPr>
          <w:bCs/>
          <w:lang w:val="ru-RU"/>
        </w:rPr>
        <w:t>их заявлений о взаимодействии</w:t>
      </w:r>
      <w:r w:rsidRPr="003A59A4">
        <w:rPr>
          <w:bCs/>
          <w:lang w:val="ru-RU"/>
        </w:rPr>
        <w:t>. Было также подготовлено</w:t>
      </w:r>
      <w:r w:rsidRPr="00FF1413">
        <w:rPr>
          <w:bCs/>
          <w:lang w:val="ru-RU"/>
        </w:rPr>
        <w:t xml:space="preserve"> </w:t>
      </w:r>
      <w:r w:rsidR="006C5B63">
        <w:rPr>
          <w:bCs/>
          <w:szCs w:val="24"/>
          <w:lang w:val="ru-RU"/>
        </w:rPr>
        <w:t>заявление</w:t>
      </w:r>
      <w:r w:rsidR="006C5B63">
        <w:rPr>
          <w:bCs/>
          <w:lang w:val="ru-RU"/>
        </w:rPr>
        <w:t xml:space="preserve"> о целях и </w:t>
      </w:r>
      <w:r w:rsidR="006C5B63" w:rsidRPr="00BA4FE8">
        <w:rPr>
          <w:lang w:val="ru-RU"/>
        </w:rPr>
        <w:t>соответствующий</w:t>
      </w:r>
      <w:r w:rsidR="006C5B63">
        <w:rPr>
          <w:bCs/>
          <w:lang w:val="ru-RU"/>
        </w:rPr>
        <w:t xml:space="preserve"> справочный документ для поддержки межсекторального и внутрисекторального сотрудничества</w:t>
      </w:r>
      <w:r w:rsidR="001E7EC6">
        <w:rPr>
          <w:bCs/>
          <w:lang w:val="ru-RU"/>
        </w:rPr>
        <w:t>.</w:t>
      </w:r>
      <w:r w:rsidR="001F74E5" w:rsidRPr="001E7EC6">
        <w:rPr>
          <w:highlight w:val="lightGray"/>
          <w:lang w:val="ru-RU"/>
        </w:rPr>
        <w:t xml:space="preserve"> </w:t>
      </w:r>
    </w:p>
    <w:p w:rsidR="001F74E5" w:rsidRPr="005F076A" w:rsidRDefault="008738F5" w:rsidP="00BA4FE8">
      <w:pPr>
        <w:rPr>
          <w:bCs/>
          <w:highlight w:val="lightGray"/>
          <w:lang w:val="ru-RU"/>
        </w:rPr>
      </w:pPr>
      <w:r w:rsidRPr="003D3CCE">
        <w:rPr>
          <w:bCs/>
          <w:szCs w:val="24"/>
          <w:lang w:val="ru-RU"/>
        </w:rPr>
        <w:t>Было принято предложение от</w:t>
      </w:r>
      <w:r>
        <w:rPr>
          <w:bCs/>
          <w:szCs w:val="24"/>
          <w:lang w:val="ru-RU"/>
        </w:rPr>
        <w:t xml:space="preserve"> Групп Докладчиков по Вопросам</w:t>
      </w:r>
      <w:r w:rsidRPr="003D3CCE">
        <w:rPr>
          <w:bCs/>
          <w:szCs w:val="24"/>
          <w:lang w:val="ru-RU"/>
        </w:rPr>
        <w:t xml:space="preserve"> </w:t>
      </w:r>
      <w:r>
        <w:rPr>
          <w:bCs/>
          <w:szCs w:val="24"/>
          <w:lang w:val="ru-RU"/>
        </w:rPr>
        <w:t>3/</w:t>
      </w:r>
      <w:r w:rsidRPr="003D3CCE">
        <w:rPr>
          <w:bCs/>
          <w:szCs w:val="24"/>
          <w:lang w:val="ru-RU"/>
        </w:rPr>
        <w:t xml:space="preserve">1 и </w:t>
      </w:r>
      <w:r>
        <w:rPr>
          <w:bCs/>
          <w:szCs w:val="24"/>
          <w:lang w:val="ru-RU"/>
        </w:rPr>
        <w:t>4/</w:t>
      </w:r>
      <w:r w:rsidRPr="003D3CCE">
        <w:rPr>
          <w:bCs/>
          <w:szCs w:val="24"/>
          <w:lang w:val="ru-RU"/>
        </w:rPr>
        <w:t>1</w:t>
      </w:r>
      <w:r>
        <w:rPr>
          <w:bCs/>
          <w:szCs w:val="24"/>
          <w:lang w:val="ru-RU"/>
        </w:rPr>
        <w:t xml:space="preserve"> </w:t>
      </w:r>
      <w:r w:rsidRPr="003D3CCE">
        <w:rPr>
          <w:bCs/>
          <w:szCs w:val="24"/>
          <w:lang w:val="ru-RU"/>
        </w:rPr>
        <w:t>ИК1 МСЭ-</w:t>
      </w:r>
      <w:r w:rsidRPr="003D3CCE">
        <w:rPr>
          <w:bCs/>
          <w:szCs w:val="24"/>
        </w:rPr>
        <w:t>D</w:t>
      </w:r>
      <w:r>
        <w:rPr>
          <w:bCs/>
          <w:szCs w:val="24"/>
          <w:lang w:val="ru-RU"/>
        </w:rPr>
        <w:t xml:space="preserve"> о проведении совместной</w:t>
      </w:r>
      <w:r w:rsidRPr="003D3CCE">
        <w:rPr>
          <w:bCs/>
          <w:szCs w:val="24"/>
          <w:lang w:val="ru-RU"/>
        </w:rPr>
        <w:t xml:space="preserve"> </w:t>
      </w:r>
      <w:r>
        <w:rPr>
          <w:bCs/>
          <w:szCs w:val="24"/>
          <w:lang w:val="ru-RU"/>
        </w:rPr>
        <w:t>демонстрационной сессии/</w:t>
      </w:r>
      <w:r w:rsidRPr="003D3CCE">
        <w:rPr>
          <w:bCs/>
          <w:szCs w:val="24"/>
          <w:lang w:val="ru-RU"/>
        </w:rPr>
        <w:t>семинара</w:t>
      </w:r>
      <w:r>
        <w:rPr>
          <w:bCs/>
          <w:szCs w:val="24"/>
          <w:lang w:val="ru-RU"/>
        </w:rPr>
        <w:t xml:space="preserve">-практикума во время </w:t>
      </w:r>
      <w:r w:rsidRPr="003D3CCE">
        <w:rPr>
          <w:bCs/>
          <w:szCs w:val="24"/>
          <w:lang w:val="ru-RU"/>
        </w:rPr>
        <w:t xml:space="preserve">собраний </w:t>
      </w:r>
      <w:r>
        <w:rPr>
          <w:bCs/>
          <w:szCs w:val="24"/>
          <w:lang w:val="ru-RU"/>
        </w:rPr>
        <w:t>г</w:t>
      </w:r>
      <w:r w:rsidR="00592193">
        <w:rPr>
          <w:bCs/>
          <w:szCs w:val="24"/>
          <w:lang w:val="ru-RU"/>
        </w:rPr>
        <w:t>рупп</w:t>
      </w:r>
      <w:r w:rsidRPr="003D3CCE">
        <w:rPr>
          <w:bCs/>
          <w:szCs w:val="24"/>
          <w:lang w:val="ru-RU"/>
        </w:rPr>
        <w:t xml:space="preserve"> Докладчик</w:t>
      </w:r>
      <w:r>
        <w:rPr>
          <w:bCs/>
          <w:szCs w:val="24"/>
          <w:lang w:val="ru-RU"/>
        </w:rPr>
        <w:t>ов</w:t>
      </w:r>
      <w:r w:rsidRPr="003D3CCE">
        <w:rPr>
          <w:bCs/>
          <w:szCs w:val="24"/>
          <w:lang w:val="ru-RU"/>
        </w:rPr>
        <w:t xml:space="preserve"> в октябре 2019 года </w:t>
      </w:r>
      <w:r w:rsidRPr="00090C8C">
        <w:rPr>
          <w:bCs/>
          <w:szCs w:val="24"/>
          <w:lang w:val="ru-RU"/>
        </w:rPr>
        <w:t xml:space="preserve">по </w:t>
      </w:r>
      <w:r w:rsidRPr="00BA4FE8">
        <w:rPr>
          <w:lang w:val="ru-RU"/>
        </w:rPr>
        <w:t>теме</w:t>
      </w:r>
      <w:r w:rsidRPr="00090C8C">
        <w:rPr>
          <w:bCs/>
          <w:szCs w:val="24"/>
          <w:lang w:val="ru-RU"/>
        </w:rPr>
        <w:t xml:space="preserve"> экономического влияния OTT на национальные рынки электросвязи/ИКТ</w:t>
      </w:r>
      <w:r w:rsidRPr="003D3CCE">
        <w:rPr>
          <w:bCs/>
          <w:szCs w:val="24"/>
          <w:lang w:val="ru-RU"/>
        </w:rPr>
        <w:t xml:space="preserve">. Другие </w:t>
      </w:r>
      <w:r>
        <w:rPr>
          <w:bCs/>
          <w:szCs w:val="24"/>
          <w:lang w:val="ru-RU"/>
        </w:rPr>
        <w:t>г</w:t>
      </w:r>
      <w:r w:rsidRPr="003D3CCE">
        <w:rPr>
          <w:bCs/>
          <w:szCs w:val="24"/>
          <w:lang w:val="ru-RU"/>
        </w:rPr>
        <w:t>руппы Докладчик</w:t>
      </w:r>
      <w:r>
        <w:rPr>
          <w:bCs/>
          <w:szCs w:val="24"/>
          <w:lang w:val="ru-RU"/>
        </w:rPr>
        <w:t>ов</w:t>
      </w:r>
      <w:r w:rsidRPr="003D3CCE">
        <w:rPr>
          <w:bCs/>
          <w:szCs w:val="24"/>
          <w:lang w:val="ru-RU"/>
        </w:rPr>
        <w:t xml:space="preserve"> также рассматривают возможность проведения </w:t>
      </w:r>
      <w:r w:rsidR="005F076A">
        <w:rPr>
          <w:bCs/>
          <w:szCs w:val="24"/>
          <w:lang w:val="ru-RU"/>
        </w:rPr>
        <w:t xml:space="preserve">специальных </w:t>
      </w:r>
      <w:r w:rsidRPr="003D3CCE">
        <w:rPr>
          <w:bCs/>
          <w:szCs w:val="24"/>
          <w:lang w:val="ru-RU"/>
        </w:rPr>
        <w:t xml:space="preserve">сессий во время следующего блока собраний </w:t>
      </w:r>
      <w:r>
        <w:rPr>
          <w:bCs/>
          <w:szCs w:val="24"/>
          <w:lang w:val="ru-RU"/>
        </w:rPr>
        <w:t>групп</w:t>
      </w:r>
      <w:r w:rsidRPr="003D3CCE">
        <w:rPr>
          <w:bCs/>
          <w:szCs w:val="24"/>
          <w:lang w:val="ru-RU"/>
        </w:rPr>
        <w:t xml:space="preserve"> Докладчик</w:t>
      </w:r>
      <w:r>
        <w:rPr>
          <w:bCs/>
          <w:szCs w:val="24"/>
          <w:lang w:val="ru-RU"/>
        </w:rPr>
        <w:t>ов</w:t>
      </w:r>
      <w:r w:rsidR="0013486F" w:rsidRPr="0013486F">
        <w:rPr>
          <w:bCs/>
          <w:lang w:val="ru-RU"/>
        </w:rPr>
        <w:t>.</w:t>
      </w:r>
    </w:p>
    <w:p w:rsidR="00795A1C" w:rsidRPr="004850B9" w:rsidRDefault="0013486F" w:rsidP="00BA4FE8">
      <w:pPr>
        <w:rPr>
          <w:bCs/>
          <w:szCs w:val="24"/>
          <w:highlight w:val="lightGray"/>
          <w:lang w:val="ru-RU"/>
        </w:rPr>
      </w:pPr>
      <w:r w:rsidRPr="0013486F">
        <w:rPr>
          <w:bCs/>
          <w:szCs w:val="24"/>
          <w:lang w:val="ru-RU"/>
        </w:rPr>
        <w:t xml:space="preserve">Выполнение Резолюции 9 (Пересм. Буэнос-Айрес, 2017 г.) </w:t>
      </w:r>
      <w:r w:rsidR="005E027E" w:rsidRPr="0013486F">
        <w:rPr>
          <w:bCs/>
          <w:szCs w:val="24"/>
          <w:lang w:val="ru-RU"/>
        </w:rPr>
        <w:t xml:space="preserve">ВКРЭ </w:t>
      </w:r>
      <w:r w:rsidRPr="0013486F">
        <w:rPr>
          <w:bCs/>
          <w:szCs w:val="24"/>
          <w:lang w:val="ru-RU"/>
        </w:rPr>
        <w:t xml:space="preserve">по-прежнему представляет интерес для нескольких </w:t>
      </w:r>
      <w:r w:rsidR="005E027E">
        <w:rPr>
          <w:bCs/>
          <w:szCs w:val="24"/>
          <w:lang w:val="ru-RU"/>
        </w:rPr>
        <w:t>групп Докладчиков по Вопросам</w:t>
      </w:r>
      <w:r w:rsidRPr="0013486F">
        <w:rPr>
          <w:bCs/>
          <w:szCs w:val="24"/>
          <w:lang w:val="ru-RU"/>
        </w:rPr>
        <w:t xml:space="preserve"> 1-й Исследовательской комиссии МСЭ-</w:t>
      </w:r>
      <w:r w:rsidRPr="0013486F">
        <w:rPr>
          <w:bCs/>
          <w:szCs w:val="24"/>
        </w:rPr>
        <w:t>D</w:t>
      </w:r>
      <w:r w:rsidRPr="0013486F">
        <w:rPr>
          <w:bCs/>
          <w:szCs w:val="24"/>
          <w:lang w:val="ru-RU"/>
        </w:rPr>
        <w:t xml:space="preserve">, </w:t>
      </w:r>
      <w:r w:rsidR="00BA4B19">
        <w:rPr>
          <w:bCs/>
          <w:szCs w:val="24"/>
          <w:lang w:val="ru-RU"/>
        </w:rPr>
        <w:t xml:space="preserve">особенно для </w:t>
      </w:r>
      <w:r w:rsidR="00E024A0">
        <w:rPr>
          <w:bCs/>
          <w:szCs w:val="24"/>
          <w:lang w:val="ru-RU"/>
        </w:rPr>
        <w:t>Группы Докладчика по Вопросу</w:t>
      </w:r>
      <w:r w:rsidR="00E024A0" w:rsidRPr="0013486F">
        <w:rPr>
          <w:bCs/>
          <w:szCs w:val="24"/>
          <w:lang w:val="ru-RU"/>
        </w:rPr>
        <w:t xml:space="preserve"> </w:t>
      </w:r>
      <w:r w:rsidR="00BA4B19">
        <w:rPr>
          <w:bCs/>
          <w:szCs w:val="24"/>
          <w:lang w:val="ru-RU"/>
        </w:rPr>
        <w:t>1/</w:t>
      </w:r>
      <w:r w:rsidRPr="0013486F">
        <w:rPr>
          <w:bCs/>
          <w:szCs w:val="24"/>
          <w:lang w:val="ru-RU"/>
        </w:rPr>
        <w:t xml:space="preserve">1 (широкополосная связь), </w:t>
      </w:r>
      <w:r w:rsidR="00E024A0">
        <w:rPr>
          <w:bCs/>
          <w:szCs w:val="24"/>
          <w:lang w:val="ru-RU"/>
        </w:rPr>
        <w:t>Группы Докладчика по Вопросу</w:t>
      </w:r>
      <w:r w:rsidR="00E024A0" w:rsidRPr="0013486F">
        <w:rPr>
          <w:bCs/>
          <w:szCs w:val="24"/>
          <w:lang w:val="ru-RU"/>
        </w:rPr>
        <w:t xml:space="preserve"> </w:t>
      </w:r>
      <w:r w:rsidR="00BA4B19">
        <w:rPr>
          <w:bCs/>
          <w:szCs w:val="24"/>
          <w:lang w:val="ru-RU"/>
        </w:rPr>
        <w:t>2/</w:t>
      </w:r>
      <w:r w:rsidRPr="0013486F">
        <w:rPr>
          <w:bCs/>
          <w:szCs w:val="24"/>
          <w:lang w:val="ru-RU"/>
        </w:rPr>
        <w:t>1 (</w:t>
      </w:r>
      <w:r w:rsidR="008A257B">
        <w:rPr>
          <w:bCs/>
          <w:szCs w:val="24"/>
          <w:lang w:val="ru-RU"/>
        </w:rPr>
        <w:t>радио</w:t>
      </w:r>
      <w:r w:rsidRPr="0013486F">
        <w:rPr>
          <w:bCs/>
          <w:szCs w:val="24"/>
          <w:lang w:val="ru-RU"/>
        </w:rPr>
        <w:t xml:space="preserve">вещание), </w:t>
      </w:r>
      <w:r w:rsidR="00E024A0">
        <w:rPr>
          <w:bCs/>
          <w:szCs w:val="24"/>
          <w:lang w:val="ru-RU"/>
        </w:rPr>
        <w:t>Группы Докладчика по Вопросу</w:t>
      </w:r>
      <w:r w:rsidR="00E024A0" w:rsidRPr="0013486F">
        <w:rPr>
          <w:bCs/>
          <w:szCs w:val="24"/>
          <w:lang w:val="ru-RU"/>
        </w:rPr>
        <w:t xml:space="preserve"> </w:t>
      </w:r>
      <w:r w:rsidR="00BA4B19">
        <w:rPr>
          <w:bCs/>
          <w:szCs w:val="24"/>
          <w:lang w:val="ru-RU"/>
        </w:rPr>
        <w:t>5/</w:t>
      </w:r>
      <w:r w:rsidRPr="0013486F">
        <w:rPr>
          <w:bCs/>
          <w:szCs w:val="24"/>
          <w:lang w:val="ru-RU"/>
        </w:rPr>
        <w:t>1 (ИКТ для сельских</w:t>
      </w:r>
      <w:r w:rsidR="00BA4B19">
        <w:rPr>
          <w:bCs/>
          <w:szCs w:val="24"/>
          <w:lang w:val="ru-RU"/>
        </w:rPr>
        <w:t xml:space="preserve"> </w:t>
      </w:r>
      <w:r w:rsidR="008925C8">
        <w:rPr>
          <w:bCs/>
          <w:szCs w:val="24"/>
          <w:lang w:val="ru-RU"/>
        </w:rPr>
        <w:t>и отдаленных районов</w:t>
      </w:r>
      <w:r w:rsidR="00BA4B19">
        <w:rPr>
          <w:bCs/>
          <w:szCs w:val="24"/>
          <w:lang w:val="ru-RU"/>
        </w:rPr>
        <w:t>)</w:t>
      </w:r>
      <w:r w:rsidRPr="0013486F">
        <w:rPr>
          <w:bCs/>
          <w:szCs w:val="24"/>
          <w:lang w:val="ru-RU"/>
        </w:rPr>
        <w:t xml:space="preserve"> и </w:t>
      </w:r>
      <w:r w:rsidR="00E024A0">
        <w:rPr>
          <w:bCs/>
          <w:szCs w:val="24"/>
          <w:lang w:val="ru-RU"/>
        </w:rPr>
        <w:t>Группы Докладчика по Вопросу</w:t>
      </w:r>
      <w:r w:rsidR="00E024A0" w:rsidRPr="0013486F">
        <w:rPr>
          <w:bCs/>
          <w:szCs w:val="24"/>
          <w:lang w:val="ru-RU"/>
        </w:rPr>
        <w:t xml:space="preserve"> </w:t>
      </w:r>
      <w:r w:rsidR="00BA4B19">
        <w:rPr>
          <w:bCs/>
          <w:szCs w:val="24"/>
          <w:lang w:val="ru-RU"/>
        </w:rPr>
        <w:t>7/</w:t>
      </w:r>
      <w:r w:rsidRPr="0013486F">
        <w:rPr>
          <w:bCs/>
          <w:szCs w:val="24"/>
          <w:lang w:val="ru-RU"/>
        </w:rPr>
        <w:t xml:space="preserve">1 (доступность). </w:t>
      </w:r>
      <w:r w:rsidR="00DB1AA2">
        <w:rPr>
          <w:bCs/>
          <w:szCs w:val="24"/>
          <w:lang w:val="ru-RU"/>
        </w:rPr>
        <w:t>Б</w:t>
      </w:r>
      <w:r w:rsidR="00DB1AA2" w:rsidRPr="0013486F">
        <w:rPr>
          <w:bCs/>
          <w:szCs w:val="24"/>
          <w:lang w:val="ru-RU"/>
        </w:rPr>
        <w:t xml:space="preserve">ыло сочтено необходимым </w:t>
      </w:r>
      <w:r w:rsidR="00194E86">
        <w:rPr>
          <w:bCs/>
          <w:szCs w:val="24"/>
          <w:lang w:val="ru-RU"/>
        </w:rPr>
        <w:t>в будущем обсудить</w:t>
      </w:r>
      <w:r w:rsidRPr="0013486F">
        <w:rPr>
          <w:bCs/>
          <w:szCs w:val="24"/>
          <w:lang w:val="ru-RU"/>
        </w:rPr>
        <w:t xml:space="preserve"> </w:t>
      </w:r>
      <w:r w:rsidR="00811EE5">
        <w:rPr>
          <w:bCs/>
          <w:szCs w:val="24"/>
          <w:lang w:val="ru-RU"/>
        </w:rPr>
        <w:t>взаимо</w:t>
      </w:r>
      <w:r w:rsidR="00194E86">
        <w:rPr>
          <w:bCs/>
          <w:szCs w:val="24"/>
          <w:lang w:val="ru-RU"/>
        </w:rPr>
        <w:t>связи</w:t>
      </w:r>
      <w:r w:rsidRPr="0013486F">
        <w:rPr>
          <w:bCs/>
          <w:szCs w:val="24"/>
          <w:lang w:val="ru-RU"/>
        </w:rPr>
        <w:t xml:space="preserve"> с работой по Вопросам. </w:t>
      </w:r>
      <w:r w:rsidR="00F44AE2">
        <w:rPr>
          <w:bCs/>
          <w:szCs w:val="24"/>
          <w:lang w:val="ru-RU"/>
        </w:rPr>
        <w:t>Были выдвинуты п</w:t>
      </w:r>
      <w:r w:rsidR="00DA7707">
        <w:rPr>
          <w:bCs/>
          <w:szCs w:val="24"/>
          <w:lang w:val="ru-RU"/>
        </w:rPr>
        <w:t>редложен</w:t>
      </w:r>
      <w:r w:rsidR="004E7462">
        <w:rPr>
          <w:bCs/>
          <w:szCs w:val="24"/>
          <w:lang w:val="ru-RU"/>
        </w:rPr>
        <w:t xml:space="preserve">ия </w:t>
      </w:r>
      <w:r w:rsidR="00F44AE2">
        <w:rPr>
          <w:bCs/>
          <w:szCs w:val="24"/>
          <w:lang w:val="ru-RU"/>
        </w:rPr>
        <w:t>о том, чтобы поручить</w:t>
      </w:r>
      <w:r w:rsidR="004E7462">
        <w:rPr>
          <w:bCs/>
          <w:szCs w:val="24"/>
          <w:lang w:val="ru-RU"/>
        </w:rPr>
        <w:t xml:space="preserve"> одно</w:t>
      </w:r>
      <w:r w:rsidR="00F44AE2">
        <w:rPr>
          <w:bCs/>
          <w:szCs w:val="24"/>
          <w:lang w:val="ru-RU"/>
        </w:rPr>
        <w:t>му</w:t>
      </w:r>
      <w:r w:rsidR="004E7462">
        <w:rPr>
          <w:bCs/>
          <w:szCs w:val="24"/>
          <w:lang w:val="ru-RU"/>
        </w:rPr>
        <w:t xml:space="preserve"> из </w:t>
      </w:r>
      <w:r w:rsidR="00DA7707">
        <w:rPr>
          <w:bCs/>
          <w:szCs w:val="24"/>
          <w:lang w:val="ru-RU"/>
        </w:rPr>
        <w:t>заместителей П</w:t>
      </w:r>
      <w:r w:rsidRPr="0013486F">
        <w:rPr>
          <w:bCs/>
          <w:szCs w:val="24"/>
          <w:lang w:val="ru-RU"/>
        </w:rPr>
        <w:t xml:space="preserve">редседателя от </w:t>
      </w:r>
      <w:r w:rsidRPr="00BA4FE8">
        <w:rPr>
          <w:lang w:val="ru-RU"/>
        </w:rPr>
        <w:t>каждой</w:t>
      </w:r>
      <w:r w:rsidRPr="0013486F">
        <w:rPr>
          <w:bCs/>
          <w:szCs w:val="24"/>
          <w:lang w:val="ru-RU"/>
        </w:rPr>
        <w:t xml:space="preserve"> исследовательской комисс</w:t>
      </w:r>
      <w:r w:rsidR="00DB4E18">
        <w:rPr>
          <w:bCs/>
          <w:szCs w:val="24"/>
          <w:lang w:val="ru-RU"/>
        </w:rPr>
        <w:t xml:space="preserve">ии, и даже </w:t>
      </w:r>
      <w:r w:rsidR="00F44AE2">
        <w:rPr>
          <w:bCs/>
          <w:szCs w:val="24"/>
          <w:lang w:val="ru-RU"/>
        </w:rPr>
        <w:t xml:space="preserve">представителю </w:t>
      </w:r>
      <w:r w:rsidR="00DB4E18">
        <w:rPr>
          <w:bCs/>
          <w:szCs w:val="24"/>
          <w:lang w:val="ru-RU"/>
        </w:rPr>
        <w:t>на уровне заместител</w:t>
      </w:r>
      <w:r w:rsidR="00F44AE2">
        <w:rPr>
          <w:bCs/>
          <w:szCs w:val="24"/>
          <w:lang w:val="ru-RU"/>
        </w:rPr>
        <w:t>я</w:t>
      </w:r>
      <w:r w:rsidRPr="0013486F">
        <w:rPr>
          <w:bCs/>
          <w:szCs w:val="24"/>
          <w:lang w:val="ru-RU"/>
        </w:rPr>
        <w:t xml:space="preserve"> Докладчика, </w:t>
      </w:r>
      <w:r w:rsidR="000811B0">
        <w:rPr>
          <w:bCs/>
          <w:szCs w:val="24"/>
          <w:lang w:val="ru-RU"/>
        </w:rPr>
        <w:t>с</w:t>
      </w:r>
      <w:r w:rsidR="00F44AE2">
        <w:rPr>
          <w:bCs/>
          <w:szCs w:val="24"/>
          <w:lang w:val="ru-RU"/>
        </w:rPr>
        <w:t xml:space="preserve">бор </w:t>
      </w:r>
      <w:r w:rsidR="00EC44DF">
        <w:rPr>
          <w:bCs/>
          <w:szCs w:val="24"/>
          <w:lang w:val="ru-RU"/>
        </w:rPr>
        <w:t>информаци</w:t>
      </w:r>
      <w:r w:rsidR="00F44AE2">
        <w:rPr>
          <w:bCs/>
          <w:szCs w:val="24"/>
          <w:lang w:val="ru-RU"/>
        </w:rPr>
        <w:t>и</w:t>
      </w:r>
      <w:r w:rsidR="00EC44DF">
        <w:rPr>
          <w:bCs/>
          <w:szCs w:val="24"/>
          <w:lang w:val="ru-RU"/>
        </w:rPr>
        <w:t xml:space="preserve"> о потребност</w:t>
      </w:r>
      <w:r w:rsidR="003B433C">
        <w:rPr>
          <w:bCs/>
          <w:szCs w:val="24"/>
          <w:lang w:val="ru-RU"/>
        </w:rPr>
        <w:t>ях</w:t>
      </w:r>
      <w:r w:rsidR="00EC44DF">
        <w:rPr>
          <w:bCs/>
          <w:szCs w:val="24"/>
          <w:lang w:val="ru-RU"/>
        </w:rPr>
        <w:t xml:space="preserve"> в спектре</w:t>
      </w:r>
      <w:r w:rsidRPr="0013486F">
        <w:rPr>
          <w:bCs/>
          <w:szCs w:val="24"/>
          <w:lang w:val="ru-RU"/>
        </w:rPr>
        <w:t xml:space="preserve"> и </w:t>
      </w:r>
      <w:r w:rsidR="003B433C">
        <w:rPr>
          <w:bCs/>
          <w:szCs w:val="24"/>
          <w:lang w:val="ru-RU"/>
        </w:rPr>
        <w:t>связанных с ними</w:t>
      </w:r>
      <w:r w:rsidR="004850B9">
        <w:rPr>
          <w:bCs/>
          <w:szCs w:val="24"/>
          <w:lang w:val="ru-RU"/>
        </w:rPr>
        <w:t xml:space="preserve"> </w:t>
      </w:r>
      <w:r w:rsidR="003F0241">
        <w:rPr>
          <w:bCs/>
          <w:szCs w:val="24"/>
          <w:lang w:val="ru-RU"/>
        </w:rPr>
        <w:t>проблемах</w:t>
      </w:r>
      <w:r w:rsidRPr="0013486F">
        <w:rPr>
          <w:bCs/>
          <w:szCs w:val="24"/>
          <w:lang w:val="ru-RU"/>
        </w:rPr>
        <w:t xml:space="preserve"> и </w:t>
      </w:r>
      <w:r w:rsidR="00F44AE2">
        <w:rPr>
          <w:bCs/>
          <w:szCs w:val="24"/>
          <w:lang w:val="ru-RU"/>
        </w:rPr>
        <w:t xml:space="preserve">последующее </w:t>
      </w:r>
      <w:r w:rsidRPr="0013486F">
        <w:rPr>
          <w:bCs/>
          <w:szCs w:val="24"/>
          <w:lang w:val="ru-RU"/>
        </w:rPr>
        <w:t>представ</w:t>
      </w:r>
      <w:r w:rsidR="00F44AE2">
        <w:rPr>
          <w:bCs/>
          <w:szCs w:val="24"/>
          <w:lang w:val="ru-RU"/>
        </w:rPr>
        <w:t xml:space="preserve">ление </w:t>
      </w:r>
      <w:r w:rsidR="003B1C23">
        <w:rPr>
          <w:bCs/>
          <w:szCs w:val="24"/>
          <w:lang w:val="ru-RU"/>
        </w:rPr>
        <w:t>ее</w:t>
      </w:r>
      <w:r w:rsidRPr="0013486F">
        <w:rPr>
          <w:bCs/>
          <w:szCs w:val="24"/>
          <w:lang w:val="ru-RU"/>
        </w:rPr>
        <w:t xml:space="preserve"> Директору БРЭ через соответствующего Председателя. </w:t>
      </w:r>
      <w:r w:rsidR="00A86DA5">
        <w:rPr>
          <w:bCs/>
          <w:szCs w:val="24"/>
          <w:lang w:val="ru-RU"/>
        </w:rPr>
        <w:t>По итогам обсуждения решения принято не было</w:t>
      </w:r>
      <w:r w:rsidRPr="00A86DA5">
        <w:rPr>
          <w:bCs/>
          <w:szCs w:val="24"/>
          <w:lang w:val="ru-RU"/>
        </w:rPr>
        <w:t>.</w:t>
      </w:r>
    </w:p>
    <w:p w:rsidR="008F2190" w:rsidRPr="0004067D" w:rsidRDefault="00AC24CC" w:rsidP="00A22CC2">
      <w:pPr>
        <w:pStyle w:val="Heading2"/>
        <w:rPr>
          <w:bCs/>
          <w:lang w:val="ru-RU"/>
        </w:rPr>
      </w:pPr>
      <w:r w:rsidRPr="00AC24CC">
        <w:rPr>
          <w:lang w:val="ru-RU"/>
        </w:rPr>
        <w:t>2.3</w:t>
      </w:r>
      <w:r w:rsidRPr="00AC24CC">
        <w:rPr>
          <w:lang w:val="ru-RU"/>
        </w:rPr>
        <w:tab/>
      </w:r>
      <w:r w:rsidR="00A21E7E" w:rsidRPr="0004067D">
        <w:rPr>
          <w:lang w:val="ru-RU"/>
        </w:rPr>
        <w:t xml:space="preserve">Собрания групп Докладчиков 1-й Исследовательской </w:t>
      </w:r>
      <w:r>
        <w:rPr>
          <w:lang w:val="ru-RU"/>
        </w:rPr>
        <w:t>комиссии (17–29 сентября</w:t>
      </w:r>
      <w:r>
        <w:t> </w:t>
      </w:r>
      <w:r w:rsidR="00C435B4">
        <w:rPr>
          <w:lang w:val="ru-RU"/>
        </w:rPr>
        <w:t>2018 г</w:t>
      </w:r>
      <w:r w:rsidR="00C435B4" w:rsidRPr="00C435B4">
        <w:rPr>
          <w:lang w:val="ru-RU"/>
        </w:rPr>
        <w:t>.</w:t>
      </w:r>
      <w:r w:rsidR="00A21E7E" w:rsidRPr="0004067D">
        <w:rPr>
          <w:lang w:val="ru-RU"/>
        </w:rPr>
        <w:t>)</w:t>
      </w:r>
    </w:p>
    <w:p w:rsidR="000E2D71" w:rsidRPr="0004067D" w:rsidRDefault="00A21E7E" w:rsidP="00BA4FE8">
      <w:pPr>
        <w:rPr>
          <w:bCs/>
          <w:szCs w:val="24"/>
          <w:lang w:val="ru-RU"/>
        </w:rPr>
      </w:pPr>
      <w:r w:rsidRPr="0004067D">
        <w:rPr>
          <w:bCs/>
          <w:szCs w:val="24"/>
          <w:lang w:val="ru-RU"/>
        </w:rPr>
        <w:t>На собраниях групп Докладчиков 1</w:t>
      </w:r>
      <w:r w:rsidRPr="0004067D">
        <w:rPr>
          <w:bCs/>
          <w:szCs w:val="24"/>
          <w:lang w:val="ru-RU"/>
        </w:rPr>
        <w:noBreakHyphen/>
        <w:t xml:space="preserve">й Исследовательской комиссии 2018 года были уточнены планы работы и планы итоговых документов по Вопросам ИК1, а также продолжено обсуждение и составление проектов глав </w:t>
      </w:r>
      <w:r w:rsidRPr="00BA4FE8">
        <w:rPr>
          <w:lang w:val="ru-RU"/>
        </w:rPr>
        <w:t>отчетов</w:t>
      </w:r>
      <w:r w:rsidRPr="0004067D">
        <w:rPr>
          <w:bCs/>
          <w:szCs w:val="24"/>
          <w:lang w:val="ru-RU"/>
        </w:rPr>
        <w:t xml:space="preserve">, руководящих указаний и исследований конкретных ситуаций. Было получено 104 вклада для продвижения работы и составления проектов итоговых </w:t>
      </w:r>
      <w:r w:rsidR="0004067D" w:rsidRPr="0004067D">
        <w:rPr>
          <w:bCs/>
          <w:szCs w:val="24"/>
          <w:lang w:val="ru-RU"/>
        </w:rPr>
        <w:t>документов</w:t>
      </w:r>
      <w:r w:rsidRPr="0004067D">
        <w:rPr>
          <w:bCs/>
          <w:szCs w:val="24"/>
          <w:lang w:val="ru-RU"/>
        </w:rPr>
        <w:t>, включая 15 входящих заявлений о взаимодействии. По итогам собраний согласован</w:t>
      </w:r>
      <w:r w:rsidR="005419E6">
        <w:rPr>
          <w:bCs/>
          <w:szCs w:val="24"/>
          <w:lang w:val="ru-RU"/>
        </w:rPr>
        <w:t>о</w:t>
      </w:r>
      <w:r w:rsidRPr="0004067D">
        <w:rPr>
          <w:bCs/>
          <w:szCs w:val="24"/>
          <w:lang w:val="ru-RU"/>
        </w:rPr>
        <w:t xml:space="preserve"> и направлен</w:t>
      </w:r>
      <w:r w:rsidR="005419E6">
        <w:rPr>
          <w:bCs/>
          <w:szCs w:val="24"/>
          <w:lang w:val="ru-RU"/>
        </w:rPr>
        <w:t>о</w:t>
      </w:r>
      <w:r w:rsidRPr="0004067D">
        <w:rPr>
          <w:bCs/>
          <w:szCs w:val="24"/>
          <w:lang w:val="ru-RU"/>
        </w:rPr>
        <w:t xml:space="preserve"> 21 исходящ</w:t>
      </w:r>
      <w:r w:rsidR="005419E6">
        <w:rPr>
          <w:bCs/>
          <w:szCs w:val="24"/>
          <w:lang w:val="ru-RU"/>
        </w:rPr>
        <w:t>ее</w:t>
      </w:r>
      <w:r w:rsidRPr="0004067D">
        <w:rPr>
          <w:bCs/>
          <w:szCs w:val="24"/>
          <w:lang w:val="ru-RU"/>
        </w:rPr>
        <w:t xml:space="preserve"> заявлени</w:t>
      </w:r>
      <w:r w:rsidR="005419E6">
        <w:rPr>
          <w:bCs/>
          <w:szCs w:val="24"/>
          <w:lang w:val="ru-RU"/>
        </w:rPr>
        <w:t>е</w:t>
      </w:r>
      <w:r w:rsidRPr="0004067D">
        <w:rPr>
          <w:bCs/>
          <w:szCs w:val="24"/>
          <w:lang w:val="ru-RU"/>
        </w:rPr>
        <w:t xml:space="preserve"> о взаимодействии.</w:t>
      </w:r>
    </w:p>
    <w:p w:rsidR="00A73405" w:rsidRPr="0004067D" w:rsidRDefault="007C12CA" w:rsidP="00BA4FE8">
      <w:pPr>
        <w:rPr>
          <w:bCs/>
          <w:szCs w:val="24"/>
          <w:lang w:val="ru-RU"/>
        </w:rPr>
      </w:pPr>
      <w:r>
        <w:rPr>
          <w:lang w:val="ru-RU"/>
        </w:rPr>
        <w:t>В рамках собраний</w:t>
      </w:r>
      <w:r w:rsidR="003D19E6" w:rsidRPr="0004067D">
        <w:rPr>
          <w:lang w:val="ru-RU"/>
        </w:rPr>
        <w:t xml:space="preserve"> проведен</w:t>
      </w:r>
      <w:r w:rsidR="006040E7">
        <w:rPr>
          <w:lang w:val="ru-RU"/>
        </w:rPr>
        <w:t>ы</w:t>
      </w:r>
      <w:r w:rsidR="003D19E6" w:rsidRPr="0004067D">
        <w:rPr>
          <w:lang w:val="ru-RU"/>
        </w:rPr>
        <w:t xml:space="preserve"> </w:t>
      </w:r>
      <w:r w:rsidR="006040E7">
        <w:rPr>
          <w:lang w:val="ru-RU"/>
        </w:rPr>
        <w:t xml:space="preserve">три </w:t>
      </w:r>
      <w:r w:rsidR="00145296">
        <w:rPr>
          <w:lang w:val="ru-RU"/>
        </w:rPr>
        <w:t>демонстрационные</w:t>
      </w:r>
      <w:r w:rsidR="003D19E6" w:rsidRPr="0004067D">
        <w:rPr>
          <w:lang w:val="ru-RU"/>
        </w:rPr>
        <w:t xml:space="preserve"> сессии/семинара-практикума и сессии по наращиванию потенциала на темы, относящиеся к рассматриваемым Вопросам. В </w:t>
      </w:r>
      <w:r>
        <w:rPr>
          <w:lang w:val="ru-RU"/>
        </w:rPr>
        <w:t>рамках собрания</w:t>
      </w:r>
      <w:r w:rsidR="003D19E6" w:rsidRPr="0004067D">
        <w:rPr>
          <w:lang w:val="ru-RU"/>
        </w:rPr>
        <w:t xml:space="preserve"> по Вопросу 1/1 была проведена </w:t>
      </w:r>
      <w:hyperlink r:id="rId24">
        <w:r w:rsidR="003D19E6" w:rsidRPr="0004067D">
          <w:rPr>
            <w:rStyle w:val="Hyperlink"/>
            <w:rFonts w:eastAsiaTheme="minorEastAsia"/>
            <w:lang w:val="ru-RU"/>
          </w:rPr>
          <w:t xml:space="preserve">сессия </w:t>
        </w:r>
        <w:r w:rsidR="005F778E" w:rsidRPr="0004067D">
          <w:rPr>
            <w:rStyle w:val="Hyperlink"/>
            <w:rFonts w:eastAsiaTheme="minorEastAsia"/>
            <w:lang w:val="ru-RU"/>
          </w:rPr>
          <w:t>по вопросам</w:t>
        </w:r>
        <w:r w:rsidR="003D19E6" w:rsidRPr="0004067D">
          <w:rPr>
            <w:rStyle w:val="Hyperlink"/>
            <w:rFonts w:eastAsiaTheme="minorEastAsia"/>
            <w:lang w:val="ru-RU"/>
          </w:rPr>
          <w:t xml:space="preserve"> политик</w:t>
        </w:r>
        <w:r w:rsidR="005F778E" w:rsidRPr="0004067D">
          <w:rPr>
            <w:rStyle w:val="Hyperlink"/>
            <w:rFonts w:eastAsiaTheme="minorEastAsia"/>
            <w:lang w:val="ru-RU"/>
          </w:rPr>
          <w:t>и</w:t>
        </w:r>
        <w:r w:rsidR="003D19E6" w:rsidRPr="0004067D">
          <w:rPr>
            <w:rStyle w:val="Hyperlink"/>
            <w:rFonts w:eastAsiaTheme="minorEastAsia"/>
            <w:lang w:val="ru-RU"/>
          </w:rPr>
          <w:t xml:space="preserve"> </w:t>
        </w:r>
        <w:r w:rsidR="005F778E" w:rsidRPr="0004067D">
          <w:rPr>
            <w:rStyle w:val="Hyperlink"/>
            <w:rFonts w:eastAsiaTheme="minorEastAsia"/>
            <w:lang w:val="ru-RU"/>
          </w:rPr>
          <w:t>и методам регулирования</w:t>
        </w:r>
        <w:r w:rsidR="003D19E6" w:rsidRPr="0004067D">
          <w:rPr>
            <w:rStyle w:val="Hyperlink"/>
            <w:rFonts w:eastAsiaTheme="minorEastAsia"/>
            <w:lang w:val="ru-RU"/>
          </w:rPr>
          <w:t xml:space="preserve"> развертывания широкополосной связи и технологий широкополосного доступа</w:t>
        </w:r>
      </w:hyperlink>
      <w:r>
        <w:rPr>
          <w:lang w:val="ru-RU"/>
        </w:rPr>
        <w:t>, в рамках собрания</w:t>
      </w:r>
      <w:r w:rsidR="003D19E6" w:rsidRPr="0004067D">
        <w:rPr>
          <w:lang w:val="ru-RU"/>
        </w:rPr>
        <w:t xml:space="preserve"> по Вопросу 4/1 – </w:t>
      </w:r>
      <w:hyperlink r:id="rId25">
        <w:r w:rsidR="003D19E6" w:rsidRPr="0004067D">
          <w:rPr>
            <w:rStyle w:val="Hyperlink"/>
            <w:rFonts w:eastAsiaTheme="minorEastAsia"/>
            <w:lang w:val="ru-RU"/>
          </w:rPr>
          <w:t>сессия</w:t>
        </w:r>
        <w:r w:rsidR="005F778E" w:rsidRPr="0004067D">
          <w:rPr>
            <w:rStyle w:val="Hyperlink"/>
            <w:rFonts w:eastAsiaTheme="minorEastAsia"/>
            <w:lang w:val="ru-RU"/>
          </w:rPr>
          <w:t>,</w:t>
        </w:r>
        <w:r w:rsidR="003D19E6" w:rsidRPr="0004067D">
          <w:rPr>
            <w:rStyle w:val="Hyperlink"/>
            <w:rFonts w:eastAsiaTheme="minorEastAsia"/>
            <w:lang w:val="ru-RU"/>
          </w:rPr>
          <w:t xml:space="preserve"> </w:t>
        </w:r>
        <w:r w:rsidR="005F778E" w:rsidRPr="0004067D">
          <w:rPr>
            <w:rStyle w:val="Hyperlink"/>
            <w:rFonts w:eastAsiaTheme="minorEastAsia"/>
            <w:lang w:val="ru-RU"/>
          </w:rPr>
          <w:t>посвященная</w:t>
        </w:r>
        <w:r w:rsidR="003D19E6" w:rsidRPr="0004067D">
          <w:rPr>
            <w:rStyle w:val="Hyperlink"/>
            <w:rFonts w:eastAsiaTheme="minorEastAsia"/>
            <w:lang w:val="ru-RU"/>
          </w:rPr>
          <w:t xml:space="preserve"> </w:t>
        </w:r>
        <w:r w:rsidR="005F778E" w:rsidRPr="0004067D">
          <w:rPr>
            <w:rStyle w:val="Hyperlink"/>
            <w:rFonts w:eastAsiaTheme="minorEastAsia"/>
            <w:lang w:val="ru-RU"/>
          </w:rPr>
          <w:t xml:space="preserve">экономическим вопросам в условиях современных рынков услуг </w:t>
        </w:r>
        <w:r w:rsidR="003D19E6" w:rsidRPr="0004067D">
          <w:rPr>
            <w:rStyle w:val="Hyperlink"/>
            <w:rFonts w:eastAsiaTheme="minorEastAsia"/>
            <w:lang w:val="ru-RU"/>
          </w:rPr>
          <w:t>электросвязи/ИКТ</w:t>
        </w:r>
      </w:hyperlink>
      <w:r w:rsidR="003D19E6" w:rsidRPr="0004067D">
        <w:rPr>
          <w:lang w:val="ru-RU"/>
        </w:rPr>
        <w:t xml:space="preserve">, а </w:t>
      </w:r>
      <w:r>
        <w:rPr>
          <w:lang w:val="ru-RU"/>
        </w:rPr>
        <w:t>в рамках собрания</w:t>
      </w:r>
      <w:r w:rsidR="003D19E6" w:rsidRPr="0004067D">
        <w:rPr>
          <w:lang w:val="ru-RU"/>
        </w:rPr>
        <w:t xml:space="preserve"> по Вопросу </w:t>
      </w:r>
      <w:r w:rsidR="005F778E" w:rsidRPr="0004067D">
        <w:rPr>
          <w:lang w:val="ru-RU"/>
        </w:rPr>
        <w:t>7</w:t>
      </w:r>
      <w:r w:rsidR="003D19E6" w:rsidRPr="0004067D">
        <w:rPr>
          <w:lang w:val="ru-RU"/>
        </w:rPr>
        <w:t xml:space="preserve">/1 – </w:t>
      </w:r>
      <w:hyperlink r:id="rId26">
        <w:r w:rsidR="003D19E6" w:rsidRPr="0004067D">
          <w:rPr>
            <w:rStyle w:val="Hyperlink"/>
            <w:rFonts w:eastAsiaTheme="minorEastAsia"/>
            <w:lang w:val="ru-RU"/>
          </w:rPr>
          <w:t>сессия по наращиванию потенциала на</w:t>
        </w:r>
        <w:r>
          <w:rPr>
            <w:rStyle w:val="Hyperlink"/>
            <w:rFonts w:eastAsiaTheme="minorEastAsia"/>
            <w:lang w:val="ru-RU"/>
          </w:rPr>
          <w:t> </w:t>
        </w:r>
        <w:r w:rsidR="003D19E6" w:rsidRPr="0004067D">
          <w:rPr>
            <w:rStyle w:val="Hyperlink"/>
            <w:rFonts w:eastAsiaTheme="minorEastAsia"/>
            <w:lang w:val="ru-RU"/>
          </w:rPr>
          <w:t>тему доступности ИКТ</w:t>
        </w:r>
      </w:hyperlink>
      <w:r w:rsidR="003D19E6" w:rsidRPr="0004067D">
        <w:rPr>
          <w:lang w:val="ru-RU"/>
        </w:rPr>
        <w:t xml:space="preserve">. </w:t>
      </w:r>
      <w:r w:rsidR="005F778E" w:rsidRPr="0004067D">
        <w:rPr>
          <w:lang w:val="ru-RU"/>
        </w:rPr>
        <w:t>Актуальная и полезная информация</w:t>
      </w:r>
      <w:r w:rsidR="003D19E6" w:rsidRPr="0004067D">
        <w:rPr>
          <w:lang w:val="ru-RU"/>
        </w:rPr>
        <w:t xml:space="preserve">, собранная в ходе этих сессий, будет учтена при </w:t>
      </w:r>
      <w:r w:rsidR="005F778E" w:rsidRPr="0004067D">
        <w:rPr>
          <w:lang w:val="ru-RU"/>
        </w:rPr>
        <w:t>разработке</w:t>
      </w:r>
      <w:r w:rsidR="003D19E6" w:rsidRPr="0004067D">
        <w:rPr>
          <w:lang w:val="ru-RU"/>
        </w:rPr>
        <w:t xml:space="preserve"> ежегодных итоговых документов – первых</w:t>
      </w:r>
      <w:r w:rsidR="005F778E" w:rsidRPr="0004067D">
        <w:rPr>
          <w:lang w:val="ru-RU"/>
        </w:rPr>
        <w:t xml:space="preserve"> таких документов, которые будут представлены на собрании ИК1 в марте 2019 года.</w:t>
      </w:r>
    </w:p>
    <w:p w:rsidR="005311CD" w:rsidRPr="0004067D" w:rsidRDefault="00AC24CC" w:rsidP="00AC24CC">
      <w:pPr>
        <w:pStyle w:val="Heading2"/>
        <w:rPr>
          <w:lang w:val="ru-RU"/>
        </w:rPr>
      </w:pPr>
      <w:r w:rsidRPr="00AC24CC">
        <w:rPr>
          <w:lang w:val="ru-RU"/>
        </w:rPr>
        <w:t>2.4</w:t>
      </w:r>
      <w:r w:rsidRPr="00AC24CC">
        <w:rPr>
          <w:lang w:val="ru-RU"/>
        </w:rPr>
        <w:tab/>
      </w:r>
      <w:r w:rsidR="005F778E" w:rsidRPr="0004067D">
        <w:rPr>
          <w:lang w:val="ru-RU"/>
        </w:rPr>
        <w:t>Отчеты о собраниях групп Докладчиков</w:t>
      </w:r>
    </w:p>
    <w:p w:rsidR="005311CD" w:rsidRPr="0004067D" w:rsidRDefault="005F778E" w:rsidP="00BA4FE8">
      <w:pPr>
        <w:rPr>
          <w:bCs/>
          <w:szCs w:val="24"/>
          <w:lang w:val="ru-RU"/>
        </w:rPr>
      </w:pPr>
      <w:r w:rsidRPr="0004067D">
        <w:rPr>
          <w:bCs/>
          <w:szCs w:val="24"/>
          <w:lang w:val="ru-RU"/>
        </w:rPr>
        <w:t>Отчеты о собраниях отдельных групп Докладчиков, состоявшихся в 2018 </w:t>
      </w:r>
      <w:r w:rsidR="004A18F3">
        <w:rPr>
          <w:bCs/>
          <w:szCs w:val="24"/>
          <w:lang w:val="ru-RU"/>
        </w:rPr>
        <w:t>и 2019 год</w:t>
      </w:r>
      <w:r w:rsidR="00BF2F7A">
        <w:rPr>
          <w:bCs/>
          <w:szCs w:val="24"/>
          <w:lang w:val="ru-RU"/>
        </w:rPr>
        <w:t>ах</w:t>
      </w:r>
      <w:r w:rsidRPr="0004067D">
        <w:rPr>
          <w:bCs/>
          <w:szCs w:val="24"/>
          <w:lang w:val="ru-RU"/>
        </w:rPr>
        <w:t xml:space="preserve"> после проведения последнего собрания КГРЭ, можно найти по следующим ссылкам:</w:t>
      </w:r>
    </w:p>
    <w:p w:rsidR="00FF7840" w:rsidRPr="00DD105A" w:rsidRDefault="00AC24CC" w:rsidP="00796E33">
      <w:pPr>
        <w:pStyle w:val="enumlev1"/>
        <w:rPr>
          <w:rFonts w:cstheme="minorHAnsi"/>
          <w:szCs w:val="22"/>
          <w:lang w:val="ru-RU"/>
        </w:rPr>
      </w:pPr>
      <w:r w:rsidRPr="00AC24CC">
        <w:rPr>
          <w:lang w:val="ru-RU"/>
        </w:rPr>
        <w:t>–</w:t>
      </w:r>
      <w:r>
        <w:rPr>
          <w:lang w:val="ru-RU"/>
        </w:rPr>
        <w:tab/>
      </w:r>
      <w:r w:rsidR="00FF7840" w:rsidRPr="00AC24CC">
        <w:rPr>
          <w:lang w:val="ru-RU"/>
        </w:rPr>
        <w:t>Вопрос</w:t>
      </w:r>
      <w:r w:rsidR="00FF7840" w:rsidRPr="0004067D">
        <w:rPr>
          <w:rFonts w:cstheme="minorHAnsi"/>
          <w:szCs w:val="22"/>
          <w:lang w:val="ru-RU"/>
        </w:rPr>
        <w:t xml:space="preserve"> 1/1: (</w:t>
      </w:r>
      <w:hyperlink r:id="rId27">
        <w:r w:rsidR="00FF7840" w:rsidRPr="0004067D">
          <w:rPr>
            <w:rStyle w:val="Hyperlink"/>
            <w:rFonts w:cstheme="minorHAnsi"/>
            <w:szCs w:val="22"/>
            <w:lang w:val="ru-RU"/>
          </w:rPr>
          <w:t>Отчет о собрании в мае 2018 г</w:t>
        </w:r>
        <w:r w:rsidR="00796E33">
          <w:rPr>
            <w:rStyle w:val="Hyperlink"/>
            <w:rFonts w:cstheme="minorHAnsi"/>
            <w:szCs w:val="22"/>
            <w:lang w:val="ru-RU"/>
          </w:rPr>
          <w:t>.</w:t>
        </w:r>
      </w:hyperlink>
      <w:r w:rsidR="00FF7840" w:rsidRPr="0004067D">
        <w:rPr>
          <w:rFonts w:cstheme="minorHAnsi"/>
          <w:szCs w:val="22"/>
          <w:lang w:val="ru-RU"/>
        </w:rPr>
        <w:t>)</w:t>
      </w:r>
      <w:r w:rsidR="00DD105A">
        <w:rPr>
          <w:rFonts w:cstheme="minorHAnsi"/>
          <w:szCs w:val="22"/>
          <w:lang w:val="ru-RU"/>
        </w:rPr>
        <w:t xml:space="preserve"> </w:t>
      </w:r>
      <w:r w:rsidR="00FF7840" w:rsidRPr="0004067D">
        <w:rPr>
          <w:rFonts w:cstheme="minorHAnsi"/>
          <w:szCs w:val="22"/>
          <w:lang w:val="ru-RU"/>
        </w:rPr>
        <w:t>(</w:t>
      </w:r>
      <w:hyperlink r:id="rId28">
        <w:r w:rsidR="00FF7840" w:rsidRPr="0004067D">
          <w:rPr>
            <w:rStyle w:val="Hyperlink"/>
            <w:rFonts w:cstheme="minorHAnsi"/>
            <w:szCs w:val="22"/>
            <w:lang w:val="ru-RU"/>
          </w:rPr>
          <w:t>Сентябрь 2018 г</w:t>
        </w:r>
        <w:r w:rsidR="00796E33">
          <w:rPr>
            <w:rStyle w:val="Hyperlink"/>
            <w:rFonts w:cstheme="minorHAnsi"/>
            <w:szCs w:val="22"/>
            <w:lang w:val="ru-RU"/>
          </w:rPr>
          <w:t>.</w:t>
        </w:r>
      </w:hyperlink>
      <w:r w:rsidR="00FF7840" w:rsidRPr="0004067D">
        <w:rPr>
          <w:rFonts w:cstheme="minorHAnsi"/>
          <w:szCs w:val="22"/>
          <w:lang w:val="ru-RU"/>
        </w:rPr>
        <w:t>)</w:t>
      </w:r>
      <w:r w:rsidR="00DD105A" w:rsidRPr="00DD105A">
        <w:rPr>
          <w:bCs/>
          <w:szCs w:val="24"/>
          <w:lang w:val="ru-RU"/>
        </w:rPr>
        <w:t xml:space="preserve"> </w:t>
      </w:r>
      <w:r w:rsidR="00DD105A" w:rsidRPr="00DD105A">
        <w:rPr>
          <w:rFonts w:cstheme="minorHAnsi"/>
          <w:bCs/>
          <w:szCs w:val="22"/>
          <w:lang w:val="ru-RU"/>
        </w:rPr>
        <w:t>(</w:t>
      </w:r>
      <w:hyperlink r:id="rId29" w:history="1">
        <w:r w:rsidR="00DD105A">
          <w:rPr>
            <w:rStyle w:val="Hyperlink"/>
            <w:rFonts w:cstheme="minorHAnsi"/>
            <w:szCs w:val="22"/>
            <w:lang w:val="ru-RU"/>
          </w:rPr>
          <w:t>Март</w:t>
        </w:r>
        <w:r w:rsidR="00DD105A" w:rsidRPr="00DD105A">
          <w:rPr>
            <w:rStyle w:val="Hyperlink"/>
            <w:rFonts w:cstheme="minorHAnsi"/>
            <w:szCs w:val="22"/>
            <w:lang w:val="ru-RU"/>
          </w:rPr>
          <w:t xml:space="preserve"> 2019</w:t>
        </w:r>
      </w:hyperlink>
      <w:r w:rsidR="00DD105A">
        <w:rPr>
          <w:rStyle w:val="Hyperlink"/>
          <w:rFonts w:cstheme="minorHAnsi"/>
          <w:szCs w:val="22"/>
          <w:lang w:val="ru-RU"/>
        </w:rPr>
        <w:t xml:space="preserve"> г</w:t>
      </w:r>
      <w:r w:rsidR="00796E33">
        <w:rPr>
          <w:rStyle w:val="Hyperlink"/>
          <w:rFonts w:cstheme="minorHAnsi"/>
          <w:szCs w:val="22"/>
          <w:lang w:val="ru-RU"/>
        </w:rPr>
        <w:t>.</w:t>
      </w:r>
      <w:r w:rsidR="00DD105A" w:rsidRPr="00DD105A">
        <w:rPr>
          <w:rFonts w:cstheme="minorHAnsi"/>
          <w:bCs/>
          <w:szCs w:val="22"/>
          <w:lang w:val="ru-RU"/>
        </w:rPr>
        <w:t>)</w:t>
      </w:r>
    </w:p>
    <w:p w:rsidR="00FF7840" w:rsidRPr="00DD105A" w:rsidRDefault="00AC24CC" w:rsidP="00796E33">
      <w:pPr>
        <w:pStyle w:val="enumlev1"/>
        <w:rPr>
          <w:rFonts w:cstheme="minorHAnsi"/>
          <w:szCs w:val="22"/>
          <w:lang w:val="ru-RU"/>
        </w:rPr>
      </w:pPr>
      <w:r w:rsidRPr="00AC24CC">
        <w:rPr>
          <w:lang w:val="ru-RU"/>
        </w:rPr>
        <w:t>–</w:t>
      </w:r>
      <w:r>
        <w:rPr>
          <w:lang w:val="ru-RU"/>
        </w:rPr>
        <w:tab/>
      </w:r>
      <w:r w:rsidR="00FF7840" w:rsidRPr="00AC24CC">
        <w:rPr>
          <w:lang w:val="ru-RU"/>
        </w:rPr>
        <w:t>Вопрос</w:t>
      </w:r>
      <w:r w:rsidR="00FF7840" w:rsidRPr="00DD105A">
        <w:rPr>
          <w:rFonts w:cstheme="minorHAnsi"/>
          <w:szCs w:val="22"/>
          <w:lang w:val="ru-RU"/>
        </w:rPr>
        <w:t xml:space="preserve"> 2/1: (</w:t>
      </w:r>
      <w:hyperlink r:id="rId30">
        <w:r w:rsidR="00FF7840" w:rsidRPr="00DD105A">
          <w:rPr>
            <w:rStyle w:val="Hyperlink"/>
            <w:rFonts w:cstheme="minorHAnsi"/>
            <w:szCs w:val="22"/>
            <w:lang w:val="ru-RU"/>
          </w:rPr>
          <w:t>Отчет о собрании в мае 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szCs w:val="22"/>
          <w:lang w:val="ru-RU"/>
        </w:rPr>
        <w:t xml:space="preserve"> </w:t>
      </w:r>
      <w:r w:rsidR="00FF7840" w:rsidRPr="00DD105A">
        <w:rPr>
          <w:rFonts w:cstheme="minorHAnsi"/>
          <w:szCs w:val="22"/>
          <w:lang w:val="ru-RU"/>
        </w:rPr>
        <w:t>(</w:t>
      </w:r>
      <w:hyperlink r:id="rId31">
        <w:r w:rsidR="00FF7840" w:rsidRPr="00DD105A">
          <w:rPr>
            <w:rStyle w:val="Hyperlink"/>
            <w:rFonts w:cstheme="minorHAnsi"/>
            <w:szCs w:val="22"/>
            <w:lang w:val="ru-RU"/>
          </w:rPr>
          <w:t>Сентябрь 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bCs/>
          <w:szCs w:val="22"/>
          <w:lang w:val="ru-RU"/>
        </w:rPr>
        <w:t xml:space="preserve"> (</w:t>
      </w:r>
      <w:hyperlink r:id="rId32" w:history="1">
        <w:r w:rsidR="00DD105A">
          <w:rPr>
            <w:rStyle w:val="Hyperlink"/>
            <w:rFonts w:cstheme="minorHAnsi"/>
            <w:szCs w:val="22"/>
            <w:lang w:val="ru-RU"/>
          </w:rPr>
          <w:t>Март</w:t>
        </w:r>
        <w:r w:rsidR="00DD105A" w:rsidRPr="00DD105A">
          <w:rPr>
            <w:rStyle w:val="Hyperlink"/>
            <w:rFonts w:cstheme="minorHAnsi"/>
            <w:szCs w:val="22"/>
            <w:lang w:val="ru-RU"/>
          </w:rPr>
          <w:t xml:space="preserve"> 2019</w:t>
        </w:r>
      </w:hyperlink>
      <w:r w:rsidR="00DD105A">
        <w:rPr>
          <w:rStyle w:val="Hyperlink"/>
          <w:rFonts w:cstheme="minorHAnsi"/>
          <w:szCs w:val="22"/>
          <w:lang w:val="ru-RU"/>
        </w:rPr>
        <w:t xml:space="preserve"> г</w:t>
      </w:r>
      <w:r w:rsidR="00796E33">
        <w:rPr>
          <w:rStyle w:val="Hyperlink"/>
          <w:rFonts w:cstheme="minorHAnsi"/>
          <w:szCs w:val="22"/>
          <w:lang w:val="ru-RU"/>
        </w:rPr>
        <w:t>.</w:t>
      </w:r>
      <w:r w:rsidR="00DD105A" w:rsidRPr="00DD105A">
        <w:rPr>
          <w:rFonts w:cstheme="minorHAnsi"/>
          <w:bCs/>
          <w:szCs w:val="22"/>
          <w:lang w:val="ru-RU"/>
        </w:rPr>
        <w:t>)</w:t>
      </w:r>
    </w:p>
    <w:p w:rsidR="00FF7840" w:rsidRPr="00DD105A" w:rsidRDefault="00AC24CC" w:rsidP="00796E33">
      <w:pPr>
        <w:pStyle w:val="enumlev1"/>
        <w:rPr>
          <w:rFonts w:cstheme="minorHAnsi"/>
          <w:szCs w:val="22"/>
          <w:lang w:val="ru-RU"/>
        </w:rPr>
      </w:pPr>
      <w:r w:rsidRPr="00AC24CC">
        <w:rPr>
          <w:lang w:val="ru-RU"/>
        </w:rPr>
        <w:t>–</w:t>
      </w:r>
      <w:r>
        <w:rPr>
          <w:lang w:val="ru-RU"/>
        </w:rPr>
        <w:tab/>
      </w:r>
      <w:r w:rsidR="00FF7840" w:rsidRPr="00AC24CC">
        <w:rPr>
          <w:lang w:val="ru-RU"/>
        </w:rPr>
        <w:t>Вопрос</w:t>
      </w:r>
      <w:r w:rsidR="00FF7840" w:rsidRPr="00DD105A">
        <w:rPr>
          <w:rFonts w:cstheme="minorHAnsi"/>
          <w:szCs w:val="22"/>
          <w:lang w:val="ru-RU"/>
        </w:rPr>
        <w:t xml:space="preserve"> 3/1: (</w:t>
      </w:r>
      <w:hyperlink r:id="rId33">
        <w:r w:rsidR="00FF7840" w:rsidRPr="00DD105A">
          <w:rPr>
            <w:rStyle w:val="Hyperlink"/>
            <w:rFonts w:cstheme="minorHAnsi"/>
            <w:szCs w:val="22"/>
            <w:lang w:val="ru-RU"/>
          </w:rPr>
          <w:t xml:space="preserve">Отчет о собрании </w:t>
        </w:r>
        <w:r w:rsidR="00B33D63" w:rsidRPr="00DD105A">
          <w:rPr>
            <w:rStyle w:val="Hyperlink"/>
            <w:rFonts w:cstheme="minorHAnsi"/>
            <w:szCs w:val="22"/>
            <w:lang w:val="ru-RU"/>
          </w:rPr>
          <w:t xml:space="preserve">в мае </w:t>
        </w:r>
        <w:r w:rsidR="00FF7840" w:rsidRPr="00DD105A">
          <w:rPr>
            <w:rStyle w:val="Hyperlink"/>
            <w:rFonts w:cstheme="minorHAnsi"/>
            <w:szCs w:val="22"/>
            <w:lang w:val="ru-RU"/>
          </w:rPr>
          <w:t>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szCs w:val="22"/>
          <w:lang w:val="ru-RU"/>
        </w:rPr>
        <w:t xml:space="preserve"> </w:t>
      </w:r>
      <w:r w:rsidR="00FF7840" w:rsidRPr="00DD105A">
        <w:rPr>
          <w:rFonts w:cstheme="minorHAnsi"/>
          <w:szCs w:val="22"/>
          <w:lang w:val="ru-RU"/>
        </w:rPr>
        <w:t>(</w:t>
      </w:r>
      <w:hyperlink r:id="rId34">
        <w:r w:rsidR="00FF7840" w:rsidRPr="00DD105A">
          <w:rPr>
            <w:rStyle w:val="Hyperlink"/>
            <w:rFonts w:cstheme="minorHAnsi"/>
            <w:szCs w:val="22"/>
            <w:lang w:val="ru-RU"/>
          </w:rPr>
          <w:t>Сентябрь 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bCs/>
          <w:szCs w:val="22"/>
          <w:lang w:val="ru-RU"/>
        </w:rPr>
        <w:t xml:space="preserve"> (</w:t>
      </w:r>
      <w:hyperlink r:id="rId35" w:history="1">
        <w:r w:rsidR="00DD105A">
          <w:rPr>
            <w:rStyle w:val="Hyperlink"/>
            <w:rFonts w:cstheme="minorHAnsi"/>
            <w:szCs w:val="22"/>
            <w:lang w:val="ru-RU"/>
          </w:rPr>
          <w:t>Март</w:t>
        </w:r>
        <w:r w:rsidR="00DD105A" w:rsidRPr="00DD105A">
          <w:rPr>
            <w:rStyle w:val="Hyperlink"/>
            <w:rFonts w:cstheme="minorHAnsi"/>
            <w:szCs w:val="22"/>
            <w:lang w:val="ru-RU"/>
          </w:rPr>
          <w:t xml:space="preserve"> 2019</w:t>
        </w:r>
      </w:hyperlink>
      <w:r w:rsidR="00DD105A">
        <w:rPr>
          <w:rStyle w:val="Hyperlink"/>
          <w:rFonts w:cstheme="minorHAnsi"/>
          <w:szCs w:val="22"/>
          <w:lang w:val="ru-RU"/>
        </w:rPr>
        <w:t xml:space="preserve"> г</w:t>
      </w:r>
      <w:r w:rsidR="00796E33">
        <w:rPr>
          <w:rStyle w:val="Hyperlink"/>
          <w:rFonts w:cstheme="minorHAnsi"/>
          <w:szCs w:val="22"/>
          <w:lang w:val="ru-RU"/>
        </w:rPr>
        <w:t>.</w:t>
      </w:r>
      <w:r w:rsidR="00DD105A" w:rsidRPr="00DD105A">
        <w:rPr>
          <w:rFonts w:cstheme="minorHAnsi"/>
          <w:bCs/>
          <w:szCs w:val="22"/>
          <w:lang w:val="ru-RU"/>
        </w:rPr>
        <w:t>)</w:t>
      </w:r>
    </w:p>
    <w:p w:rsidR="00FF7840" w:rsidRPr="00DD105A" w:rsidRDefault="00AC24CC" w:rsidP="00796E33">
      <w:pPr>
        <w:pStyle w:val="enumlev1"/>
        <w:rPr>
          <w:rFonts w:cstheme="minorHAnsi"/>
          <w:szCs w:val="22"/>
          <w:lang w:val="ru-RU"/>
        </w:rPr>
      </w:pPr>
      <w:r w:rsidRPr="00AC24CC">
        <w:rPr>
          <w:lang w:val="ru-RU"/>
        </w:rPr>
        <w:t>–</w:t>
      </w:r>
      <w:r>
        <w:rPr>
          <w:lang w:val="ru-RU"/>
        </w:rPr>
        <w:tab/>
      </w:r>
      <w:r w:rsidR="00FF7840" w:rsidRPr="00AC24CC">
        <w:rPr>
          <w:lang w:val="ru-RU"/>
        </w:rPr>
        <w:t>Вопрос</w:t>
      </w:r>
      <w:r w:rsidR="00FF7840" w:rsidRPr="00DD105A">
        <w:rPr>
          <w:rFonts w:cstheme="minorHAnsi"/>
          <w:szCs w:val="22"/>
          <w:lang w:val="ru-RU"/>
        </w:rPr>
        <w:t xml:space="preserve"> 4/1: (</w:t>
      </w:r>
      <w:hyperlink r:id="rId36">
        <w:r w:rsidR="00FF7840" w:rsidRPr="00DD105A">
          <w:rPr>
            <w:rStyle w:val="Hyperlink"/>
            <w:rFonts w:cstheme="minorHAnsi"/>
            <w:szCs w:val="22"/>
            <w:lang w:val="ru-RU"/>
          </w:rPr>
          <w:t xml:space="preserve">Отчет </w:t>
        </w:r>
        <w:r w:rsidR="00B33D63" w:rsidRPr="00DD105A">
          <w:rPr>
            <w:rStyle w:val="Hyperlink"/>
            <w:rFonts w:cstheme="minorHAnsi"/>
            <w:szCs w:val="22"/>
            <w:lang w:val="ru-RU"/>
          </w:rPr>
          <w:t>о собрании в мае</w:t>
        </w:r>
        <w:r w:rsidR="00FF7840" w:rsidRPr="00DD105A">
          <w:rPr>
            <w:rStyle w:val="Hyperlink"/>
            <w:rFonts w:cstheme="minorHAnsi"/>
            <w:szCs w:val="22"/>
            <w:lang w:val="ru-RU"/>
          </w:rPr>
          <w:t xml:space="preserve"> 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szCs w:val="22"/>
          <w:lang w:val="ru-RU"/>
        </w:rPr>
        <w:t xml:space="preserve"> </w:t>
      </w:r>
      <w:r w:rsidR="00FF7840" w:rsidRPr="00DD105A">
        <w:rPr>
          <w:rFonts w:cstheme="minorHAnsi"/>
          <w:szCs w:val="22"/>
          <w:lang w:val="ru-RU"/>
        </w:rPr>
        <w:t>(</w:t>
      </w:r>
      <w:hyperlink r:id="rId37">
        <w:r w:rsidR="00FF7840" w:rsidRPr="00DD105A">
          <w:rPr>
            <w:rStyle w:val="Hyperlink"/>
            <w:rFonts w:cstheme="minorHAnsi"/>
            <w:szCs w:val="22"/>
            <w:lang w:val="ru-RU"/>
          </w:rPr>
          <w:t>Сентябрь 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bCs/>
          <w:szCs w:val="22"/>
          <w:lang w:val="ru-RU"/>
        </w:rPr>
        <w:t xml:space="preserve"> (</w:t>
      </w:r>
      <w:hyperlink r:id="rId38" w:history="1">
        <w:r w:rsidR="00DD105A">
          <w:rPr>
            <w:rStyle w:val="Hyperlink"/>
            <w:rFonts w:cstheme="minorHAnsi"/>
            <w:bCs/>
            <w:szCs w:val="22"/>
            <w:lang w:val="ru-RU"/>
          </w:rPr>
          <w:t>Март</w:t>
        </w:r>
        <w:r w:rsidR="00DD105A" w:rsidRPr="00DD105A">
          <w:rPr>
            <w:rStyle w:val="Hyperlink"/>
            <w:rFonts w:cstheme="minorHAnsi"/>
            <w:bCs/>
            <w:szCs w:val="22"/>
            <w:lang w:val="ru-RU"/>
          </w:rPr>
          <w:t xml:space="preserve"> 2019</w:t>
        </w:r>
      </w:hyperlink>
      <w:r w:rsidR="00DD105A">
        <w:rPr>
          <w:rStyle w:val="Hyperlink"/>
          <w:rFonts w:cstheme="minorHAnsi"/>
          <w:bCs/>
          <w:szCs w:val="22"/>
          <w:lang w:val="ru-RU"/>
        </w:rPr>
        <w:t xml:space="preserve"> г</w:t>
      </w:r>
      <w:r w:rsidR="00796E33">
        <w:rPr>
          <w:rStyle w:val="Hyperlink"/>
          <w:rFonts w:cstheme="minorHAnsi"/>
          <w:bCs/>
          <w:szCs w:val="22"/>
          <w:lang w:val="ru-RU"/>
        </w:rPr>
        <w:t>.</w:t>
      </w:r>
      <w:r w:rsidR="00DD105A" w:rsidRPr="00DD105A">
        <w:rPr>
          <w:rFonts w:cstheme="minorHAnsi"/>
          <w:bCs/>
          <w:szCs w:val="22"/>
          <w:lang w:val="ru-RU"/>
        </w:rPr>
        <w:t>)</w:t>
      </w:r>
    </w:p>
    <w:p w:rsidR="00FF7840" w:rsidRPr="00DD105A" w:rsidRDefault="00AC24CC" w:rsidP="00796E33">
      <w:pPr>
        <w:pStyle w:val="enumlev1"/>
        <w:rPr>
          <w:rFonts w:cstheme="minorHAnsi"/>
          <w:szCs w:val="22"/>
          <w:lang w:val="ru-RU"/>
        </w:rPr>
      </w:pPr>
      <w:r w:rsidRPr="00AC24CC">
        <w:rPr>
          <w:lang w:val="ru-RU"/>
        </w:rPr>
        <w:t>–</w:t>
      </w:r>
      <w:r>
        <w:rPr>
          <w:lang w:val="ru-RU"/>
        </w:rPr>
        <w:tab/>
      </w:r>
      <w:r w:rsidR="00FF7840" w:rsidRPr="00AC24CC">
        <w:rPr>
          <w:lang w:val="ru-RU"/>
        </w:rPr>
        <w:t>Вопрос</w:t>
      </w:r>
      <w:r w:rsidR="00FF7840" w:rsidRPr="00DD105A">
        <w:rPr>
          <w:rFonts w:cstheme="minorHAnsi"/>
          <w:szCs w:val="22"/>
          <w:lang w:val="ru-RU"/>
        </w:rPr>
        <w:t xml:space="preserve"> 5/1: (</w:t>
      </w:r>
      <w:hyperlink r:id="rId39">
        <w:r w:rsidR="00FF7840" w:rsidRPr="00DD105A">
          <w:rPr>
            <w:rStyle w:val="Hyperlink"/>
            <w:rFonts w:cstheme="minorHAnsi"/>
            <w:szCs w:val="22"/>
            <w:lang w:val="ru-RU"/>
          </w:rPr>
          <w:t xml:space="preserve">Отчет </w:t>
        </w:r>
        <w:r w:rsidR="00B33D63" w:rsidRPr="00DD105A">
          <w:rPr>
            <w:rStyle w:val="Hyperlink"/>
            <w:rFonts w:cstheme="minorHAnsi"/>
            <w:szCs w:val="22"/>
            <w:lang w:val="ru-RU"/>
          </w:rPr>
          <w:t>о</w:t>
        </w:r>
        <w:r w:rsidR="00FF7840" w:rsidRPr="00DD105A">
          <w:rPr>
            <w:rStyle w:val="Hyperlink"/>
            <w:rFonts w:cstheme="minorHAnsi"/>
            <w:szCs w:val="22"/>
            <w:lang w:val="ru-RU"/>
          </w:rPr>
          <w:t xml:space="preserve"> собрани</w:t>
        </w:r>
        <w:r w:rsidR="00B33D63" w:rsidRPr="00DD105A">
          <w:rPr>
            <w:rStyle w:val="Hyperlink"/>
            <w:rFonts w:cstheme="minorHAnsi"/>
            <w:szCs w:val="22"/>
            <w:lang w:val="ru-RU"/>
          </w:rPr>
          <w:t>и в мае</w:t>
        </w:r>
        <w:r w:rsidR="00FF7840" w:rsidRPr="00DD105A">
          <w:rPr>
            <w:rStyle w:val="Hyperlink"/>
            <w:rFonts w:cstheme="minorHAnsi"/>
            <w:szCs w:val="22"/>
            <w:lang w:val="ru-RU"/>
          </w:rPr>
          <w:t xml:space="preserve"> 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szCs w:val="22"/>
          <w:lang w:val="ru-RU"/>
        </w:rPr>
        <w:t xml:space="preserve"> </w:t>
      </w:r>
      <w:r w:rsidR="00FF7840" w:rsidRPr="00DD105A">
        <w:rPr>
          <w:rFonts w:cstheme="minorHAnsi"/>
          <w:szCs w:val="22"/>
          <w:lang w:val="ru-RU"/>
        </w:rPr>
        <w:t>(</w:t>
      </w:r>
      <w:hyperlink r:id="rId40">
        <w:r w:rsidR="00FF7840" w:rsidRPr="00DD105A">
          <w:rPr>
            <w:rStyle w:val="Hyperlink"/>
            <w:rFonts w:cstheme="minorHAnsi"/>
            <w:szCs w:val="22"/>
            <w:lang w:val="ru-RU"/>
          </w:rPr>
          <w:t>Сентябрь 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bCs/>
          <w:szCs w:val="22"/>
          <w:lang w:val="ru-RU"/>
        </w:rPr>
        <w:t xml:space="preserve"> (</w:t>
      </w:r>
      <w:hyperlink r:id="rId41" w:history="1">
        <w:r w:rsidR="00DD105A">
          <w:rPr>
            <w:rStyle w:val="Hyperlink"/>
            <w:rFonts w:cstheme="minorHAnsi"/>
            <w:bCs/>
            <w:szCs w:val="22"/>
            <w:lang w:val="ru-RU"/>
          </w:rPr>
          <w:t>Март</w:t>
        </w:r>
        <w:r w:rsidR="00DD105A" w:rsidRPr="00DD105A">
          <w:rPr>
            <w:rStyle w:val="Hyperlink"/>
            <w:rFonts w:cstheme="minorHAnsi"/>
            <w:bCs/>
            <w:szCs w:val="22"/>
            <w:lang w:val="ru-RU"/>
          </w:rPr>
          <w:t xml:space="preserve"> 2019</w:t>
        </w:r>
      </w:hyperlink>
      <w:r w:rsidR="00DD105A">
        <w:rPr>
          <w:rStyle w:val="Hyperlink"/>
          <w:rFonts w:cstheme="minorHAnsi"/>
          <w:bCs/>
          <w:szCs w:val="22"/>
          <w:lang w:val="ru-RU"/>
        </w:rPr>
        <w:t xml:space="preserve"> г</w:t>
      </w:r>
      <w:r w:rsidR="00796E33">
        <w:rPr>
          <w:rStyle w:val="Hyperlink"/>
          <w:rFonts w:cstheme="minorHAnsi"/>
          <w:bCs/>
          <w:szCs w:val="22"/>
          <w:lang w:val="ru-RU"/>
        </w:rPr>
        <w:t>.</w:t>
      </w:r>
      <w:r w:rsidR="00DD105A" w:rsidRPr="00DD105A">
        <w:rPr>
          <w:rFonts w:cstheme="minorHAnsi"/>
          <w:bCs/>
          <w:szCs w:val="22"/>
          <w:lang w:val="ru-RU"/>
        </w:rPr>
        <w:t>)</w:t>
      </w:r>
    </w:p>
    <w:p w:rsidR="00FF7840" w:rsidRPr="00DD105A" w:rsidRDefault="00AC24CC" w:rsidP="00796E33">
      <w:pPr>
        <w:pStyle w:val="enumlev1"/>
        <w:rPr>
          <w:rFonts w:cstheme="minorHAnsi"/>
          <w:szCs w:val="22"/>
          <w:lang w:val="ru-RU"/>
        </w:rPr>
      </w:pPr>
      <w:r w:rsidRPr="00AC24CC">
        <w:rPr>
          <w:lang w:val="ru-RU"/>
        </w:rPr>
        <w:t>–</w:t>
      </w:r>
      <w:r>
        <w:rPr>
          <w:lang w:val="ru-RU"/>
        </w:rPr>
        <w:tab/>
      </w:r>
      <w:r w:rsidR="00FF7840" w:rsidRPr="00AC24CC">
        <w:rPr>
          <w:lang w:val="ru-RU"/>
        </w:rPr>
        <w:t>Вопрос</w:t>
      </w:r>
      <w:r w:rsidR="00FF7840" w:rsidRPr="00DD105A">
        <w:rPr>
          <w:rFonts w:cstheme="minorHAnsi"/>
          <w:szCs w:val="22"/>
          <w:lang w:val="ru-RU"/>
        </w:rPr>
        <w:t xml:space="preserve"> 6/1: (</w:t>
      </w:r>
      <w:hyperlink r:id="rId42">
        <w:r w:rsidR="00FF7840" w:rsidRPr="00DD105A">
          <w:rPr>
            <w:rStyle w:val="Hyperlink"/>
            <w:rFonts w:cstheme="minorHAnsi"/>
            <w:szCs w:val="22"/>
            <w:lang w:val="ru-RU"/>
          </w:rPr>
          <w:t xml:space="preserve">Отчет </w:t>
        </w:r>
        <w:r w:rsidR="0023011A" w:rsidRPr="00DD105A">
          <w:rPr>
            <w:rStyle w:val="Hyperlink"/>
            <w:rFonts w:cstheme="minorHAnsi"/>
            <w:szCs w:val="22"/>
            <w:lang w:val="ru-RU"/>
          </w:rPr>
          <w:t>о</w:t>
        </w:r>
        <w:r w:rsidR="00FF7840" w:rsidRPr="00DD105A">
          <w:rPr>
            <w:rStyle w:val="Hyperlink"/>
            <w:rFonts w:cstheme="minorHAnsi"/>
            <w:szCs w:val="22"/>
            <w:lang w:val="ru-RU"/>
          </w:rPr>
          <w:t xml:space="preserve"> собрания </w:t>
        </w:r>
        <w:r w:rsidR="0023011A" w:rsidRPr="00DD105A">
          <w:rPr>
            <w:rStyle w:val="Hyperlink"/>
            <w:rFonts w:cstheme="minorHAnsi"/>
            <w:szCs w:val="22"/>
            <w:lang w:val="ru-RU"/>
          </w:rPr>
          <w:t xml:space="preserve">в мае </w:t>
        </w:r>
        <w:r w:rsidR="00FF7840" w:rsidRPr="00DD105A">
          <w:rPr>
            <w:rStyle w:val="Hyperlink"/>
            <w:rFonts w:cstheme="minorHAnsi"/>
            <w:szCs w:val="22"/>
            <w:lang w:val="ru-RU"/>
          </w:rPr>
          <w:t>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szCs w:val="22"/>
          <w:lang w:val="ru-RU"/>
        </w:rPr>
        <w:t xml:space="preserve"> </w:t>
      </w:r>
      <w:r w:rsidR="00FF7840" w:rsidRPr="00DD105A">
        <w:rPr>
          <w:rFonts w:cstheme="minorHAnsi"/>
          <w:szCs w:val="22"/>
          <w:lang w:val="ru-RU"/>
        </w:rPr>
        <w:t>(</w:t>
      </w:r>
      <w:hyperlink r:id="rId43">
        <w:r w:rsidR="00FF7840" w:rsidRPr="00DD105A">
          <w:rPr>
            <w:rStyle w:val="Hyperlink"/>
            <w:rFonts w:cstheme="minorHAnsi"/>
            <w:szCs w:val="22"/>
            <w:lang w:val="ru-RU"/>
          </w:rPr>
          <w:t>Сентябрь 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bCs/>
          <w:szCs w:val="22"/>
          <w:lang w:val="ru-RU"/>
        </w:rPr>
        <w:t xml:space="preserve"> (</w:t>
      </w:r>
      <w:hyperlink r:id="rId44" w:history="1">
        <w:r w:rsidR="00DD105A">
          <w:rPr>
            <w:rStyle w:val="Hyperlink"/>
            <w:rFonts w:cstheme="minorHAnsi"/>
            <w:bCs/>
            <w:szCs w:val="22"/>
            <w:lang w:val="ru-RU"/>
          </w:rPr>
          <w:t>Март</w:t>
        </w:r>
        <w:r w:rsidR="00DD105A" w:rsidRPr="00DD105A">
          <w:rPr>
            <w:rStyle w:val="Hyperlink"/>
            <w:rFonts w:cstheme="minorHAnsi"/>
            <w:bCs/>
            <w:szCs w:val="22"/>
            <w:lang w:val="ru-RU"/>
          </w:rPr>
          <w:t xml:space="preserve"> 2019</w:t>
        </w:r>
      </w:hyperlink>
      <w:r w:rsidR="00DD105A">
        <w:rPr>
          <w:rStyle w:val="Hyperlink"/>
          <w:rFonts w:cstheme="minorHAnsi"/>
          <w:bCs/>
          <w:szCs w:val="22"/>
          <w:lang w:val="ru-RU"/>
        </w:rPr>
        <w:t xml:space="preserve"> г</w:t>
      </w:r>
      <w:r w:rsidR="00796E33">
        <w:rPr>
          <w:rStyle w:val="Hyperlink"/>
          <w:rFonts w:cstheme="minorHAnsi"/>
          <w:bCs/>
          <w:szCs w:val="22"/>
          <w:lang w:val="ru-RU"/>
        </w:rPr>
        <w:t>.</w:t>
      </w:r>
      <w:r w:rsidR="00DD105A" w:rsidRPr="00DD105A">
        <w:rPr>
          <w:rFonts w:cstheme="minorHAnsi"/>
          <w:bCs/>
          <w:szCs w:val="22"/>
          <w:lang w:val="ru-RU"/>
        </w:rPr>
        <w:t>)</w:t>
      </w:r>
    </w:p>
    <w:p w:rsidR="005311CD" w:rsidRPr="00DD105A" w:rsidRDefault="00AC24CC" w:rsidP="00796E33">
      <w:pPr>
        <w:pStyle w:val="enumlev1"/>
        <w:rPr>
          <w:rFonts w:cstheme="minorHAnsi"/>
          <w:szCs w:val="22"/>
          <w:lang w:val="ru-RU"/>
        </w:rPr>
      </w:pPr>
      <w:r w:rsidRPr="00AC24CC">
        <w:rPr>
          <w:lang w:val="ru-RU"/>
        </w:rPr>
        <w:t>–</w:t>
      </w:r>
      <w:r>
        <w:rPr>
          <w:lang w:val="ru-RU"/>
        </w:rPr>
        <w:tab/>
      </w:r>
      <w:r w:rsidR="00FF7840" w:rsidRPr="00AC24CC">
        <w:rPr>
          <w:lang w:val="ru-RU"/>
        </w:rPr>
        <w:t>Вопрос</w:t>
      </w:r>
      <w:r w:rsidR="00FF7840" w:rsidRPr="00DD105A">
        <w:rPr>
          <w:rFonts w:cstheme="minorHAnsi"/>
          <w:szCs w:val="22"/>
          <w:lang w:val="ru-RU"/>
        </w:rPr>
        <w:t xml:space="preserve"> 7/1: (</w:t>
      </w:r>
      <w:hyperlink r:id="rId45">
        <w:r w:rsidR="00FF7840" w:rsidRPr="00DD105A">
          <w:rPr>
            <w:rStyle w:val="Hyperlink"/>
            <w:rFonts w:cstheme="minorHAnsi"/>
            <w:szCs w:val="22"/>
            <w:lang w:val="ru-RU"/>
          </w:rPr>
          <w:t xml:space="preserve">Отчет </w:t>
        </w:r>
        <w:r w:rsidR="004C5032" w:rsidRPr="00DD105A">
          <w:rPr>
            <w:rStyle w:val="Hyperlink"/>
            <w:rFonts w:cstheme="minorHAnsi"/>
            <w:szCs w:val="22"/>
            <w:lang w:val="ru-RU"/>
          </w:rPr>
          <w:t>о</w:t>
        </w:r>
        <w:r w:rsidR="00FF7840" w:rsidRPr="00DD105A">
          <w:rPr>
            <w:rStyle w:val="Hyperlink"/>
            <w:rFonts w:cstheme="minorHAnsi"/>
            <w:szCs w:val="22"/>
            <w:lang w:val="ru-RU"/>
          </w:rPr>
          <w:t xml:space="preserve"> собрани</w:t>
        </w:r>
        <w:r w:rsidR="004C5032" w:rsidRPr="00DD105A">
          <w:rPr>
            <w:rStyle w:val="Hyperlink"/>
            <w:rFonts w:cstheme="minorHAnsi"/>
            <w:szCs w:val="22"/>
            <w:lang w:val="ru-RU"/>
          </w:rPr>
          <w:t>и</w:t>
        </w:r>
        <w:r w:rsidR="00FF7840" w:rsidRPr="00DD105A">
          <w:rPr>
            <w:rStyle w:val="Hyperlink"/>
            <w:rFonts w:cstheme="minorHAnsi"/>
            <w:szCs w:val="22"/>
            <w:lang w:val="ru-RU"/>
          </w:rPr>
          <w:t xml:space="preserve"> </w:t>
        </w:r>
        <w:r w:rsidR="004C5032" w:rsidRPr="00DD105A">
          <w:rPr>
            <w:rStyle w:val="Hyperlink"/>
            <w:rFonts w:cstheme="minorHAnsi"/>
            <w:szCs w:val="22"/>
            <w:lang w:val="ru-RU"/>
          </w:rPr>
          <w:t xml:space="preserve">в мае </w:t>
        </w:r>
        <w:r w:rsidR="00FF7840" w:rsidRPr="00DD105A">
          <w:rPr>
            <w:rStyle w:val="Hyperlink"/>
            <w:rFonts w:cstheme="minorHAnsi"/>
            <w:szCs w:val="22"/>
            <w:lang w:val="ru-RU"/>
          </w:rPr>
          <w:t>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szCs w:val="22"/>
          <w:lang w:val="ru-RU"/>
        </w:rPr>
        <w:t xml:space="preserve"> </w:t>
      </w:r>
      <w:r w:rsidR="00FF7840" w:rsidRPr="00DD105A">
        <w:rPr>
          <w:rFonts w:cstheme="minorHAnsi"/>
          <w:szCs w:val="22"/>
          <w:lang w:val="ru-RU"/>
        </w:rPr>
        <w:t>(</w:t>
      </w:r>
      <w:hyperlink r:id="rId46">
        <w:r w:rsidR="00FF7840" w:rsidRPr="00DD105A">
          <w:rPr>
            <w:rStyle w:val="Hyperlink"/>
            <w:rFonts w:cstheme="minorHAnsi"/>
            <w:szCs w:val="22"/>
            <w:lang w:val="ru-RU"/>
          </w:rPr>
          <w:t>Сентябрь 2018 г</w:t>
        </w:r>
        <w:r w:rsidR="00796E33">
          <w:rPr>
            <w:rStyle w:val="Hyperlink"/>
            <w:rFonts w:cstheme="minorHAnsi"/>
            <w:szCs w:val="22"/>
            <w:lang w:val="ru-RU"/>
          </w:rPr>
          <w:t>.</w:t>
        </w:r>
      </w:hyperlink>
      <w:r w:rsidR="00FF7840" w:rsidRPr="00DD105A">
        <w:rPr>
          <w:rFonts w:cstheme="minorHAnsi"/>
          <w:szCs w:val="22"/>
          <w:lang w:val="ru-RU"/>
        </w:rPr>
        <w:t>)</w:t>
      </w:r>
      <w:r w:rsidR="00DD105A" w:rsidRPr="00DD105A">
        <w:rPr>
          <w:rFonts w:cstheme="minorHAnsi"/>
          <w:bCs/>
          <w:szCs w:val="22"/>
          <w:lang w:val="ru-RU"/>
        </w:rPr>
        <w:t xml:space="preserve"> (</w:t>
      </w:r>
      <w:hyperlink r:id="rId47" w:history="1">
        <w:r w:rsidR="00DD105A">
          <w:rPr>
            <w:rStyle w:val="Hyperlink"/>
            <w:rFonts w:cstheme="minorHAnsi"/>
            <w:bCs/>
            <w:szCs w:val="22"/>
            <w:lang w:val="ru-RU"/>
          </w:rPr>
          <w:t>Март</w:t>
        </w:r>
        <w:r w:rsidR="00DD105A" w:rsidRPr="00DD105A">
          <w:rPr>
            <w:rStyle w:val="Hyperlink"/>
            <w:rFonts w:cstheme="minorHAnsi"/>
            <w:bCs/>
            <w:szCs w:val="22"/>
            <w:lang w:val="ru-RU"/>
          </w:rPr>
          <w:t xml:space="preserve"> 2019</w:t>
        </w:r>
      </w:hyperlink>
      <w:r w:rsidR="00DD105A">
        <w:rPr>
          <w:rStyle w:val="Hyperlink"/>
          <w:rFonts w:cstheme="minorHAnsi"/>
          <w:bCs/>
          <w:szCs w:val="22"/>
          <w:lang w:val="ru-RU"/>
        </w:rPr>
        <w:t xml:space="preserve"> г</w:t>
      </w:r>
      <w:r w:rsidR="00796E33">
        <w:rPr>
          <w:rStyle w:val="Hyperlink"/>
          <w:rFonts w:cstheme="minorHAnsi"/>
          <w:bCs/>
          <w:szCs w:val="22"/>
          <w:lang w:val="ru-RU"/>
        </w:rPr>
        <w:t>.</w:t>
      </w:r>
      <w:r w:rsidR="00DD105A" w:rsidRPr="00DD105A">
        <w:rPr>
          <w:rFonts w:cstheme="minorHAnsi"/>
          <w:bCs/>
          <w:szCs w:val="22"/>
          <w:lang w:val="ru-RU"/>
        </w:rPr>
        <w:t>)</w:t>
      </w:r>
    </w:p>
    <w:p w:rsidR="00F614F1" w:rsidRPr="0004067D" w:rsidRDefault="00AC24CC" w:rsidP="00AC24CC">
      <w:pPr>
        <w:pStyle w:val="Heading1"/>
        <w:rPr>
          <w:bCs/>
          <w:szCs w:val="24"/>
          <w:lang w:val="ru-RU"/>
        </w:rPr>
      </w:pPr>
      <w:r w:rsidRPr="00AC24CC">
        <w:rPr>
          <w:lang w:val="ru-RU"/>
        </w:rPr>
        <w:lastRenderedPageBreak/>
        <w:t>3</w:t>
      </w:r>
      <w:r w:rsidRPr="00AC24CC">
        <w:rPr>
          <w:lang w:val="ru-RU"/>
        </w:rPr>
        <w:tab/>
      </w:r>
      <w:r w:rsidR="00490C86" w:rsidRPr="0004067D">
        <w:rPr>
          <w:lang w:val="ru-RU"/>
        </w:rPr>
        <w:t>Стратегия и план работы 1-й Исследовательской комиссии</w:t>
      </w:r>
    </w:p>
    <w:p w:rsidR="00F614F1" w:rsidRPr="0004067D" w:rsidRDefault="0092216B" w:rsidP="00BA4FE8">
      <w:pPr>
        <w:rPr>
          <w:szCs w:val="24"/>
          <w:lang w:val="ru-RU"/>
        </w:rPr>
      </w:pPr>
      <w:r w:rsidRPr="0004067D">
        <w:rPr>
          <w:lang w:val="ru-RU"/>
        </w:rPr>
        <w:t>1-я Исследовательская комиссия работает в соответствии со сферой своей деятельности, определенной в Резолюции 2</w:t>
      </w:r>
      <w:r w:rsidR="00796E33">
        <w:rPr>
          <w:lang w:val="ru-RU"/>
        </w:rPr>
        <w:t xml:space="preserve"> (Пересм. Буэнос-Айрес, 2017 г.</w:t>
      </w:r>
      <w:r w:rsidRPr="0004067D">
        <w:rPr>
          <w:lang w:val="ru-RU"/>
        </w:rPr>
        <w:t>) "Создание исследовательских комиссий", чтобы получить ожидаемые результаты в исследовательском периоде 2018−2021 годов. На первом собрании 2018 года был одобрен четырехлетний план работы ИК1, приведенный в</w:t>
      </w:r>
      <w:r w:rsidR="000012A5">
        <w:rPr>
          <w:lang w:val="ru-RU"/>
        </w:rPr>
        <w:t> </w:t>
      </w:r>
      <w:r w:rsidRPr="0004067D">
        <w:rPr>
          <w:b/>
          <w:lang w:val="ru-RU"/>
        </w:rPr>
        <w:t>Приложении 2</w:t>
      </w:r>
      <w:r w:rsidRPr="0004067D">
        <w:rPr>
          <w:lang w:val="ru-RU"/>
        </w:rPr>
        <w:t xml:space="preserve"> к настоящему </w:t>
      </w:r>
      <w:r w:rsidR="00D04C8C">
        <w:rPr>
          <w:lang w:val="ru-RU"/>
        </w:rPr>
        <w:t>Отчет</w:t>
      </w:r>
      <w:r w:rsidRPr="0004067D">
        <w:rPr>
          <w:lang w:val="ru-RU"/>
        </w:rPr>
        <w:t>у. Поскольку собрание Консультативной группы по развитию электросвязи (КГРЭ) проходило с 9 по 11</w:t>
      </w:r>
      <w:r w:rsidR="00B75C44" w:rsidRPr="0004067D">
        <w:rPr>
          <w:lang w:val="ru-RU"/>
        </w:rPr>
        <w:t> </w:t>
      </w:r>
      <w:r w:rsidRPr="0004067D">
        <w:rPr>
          <w:lang w:val="ru-RU"/>
        </w:rPr>
        <w:t>апреля, до первого собрания ИК1, план работы уже был представлен КГРЭ (</w:t>
      </w:r>
      <w:hyperlink r:id="rId48">
        <w:r w:rsidRPr="0004067D">
          <w:rPr>
            <w:rStyle w:val="Hyperlink"/>
            <w:rFonts w:eastAsiaTheme="minorEastAsia"/>
            <w:lang w:val="ru-RU"/>
          </w:rPr>
          <w:t>TDAG-18/12</w:t>
        </w:r>
      </w:hyperlink>
      <w:r w:rsidRPr="0004067D">
        <w:rPr>
          <w:rStyle w:val="Hyperlink"/>
          <w:rFonts w:eastAsiaTheme="minorEastAsia"/>
          <w:lang w:val="ru-RU"/>
        </w:rPr>
        <w:t>)</w:t>
      </w:r>
      <w:r w:rsidRPr="0004067D">
        <w:rPr>
          <w:lang w:val="ru-RU"/>
        </w:rPr>
        <w:t xml:space="preserve">, которая </w:t>
      </w:r>
      <w:r w:rsidR="00747254">
        <w:rPr>
          <w:lang w:val="ru-RU"/>
        </w:rPr>
        <w:t>приняла его к сведению</w:t>
      </w:r>
      <w:r w:rsidRPr="0004067D">
        <w:rPr>
          <w:lang w:val="ru-RU"/>
        </w:rPr>
        <w:t>.</w:t>
      </w:r>
    </w:p>
    <w:p w:rsidR="00B75C44" w:rsidRPr="0004067D" w:rsidRDefault="00B75C44" w:rsidP="00BA4FE8">
      <w:pPr>
        <w:rPr>
          <w:bCs/>
          <w:szCs w:val="24"/>
          <w:lang w:val="ru-RU"/>
        </w:rPr>
      </w:pPr>
      <w:r w:rsidRPr="0004067D">
        <w:rPr>
          <w:lang w:val="ru-RU"/>
        </w:rPr>
        <w:t>Председатель ИК1 указала на необходимость предусмотреть в планах подготовку ежегодных итоговых документов по конкретным подтемам в рамках мандатов Вопросов и предложила Докладчикам работать в соответствии с мандатом каждого Вопроса, чтобы обеспечить подготовку таких итоговых документов. Подробно говоря о расписании предстоящих собраний 1</w:t>
      </w:r>
      <w:r w:rsidRPr="0004067D">
        <w:rPr>
          <w:lang w:val="ru-RU"/>
        </w:rPr>
        <w:noBreakHyphen/>
        <w:t xml:space="preserve">й Исследовательской комиссии и групп Докладчиков, Председатель </w:t>
      </w:r>
      <w:r w:rsidR="00747254">
        <w:rPr>
          <w:lang w:val="ru-RU"/>
        </w:rPr>
        <w:t>предложила</w:t>
      </w:r>
      <w:r w:rsidRPr="0004067D">
        <w:rPr>
          <w:lang w:val="ru-RU"/>
        </w:rPr>
        <w:t xml:space="preserve"> групп</w:t>
      </w:r>
      <w:r w:rsidR="00747254">
        <w:rPr>
          <w:lang w:val="ru-RU"/>
        </w:rPr>
        <w:t>ам</w:t>
      </w:r>
      <w:r w:rsidRPr="0004067D">
        <w:rPr>
          <w:lang w:val="ru-RU"/>
        </w:rPr>
        <w:t xml:space="preserve"> Докладчиков определить темы для проведения полезных, по их мнению, семинаров и семинаров-практикумов и внести их в качестве предложений для исследовательской комиссии. Председатель предложила всем Докладчикам, Содокладчикам и заместителям Докладчиков стремиться к выработке четкой дорожной карты, которая могла бы служить хорошей основой для предстоящих собраний. Также была подчеркнута важность межсекторальной координации в соответствии с рекомендацией КГРЭ. Председатель призвала членов МСЭ стремиться к расширению сотрудничества между Секторами в целях дальнейшего обогащения имеющегося специального опыта и знаний и обеспечения того, чтобы в рамках одного и того же тематического направления можно было рассматривать больше вопросов. </w:t>
      </w:r>
    </w:p>
    <w:p w:rsidR="005311CD" w:rsidRPr="0004067D" w:rsidRDefault="00B75C44" w:rsidP="00BA4FE8">
      <w:pPr>
        <w:rPr>
          <w:bCs/>
          <w:szCs w:val="24"/>
          <w:lang w:val="ru-RU"/>
        </w:rPr>
      </w:pPr>
      <w:r w:rsidRPr="0004067D">
        <w:rPr>
          <w:lang w:val="ru-RU"/>
        </w:rPr>
        <w:t xml:space="preserve">Председатель </w:t>
      </w:r>
      <w:r w:rsidR="00747254">
        <w:rPr>
          <w:lang w:val="ru-RU"/>
        </w:rPr>
        <w:t>изложила</w:t>
      </w:r>
      <w:r w:rsidRPr="0004067D">
        <w:rPr>
          <w:lang w:val="ru-RU"/>
        </w:rPr>
        <w:t xml:space="preserve"> сво</w:t>
      </w:r>
      <w:r w:rsidR="00747254">
        <w:rPr>
          <w:lang w:val="ru-RU"/>
        </w:rPr>
        <w:t>ю</w:t>
      </w:r>
      <w:r w:rsidRPr="0004067D">
        <w:rPr>
          <w:lang w:val="ru-RU"/>
        </w:rPr>
        <w:t xml:space="preserve"> концепци</w:t>
      </w:r>
      <w:r w:rsidR="00747254">
        <w:rPr>
          <w:lang w:val="ru-RU"/>
        </w:rPr>
        <w:t>ю</w:t>
      </w:r>
      <w:r w:rsidRPr="0004067D">
        <w:rPr>
          <w:lang w:val="ru-RU"/>
        </w:rPr>
        <w:t xml:space="preserve"> деятельности и целей 1-й Исследовательской комиссии, названной </w:t>
      </w:r>
      <w:r w:rsidR="007C12CA">
        <w:rPr>
          <w:lang w:val="ru-RU"/>
        </w:rPr>
        <w:t>"</w:t>
      </w:r>
      <w:r w:rsidRPr="0004067D">
        <w:rPr>
          <w:lang w:val="ru-RU"/>
        </w:rPr>
        <w:t xml:space="preserve">Концепция трех </w:t>
      </w:r>
      <w:r w:rsidR="007C12CA">
        <w:rPr>
          <w:lang w:val="ru-RU"/>
        </w:rPr>
        <w:t>«</w:t>
      </w:r>
      <w:r w:rsidRPr="0004067D">
        <w:rPr>
          <w:lang w:val="ru-RU"/>
        </w:rPr>
        <w:t>В</w:t>
      </w:r>
      <w:r w:rsidR="007C12CA">
        <w:rPr>
          <w:lang w:val="ru-RU"/>
        </w:rPr>
        <w:t>»"</w:t>
      </w:r>
      <w:r w:rsidRPr="0004067D">
        <w:rPr>
          <w:lang w:val="ru-RU"/>
        </w:rPr>
        <w:t xml:space="preserve">, со следующими тремя основными тезисами: 1) более активное </w:t>
      </w:r>
      <w:r w:rsidRPr="0004067D">
        <w:rPr>
          <w:b/>
          <w:lang w:val="ru-RU"/>
        </w:rPr>
        <w:t>взаимодействие</w:t>
      </w:r>
      <w:r w:rsidRPr="0004067D">
        <w:rPr>
          <w:lang w:val="ru-RU"/>
        </w:rPr>
        <w:t xml:space="preserve"> в работе между заинтересованными сторонами (вклады, обмен опытом и т. д.); 2) более активное </w:t>
      </w:r>
      <w:r w:rsidRPr="0004067D">
        <w:rPr>
          <w:b/>
          <w:lang w:val="ru-RU"/>
        </w:rPr>
        <w:t>введение инноваций</w:t>
      </w:r>
      <w:r w:rsidRPr="0004067D">
        <w:rPr>
          <w:lang w:val="ru-RU"/>
        </w:rPr>
        <w:t xml:space="preserve"> в методы работы; 3) более активное </w:t>
      </w:r>
      <w:r w:rsidRPr="0004067D">
        <w:rPr>
          <w:b/>
          <w:lang w:val="ru-RU"/>
        </w:rPr>
        <w:t>воплощение в жизнь</w:t>
      </w:r>
      <w:r w:rsidRPr="0004067D">
        <w:rPr>
          <w:lang w:val="ru-RU"/>
        </w:rPr>
        <w:t xml:space="preserve"> результатов работы исследовательских комиссий МСЭ-D Государствами-Членами. Председатель призвала всех поддержать эту концепцию, добавив, что</w:t>
      </w:r>
      <w:r w:rsidR="00747254">
        <w:rPr>
          <w:lang w:val="ru-RU"/>
        </w:rPr>
        <w:t>,</w:t>
      </w:r>
      <w:r w:rsidRPr="0004067D">
        <w:rPr>
          <w:lang w:val="ru-RU"/>
        </w:rPr>
        <w:t xml:space="preserve"> для того чтобы ИК1 достигла поставленных задач и запланированных результатов, действовать и работать необходимо вместе и согласованно.</w:t>
      </w:r>
    </w:p>
    <w:p w:rsidR="001A135B" w:rsidRPr="0004067D" w:rsidRDefault="009A7A78" w:rsidP="009A7A78">
      <w:pPr>
        <w:pStyle w:val="Heading1"/>
        <w:rPr>
          <w:bCs/>
          <w:szCs w:val="24"/>
          <w:lang w:val="ru-RU"/>
        </w:rPr>
      </w:pPr>
      <w:r w:rsidRPr="009A7A78">
        <w:rPr>
          <w:lang w:val="ru-RU"/>
        </w:rPr>
        <w:t>4</w:t>
      </w:r>
      <w:r w:rsidRPr="009A7A78">
        <w:rPr>
          <w:lang w:val="ru-RU"/>
        </w:rPr>
        <w:tab/>
      </w:r>
      <w:r w:rsidR="00550704" w:rsidRPr="0004067D">
        <w:rPr>
          <w:lang w:val="ru-RU"/>
        </w:rPr>
        <w:t>Сотрудничество и координация со 2-й Исследовательской комиссией и с другими Секторами по вопросам, представляющим взаимный интерес</w:t>
      </w:r>
    </w:p>
    <w:p w:rsidR="005311CD" w:rsidRPr="009A7A78" w:rsidRDefault="009A7A78" w:rsidP="00A22CC2">
      <w:pPr>
        <w:pStyle w:val="Heading2"/>
        <w:rPr>
          <w:lang w:val="ru-RU"/>
        </w:rPr>
      </w:pPr>
      <w:r w:rsidRPr="009A7A78">
        <w:rPr>
          <w:lang w:val="ru-RU"/>
        </w:rPr>
        <w:t>4.1</w:t>
      </w:r>
      <w:r w:rsidRPr="009A7A78">
        <w:rPr>
          <w:lang w:val="ru-RU"/>
        </w:rPr>
        <w:tab/>
      </w:r>
      <w:r w:rsidR="00747254" w:rsidRPr="009A7A78">
        <w:rPr>
          <w:lang w:val="ru-RU"/>
        </w:rPr>
        <w:t>Сопоставление</w:t>
      </w:r>
      <w:r w:rsidR="00AF3BB7" w:rsidRPr="009A7A78">
        <w:rPr>
          <w:lang w:val="ru-RU"/>
        </w:rPr>
        <w:t xml:space="preserve"> Вопрос</w:t>
      </w:r>
      <w:r w:rsidR="00747254" w:rsidRPr="009A7A78">
        <w:rPr>
          <w:lang w:val="ru-RU"/>
        </w:rPr>
        <w:t>ов</w:t>
      </w:r>
      <w:r w:rsidR="00AF3BB7" w:rsidRPr="009A7A78">
        <w:rPr>
          <w:lang w:val="ru-RU"/>
        </w:rPr>
        <w:t xml:space="preserve"> </w:t>
      </w:r>
      <w:r w:rsidR="005E76AE" w:rsidRPr="009A7A78">
        <w:rPr>
          <w:lang w:val="ru-RU"/>
        </w:rPr>
        <w:t>и</w:t>
      </w:r>
      <w:r w:rsidR="00AF3BB7" w:rsidRPr="009A7A78">
        <w:rPr>
          <w:lang w:val="ru-RU"/>
        </w:rPr>
        <w:t>сследовательских комиссий МСЭ-D,</w:t>
      </w:r>
      <w:r w:rsidR="00747254" w:rsidRPr="009A7A78">
        <w:rPr>
          <w:lang w:val="ru-RU"/>
        </w:rPr>
        <w:t xml:space="preserve"> </w:t>
      </w:r>
      <w:r w:rsidR="00AF3BB7" w:rsidRPr="009A7A78">
        <w:rPr>
          <w:lang w:val="ru-RU"/>
        </w:rPr>
        <w:t>а также работ</w:t>
      </w:r>
      <w:r w:rsidR="00747254" w:rsidRPr="009A7A78">
        <w:rPr>
          <w:lang w:val="ru-RU"/>
        </w:rPr>
        <w:t>ы</w:t>
      </w:r>
      <w:r w:rsidR="00AF3BB7" w:rsidRPr="009A7A78">
        <w:rPr>
          <w:lang w:val="ru-RU"/>
        </w:rPr>
        <w:t xml:space="preserve"> </w:t>
      </w:r>
      <w:r w:rsidR="00747254" w:rsidRPr="009A7A78">
        <w:rPr>
          <w:lang w:val="ru-RU"/>
        </w:rPr>
        <w:t>и</w:t>
      </w:r>
      <w:r w:rsidR="00AF3BB7" w:rsidRPr="009A7A78">
        <w:rPr>
          <w:lang w:val="ru-RU"/>
        </w:rPr>
        <w:t>сследовательских комиссий МСЭ-D и других Секторов</w:t>
      </w:r>
    </w:p>
    <w:p w:rsidR="00AD7BEF" w:rsidRPr="0004067D" w:rsidRDefault="00AF3BB7" w:rsidP="00BA4FE8">
      <w:pPr>
        <w:rPr>
          <w:rFonts w:eastAsia="Batang" w:cs="Calibri"/>
          <w:bCs/>
          <w:szCs w:val="24"/>
          <w:lang w:val="ru-RU"/>
        </w:rPr>
      </w:pPr>
      <w:r w:rsidRPr="0004067D">
        <w:rPr>
          <w:rFonts w:eastAsia="Batang" w:cs="Calibri"/>
          <w:bCs/>
          <w:szCs w:val="24"/>
          <w:lang w:val="ru-RU"/>
        </w:rPr>
        <w:t xml:space="preserve">В целях содействия координации и дальнейшему укреплению сотрудничества между двумя исследовательскими комиссиями </w:t>
      </w:r>
      <w:r w:rsidRPr="0004067D">
        <w:rPr>
          <w:lang w:val="ru-RU"/>
        </w:rPr>
        <w:t>МСЭ-D</w:t>
      </w:r>
      <w:r w:rsidR="009C2731" w:rsidRPr="0004067D">
        <w:rPr>
          <w:lang w:val="ru-RU"/>
        </w:rPr>
        <w:t xml:space="preserve">, а также между ними и исследовательскими комиссиями других Секторов в ходе собраний была проведена работа над тремя наборами таблиц </w:t>
      </w:r>
      <w:r w:rsidR="00B46601">
        <w:rPr>
          <w:lang w:val="ru-RU"/>
        </w:rPr>
        <w:t>сопоставлен</w:t>
      </w:r>
      <w:r w:rsidR="009C2731" w:rsidRPr="0004067D">
        <w:rPr>
          <w:lang w:val="ru-RU"/>
        </w:rPr>
        <w:t xml:space="preserve">ия: </w:t>
      </w:r>
      <w:r w:rsidR="009C2731" w:rsidRPr="0004067D">
        <w:rPr>
          <w:b/>
          <w:lang w:val="ru-RU"/>
        </w:rPr>
        <w:t>1)</w:t>
      </w:r>
      <w:r w:rsidR="009C2731" w:rsidRPr="0004067D">
        <w:rPr>
          <w:lang w:val="ru-RU"/>
        </w:rPr>
        <w:t xml:space="preserve"> пересмотренная </w:t>
      </w:r>
      <w:r w:rsidR="00374335" w:rsidRPr="0004067D">
        <w:rPr>
          <w:lang w:val="ru-RU"/>
        </w:rPr>
        <w:t xml:space="preserve">таблица </w:t>
      </w:r>
      <w:r w:rsidR="00B46601">
        <w:rPr>
          <w:lang w:val="ru-RU"/>
        </w:rPr>
        <w:t>сопоставлен</w:t>
      </w:r>
      <w:r w:rsidR="00374335" w:rsidRPr="0004067D">
        <w:rPr>
          <w:lang w:val="ru-RU"/>
        </w:rPr>
        <w:t>ия Вопрос</w:t>
      </w:r>
      <w:r w:rsidR="00747254">
        <w:rPr>
          <w:lang w:val="ru-RU"/>
        </w:rPr>
        <w:t>ов</w:t>
      </w:r>
      <w:r w:rsidR="00374335" w:rsidRPr="0004067D">
        <w:rPr>
          <w:lang w:val="ru-RU"/>
        </w:rPr>
        <w:t xml:space="preserve"> ИК1 и ИК2 МСЭ-D, представляющи</w:t>
      </w:r>
      <w:r w:rsidR="00747254">
        <w:rPr>
          <w:lang w:val="ru-RU"/>
        </w:rPr>
        <w:t>х</w:t>
      </w:r>
      <w:r w:rsidR="00374335" w:rsidRPr="0004067D">
        <w:rPr>
          <w:lang w:val="ru-RU"/>
        </w:rPr>
        <w:t xml:space="preserve"> интерес, и направлени</w:t>
      </w:r>
      <w:r w:rsidR="00747254">
        <w:rPr>
          <w:lang w:val="ru-RU"/>
        </w:rPr>
        <w:t>й</w:t>
      </w:r>
      <w:r w:rsidR="00374335" w:rsidRPr="0004067D">
        <w:rPr>
          <w:lang w:val="ru-RU"/>
        </w:rPr>
        <w:t xml:space="preserve"> работы и Вопрос</w:t>
      </w:r>
      <w:r w:rsidR="00747254">
        <w:rPr>
          <w:lang w:val="ru-RU"/>
        </w:rPr>
        <w:t>ов</w:t>
      </w:r>
      <w:r w:rsidR="00374335" w:rsidRPr="0004067D">
        <w:rPr>
          <w:lang w:val="ru-RU"/>
        </w:rPr>
        <w:t xml:space="preserve"> исследовательских комиссий МСЭ</w:t>
      </w:r>
      <w:r w:rsidR="00374335" w:rsidRPr="0004067D">
        <w:rPr>
          <w:lang w:val="ru-RU"/>
        </w:rPr>
        <w:noBreakHyphen/>
        <w:t xml:space="preserve">Т; </w:t>
      </w:r>
      <w:r w:rsidR="00374335" w:rsidRPr="0004067D">
        <w:rPr>
          <w:b/>
          <w:lang w:val="ru-RU"/>
        </w:rPr>
        <w:t>2)</w:t>
      </w:r>
      <w:r w:rsidR="00374335" w:rsidRPr="0004067D">
        <w:rPr>
          <w:lang w:val="ru-RU"/>
        </w:rPr>
        <w:t xml:space="preserve"> матрица </w:t>
      </w:r>
      <w:r w:rsidR="00B46601">
        <w:rPr>
          <w:lang w:val="ru-RU"/>
        </w:rPr>
        <w:t>сопоставлен</w:t>
      </w:r>
      <w:r w:rsidR="00374335" w:rsidRPr="0004067D">
        <w:rPr>
          <w:lang w:val="ru-RU"/>
        </w:rPr>
        <w:t xml:space="preserve">ия </w:t>
      </w:r>
      <w:r w:rsidR="005C6F97" w:rsidRPr="0004067D">
        <w:rPr>
          <w:lang w:val="ru-RU"/>
        </w:rPr>
        <w:t>Вопрос</w:t>
      </w:r>
      <w:r w:rsidR="00747254">
        <w:rPr>
          <w:lang w:val="ru-RU"/>
        </w:rPr>
        <w:t>ов</w:t>
      </w:r>
      <w:r w:rsidR="005C6F97" w:rsidRPr="0004067D">
        <w:rPr>
          <w:lang w:val="ru-RU"/>
        </w:rPr>
        <w:t xml:space="preserve"> ИК1 и ИК2 МСЭ-D и деятельност</w:t>
      </w:r>
      <w:r w:rsidR="00747254">
        <w:rPr>
          <w:lang w:val="ru-RU"/>
        </w:rPr>
        <w:t>и р</w:t>
      </w:r>
      <w:r w:rsidR="005C6F97" w:rsidRPr="0004067D">
        <w:rPr>
          <w:lang w:val="ru-RU"/>
        </w:rPr>
        <w:t xml:space="preserve">абочих групп МСЭ-R; </w:t>
      </w:r>
      <w:r w:rsidR="005C6F97" w:rsidRPr="0004067D">
        <w:rPr>
          <w:b/>
          <w:lang w:val="ru-RU"/>
        </w:rPr>
        <w:t>3)</w:t>
      </w:r>
      <w:r w:rsidR="005C6F97" w:rsidRPr="0004067D">
        <w:rPr>
          <w:lang w:val="ru-RU"/>
        </w:rPr>
        <w:t xml:space="preserve"> проект матрицы </w:t>
      </w:r>
      <w:r w:rsidR="00747254">
        <w:rPr>
          <w:lang w:val="ru-RU"/>
        </w:rPr>
        <w:t>взаимосвязи</w:t>
      </w:r>
      <w:r w:rsidR="005C6F97" w:rsidRPr="0004067D">
        <w:rPr>
          <w:lang w:val="ru-RU"/>
        </w:rPr>
        <w:t xml:space="preserve"> и взаимодействи</w:t>
      </w:r>
      <w:r w:rsidR="00747254">
        <w:rPr>
          <w:lang w:val="ru-RU"/>
        </w:rPr>
        <w:t>я</w:t>
      </w:r>
      <w:r w:rsidR="005C6F97" w:rsidRPr="0004067D">
        <w:rPr>
          <w:lang w:val="ru-RU"/>
        </w:rPr>
        <w:t xml:space="preserve"> исследуемы</w:t>
      </w:r>
      <w:r w:rsidR="00747254">
        <w:rPr>
          <w:lang w:val="ru-RU"/>
        </w:rPr>
        <w:t>х</w:t>
      </w:r>
      <w:r w:rsidR="005C6F97" w:rsidRPr="0004067D">
        <w:rPr>
          <w:lang w:val="ru-RU"/>
        </w:rPr>
        <w:t xml:space="preserve"> Вопрос</w:t>
      </w:r>
      <w:r w:rsidR="00747254">
        <w:rPr>
          <w:lang w:val="ru-RU"/>
        </w:rPr>
        <w:t>ов</w:t>
      </w:r>
      <w:r w:rsidR="005C6F97" w:rsidRPr="0004067D">
        <w:rPr>
          <w:lang w:val="ru-RU"/>
        </w:rPr>
        <w:t xml:space="preserve"> ИК1 и ИК2 МСЭ-D.</w:t>
      </w:r>
    </w:p>
    <w:p w:rsidR="0091429E" w:rsidRPr="0004067D" w:rsidRDefault="00E045DE" w:rsidP="00BA4FE8">
      <w:pPr>
        <w:rPr>
          <w:rFonts w:eastAsia="Batang" w:cs="Calibri"/>
          <w:bCs/>
          <w:szCs w:val="24"/>
          <w:lang w:val="ru-RU"/>
        </w:rPr>
      </w:pPr>
      <w:r w:rsidRPr="0004067D">
        <w:rPr>
          <w:lang w:val="ru-RU"/>
        </w:rPr>
        <w:t xml:space="preserve">Работа </w:t>
      </w:r>
      <w:r w:rsidR="003C013B" w:rsidRPr="00B1307F">
        <w:rPr>
          <w:lang w:val="ru-RU"/>
        </w:rPr>
        <w:t xml:space="preserve">по </w:t>
      </w:r>
      <w:r w:rsidR="003C013B">
        <w:rPr>
          <w:lang w:val="ru-RU"/>
        </w:rPr>
        <w:t>сопоставлению деятельности</w:t>
      </w:r>
      <w:r w:rsidRPr="0004067D">
        <w:rPr>
          <w:lang w:val="ru-RU"/>
        </w:rPr>
        <w:t xml:space="preserve"> </w:t>
      </w:r>
      <w:r w:rsidRPr="0004067D">
        <w:rPr>
          <w:b/>
          <w:lang w:val="ru-RU"/>
        </w:rPr>
        <w:t>исследовательски</w:t>
      </w:r>
      <w:r w:rsidR="003C013B">
        <w:rPr>
          <w:b/>
          <w:lang w:val="ru-RU"/>
        </w:rPr>
        <w:t>х</w:t>
      </w:r>
      <w:r w:rsidRPr="0004067D">
        <w:rPr>
          <w:b/>
          <w:lang w:val="ru-RU"/>
        </w:rPr>
        <w:t xml:space="preserve"> комисси</w:t>
      </w:r>
      <w:r w:rsidR="003C013B">
        <w:rPr>
          <w:b/>
          <w:lang w:val="ru-RU"/>
        </w:rPr>
        <w:t>й</w:t>
      </w:r>
      <w:r w:rsidRPr="0004067D">
        <w:rPr>
          <w:lang w:val="ru-RU"/>
        </w:rPr>
        <w:t>, рабочи</w:t>
      </w:r>
      <w:r w:rsidR="003C013B">
        <w:rPr>
          <w:lang w:val="ru-RU"/>
        </w:rPr>
        <w:t>х</w:t>
      </w:r>
      <w:r w:rsidRPr="0004067D">
        <w:rPr>
          <w:lang w:val="ru-RU"/>
        </w:rPr>
        <w:t xml:space="preserve"> групп (РГ) и направлени</w:t>
      </w:r>
      <w:r w:rsidR="003C013B">
        <w:rPr>
          <w:lang w:val="ru-RU"/>
        </w:rPr>
        <w:t>й</w:t>
      </w:r>
      <w:r w:rsidRPr="0004067D">
        <w:rPr>
          <w:lang w:val="ru-RU"/>
        </w:rPr>
        <w:t xml:space="preserve"> работы </w:t>
      </w:r>
      <w:r w:rsidRPr="0004067D">
        <w:rPr>
          <w:b/>
          <w:lang w:val="ru-RU"/>
        </w:rPr>
        <w:t>МСЭ-T</w:t>
      </w:r>
      <w:r w:rsidRPr="0004067D">
        <w:rPr>
          <w:lang w:val="ru-RU"/>
        </w:rPr>
        <w:t>, с одной стороны, и исследуемы</w:t>
      </w:r>
      <w:r w:rsidR="003C013B">
        <w:rPr>
          <w:lang w:val="ru-RU"/>
        </w:rPr>
        <w:t>х</w:t>
      </w:r>
      <w:r w:rsidRPr="0004067D">
        <w:rPr>
          <w:lang w:val="ru-RU"/>
        </w:rPr>
        <w:t xml:space="preserve"> Вопрос</w:t>
      </w:r>
      <w:r w:rsidR="005E76AE">
        <w:rPr>
          <w:lang w:val="ru-RU"/>
        </w:rPr>
        <w:t>ов</w:t>
      </w:r>
      <w:r w:rsidRPr="0004067D">
        <w:rPr>
          <w:lang w:val="ru-RU"/>
        </w:rPr>
        <w:t xml:space="preserve"> МСЭ-D – с другой</w:t>
      </w:r>
      <w:r w:rsidR="003C013B">
        <w:rPr>
          <w:lang w:val="ru-RU"/>
        </w:rPr>
        <w:t>,</w:t>
      </w:r>
      <w:r w:rsidRPr="0004067D">
        <w:rPr>
          <w:lang w:val="ru-RU"/>
        </w:rPr>
        <w:t xml:space="preserve"> началась в исследовательском периоде 2014–2017 годов. </w:t>
      </w:r>
      <w:r w:rsidR="00B713E7" w:rsidRPr="0004067D">
        <w:rPr>
          <w:lang w:val="ru-RU"/>
        </w:rPr>
        <w:t xml:space="preserve">Обновленная таблица </w:t>
      </w:r>
      <w:r w:rsidR="00B46601">
        <w:rPr>
          <w:lang w:val="ru-RU"/>
        </w:rPr>
        <w:t>сопоставлен</w:t>
      </w:r>
      <w:r w:rsidR="00B713E7" w:rsidRPr="0004067D">
        <w:rPr>
          <w:lang w:val="ru-RU"/>
        </w:rPr>
        <w:t>ия, отражающая новую структуру, являющуюся результатом ВКРЭ</w:t>
      </w:r>
      <w:r w:rsidR="00B713E7" w:rsidRPr="0004067D">
        <w:rPr>
          <w:lang w:val="ru-RU"/>
        </w:rPr>
        <w:noBreakHyphen/>
        <w:t xml:space="preserve">17, после собрания ИК1, состоявшегося в апреле 2018 года, была направлена в исследовательские комиссии МСЭ-Т. Собраниям групп Докладчиков, которые проводились в 2018 году, было предложено далее рассмотреть эту таблицу </w:t>
      </w:r>
      <w:r w:rsidR="00B46601">
        <w:rPr>
          <w:lang w:val="ru-RU"/>
        </w:rPr>
        <w:t>сопоставлен</w:t>
      </w:r>
      <w:r w:rsidR="00B713E7" w:rsidRPr="0004067D">
        <w:rPr>
          <w:lang w:val="ru-RU"/>
        </w:rPr>
        <w:t>ия и составить ее окончательный вариант, с тем чтобы ее можно было передать в исследовательские комиссии МСЭ-Т и КГРЭ.</w:t>
      </w:r>
      <w:r w:rsidR="00607C81" w:rsidRPr="0004067D">
        <w:rPr>
          <w:lang w:val="ru-RU"/>
        </w:rPr>
        <w:t xml:space="preserve"> Затем КГРЭ представила обновленную таблицу </w:t>
      </w:r>
      <w:r w:rsidR="00B46601">
        <w:rPr>
          <w:lang w:val="ru-RU"/>
        </w:rPr>
        <w:t>сопоставлен</w:t>
      </w:r>
      <w:r w:rsidR="00607C81" w:rsidRPr="0004067D">
        <w:rPr>
          <w:lang w:val="ru-RU"/>
        </w:rPr>
        <w:t xml:space="preserve">ия для </w:t>
      </w:r>
      <w:r w:rsidR="00607C81" w:rsidRPr="0004067D">
        <w:rPr>
          <w:lang w:val="ru-RU"/>
        </w:rPr>
        <w:lastRenderedPageBreak/>
        <w:t>информации КГСЭ на собрании этой группы</w:t>
      </w:r>
      <w:r w:rsidR="00145296">
        <w:rPr>
          <w:lang w:val="ru-RU"/>
        </w:rPr>
        <w:t xml:space="preserve">, </w:t>
      </w:r>
      <w:r w:rsidR="003C013B">
        <w:rPr>
          <w:lang w:val="ru-RU"/>
        </w:rPr>
        <w:t>проходившем</w:t>
      </w:r>
      <w:r w:rsidR="00145296">
        <w:rPr>
          <w:lang w:val="ru-RU"/>
        </w:rPr>
        <w:t xml:space="preserve"> в декабре 2018 года</w:t>
      </w:r>
      <w:r w:rsidR="00607C81" w:rsidRPr="0004067D">
        <w:rPr>
          <w:lang w:val="ru-RU"/>
        </w:rPr>
        <w:t xml:space="preserve">. </w:t>
      </w:r>
      <w:r w:rsidR="006C0984" w:rsidRPr="0004067D">
        <w:rPr>
          <w:lang w:val="ru-RU"/>
        </w:rPr>
        <w:t xml:space="preserve">Следует отметить, что таблицы </w:t>
      </w:r>
      <w:r w:rsidR="00B46601">
        <w:rPr>
          <w:lang w:val="ru-RU"/>
        </w:rPr>
        <w:t>сопоставлен</w:t>
      </w:r>
      <w:r w:rsidR="006C0984" w:rsidRPr="0004067D">
        <w:rPr>
          <w:lang w:val="ru-RU"/>
        </w:rPr>
        <w:t>ия представляют собой развивающиеся документы, которые необходимо постоянно вести и регулярно обновлять, чтобы они оставались актуальными и отражали текущие результаты работы.</w:t>
      </w:r>
    </w:p>
    <w:p w:rsidR="00772680" w:rsidRPr="0004067D" w:rsidRDefault="00772680" w:rsidP="00BA4FE8">
      <w:pPr>
        <w:rPr>
          <w:rFonts w:eastAsia="Batang" w:cs="Calibri"/>
          <w:bCs/>
          <w:szCs w:val="24"/>
          <w:lang w:val="ru-RU"/>
        </w:rPr>
      </w:pPr>
      <w:r w:rsidRPr="0004067D">
        <w:rPr>
          <w:lang w:val="ru-RU"/>
        </w:rPr>
        <w:t xml:space="preserve">Было сочтено необходимым установить аналогичное </w:t>
      </w:r>
      <w:r w:rsidR="00B46601">
        <w:rPr>
          <w:lang w:val="ru-RU"/>
        </w:rPr>
        <w:t>сопоставлен</w:t>
      </w:r>
      <w:r w:rsidRPr="0004067D">
        <w:rPr>
          <w:lang w:val="ru-RU"/>
        </w:rPr>
        <w:t xml:space="preserve">ие между </w:t>
      </w:r>
      <w:r w:rsidRPr="0004067D">
        <w:rPr>
          <w:b/>
          <w:lang w:val="ru-RU"/>
        </w:rPr>
        <w:t>исследовательскими комиссиями</w:t>
      </w:r>
      <w:r w:rsidRPr="0004067D">
        <w:rPr>
          <w:lang w:val="ru-RU"/>
        </w:rPr>
        <w:t xml:space="preserve">, рабочими группами и направлениями работы </w:t>
      </w:r>
      <w:r w:rsidRPr="0004067D">
        <w:rPr>
          <w:b/>
          <w:lang w:val="ru-RU"/>
        </w:rPr>
        <w:t>МСЭ-R</w:t>
      </w:r>
      <w:r w:rsidRPr="0004067D">
        <w:rPr>
          <w:lang w:val="ru-RU"/>
        </w:rPr>
        <w:t xml:space="preserve">, с одной стороны, и исследуемыми Вопросами МСЭ-D – с другой. В связи с этим была подготовлена первоначальная таблица </w:t>
      </w:r>
      <w:r w:rsidR="00B46601">
        <w:rPr>
          <w:lang w:val="ru-RU"/>
        </w:rPr>
        <w:t>сопоставлен</w:t>
      </w:r>
      <w:r w:rsidRPr="0004067D">
        <w:rPr>
          <w:lang w:val="ru-RU"/>
        </w:rPr>
        <w:t xml:space="preserve">ия </w:t>
      </w:r>
      <w:r w:rsidR="00637BF2">
        <w:rPr>
          <w:lang w:val="ru-RU"/>
        </w:rPr>
        <w:t>аспектов</w:t>
      </w:r>
      <w:r w:rsidRPr="0004067D">
        <w:rPr>
          <w:lang w:val="ru-RU"/>
        </w:rPr>
        <w:t xml:space="preserve"> работ</w:t>
      </w:r>
      <w:r w:rsidR="00637BF2">
        <w:rPr>
          <w:lang w:val="ru-RU"/>
        </w:rPr>
        <w:t>ы</w:t>
      </w:r>
      <w:r w:rsidRPr="0004067D">
        <w:rPr>
          <w:lang w:val="ru-RU"/>
        </w:rPr>
        <w:t xml:space="preserve"> МСЭ-R и МСЭ-D, которая </w:t>
      </w:r>
      <w:r w:rsidR="00637BF2">
        <w:rPr>
          <w:lang w:val="ru-RU"/>
        </w:rPr>
        <w:t>была ориентирована</w:t>
      </w:r>
      <w:r w:rsidR="00637BF2" w:rsidRPr="00B1307F">
        <w:rPr>
          <w:lang w:val="ru-RU"/>
        </w:rPr>
        <w:t xml:space="preserve"> </w:t>
      </w:r>
      <w:r w:rsidR="00637BF2">
        <w:rPr>
          <w:lang w:val="ru-RU"/>
        </w:rPr>
        <w:t xml:space="preserve">на сопоставление </w:t>
      </w:r>
      <w:r w:rsidR="00637BF2" w:rsidRPr="00B1307F">
        <w:rPr>
          <w:lang w:val="ru-RU"/>
        </w:rPr>
        <w:t>исключительно на уровне рабочих групп</w:t>
      </w:r>
      <w:r w:rsidRPr="0004067D">
        <w:rPr>
          <w:lang w:val="ru-RU"/>
        </w:rPr>
        <w:t xml:space="preserve"> МСЭ-R. На собраниях ИК1 и ИК2 в марте 2019 года было решено представить эту таблицу исследовательским комиссиям МСЭ-R для получения отзывов о</w:t>
      </w:r>
      <w:r w:rsidR="00145296">
        <w:rPr>
          <w:lang w:val="ru-RU"/>
        </w:rPr>
        <w:t>т</w:t>
      </w:r>
      <w:r w:rsidRPr="0004067D">
        <w:rPr>
          <w:lang w:val="ru-RU"/>
        </w:rPr>
        <w:t xml:space="preserve"> них.</w:t>
      </w:r>
    </w:p>
    <w:p w:rsidR="00772680" w:rsidRPr="0004067D" w:rsidRDefault="00772680" w:rsidP="00BA4FE8">
      <w:pPr>
        <w:rPr>
          <w:rFonts w:eastAsia="Batang" w:cs="Calibri"/>
          <w:bCs/>
          <w:szCs w:val="24"/>
          <w:lang w:val="ru-RU"/>
        </w:rPr>
      </w:pPr>
      <w:r w:rsidRPr="0004067D">
        <w:rPr>
          <w:lang w:val="ru-RU"/>
        </w:rPr>
        <w:t xml:space="preserve">Обсудив цель и мотивировку разработки такой </w:t>
      </w:r>
      <w:r w:rsidR="008F109C" w:rsidRPr="0004067D">
        <w:rPr>
          <w:lang w:val="ru-RU"/>
        </w:rPr>
        <w:t>таблицы</w:t>
      </w:r>
      <w:r w:rsidRPr="0004067D">
        <w:rPr>
          <w:lang w:val="ru-RU"/>
        </w:rPr>
        <w:t xml:space="preserve">, исследовательские </w:t>
      </w:r>
      <w:r w:rsidR="008F109C" w:rsidRPr="0004067D">
        <w:rPr>
          <w:lang w:val="ru-RU"/>
        </w:rPr>
        <w:t>комиссии</w:t>
      </w:r>
      <w:r w:rsidRPr="0004067D">
        <w:rPr>
          <w:lang w:val="ru-RU"/>
        </w:rPr>
        <w:t xml:space="preserve"> МСЭ-D и их </w:t>
      </w:r>
      <w:r w:rsidR="008F109C" w:rsidRPr="0004067D">
        <w:rPr>
          <w:lang w:val="ru-RU"/>
        </w:rPr>
        <w:t xml:space="preserve">руководство </w:t>
      </w:r>
      <w:r w:rsidRPr="0004067D">
        <w:rPr>
          <w:lang w:val="ru-RU"/>
        </w:rPr>
        <w:t xml:space="preserve">отметили, что поддержание </w:t>
      </w:r>
      <w:r w:rsidR="008F109C" w:rsidRPr="0004067D">
        <w:rPr>
          <w:lang w:val="ru-RU"/>
        </w:rPr>
        <w:t>таблицы</w:t>
      </w:r>
      <w:r w:rsidRPr="0004067D">
        <w:rPr>
          <w:lang w:val="ru-RU"/>
        </w:rPr>
        <w:t xml:space="preserve"> </w:t>
      </w:r>
      <w:r w:rsidR="00B46601">
        <w:rPr>
          <w:lang w:val="ru-RU"/>
        </w:rPr>
        <w:t>сопоставлен</w:t>
      </w:r>
      <w:r w:rsidRPr="0004067D">
        <w:rPr>
          <w:lang w:val="ru-RU"/>
        </w:rPr>
        <w:t xml:space="preserve">ия в актуальном состоянии будет трудоемкой задачей. Такая </w:t>
      </w:r>
      <w:r w:rsidR="008F109C" w:rsidRPr="0004067D">
        <w:rPr>
          <w:lang w:val="ru-RU"/>
        </w:rPr>
        <w:t>таблица</w:t>
      </w:r>
      <w:r w:rsidRPr="0004067D">
        <w:rPr>
          <w:lang w:val="ru-RU"/>
        </w:rPr>
        <w:t xml:space="preserve"> была </w:t>
      </w:r>
      <w:r w:rsidR="008F109C" w:rsidRPr="0004067D">
        <w:rPr>
          <w:lang w:val="ru-RU"/>
        </w:rPr>
        <w:t>признана</w:t>
      </w:r>
      <w:r w:rsidRPr="0004067D">
        <w:rPr>
          <w:lang w:val="ru-RU"/>
        </w:rPr>
        <w:t xml:space="preserve"> полезным средством, с помощью которого группы </w:t>
      </w:r>
      <w:r w:rsidR="008F109C" w:rsidRPr="0004067D">
        <w:rPr>
          <w:lang w:val="ru-RU"/>
        </w:rPr>
        <w:t xml:space="preserve">Докладчиков </w:t>
      </w:r>
      <w:r w:rsidRPr="0004067D">
        <w:rPr>
          <w:lang w:val="ru-RU"/>
        </w:rPr>
        <w:t>могли бы связывать свою деятельность с работой, предпринимаемой в других Секторах, путем перекрестных ссылок на существующие рекомендации, направления заявлений о</w:t>
      </w:r>
      <w:r w:rsidR="008F109C" w:rsidRPr="0004067D">
        <w:rPr>
          <w:lang w:val="ru-RU"/>
        </w:rPr>
        <w:t> </w:t>
      </w:r>
      <w:r w:rsidRPr="0004067D">
        <w:rPr>
          <w:lang w:val="ru-RU"/>
        </w:rPr>
        <w:t>взаимодействии в соответствующие группы и</w:t>
      </w:r>
      <w:r w:rsidR="008F109C" w:rsidRPr="0004067D">
        <w:rPr>
          <w:lang w:val="ru-RU"/>
        </w:rPr>
        <w:t> т. д</w:t>
      </w:r>
      <w:r w:rsidRPr="0004067D">
        <w:rPr>
          <w:lang w:val="ru-RU"/>
        </w:rPr>
        <w:t xml:space="preserve">. Она могла бы служить </w:t>
      </w:r>
      <w:r w:rsidR="00637BF2" w:rsidRPr="00B1307F">
        <w:rPr>
          <w:lang w:val="ru-RU"/>
        </w:rPr>
        <w:t>руководством</w:t>
      </w:r>
      <w:r w:rsidR="00637BF2">
        <w:rPr>
          <w:lang w:val="ru-RU"/>
        </w:rPr>
        <w:t xml:space="preserve"> по </w:t>
      </w:r>
      <w:r w:rsidR="00637BF2" w:rsidRPr="00B1307F">
        <w:rPr>
          <w:lang w:val="ru-RU"/>
        </w:rPr>
        <w:t>взаимодействию и сотрудничеству между Секторами</w:t>
      </w:r>
      <w:r w:rsidRPr="0004067D">
        <w:rPr>
          <w:lang w:val="ru-RU"/>
        </w:rPr>
        <w:t xml:space="preserve">. На основе </w:t>
      </w:r>
      <w:r w:rsidR="008F109C" w:rsidRPr="0004067D">
        <w:rPr>
          <w:lang w:val="ru-RU"/>
        </w:rPr>
        <w:t>таблицы</w:t>
      </w:r>
      <w:r w:rsidRPr="0004067D">
        <w:rPr>
          <w:lang w:val="ru-RU"/>
        </w:rPr>
        <w:t xml:space="preserve"> </w:t>
      </w:r>
      <w:r w:rsidR="00B46601">
        <w:rPr>
          <w:lang w:val="ru-RU"/>
        </w:rPr>
        <w:t>сопоставлен</w:t>
      </w:r>
      <w:r w:rsidRPr="0004067D">
        <w:rPr>
          <w:lang w:val="ru-RU"/>
        </w:rPr>
        <w:t xml:space="preserve">ия можно было бы находить экспертов по различной тематике и организовывать с их помощью обмен знаниями и опытом. Чтобы обеспечить регулярный пересмотр </w:t>
      </w:r>
      <w:r w:rsidR="008F109C" w:rsidRPr="0004067D">
        <w:rPr>
          <w:lang w:val="ru-RU"/>
        </w:rPr>
        <w:t>таблицы</w:t>
      </w:r>
      <w:r w:rsidRPr="0004067D">
        <w:rPr>
          <w:lang w:val="ru-RU"/>
        </w:rPr>
        <w:t xml:space="preserve"> </w:t>
      </w:r>
      <w:r w:rsidR="00B46601">
        <w:rPr>
          <w:lang w:val="ru-RU"/>
        </w:rPr>
        <w:t>сопоставлен</w:t>
      </w:r>
      <w:r w:rsidRPr="0004067D">
        <w:rPr>
          <w:lang w:val="ru-RU"/>
        </w:rPr>
        <w:t xml:space="preserve">ия и ее </w:t>
      </w:r>
      <w:r w:rsidR="003F381C">
        <w:rPr>
          <w:lang w:val="ru-RU"/>
        </w:rPr>
        <w:t>ведение</w:t>
      </w:r>
      <w:r w:rsidRPr="0004067D">
        <w:rPr>
          <w:lang w:val="ru-RU"/>
        </w:rPr>
        <w:t xml:space="preserve">, каждой группе </w:t>
      </w:r>
      <w:r w:rsidR="008F109C" w:rsidRPr="0004067D">
        <w:rPr>
          <w:lang w:val="ru-RU"/>
        </w:rPr>
        <w:t>Докладчик</w:t>
      </w:r>
      <w:r w:rsidR="003F381C">
        <w:rPr>
          <w:lang w:val="ru-RU"/>
        </w:rPr>
        <w:t>а</w:t>
      </w:r>
      <w:r w:rsidR="008F109C" w:rsidRPr="0004067D">
        <w:rPr>
          <w:lang w:val="ru-RU"/>
        </w:rPr>
        <w:t xml:space="preserve"> </w:t>
      </w:r>
      <w:r w:rsidRPr="0004067D">
        <w:rPr>
          <w:lang w:val="ru-RU"/>
        </w:rPr>
        <w:t>ИК1 была направлена просьба выделить представителей, ответственных за эту работу.</w:t>
      </w:r>
    </w:p>
    <w:p w:rsidR="00AD7BEF" w:rsidRPr="0004067D" w:rsidRDefault="00772680" w:rsidP="00BA4FE8">
      <w:pPr>
        <w:rPr>
          <w:rFonts w:eastAsia="Batang" w:cs="Calibri"/>
          <w:bCs/>
          <w:szCs w:val="24"/>
          <w:lang w:val="ru-RU"/>
        </w:rPr>
      </w:pPr>
      <w:r w:rsidRPr="0004067D">
        <w:rPr>
          <w:lang w:val="ru-RU"/>
        </w:rPr>
        <w:t xml:space="preserve">По образцу межсекторальной </w:t>
      </w:r>
      <w:r w:rsidR="00721D3A" w:rsidRPr="0004067D">
        <w:rPr>
          <w:lang w:val="ru-RU"/>
        </w:rPr>
        <w:t>таблицы</w:t>
      </w:r>
      <w:r w:rsidRPr="0004067D">
        <w:rPr>
          <w:lang w:val="ru-RU"/>
        </w:rPr>
        <w:t xml:space="preserve"> </w:t>
      </w:r>
      <w:r w:rsidR="00B46601">
        <w:rPr>
          <w:lang w:val="ru-RU"/>
        </w:rPr>
        <w:t>сопоставлен</w:t>
      </w:r>
      <w:r w:rsidRPr="0004067D">
        <w:rPr>
          <w:lang w:val="ru-RU"/>
        </w:rPr>
        <w:t xml:space="preserve">ия исследовательские комиссии МСЭ-D решили составить </w:t>
      </w:r>
      <w:r w:rsidRPr="0004067D">
        <w:rPr>
          <w:b/>
          <w:lang w:val="ru-RU"/>
        </w:rPr>
        <w:t xml:space="preserve">внутрисекторальную </w:t>
      </w:r>
      <w:r w:rsidR="00721D3A" w:rsidRPr="0004067D">
        <w:rPr>
          <w:b/>
          <w:lang w:val="ru-RU"/>
        </w:rPr>
        <w:t>таблицу</w:t>
      </w:r>
      <w:r w:rsidRPr="0004067D">
        <w:rPr>
          <w:b/>
          <w:lang w:val="ru-RU"/>
        </w:rPr>
        <w:t xml:space="preserve"> </w:t>
      </w:r>
      <w:r w:rsidR="00B46601">
        <w:rPr>
          <w:b/>
          <w:lang w:val="ru-RU"/>
        </w:rPr>
        <w:t>сопоставлен</w:t>
      </w:r>
      <w:r w:rsidRPr="0004067D">
        <w:rPr>
          <w:b/>
          <w:lang w:val="ru-RU"/>
        </w:rPr>
        <w:t xml:space="preserve">ия </w:t>
      </w:r>
      <w:r w:rsidR="00721D3A" w:rsidRPr="0004067D">
        <w:rPr>
          <w:b/>
          <w:lang w:val="ru-RU"/>
        </w:rPr>
        <w:t>Вопросов</w:t>
      </w:r>
      <w:r w:rsidRPr="0004067D">
        <w:rPr>
          <w:lang w:val="ru-RU"/>
        </w:rPr>
        <w:t xml:space="preserve">. Проект матрицы </w:t>
      </w:r>
      <w:r w:rsidR="00F93ACA">
        <w:rPr>
          <w:lang w:val="ru-RU"/>
        </w:rPr>
        <w:t>взаимо</w:t>
      </w:r>
      <w:r w:rsidR="00F93ACA" w:rsidRPr="00B1307F">
        <w:rPr>
          <w:lang w:val="ru-RU"/>
        </w:rPr>
        <w:t>связ</w:t>
      </w:r>
      <w:r w:rsidR="00F93ACA">
        <w:rPr>
          <w:lang w:val="ru-RU"/>
        </w:rPr>
        <w:t>и</w:t>
      </w:r>
      <w:r w:rsidR="00F93ACA" w:rsidRPr="0004067D">
        <w:rPr>
          <w:lang w:val="ru-RU"/>
        </w:rPr>
        <w:t xml:space="preserve"> </w:t>
      </w:r>
      <w:r w:rsidRPr="0004067D">
        <w:rPr>
          <w:lang w:val="ru-RU"/>
        </w:rPr>
        <w:t>и взаимодействи</w:t>
      </w:r>
      <w:r w:rsidR="00145296">
        <w:rPr>
          <w:lang w:val="ru-RU"/>
        </w:rPr>
        <w:t>й</w:t>
      </w:r>
      <w:r w:rsidRPr="0004067D">
        <w:rPr>
          <w:lang w:val="ru-RU"/>
        </w:rPr>
        <w:t xml:space="preserve"> </w:t>
      </w:r>
      <w:r w:rsidR="00F93ACA" w:rsidRPr="00B1307F">
        <w:rPr>
          <w:lang w:val="ru-RU"/>
        </w:rPr>
        <w:t>исследуемы</w:t>
      </w:r>
      <w:r w:rsidR="00F93ACA">
        <w:rPr>
          <w:lang w:val="ru-RU"/>
        </w:rPr>
        <w:t>х</w:t>
      </w:r>
      <w:r w:rsidR="00F93ACA" w:rsidRPr="00B1307F">
        <w:rPr>
          <w:lang w:val="ru-RU"/>
        </w:rPr>
        <w:t xml:space="preserve"> Вопрос</w:t>
      </w:r>
      <w:r w:rsidR="00F93ACA">
        <w:rPr>
          <w:lang w:val="ru-RU"/>
        </w:rPr>
        <w:t>ов</w:t>
      </w:r>
      <w:r w:rsidR="00F93ACA" w:rsidRPr="00B1307F">
        <w:rPr>
          <w:lang w:val="ru-RU"/>
        </w:rPr>
        <w:t xml:space="preserve"> </w:t>
      </w:r>
      <w:r w:rsidRPr="0004067D">
        <w:rPr>
          <w:lang w:val="ru-RU"/>
        </w:rPr>
        <w:t xml:space="preserve">ИК1 и ИК2 МСЭ-D призван выявить области </w:t>
      </w:r>
      <w:r w:rsidR="00F93ACA" w:rsidRPr="00B1307F">
        <w:rPr>
          <w:lang w:val="ru-RU"/>
        </w:rPr>
        <w:t xml:space="preserve">возможного </w:t>
      </w:r>
      <w:r w:rsidR="00F93ACA">
        <w:rPr>
          <w:lang w:val="ru-RU"/>
        </w:rPr>
        <w:t>пересечения деятельности</w:t>
      </w:r>
      <w:r w:rsidR="00F93ACA" w:rsidRPr="0004067D">
        <w:rPr>
          <w:lang w:val="ru-RU"/>
        </w:rPr>
        <w:t xml:space="preserve"> </w:t>
      </w:r>
      <w:r w:rsidRPr="0004067D">
        <w:rPr>
          <w:lang w:val="ru-RU"/>
        </w:rPr>
        <w:t xml:space="preserve">и потенциал для дальнейшего укрепления сотрудничества. Подобно прочим таблицам </w:t>
      </w:r>
      <w:r w:rsidR="00B46601">
        <w:rPr>
          <w:lang w:val="ru-RU"/>
        </w:rPr>
        <w:t>сопоставлен</w:t>
      </w:r>
      <w:r w:rsidRPr="0004067D">
        <w:rPr>
          <w:lang w:val="ru-RU"/>
        </w:rPr>
        <w:t>ия, это</w:t>
      </w:r>
      <w:r w:rsidR="005E76AE">
        <w:rPr>
          <w:lang w:val="ru-RU"/>
        </w:rPr>
        <w:t> −</w:t>
      </w:r>
      <w:r w:rsidRPr="0004067D">
        <w:rPr>
          <w:lang w:val="ru-RU"/>
        </w:rPr>
        <w:t xml:space="preserve"> </w:t>
      </w:r>
      <w:r w:rsidR="00721D3A" w:rsidRPr="0004067D">
        <w:rPr>
          <w:lang w:val="ru-RU"/>
        </w:rPr>
        <w:t xml:space="preserve">развивающийся </w:t>
      </w:r>
      <w:r w:rsidRPr="0004067D">
        <w:rPr>
          <w:lang w:val="ru-RU"/>
        </w:rPr>
        <w:t>документ, которы</w:t>
      </w:r>
      <w:r w:rsidR="00721D3A" w:rsidRPr="0004067D">
        <w:rPr>
          <w:lang w:val="ru-RU"/>
        </w:rPr>
        <w:t>й</w:t>
      </w:r>
      <w:r w:rsidRPr="0004067D">
        <w:rPr>
          <w:lang w:val="ru-RU"/>
        </w:rPr>
        <w:t xml:space="preserve"> буд</w:t>
      </w:r>
      <w:r w:rsidR="00721D3A" w:rsidRPr="0004067D">
        <w:rPr>
          <w:lang w:val="ru-RU"/>
        </w:rPr>
        <w:t>е</w:t>
      </w:r>
      <w:r w:rsidRPr="0004067D">
        <w:rPr>
          <w:lang w:val="ru-RU"/>
        </w:rPr>
        <w:t>т меняться на</w:t>
      </w:r>
      <w:r w:rsidR="00721D3A" w:rsidRPr="0004067D">
        <w:rPr>
          <w:lang w:val="ru-RU"/>
        </w:rPr>
        <w:t> </w:t>
      </w:r>
      <w:r w:rsidRPr="0004067D">
        <w:rPr>
          <w:lang w:val="ru-RU"/>
        </w:rPr>
        <w:t xml:space="preserve">протяжении исследовательского периода по мере </w:t>
      </w:r>
      <w:r w:rsidR="00721D3A" w:rsidRPr="0004067D">
        <w:rPr>
          <w:lang w:val="ru-RU"/>
        </w:rPr>
        <w:t xml:space="preserve">продвижения </w:t>
      </w:r>
      <w:r w:rsidRPr="0004067D">
        <w:rPr>
          <w:lang w:val="ru-RU"/>
        </w:rPr>
        <w:t>работы над исследуемыми Вопросами.</w:t>
      </w:r>
    </w:p>
    <w:p w:rsidR="005311CD" w:rsidRPr="009A7A78" w:rsidRDefault="009A7A78" w:rsidP="00A22CC2">
      <w:pPr>
        <w:pStyle w:val="Heading2"/>
        <w:rPr>
          <w:lang w:val="ru-RU"/>
        </w:rPr>
      </w:pPr>
      <w:r w:rsidRPr="009A7A78">
        <w:rPr>
          <w:lang w:val="ru-RU"/>
        </w:rPr>
        <w:t>4.2</w:t>
      </w:r>
      <w:r w:rsidRPr="009A7A78">
        <w:rPr>
          <w:lang w:val="ru-RU"/>
        </w:rPr>
        <w:tab/>
      </w:r>
      <w:r w:rsidR="00CB1C56" w:rsidRPr="009A7A78">
        <w:rPr>
          <w:lang w:val="ru-RU"/>
        </w:rPr>
        <w:t>Вовлеченность и вклад исследовательских комиссий МСЭ-D в реализацию Резолюции 9</w:t>
      </w:r>
      <w:r w:rsidR="00AC24CC" w:rsidRPr="009A7A78">
        <w:rPr>
          <w:lang w:val="ru-RU"/>
        </w:rPr>
        <w:t xml:space="preserve"> (Пересм. Буэнос-Айрес, 2017 г.</w:t>
      </w:r>
      <w:r w:rsidR="00CB1C56" w:rsidRPr="009A7A78">
        <w:rPr>
          <w:lang w:val="ru-RU"/>
        </w:rPr>
        <w:t>) ВКРЭ</w:t>
      </w:r>
    </w:p>
    <w:p w:rsidR="005311CD" w:rsidRPr="0004067D" w:rsidRDefault="009651F2" w:rsidP="00BA4FE8">
      <w:pPr>
        <w:rPr>
          <w:rFonts w:eastAsia="Batang" w:cs="Calibri"/>
          <w:bCs/>
          <w:szCs w:val="24"/>
          <w:lang w:val="ru-RU"/>
        </w:rPr>
      </w:pPr>
      <w:r w:rsidRPr="0004067D">
        <w:rPr>
          <w:lang w:val="ru-RU"/>
        </w:rPr>
        <w:t xml:space="preserve">В ходе собраний, особенно собраний групп Докладчиков, состоявшихся в сентябре 2018 года, </w:t>
      </w:r>
      <w:r w:rsidR="00532567" w:rsidRPr="00B1307F">
        <w:rPr>
          <w:lang w:val="ru-RU"/>
        </w:rPr>
        <w:t>возник</w:t>
      </w:r>
      <w:r w:rsidR="00532567">
        <w:rPr>
          <w:lang w:val="ru-RU"/>
        </w:rPr>
        <w:t>а</w:t>
      </w:r>
      <w:r w:rsidR="00532567" w:rsidRPr="00B1307F">
        <w:rPr>
          <w:lang w:val="ru-RU"/>
        </w:rPr>
        <w:t xml:space="preserve">ли вопросы относительно состояния выполнения </w:t>
      </w:r>
      <w:r w:rsidR="0004067D" w:rsidRPr="0004067D">
        <w:rPr>
          <w:lang w:val="ru-RU"/>
        </w:rPr>
        <w:t>Резолюции</w:t>
      </w:r>
      <w:r w:rsidRPr="0004067D">
        <w:rPr>
          <w:lang w:val="ru-RU"/>
        </w:rPr>
        <w:t> 9</w:t>
      </w:r>
      <w:r w:rsidR="00AC24CC">
        <w:rPr>
          <w:lang w:val="ru-RU"/>
        </w:rPr>
        <w:t xml:space="preserve"> (Пересм. Буэнос</w:t>
      </w:r>
      <w:r w:rsidR="00AC24CC">
        <w:rPr>
          <w:lang w:val="ru-RU"/>
        </w:rPr>
        <w:noBreakHyphen/>
        <w:t>Айрес, 2017 г.</w:t>
      </w:r>
      <w:r w:rsidRPr="0004067D">
        <w:rPr>
          <w:lang w:val="ru-RU"/>
        </w:rPr>
        <w:t>) ВКРЭ и ее исключение на ВКРЭ-17 из сферы деятельности исследовательс</w:t>
      </w:r>
      <w:r w:rsidR="00AC24CC">
        <w:rPr>
          <w:lang w:val="ru-RU"/>
        </w:rPr>
        <w:t>ких комиссий МСЭ</w:t>
      </w:r>
      <w:r w:rsidR="00AC24CC">
        <w:rPr>
          <w:lang w:val="ru-RU"/>
        </w:rPr>
        <w:noBreakHyphen/>
      </w:r>
      <w:r w:rsidRPr="0004067D">
        <w:rPr>
          <w:lang w:val="ru-RU"/>
        </w:rPr>
        <w:t xml:space="preserve">D. Поскольку аспекты управления использованием спектра связаны с несколькими исследуемыми Вопросами ИК1, участники попросили прояснить дальнейшие </w:t>
      </w:r>
      <w:r w:rsidR="00DF46FF" w:rsidRPr="0004067D">
        <w:rPr>
          <w:lang w:val="ru-RU"/>
        </w:rPr>
        <w:t>шаги по выполнению данной</w:t>
      </w:r>
      <w:r w:rsidRPr="0004067D">
        <w:rPr>
          <w:lang w:val="ru-RU"/>
        </w:rPr>
        <w:t xml:space="preserve"> </w:t>
      </w:r>
      <w:r w:rsidR="00145296" w:rsidRPr="0004067D">
        <w:rPr>
          <w:lang w:val="ru-RU"/>
        </w:rPr>
        <w:t xml:space="preserve">Резолюции </w:t>
      </w:r>
      <w:r w:rsidRPr="0004067D">
        <w:rPr>
          <w:lang w:val="ru-RU"/>
        </w:rPr>
        <w:t xml:space="preserve">и роль в этом </w:t>
      </w:r>
      <w:r w:rsidR="00532567">
        <w:rPr>
          <w:lang w:val="ru-RU"/>
        </w:rPr>
        <w:t>И</w:t>
      </w:r>
      <w:r w:rsidRPr="0004067D">
        <w:rPr>
          <w:lang w:val="ru-RU"/>
        </w:rPr>
        <w:t xml:space="preserve">сследовательской комиссии. Участники также выразили </w:t>
      </w:r>
      <w:r w:rsidR="00DF46FF" w:rsidRPr="0004067D">
        <w:rPr>
          <w:lang w:val="ru-RU"/>
        </w:rPr>
        <w:t>обеспокоенность по поводу отсутствия</w:t>
      </w:r>
      <w:r w:rsidRPr="0004067D">
        <w:rPr>
          <w:lang w:val="ru-RU"/>
        </w:rPr>
        <w:t xml:space="preserve"> прогресса с момента проведения ВКРЭ-17. </w:t>
      </w:r>
      <w:r w:rsidR="002F2C1F" w:rsidRPr="0004067D">
        <w:rPr>
          <w:lang w:val="ru-RU"/>
        </w:rPr>
        <w:t xml:space="preserve">Собрание было проинформировано о предлагаемом подходе к рассмотрению БРЭ сложных аспектов выполнения Резолюции, </w:t>
      </w:r>
      <w:r w:rsidR="00532567" w:rsidRPr="00B1307F">
        <w:rPr>
          <w:lang w:val="ru-RU"/>
        </w:rPr>
        <w:t xml:space="preserve">который требует </w:t>
      </w:r>
      <w:r w:rsidR="002F2C1F" w:rsidRPr="0004067D">
        <w:rPr>
          <w:lang w:val="ru-RU"/>
        </w:rPr>
        <w:t xml:space="preserve">тесного сотрудничества с Бюро радиосвязи (БР), и было </w:t>
      </w:r>
      <w:r w:rsidR="0004067D" w:rsidRPr="0004067D">
        <w:rPr>
          <w:lang w:val="ru-RU"/>
        </w:rPr>
        <w:t>отмечено</w:t>
      </w:r>
      <w:r w:rsidR="002F2C1F" w:rsidRPr="0004067D">
        <w:rPr>
          <w:lang w:val="ru-RU"/>
        </w:rPr>
        <w:t xml:space="preserve">, что </w:t>
      </w:r>
      <w:r w:rsidR="00532567" w:rsidRPr="00B1307F">
        <w:rPr>
          <w:lang w:val="ru-RU"/>
        </w:rPr>
        <w:t>будет предоставлена дальнейшая информация</w:t>
      </w:r>
      <w:r w:rsidR="00773974" w:rsidRPr="0004067D">
        <w:rPr>
          <w:lang w:val="ru-RU"/>
        </w:rPr>
        <w:t xml:space="preserve">. Что касается возможного вклада исследовательских комиссий МСЭ-D в эту работу, то поступило предложение, чтобы каждый </w:t>
      </w:r>
      <w:r w:rsidR="00145296" w:rsidRPr="0004067D">
        <w:rPr>
          <w:lang w:val="ru-RU"/>
        </w:rPr>
        <w:t xml:space="preserve">Докладчик </w:t>
      </w:r>
      <w:r w:rsidR="00773974" w:rsidRPr="0004067D">
        <w:rPr>
          <w:lang w:val="ru-RU"/>
        </w:rPr>
        <w:t>по результатам каждого собрания собирал сведения обо всех аспектах, связанных с</w:t>
      </w:r>
      <w:r w:rsidR="008150EC" w:rsidRPr="0004067D">
        <w:rPr>
          <w:lang w:val="ru-RU"/>
        </w:rPr>
        <w:t> </w:t>
      </w:r>
      <w:r w:rsidR="00773974" w:rsidRPr="0004067D">
        <w:rPr>
          <w:lang w:val="ru-RU"/>
        </w:rPr>
        <w:t xml:space="preserve">управлением использованием спектра, особенно о </w:t>
      </w:r>
      <w:r w:rsidR="0004067D" w:rsidRPr="0004067D">
        <w:rPr>
          <w:lang w:val="ru-RU"/>
        </w:rPr>
        <w:t>выраженных</w:t>
      </w:r>
      <w:r w:rsidR="00773974" w:rsidRPr="0004067D">
        <w:rPr>
          <w:lang w:val="ru-RU"/>
        </w:rPr>
        <w:t xml:space="preserve"> требованиях, и регулярно передавал их </w:t>
      </w:r>
      <w:r w:rsidR="00532567">
        <w:rPr>
          <w:lang w:val="ru-RU"/>
        </w:rPr>
        <w:t>п</w:t>
      </w:r>
      <w:r w:rsidR="00773974" w:rsidRPr="0004067D">
        <w:rPr>
          <w:lang w:val="ru-RU"/>
        </w:rPr>
        <w:t xml:space="preserve">редседателю соответствующей комиссии. </w:t>
      </w:r>
      <w:r w:rsidR="008150EC" w:rsidRPr="0004067D">
        <w:rPr>
          <w:lang w:val="ru-RU"/>
        </w:rPr>
        <w:t>Этот вопрос остается для дальнейшего обсуждения.</w:t>
      </w:r>
    </w:p>
    <w:p w:rsidR="00BD7868" w:rsidRPr="0004067D" w:rsidRDefault="009A7A78" w:rsidP="009A7A78">
      <w:pPr>
        <w:pStyle w:val="Heading1"/>
        <w:rPr>
          <w:bCs/>
          <w:sz w:val="20"/>
          <w:szCs w:val="24"/>
          <w:lang w:val="ru-RU"/>
        </w:rPr>
      </w:pPr>
      <w:r w:rsidRPr="009A7A78">
        <w:rPr>
          <w:lang w:val="ru-RU"/>
        </w:rPr>
        <w:lastRenderedPageBreak/>
        <w:t>5</w:t>
      </w:r>
      <w:r w:rsidRPr="009A7A78">
        <w:rPr>
          <w:lang w:val="ru-RU"/>
        </w:rPr>
        <w:tab/>
      </w:r>
      <w:r w:rsidR="00742DA4" w:rsidRPr="0004067D">
        <w:rPr>
          <w:lang w:val="ru-RU"/>
        </w:rPr>
        <w:t>Работа Координационного комитета МСЭ по терминологии (ККТ МСЭ</w:t>
      </w:r>
      <w:r w:rsidR="005F7EAD">
        <w:rPr>
          <w:lang w:val="ru-RU"/>
        </w:rPr>
        <w:t>)</w:t>
      </w:r>
      <w:r w:rsidR="005F7EAD" w:rsidRPr="005F7EAD">
        <w:rPr>
          <w:lang w:val="ru-RU"/>
        </w:rPr>
        <w:t xml:space="preserve"> в интересах</w:t>
      </w:r>
      <w:r w:rsidR="00742DA4" w:rsidRPr="0004067D">
        <w:rPr>
          <w:lang w:val="ru-RU"/>
        </w:rPr>
        <w:t xml:space="preserve"> МСЭ-D</w:t>
      </w:r>
    </w:p>
    <w:p w:rsidR="00691507" w:rsidRPr="0004067D" w:rsidRDefault="00D934B8" w:rsidP="00BA4FE8">
      <w:pPr>
        <w:rPr>
          <w:bCs/>
          <w:iCs/>
          <w:szCs w:val="24"/>
          <w:lang w:val="ru-RU" w:bidi="en-US"/>
        </w:rPr>
      </w:pPr>
      <w:r w:rsidRPr="0004067D">
        <w:rPr>
          <w:lang w:val="ru-RU"/>
        </w:rPr>
        <w:t>В соответствии с Резол</w:t>
      </w:r>
      <w:r w:rsidR="00AC24CC">
        <w:rPr>
          <w:lang w:val="ru-RU"/>
        </w:rPr>
        <w:t>юцией 86 (Буэнос-Айрес, 2017 г.</w:t>
      </w:r>
      <w:r w:rsidRPr="0004067D">
        <w:rPr>
          <w:lang w:val="ru-RU"/>
        </w:rPr>
        <w:t xml:space="preserve">) ВКРЭ "Использование в Секторе развития электросвязи МСЭ языков Союза на равной основе" в 2018 году КГРЭ назначила заместителя </w:t>
      </w:r>
      <w:r w:rsidR="005F7EAD">
        <w:rPr>
          <w:lang w:val="ru-RU"/>
        </w:rPr>
        <w:t>п</w:t>
      </w:r>
      <w:r w:rsidRPr="0004067D">
        <w:rPr>
          <w:lang w:val="ru-RU"/>
        </w:rPr>
        <w:t xml:space="preserve">редседателя ИК1 г-на Питера Мбенги (Камерун) и заместителя </w:t>
      </w:r>
      <w:r w:rsidR="005F7EAD">
        <w:rPr>
          <w:lang w:val="ru-RU"/>
        </w:rPr>
        <w:t>п</w:t>
      </w:r>
      <w:r w:rsidRPr="0004067D">
        <w:rPr>
          <w:lang w:val="ru-RU"/>
        </w:rPr>
        <w:t>редседателя ИК2 г</w:t>
      </w:r>
      <w:r w:rsidRPr="0004067D">
        <w:rPr>
          <w:lang w:val="ru-RU"/>
        </w:rPr>
        <w:noBreakHyphen/>
        <w:t>жу Ке Ван (Китайская Народная Республика) представителями МСЭ-D в Координационном комитете МСЭ по терминологии (ККТ МСЭ). Резолю</w:t>
      </w:r>
      <w:r w:rsidR="00AC24CC">
        <w:rPr>
          <w:lang w:val="ru-RU"/>
        </w:rPr>
        <w:t>ция 154 (Пересм. Дубай, 2018 г.</w:t>
      </w:r>
      <w:r w:rsidRPr="0004067D">
        <w:rPr>
          <w:lang w:val="ru-RU"/>
        </w:rPr>
        <w:t>) Полномочной конференции МСЭ "Использование шести официальных языков Союза на равной основе" теперь содержит текст, в котором отмечается создание ККТ МСЭ на основании Резолюции 1386, принятой Советом на своей сессии 2017 года.</w:t>
      </w:r>
    </w:p>
    <w:p w:rsidR="000B606C" w:rsidRPr="0004067D" w:rsidRDefault="00D934B8" w:rsidP="00796E33">
      <w:pPr>
        <w:rPr>
          <w:lang w:val="ru-RU"/>
        </w:rPr>
      </w:pPr>
      <w:r w:rsidRPr="0004067D">
        <w:rPr>
          <w:lang w:val="ru-RU"/>
        </w:rPr>
        <w:t xml:space="preserve">В 2018 году ККТ МСЭ провел два собрания по переписке – 28 июня и 22 ноября. На каждом собрании рассматривались заявления о взаимодействии и вклады по терминологическим вопросам, а также согласовывались обновления терминологической </w:t>
      </w:r>
      <w:r w:rsidR="00734688" w:rsidRPr="0004067D">
        <w:rPr>
          <w:lang w:val="ru-RU"/>
        </w:rPr>
        <w:t>базы данных МСЭ, особенно в рамках так называемой Части 3, содержащей термины, акронимы и определения. Среди рассмотренных вопросов, представляющих интерес для работы МСЭ-D: определение термина "широкополосный доступ" с указанием скорости передачи данных 2 Мбит/с как нижнего предела скорости широкополосного доступа или относительно скорости узкополосного доступа без указания нижнего предела (</w:t>
      </w:r>
      <w:r w:rsidR="00734688" w:rsidRPr="0004067D">
        <w:rPr>
          <w:i/>
          <w:lang w:val="ru-RU"/>
        </w:rPr>
        <w:t>согласи</w:t>
      </w:r>
      <w:r w:rsidR="00145296">
        <w:rPr>
          <w:i/>
          <w:lang w:val="ru-RU"/>
        </w:rPr>
        <w:t>е</w:t>
      </w:r>
      <w:r w:rsidR="00734688" w:rsidRPr="0004067D">
        <w:rPr>
          <w:i/>
          <w:lang w:val="ru-RU"/>
        </w:rPr>
        <w:t xml:space="preserve"> не достигнуто, решение ожидается на собрании в </w:t>
      </w:r>
      <w:r w:rsidR="00145296">
        <w:rPr>
          <w:i/>
          <w:lang w:val="ru-RU"/>
        </w:rPr>
        <w:t>мае</w:t>
      </w:r>
      <w:r w:rsidR="00734688" w:rsidRPr="0004067D">
        <w:rPr>
          <w:i/>
          <w:lang w:val="ru-RU"/>
        </w:rPr>
        <w:t xml:space="preserve"> 2019 г</w:t>
      </w:r>
      <w:r w:rsidR="00796E33">
        <w:rPr>
          <w:i/>
          <w:lang w:val="ru-RU"/>
        </w:rPr>
        <w:t>.</w:t>
      </w:r>
      <w:r w:rsidR="00734688" w:rsidRPr="0004067D">
        <w:rPr>
          <w:lang w:val="ru-RU"/>
        </w:rPr>
        <w:t xml:space="preserve">) и определение </w:t>
      </w:r>
      <w:r w:rsidR="007C12CA">
        <w:rPr>
          <w:lang w:val="ru-RU"/>
        </w:rPr>
        <w:t xml:space="preserve">английского </w:t>
      </w:r>
      <w:r w:rsidR="00734688" w:rsidRPr="0004067D">
        <w:rPr>
          <w:lang w:val="ru-RU"/>
        </w:rPr>
        <w:t xml:space="preserve">термина "telecommunications smart maintenance" ("умное" техническое обслуживание средств связи), где прилагательное "telecommunications" (средства связи) следует указать в единственном числе, а также следует избегать нанизывания прилагательных "smart" ("умный"). Кроме того, </w:t>
      </w:r>
      <w:r w:rsidR="00634C28" w:rsidRPr="00B1307F">
        <w:rPr>
          <w:lang w:val="ru-RU"/>
        </w:rPr>
        <w:t xml:space="preserve">следует в дальнейшем </w:t>
      </w:r>
      <w:r w:rsidR="00734688" w:rsidRPr="0004067D">
        <w:rPr>
          <w:lang w:val="ru-RU"/>
        </w:rPr>
        <w:t>рассмотреть возможност</w:t>
      </w:r>
      <w:r w:rsidR="0004067D">
        <w:rPr>
          <w:lang w:val="ru-RU"/>
        </w:rPr>
        <w:t>ь</w:t>
      </w:r>
      <w:r w:rsidR="00734688" w:rsidRPr="0004067D">
        <w:rPr>
          <w:lang w:val="ru-RU"/>
        </w:rPr>
        <w:t xml:space="preserve"> включения Рекомендаций МСЭ-D в терминологическую базу данных МСЭ. Сектор МСЭ-D в своей работе должен иметь в виду терминологическую базу данных МСЭ и ее полезность при подготовке отчетов и других итоговых документов. Следующее собрание ККТ МСЭ состоится 7 мая 2019 года.</w:t>
      </w:r>
    </w:p>
    <w:p w:rsidR="009E5049" w:rsidRPr="0004067D" w:rsidRDefault="009A7A78" w:rsidP="009A7A78">
      <w:pPr>
        <w:pStyle w:val="Heading1"/>
        <w:rPr>
          <w:bCs/>
          <w:szCs w:val="24"/>
          <w:lang w:val="ru-RU"/>
        </w:rPr>
      </w:pPr>
      <w:r w:rsidRPr="009A7A78">
        <w:rPr>
          <w:lang w:val="ru-RU"/>
        </w:rPr>
        <w:t>6</w:t>
      </w:r>
      <w:r w:rsidRPr="009A7A78">
        <w:rPr>
          <w:lang w:val="ru-RU"/>
        </w:rPr>
        <w:tab/>
      </w:r>
      <w:r w:rsidR="00F34180" w:rsidRPr="0004067D">
        <w:rPr>
          <w:lang w:val="ru-RU"/>
        </w:rPr>
        <w:t>Участие МСП в работе исследовательских комиссий МСЭ-D</w:t>
      </w:r>
    </w:p>
    <w:p w:rsidR="00D70F3D" w:rsidRPr="0004067D" w:rsidRDefault="00F34180" w:rsidP="00BA4FE8">
      <w:pPr>
        <w:rPr>
          <w:rFonts w:eastAsia="Batang"/>
          <w:szCs w:val="24"/>
          <w:lang w:val="ru-RU"/>
        </w:rPr>
      </w:pPr>
      <w:r w:rsidRPr="0004067D">
        <w:rPr>
          <w:lang w:val="ru-RU"/>
        </w:rPr>
        <w:t xml:space="preserve">Две исследовательские комиссии МСЭ-D </w:t>
      </w:r>
      <w:r w:rsidR="007C12CA">
        <w:rPr>
          <w:lang w:val="ru-RU"/>
        </w:rPr>
        <w:t>договорились</w:t>
      </w:r>
      <w:r w:rsidRPr="0004067D">
        <w:rPr>
          <w:lang w:val="ru-RU"/>
        </w:rPr>
        <w:t xml:space="preserve"> приступить к реализации инициированного Советом</w:t>
      </w:r>
      <w:r w:rsidR="007C12CA">
        <w:rPr>
          <w:lang w:val="ru-RU"/>
        </w:rPr>
        <w:t xml:space="preserve"> </w:t>
      </w:r>
      <w:r w:rsidRPr="0004067D">
        <w:rPr>
          <w:lang w:val="ru-RU"/>
        </w:rPr>
        <w:t>2017</w:t>
      </w:r>
      <w:r w:rsidR="007C12CA">
        <w:rPr>
          <w:lang w:val="ru-RU"/>
        </w:rPr>
        <w:t xml:space="preserve"> года </w:t>
      </w:r>
      <w:r w:rsidR="00634C28">
        <w:rPr>
          <w:lang w:val="ru-RU"/>
        </w:rPr>
        <w:t>эксперименталь</w:t>
      </w:r>
      <w:r w:rsidRPr="0004067D">
        <w:rPr>
          <w:lang w:val="ru-RU"/>
        </w:rPr>
        <w:t xml:space="preserve">ного проекта по участию малых и средних предприятий (МСП) в работе исследовательских комиссий МСЭ. В 2018 году в рамках </w:t>
      </w:r>
      <w:r w:rsidR="00634C28">
        <w:rPr>
          <w:lang w:val="ru-RU"/>
        </w:rPr>
        <w:t>эксперименталь</w:t>
      </w:r>
      <w:r w:rsidRPr="0004067D">
        <w:rPr>
          <w:lang w:val="ru-RU"/>
        </w:rPr>
        <w:t xml:space="preserve">ного проекта в работе и собраниях ИК1 и ИК2 МСЭ-D участвовали семь МСП при поддержке соответствующих администраций. Многие из этих предприятий – участников </w:t>
      </w:r>
      <w:r w:rsidR="00634C28">
        <w:rPr>
          <w:lang w:val="ru-RU"/>
        </w:rPr>
        <w:t>эксперименталь</w:t>
      </w:r>
      <w:r w:rsidRPr="0004067D">
        <w:rPr>
          <w:lang w:val="ru-RU"/>
        </w:rPr>
        <w:t xml:space="preserve">ного проекта также представили свои вклады для собраний. Особый интерес для </w:t>
      </w:r>
      <w:r w:rsidR="00A16A3F">
        <w:rPr>
          <w:lang w:val="ru-RU"/>
        </w:rPr>
        <w:t>этих</w:t>
      </w:r>
      <w:r w:rsidRPr="0004067D">
        <w:rPr>
          <w:lang w:val="ru-RU"/>
        </w:rPr>
        <w:t xml:space="preserve"> МСП представляли такие </w:t>
      </w:r>
      <w:r w:rsidR="00A16A3F">
        <w:rPr>
          <w:lang w:val="ru-RU"/>
        </w:rPr>
        <w:t>сферы</w:t>
      </w:r>
      <w:r w:rsidRPr="0004067D">
        <w:rPr>
          <w:lang w:val="ru-RU"/>
        </w:rPr>
        <w:t>, как облачные вычисления, доступ к связи в сельской местности, кибербезопасность и при</w:t>
      </w:r>
      <w:r w:rsidR="00A16A3F">
        <w:rPr>
          <w:lang w:val="ru-RU"/>
        </w:rPr>
        <w:t>ложения</w:t>
      </w:r>
      <w:r w:rsidRPr="0004067D">
        <w:rPr>
          <w:lang w:val="ru-RU"/>
        </w:rPr>
        <w:t xml:space="preserve"> ИКТ. На Полномочной конференции была </w:t>
      </w:r>
      <w:r w:rsidR="00A16A3F">
        <w:rPr>
          <w:lang w:val="ru-RU"/>
        </w:rPr>
        <w:t>проведена</w:t>
      </w:r>
      <w:r w:rsidRPr="0004067D">
        <w:rPr>
          <w:lang w:val="ru-RU"/>
        </w:rPr>
        <w:t xml:space="preserve"> оценка </w:t>
      </w:r>
      <w:r w:rsidR="00634C28">
        <w:rPr>
          <w:lang w:val="ru-RU"/>
        </w:rPr>
        <w:t>эксперименталь</w:t>
      </w:r>
      <w:r w:rsidRPr="0004067D">
        <w:rPr>
          <w:lang w:val="ru-RU"/>
        </w:rPr>
        <w:t>ного проекта. Рабочая группа Совета по финансовым и людским ресурсам (РГС-ФЛР), собрание которой проходило 29–30</w:t>
      </w:r>
      <w:r w:rsidR="00A16A3F">
        <w:rPr>
          <w:lang w:val="ru-RU"/>
        </w:rPr>
        <w:t> </w:t>
      </w:r>
      <w:r w:rsidRPr="0004067D">
        <w:rPr>
          <w:lang w:val="ru-RU"/>
        </w:rPr>
        <w:t xml:space="preserve">января 2019 года, рекомендует Совету продлить срок реализации текущего </w:t>
      </w:r>
      <w:r w:rsidR="00634C28">
        <w:rPr>
          <w:lang w:val="ru-RU"/>
        </w:rPr>
        <w:t>эксперименталь</w:t>
      </w:r>
      <w:r w:rsidRPr="0004067D">
        <w:rPr>
          <w:lang w:val="ru-RU"/>
        </w:rPr>
        <w:t>ного проекта по участию МСП до 31 января 2020 года в целях содействия переходу к выполнению ново</w:t>
      </w:r>
      <w:r w:rsidR="00AC24CC">
        <w:rPr>
          <w:lang w:val="ru-RU"/>
        </w:rPr>
        <w:t>й Резолюции 209 (Дубай, 2018 г.</w:t>
      </w:r>
      <w:r w:rsidRPr="0004067D">
        <w:rPr>
          <w:lang w:val="ru-RU"/>
        </w:rPr>
        <w:t>)</w:t>
      </w:r>
      <w:r w:rsidR="00145296">
        <w:rPr>
          <w:lang w:val="ru-RU"/>
        </w:rPr>
        <w:t>.</w:t>
      </w:r>
      <w:r w:rsidRPr="0004067D">
        <w:rPr>
          <w:lang w:val="ru-RU"/>
        </w:rPr>
        <w:t xml:space="preserve"> Полномочной конференции "Поощрение участия малых и средних предприятий в работе Союза".</w:t>
      </w:r>
    </w:p>
    <w:p w:rsidR="005311CD" w:rsidRPr="0004067D" w:rsidRDefault="009A7A78" w:rsidP="009A7A78">
      <w:pPr>
        <w:pStyle w:val="Heading1"/>
        <w:rPr>
          <w:bCs/>
          <w:szCs w:val="24"/>
          <w:lang w:val="ru-RU"/>
        </w:rPr>
      </w:pPr>
      <w:r w:rsidRPr="009A7A78">
        <w:rPr>
          <w:lang w:val="ru-RU"/>
        </w:rPr>
        <w:t>7</w:t>
      </w:r>
      <w:r w:rsidRPr="009A7A78">
        <w:rPr>
          <w:lang w:val="ru-RU"/>
        </w:rPr>
        <w:tab/>
      </w:r>
      <w:r w:rsidR="0044327C" w:rsidRPr="0004067D">
        <w:rPr>
          <w:lang w:val="ru-RU"/>
        </w:rPr>
        <w:t>Инструменты сотрудничества</w:t>
      </w:r>
    </w:p>
    <w:p w:rsidR="002150A8" w:rsidRPr="0004067D" w:rsidRDefault="0044327C" w:rsidP="00BA4FE8">
      <w:pPr>
        <w:rPr>
          <w:szCs w:val="24"/>
          <w:lang w:val="ru-RU"/>
        </w:rPr>
      </w:pPr>
      <w:r w:rsidRPr="0004067D">
        <w:rPr>
          <w:lang w:val="ru-RU"/>
        </w:rPr>
        <w:t xml:space="preserve">В русле подхода, изложенного на ВКРЭ-17, продолжится совершенствование и дальнейшая разработка </w:t>
      </w:r>
      <w:hyperlink r:id="rId49">
        <w:r w:rsidRPr="0004067D">
          <w:rPr>
            <w:rStyle w:val="Hyperlink"/>
            <w:rFonts w:eastAsiaTheme="minorEastAsia"/>
            <w:lang w:val="ru-RU"/>
          </w:rPr>
          <w:t>инструментов сотрудничества</w:t>
        </w:r>
      </w:hyperlink>
      <w:r w:rsidRPr="0004067D">
        <w:rPr>
          <w:lang w:val="ru-RU"/>
        </w:rPr>
        <w:t xml:space="preserve"> для содействия участию сотрудничающих сторон в работе исследовательских комиссий МСЭ-D в электронной форме. В дополнение к услугам интерактивного дистанционного участия и стандартной веб-трансляции на языках соответствующего собрания участникам и членам группы руководства на уровне исследовательской комиссии и исследуемых Вопросов предоставляются списки почтовой рассылки и сайты сотрудничества SharePoint. </w:t>
      </w:r>
      <w:hyperlink r:id="rId50">
        <w:r w:rsidRPr="0004067D">
          <w:rPr>
            <w:rStyle w:val="Hyperlink"/>
            <w:rFonts w:eastAsiaTheme="minorEastAsia"/>
            <w:lang w:val="ru-RU"/>
          </w:rPr>
          <w:t xml:space="preserve">Списки почтовой рассылки </w:t>
        </w:r>
      </w:hyperlink>
      <w:r w:rsidRPr="0004067D">
        <w:rPr>
          <w:lang w:val="ru-RU"/>
        </w:rPr>
        <w:t xml:space="preserve">позволяют экспертам, заинтересованным в изучаемых темах, обмениваться сообщениями по электронной почте, тогда как </w:t>
      </w:r>
      <w:hyperlink r:id="rId51">
        <w:r w:rsidRPr="0004067D">
          <w:rPr>
            <w:rStyle w:val="Hyperlink"/>
            <w:rFonts w:eastAsiaTheme="minorEastAsia"/>
            <w:lang w:val="ru-RU"/>
          </w:rPr>
          <w:t>сайты сотрудничества SharePoint</w:t>
        </w:r>
      </w:hyperlink>
      <w:r w:rsidRPr="0004067D">
        <w:rPr>
          <w:lang w:val="ru-RU"/>
        </w:rPr>
        <w:t xml:space="preserve"> предоставляют </w:t>
      </w:r>
      <w:r w:rsidRPr="0004067D">
        <w:rPr>
          <w:lang w:val="ru-RU"/>
        </w:rPr>
        <w:lastRenderedPageBreak/>
        <w:t>виртуальное место встречи для участников, обеспеченное календарем мероприятий исследовательской комиссии, объявлениями и зоной обмена документами для упрощения работы между собраниями. Кроме того, имеются отдельные подсайты по каждому Вопросу, а также зона, выделенная в исключительное пользование руководству исследовательских комиссий. Для доступа ко всем этим услугам необходима действующая учетная запись TIES. Участникам работы исследовательских комиссий рекомендуется изучить инструменты и представить в секретариат свои отзывы для содействия их совершенствованию.</w:t>
      </w:r>
    </w:p>
    <w:p w:rsidR="005311CD" w:rsidRPr="0004067D" w:rsidRDefault="009A7A78" w:rsidP="009A7A78">
      <w:pPr>
        <w:pStyle w:val="Heading1"/>
        <w:rPr>
          <w:lang w:val="ru-RU"/>
        </w:rPr>
      </w:pPr>
      <w:r w:rsidRPr="009A7A78">
        <w:rPr>
          <w:lang w:val="ru-RU"/>
        </w:rPr>
        <w:t>8</w:t>
      </w:r>
      <w:r w:rsidRPr="009A7A78">
        <w:rPr>
          <w:lang w:val="ru-RU"/>
        </w:rPr>
        <w:tab/>
      </w:r>
      <w:r w:rsidR="0044327C" w:rsidRPr="0004067D">
        <w:rPr>
          <w:lang w:val="ru-RU"/>
        </w:rPr>
        <w:t>Заключение и план дальнейших действий</w:t>
      </w:r>
    </w:p>
    <w:p w:rsidR="002E3C89" w:rsidRPr="0004067D" w:rsidRDefault="002B518F" w:rsidP="00BA4FE8">
      <w:pPr>
        <w:rPr>
          <w:bCs/>
          <w:szCs w:val="24"/>
          <w:lang w:val="ru-RU"/>
        </w:rPr>
      </w:pPr>
      <w:r w:rsidRPr="0004067D">
        <w:rPr>
          <w:lang w:val="ru-RU"/>
        </w:rPr>
        <w:t>В 2019 году с</w:t>
      </w:r>
      <w:r w:rsidR="002E3C89" w:rsidRPr="0004067D">
        <w:rPr>
          <w:lang w:val="ru-RU"/>
        </w:rPr>
        <w:t>обрание 1</w:t>
      </w:r>
      <w:r w:rsidRPr="0004067D">
        <w:rPr>
          <w:lang w:val="ru-RU"/>
        </w:rPr>
        <w:noBreakHyphen/>
      </w:r>
      <w:r w:rsidR="002E3C89" w:rsidRPr="0004067D">
        <w:rPr>
          <w:lang w:val="ru-RU"/>
        </w:rPr>
        <w:t>й</w:t>
      </w:r>
      <w:r w:rsidRPr="0004067D">
        <w:rPr>
          <w:lang w:val="ru-RU"/>
        </w:rPr>
        <w:t> </w:t>
      </w:r>
      <w:r w:rsidR="002E3C89" w:rsidRPr="0004067D">
        <w:rPr>
          <w:lang w:val="ru-RU"/>
        </w:rPr>
        <w:t xml:space="preserve">Исследовательской комиссии </w:t>
      </w:r>
      <w:r w:rsidR="00A16A3F">
        <w:rPr>
          <w:lang w:val="ru-RU"/>
        </w:rPr>
        <w:t>состоится</w:t>
      </w:r>
      <w:r w:rsidR="002E3C89" w:rsidRPr="0004067D">
        <w:rPr>
          <w:lang w:val="ru-RU"/>
        </w:rPr>
        <w:t xml:space="preserve"> в Женеве с 18 по 22</w:t>
      </w:r>
      <w:r w:rsidRPr="0004067D">
        <w:rPr>
          <w:lang w:val="ru-RU"/>
        </w:rPr>
        <w:t> </w:t>
      </w:r>
      <w:r w:rsidR="002E3C89" w:rsidRPr="0004067D">
        <w:rPr>
          <w:lang w:val="ru-RU"/>
        </w:rPr>
        <w:t>марта, а</w:t>
      </w:r>
      <w:r w:rsidRPr="0004067D">
        <w:rPr>
          <w:lang w:val="ru-RU"/>
        </w:rPr>
        <w:t> </w:t>
      </w:r>
      <w:r w:rsidR="002E3C89" w:rsidRPr="0004067D">
        <w:rPr>
          <w:lang w:val="ru-RU"/>
        </w:rPr>
        <w:t xml:space="preserve">собрания </w:t>
      </w:r>
      <w:r w:rsidR="007C12CA" w:rsidRPr="0004067D">
        <w:rPr>
          <w:lang w:val="ru-RU"/>
        </w:rPr>
        <w:t>групп Докладчиков </w:t>
      </w:r>
      <w:r w:rsidR="002E3C89" w:rsidRPr="0004067D">
        <w:rPr>
          <w:lang w:val="ru-RU"/>
        </w:rPr>
        <w:t>– с 23</w:t>
      </w:r>
      <w:r w:rsidRPr="0004067D">
        <w:rPr>
          <w:lang w:val="ru-RU"/>
        </w:rPr>
        <w:t> </w:t>
      </w:r>
      <w:r w:rsidR="002E3C89" w:rsidRPr="0004067D">
        <w:rPr>
          <w:lang w:val="ru-RU"/>
        </w:rPr>
        <w:t>сентября по 18 октября</w:t>
      </w:r>
      <w:r w:rsidRPr="0004067D">
        <w:rPr>
          <w:lang w:val="ru-RU"/>
        </w:rPr>
        <w:t> </w:t>
      </w:r>
      <w:r w:rsidR="002E3C89" w:rsidRPr="0004067D">
        <w:rPr>
          <w:lang w:val="ru-RU"/>
        </w:rPr>
        <w:t>2019 г</w:t>
      </w:r>
      <w:r w:rsidRPr="0004067D">
        <w:rPr>
          <w:lang w:val="ru-RU"/>
        </w:rPr>
        <w:t>ода</w:t>
      </w:r>
      <w:r w:rsidR="002E3C89" w:rsidRPr="0004067D">
        <w:rPr>
          <w:lang w:val="ru-RU"/>
        </w:rPr>
        <w:t xml:space="preserve"> (</w:t>
      </w:r>
      <w:hyperlink r:id="rId52">
        <w:r w:rsidR="002E3C89" w:rsidRPr="0004067D">
          <w:rPr>
            <w:rStyle w:val="Hyperlink"/>
            <w:rFonts w:eastAsiaTheme="minorEastAsia"/>
            <w:lang w:val="ru-RU"/>
          </w:rPr>
          <w:t>1/ADM/2(Rev.2)</w:t>
        </w:r>
      </w:hyperlink>
      <w:r w:rsidR="002E3C89" w:rsidRPr="0004067D">
        <w:rPr>
          <w:lang w:val="ru-RU"/>
        </w:rPr>
        <w:t xml:space="preserve">). Собрания </w:t>
      </w:r>
      <w:r w:rsidR="000012A5" w:rsidRPr="0004067D">
        <w:rPr>
          <w:lang w:val="ru-RU"/>
        </w:rPr>
        <w:t xml:space="preserve">групп Докладчиков </w:t>
      </w:r>
      <w:r w:rsidR="002E3C89" w:rsidRPr="0004067D">
        <w:rPr>
          <w:lang w:val="ru-RU"/>
        </w:rPr>
        <w:t xml:space="preserve">проводятся блоками, чтобы Докладчики, заместители Докладчиков и активные участники могли присутствовать на нескольких собраниях, поделиться своими идеями по взаимосвязанным темам, созвать редакционные группы, встретиться со своими координаторами, сотрудниками БРЭ и присутствующими </w:t>
      </w:r>
      <w:r w:rsidR="00A16A3F">
        <w:rPr>
          <w:lang w:val="ru-RU"/>
        </w:rPr>
        <w:t>п</w:t>
      </w:r>
      <w:r w:rsidR="002E3C89" w:rsidRPr="0004067D">
        <w:rPr>
          <w:lang w:val="ru-RU"/>
        </w:rPr>
        <w:t xml:space="preserve">редседателем и заместителями </w:t>
      </w:r>
      <w:r w:rsidR="00A16A3F">
        <w:rPr>
          <w:lang w:val="ru-RU"/>
        </w:rPr>
        <w:t>п</w:t>
      </w:r>
      <w:r w:rsidR="002E3C89" w:rsidRPr="0004067D">
        <w:rPr>
          <w:lang w:val="ru-RU"/>
        </w:rPr>
        <w:t xml:space="preserve">редседателя Исследовательской комиссии. </w:t>
      </w:r>
    </w:p>
    <w:p w:rsidR="004C05B0" w:rsidRPr="00A16A3F" w:rsidRDefault="002E3C89" w:rsidP="00BA4FE8">
      <w:pPr>
        <w:rPr>
          <w:bCs/>
          <w:szCs w:val="24"/>
          <w:lang w:val="ru-RU"/>
        </w:rPr>
      </w:pPr>
      <w:r w:rsidRPr="00A16A3F">
        <w:rPr>
          <w:lang w:val="ru-RU"/>
        </w:rPr>
        <w:t xml:space="preserve">Планируется и далее прилагать усилия к </w:t>
      </w:r>
      <w:r w:rsidR="002B518F" w:rsidRPr="00A16A3F">
        <w:rPr>
          <w:lang w:val="ru-RU"/>
        </w:rPr>
        <w:t>созданию</w:t>
      </w:r>
      <w:r w:rsidRPr="00A16A3F">
        <w:rPr>
          <w:lang w:val="ru-RU"/>
        </w:rPr>
        <w:t xml:space="preserve"> синергии между тематикой работы исследовательских комиссий и проводимыми в регионах семинарами </w:t>
      </w:r>
      <w:r w:rsidR="002B518F" w:rsidRPr="00A16A3F">
        <w:rPr>
          <w:lang w:val="ru-RU"/>
        </w:rPr>
        <w:t xml:space="preserve">и </w:t>
      </w:r>
      <w:r w:rsidRPr="00A16A3F">
        <w:rPr>
          <w:lang w:val="ru-RU"/>
        </w:rPr>
        <w:t>семинарами-практикумами, как это делалось в экспериментальном порядке в 2018</w:t>
      </w:r>
      <w:r w:rsidR="002B518F" w:rsidRPr="00A16A3F">
        <w:rPr>
          <w:lang w:val="ru-RU"/>
        </w:rPr>
        <w:t> </w:t>
      </w:r>
      <w:r w:rsidRPr="00A16A3F">
        <w:rPr>
          <w:lang w:val="ru-RU"/>
        </w:rPr>
        <w:t xml:space="preserve">году. </w:t>
      </w:r>
      <w:r w:rsidR="00A16A3F" w:rsidRPr="00A16A3F">
        <w:rPr>
          <w:lang w:val="ru-RU"/>
        </w:rPr>
        <w:t>Всячески приветствуются и поощряются предложения об организации мероприятий</w:t>
      </w:r>
      <w:r w:rsidRPr="00A16A3F">
        <w:rPr>
          <w:lang w:val="ru-RU"/>
        </w:rPr>
        <w:t>, связанных с работой исследовательских комиссий МСЭ</w:t>
      </w:r>
      <w:r w:rsidR="00A16A3F" w:rsidRPr="00A16A3F">
        <w:rPr>
          <w:lang w:val="ru-RU"/>
        </w:rPr>
        <w:noBreakHyphen/>
      </w:r>
      <w:r w:rsidRPr="00A16A3F">
        <w:rPr>
          <w:lang w:val="ru-RU"/>
        </w:rPr>
        <w:t>D.</w:t>
      </w:r>
    </w:p>
    <w:p w:rsidR="00C73347" w:rsidRPr="00AC24CC" w:rsidRDefault="00C73347" w:rsidP="00C73347">
      <w:pPr>
        <w:overflowPunct/>
        <w:autoSpaceDE/>
        <w:autoSpaceDN/>
        <w:adjustRightInd/>
        <w:spacing w:before="0"/>
        <w:textAlignment w:val="auto"/>
        <w:rPr>
          <w:bCs/>
          <w:szCs w:val="22"/>
          <w:lang w:val="ru-RU"/>
        </w:rPr>
      </w:pPr>
    </w:p>
    <w:p w:rsidR="00BD239D" w:rsidRPr="00AC24CC" w:rsidRDefault="00BD239D" w:rsidP="00C73347">
      <w:pPr>
        <w:pStyle w:val="Annextitle"/>
        <w:spacing w:before="120" w:after="0"/>
        <w:rPr>
          <w:b w:val="0"/>
          <w:bCs/>
          <w:sz w:val="22"/>
          <w:szCs w:val="22"/>
          <w:lang w:val="ru-RU"/>
        </w:rPr>
        <w:sectPr w:rsidR="00BD239D" w:rsidRPr="00AC24CC" w:rsidSect="00BB1F53">
          <w:headerReference w:type="default" r:id="rId53"/>
          <w:footerReference w:type="even" r:id="rId54"/>
          <w:footerReference w:type="default" r:id="rId55"/>
          <w:footerReference w:type="first" r:id="rId56"/>
          <w:pgSz w:w="11907" w:h="16840" w:code="9"/>
          <w:pgMar w:top="1440" w:right="1134" w:bottom="1134" w:left="1134" w:header="720" w:footer="720" w:gutter="0"/>
          <w:paperSrc w:first="7" w:other="7"/>
          <w:pgNumType w:start="1"/>
          <w:cols w:space="720"/>
          <w:titlePg/>
          <w:docGrid w:linePitch="326"/>
        </w:sectPr>
      </w:pPr>
    </w:p>
    <w:p w:rsidR="002E317A" w:rsidRPr="00691ABD" w:rsidRDefault="002E317A" w:rsidP="002E317A">
      <w:pPr>
        <w:pStyle w:val="Annextitle"/>
        <w:spacing w:before="120" w:after="120"/>
        <w:rPr>
          <w:sz w:val="24"/>
          <w:szCs w:val="24"/>
        </w:rPr>
      </w:pPr>
      <w:r w:rsidRPr="00691ABD">
        <w:rPr>
          <w:sz w:val="24"/>
          <w:szCs w:val="24"/>
        </w:rPr>
        <w:lastRenderedPageBreak/>
        <w:t>Annex 1: Appointed Chairman, Vice-Chairmen, Rapporteurs and Vice-Rapporteurs of ITU-D Study Group 1 Questions for the 2018-2021 period</w:t>
      </w:r>
    </w:p>
    <w:p w:rsidR="002E317A" w:rsidRPr="00691ABD" w:rsidRDefault="002E317A" w:rsidP="002E317A">
      <w:pPr>
        <w:spacing w:after="120"/>
        <w:rPr>
          <w:bCs/>
          <w:szCs w:val="24"/>
        </w:rPr>
      </w:pPr>
      <w:proofErr w:type="gramStart"/>
      <w:r w:rsidRPr="00691ABD">
        <w:rPr>
          <w:bCs/>
          <w:szCs w:val="24"/>
        </w:rPr>
        <w:t>Chairman</w:t>
      </w:r>
      <w:proofErr w:type="gramEnd"/>
      <w:r w:rsidRPr="00691ABD">
        <w:rPr>
          <w:bCs/>
          <w:szCs w:val="24"/>
        </w:rPr>
        <w:t xml:space="preserve"> and vice-chairmen (also available at: </w:t>
      </w:r>
      <w:hyperlink r:id="rId57" w:history="1">
        <w:r w:rsidRPr="00691ABD">
          <w:rPr>
            <w:rStyle w:val="Hyperlink"/>
            <w:bCs/>
            <w:szCs w:val="24"/>
          </w:rPr>
          <w:t>https://www.itu.int/net4/ITU-D/CDS/sg/chairmen.asp?lg=1&amp;sp=2018</w:t>
        </w:r>
      </w:hyperlink>
      <w:r w:rsidRPr="00691ABD">
        <w:rPr>
          <w:bCs/>
          <w:szCs w:val="24"/>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2E317A" w:rsidRPr="00691ABD" w:rsidTr="00756EA6">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2E317A" w:rsidRPr="00691ABD" w:rsidRDefault="002E317A" w:rsidP="00756EA6">
            <w:pPr>
              <w:spacing w:before="0"/>
              <w:rPr>
                <w:bCs/>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
                <w:bCs/>
                <w:szCs w:val="22"/>
              </w:rPr>
              <w:t>ITU-D STUDY GROUP 1</w:t>
            </w:r>
          </w:p>
        </w:tc>
      </w:tr>
      <w:tr w:rsidR="002E317A" w:rsidRPr="009A17AD" w:rsidTr="00756EA6">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
                <w:bCs/>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lang w:val="fr-CH"/>
              </w:rPr>
            </w:pPr>
            <w:r w:rsidRPr="00691ABD">
              <w:rPr>
                <w:bCs/>
                <w:szCs w:val="22"/>
                <w:lang w:val="fr-CH"/>
              </w:rPr>
              <w:t xml:space="preserve">Ms Regina Fleur </w:t>
            </w:r>
            <w:r w:rsidRPr="00691ABD">
              <w:rPr>
                <w:bCs/>
                <w:caps/>
                <w:szCs w:val="22"/>
                <w:lang w:val="fr-CH"/>
              </w:rPr>
              <w:t>Assoumou BESSOU</w:t>
            </w:r>
            <w:r w:rsidRPr="00691ABD">
              <w:rPr>
                <w:bCs/>
                <w:szCs w:val="22"/>
                <w:lang w:val="fr-CH"/>
              </w:rPr>
              <w:t xml:space="preserve"> (Côte d’Ivoire) </w:t>
            </w:r>
          </w:p>
        </w:tc>
      </w:tr>
      <w:tr w:rsidR="002E317A" w:rsidRPr="00691ABD" w:rsidTr="00756EA6">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
                <w:bCs/>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Cs/>
                <w:szCs w:val="22"/>
              </w:rPr>
              <w:t xml:space="preserve">Mr Peter </w:t>
            </w:r>
            <w:proofErr w:type="spellStart"/>
            <w:r w:rsidRPr="00691ABD">
              <w:rPr>
                <w:bCs/>
                <w:szCs w:val="22"/>
              </w:rPr>
              <w:t>Ngwan</w:t>
            </w:r>
            <w:proofErr w:type="spellEnd"/>
            <w:r w:rsidRPr="00691ABD">
              <w:rPr>
                <w:bCs/>
                <w:szCs w:val="22"/>
              </w:rPr>
              <w:t xml:space="preserve"> MBENGIE (Cameroon)</w:t>
            </w:r>
          </w:p>
        </w:tc>
      </w:tr>
      <w:tr w:rsidR="002E317A" w:rsidRPr="00691ABD" w:rsidTr="00756EA6">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2E317A" w:rsidRPr="00691ABD" w:rsidRDefault="002E317A" w:rsidP="00756EA6">
            <w:pPr>
              <w:spacing w:before="0"/>
              <w:rPr>
                <w:bCs/>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Cs/>
                <w:szCs w:val="22"/>
              </w:rPr>
              <w:t xml:space="preserve">Mr Amah </w:t>
            </w:r>
            <w:proofErr w:type="spellStart"/>
            <w:r w:rsidRPr="00691ABD">
              <w:rPr>
                <w:bCs/>
                <w:szCs w:val="22"/>
              </w:rPr>
              <w:t>Vinyo</w:t>
            </w:r>
            <w:proofErr w:type="spellEnd"/>
            <w:r w:rsidRPr="00691ABD">
              <w:rPr>
                <w:bCs/>
                <w:szCs w:val="22"/>
              </w:rPr>
              <w:t xml:space="preserve"> CAPO (Togo)</w:t>
            </w:r>
          </w:p>
        </w:tc>
      </w:tr>
      <w:tr w:rsidR="002E317A" w:rsidRPr="00691ABD" w:rsidTr="00756EA6">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2E317A" w:rsidRPr="00691ABD" w:rsidRDefault="002E317A" w:rsidP="00756EA6">
            <w:pPr>
              <w:spacing w:before="0"/>
              <w:rPr>
                <w:bCs/>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Cs/>
                <w:szCs w:val="22"/>
              </w:rPr>
              <w:t xml:space="preserve">Mr Roberto </w:t>
            </w:r>
            <w:proofErr w:type="spellStart"/>
            <w:r w:rsidRPr="00691ABD">
              <w:rPr>
                <w:bCs/>
                <w:szCs w:val="22"/>
              </w:rPr>
              <w:t>Mitsuake</w:t>
            </w:r>
            <w:proofErr w:type="spellEnd"/>
            <w:r w:rsidRPr="00691ABD">
              <w:rPr>
                <w:bCs/>
                <w:szCs w:val="22"/>
              </w:rPr>
              <w:t xml:space="preserve"> HIRAYAMA (Brazil)</w:t>
            </w:r>
          </w:p>
        </w:tc>
      </w:tr>
      <w:tr w:rsidR="002E317A" w:rsidRPr="009A17AD" w:rsidTr="00756EA6">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2E317A" w:rsidRPr="00691ABD" w:rsidRDefault="002E317A" w:rsidP="00756EA6">
            <w:pPr>
              <w:spacing w:before="0"/>
              <w:rPr>
                <w:bCs/>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lang w:val="es-ES"/>
              </w:rPr>
            </w:pPr>
            <w:proofErr w:type="spellStart"/>
            <w:r w:rsidRPr="00691ABD">
              <w:rPr>
                <w:bCs/>
                <w:szCs w:val="22"/>
                <w:lang w:val="es-ES_tradnl"/>
              </w:rPr>
              <w:t>Mr</w:t>
            </w:r>
            <w:proofErr w:type="spellEnd"/>
            <w:r w:rsidRPr="00691ABD">
              <w:rPr>
                <w:bCs/>
                <w:szCs w:val="22"/>
                <w:lang w:val="es-ES_tradnl"/>
              </w:rPr>
              <w:t xml:space="preserve"> Víctor Antonio MARTÍNEZ SÁNCHEZ </w:t>
            </w:r>
            <w:r w:rsidRPr="00691ABD">
              <w:rPr>
                <w:bCs/>
                <w:szCs w:val="22"/>
                <w:lang w:val="es-ES"/>
              </w:rPr>
              <w:t>(Paraguay)</w:t>
            </w:r>
          </w:p>
        </w:tc>
      </w:tr>
      <w:tr w:rsidR="002E317A" w:rsidRPr="00691ABD" w:rsidTr="00756EA6">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2E317A" w:rsidRPr="00691ABD" w:rsidRDefault="002E317A" w:rsidP="00756EA6">
            <w:pPr>
              <w:spacing w:before="0"/>
              <w:rPr>
                <w:bCs/>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Cs/>
                <w:szCs w:val="22"/>
              </w:rPr>
              <w:t xml:space="preserve">Mr Ahmed Abdel Aziz GAD (Egypt) </w:t>
            </w:r>
          </w:p>
        </w:tc>
      </w:tr>
      <w:tr w:rsidR="002E317A" w:rsidRPr="00691ABD" w:rsidTr="00756EA6">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2E317A" w:rsidRPr="00691ABD" w:rsidRDefault="002E317A" w:rsidP="00756EA6">
            <w:pPr>
              <w:spacing w:before="0"/>
              <w:rPr>
                <w:bCs/>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Cs/>
                <w:szCs w:val="22"/>
                <w:lang w:val="fr-CH"/>
              </w:rPr>
              <w:t xml:space="preserve">Ms </w:t>
            </w:r>
            <w:proofErr w:type="spellStart"/>
            <w:r w:rsidRPr="00691ABD">
              <w:rPr>
                <w:bCs/>
                <w:szCs w:val="22"/>
                <w:lang w:val="fr-CH"/>
              </w:rPr>
              <w:t>Sameera</w:t>
            </w:r>
            <w:proofErr w:type="spellEnd"/>
            <w:r w:rsidRPr="00691ABD">
              <w:rPr>
                <w:bCs/>
                <w:szCs w:val="22"/>
                <w:lang w:val="fr-CH"/>
              </w:rPr>
              <w:t xml:space="preserve"> </w:t>
            </w:r>
            <w:proofErr w:type="spellStart"/>
            <w:r w:rsidRPr="00691ABD">
              <w:rPr>
                <w:bCs/>
                <w:szCs w:val="22"/>
              </w:rPr>
              <w:t>Belal</w:t>
            </w:r>
            <w:proofErr w:type="spellEnd"/>
            <w:r w:rsidRPr="00691ABD">
              <w:rPr>
                <w:bCs/>
                <w:szCs w:val="22"/>
              </w:rPr>
              <w:t xml:space="preserve"> </w:t>
            </w:r>
            <w:proofErr w:type="spellStart"/>
            <w:r w:rsidRPr="00691ABD">
              <w:rPr>
                <w:bCs/>
                <w:szCs w:val="22"/>
              </w:rPr>
              <w:t>Momen</w:t>
            </w:r>
            <w:proofErr w:type="spellEnd"/>
            <w:r w:rsidRPr="00691ABD">
              <w:rPr>
                <w:bCs/>
                <w:szCs w:val="22"/>
              </w:rPr>
              <w:t xml:space="preserve"> </w:t>
            </w:r>
            <w:r w:rsidRPr="00691ABD">
              <w:rPr>
                <w:bCs/>
                <w:szCs w:val="22"/>
                <w:lang w:val="fr-CH"/>
              </w:rPr>
              <w:t>MOHAMMAD (Kuwait)</w:t>
            </w:r>
          </w:p>
        </w:tc>
      </w:tr>
      <w:tr w:rsidR="002E317A" w:rsidRPr="00691ABD" w:rsidTr="00756EA6">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2E317A" w:rsidRPr="00691ABD" w:rsidRDefault="002E317A" w:rsidP="00756EA6">
            <w:pPr>
              <w:spacing w:before="0"/>
              <w:rPr>
                <w:bCs/>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Cs/>
                <w:szCs w:val="22"/>
                <w:lang w:val="fr-CH"/>
              </w:rPr>
              <w:t xml:space="preserve">Mr </w:t>
            </w:r>
            <w:proofErr w:type="spellStart"/>
            <w:r w:rsidRPr="00691ABD">
              <w:rPr>
                <w:bCs/>
                <w:szCs w:val="22"/>
                <w:lang w:val="fr-CH"/>
              </w:rPr>
              <w:t>Yasuhiko</w:t>
            </w:r>
            <w:proofErr w:type="spellEnd"/>
            <w:r w:rsidRPr="00691ABD">
              <w:rPr>
                <w:bCs/>
                <w:szCs w:val="22"/>
                <w:lang w:val="fr-CH"/>
              </w:rPr>
              <w:t xml:space="preserve"> KAWASUMI </w:t>
            </w:r>
            <w:r w:rsidRPr="00691ABD">
              <w:rPr>
                <w:bCs/>
                <w:szCs w:val="22"/>
              </w:rPr>
              <w:t>(Japan)</w:t>
            </w:r>
          </w:p>
        </w:tc>
      </w:tr>
      <w:tr w:rsidR="002E317A" w:rsidRPr="00691ABD" w:rsidTr="00756EA6">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2E317A" w:rsidRPr="00691ABD" w:rsidRDefault="002E317A" w:rsidP="00756EA6">
            <w:pPr>
              <w:spacing w:before="0"/>
              <w:rPr>
                <w:bCs/>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Cs/>
                <w:szCs w:val="22"/>
              </w:rPr>
              <w:t xml:space="preserve">Mr </w:t>
            </w:r>
            <w:proofErr w:type="spellStart"/>
            <w:r w:rsidRPr="00691ABD">
              <w:rPr>
                <w:bCs/>
                <w:szCs w:val="22"/>
              </w:rPr>
              <w:t>Sangwon</w:t>
            </w:r>
            <w:proofErr w:type="spellEnd"/>
            <w:r w:rsidRPr="00691ABD">
              <w:rPr>
                <w:bCs/>
                <w:szCs w:val="22"/>
              </w:rPr>
              <w:t xml:space="preserve"> KO (Republic of Korea)</w:t>
            </w:r>
          </w:p>
        </w:tc>
      </w:tr>
      <w:tr w:rsidR="002E317A" w:rsidRPr="00691ABD" w:rsidTr="00756EA6">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2E317A" w:rsidRPr="00691ABD" w:rsidRDefault="002E317A" w:rsidP="00756EA6">
            <w:pPr>
              <w:spacing w:before="0"/>
              <w:rPr>
                <w:bCs/>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Cs/>
                <w:szCs w:val="22"/>
                <w:lang w:val="fr-CH"/>
              </w:rPr>
              <w:t xml:space="preserve">Mr </w:t>
            </w:r>
            <w:proofErr w:type="spellStart"/>
            <w:r w:rsidRPr="00691ABD">
              <w:rPr>
                <w:bCs/>
                <w:szCs w:val="22"/>
                <w:lang w:val="fr-CH"/>
              </w:rPr>
              <w:t>Almaz</w:t>
            </w:r>
            <w:proofErr w:type="spellEnd"/>
            <w:r w:rsidRPr="00691ABD">
              <w:rPr>
                <w:bCs/>
                <w:szCs w:val="22"/>
                <w:lang w:val="fr-CH"/>
              </w:rPr>
              <w:t xml:space="preserve"> TILENBAEV </w:t>
            </w:r>
            <w:r w:rsidRPr="00691ABD">
              <w:rPr>
                <w:bCs/>
                <w:szCs w:val="22"/>
              </w:rPr>
              <w:t>(Kyrgyzstan)</w:t>
            </w:r>
          </w:p>
        </w:tc>
      </w:tr>
      <w:tr w:rsidR="002E317A" w:rsidRPr="00691ABD" w:rsidTr="00756EA6">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2E317A" w:rsidRPr="00691ABD" w:rsidRDefault="002E317A" w:rsidP="00756EA6">
            <w:pPr>
              <w:spacing w:before="0"/>
              <w:rPr>
                <w:bCs/>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Cs/>
                <w:szCs w:val="22"/>
                <w:lang w:val="fr-CH"/>
              </w:rPr>
              <w:t xml:space="preserve">Mr </w:t>
            </w:r>
            <w:proofErr w:type="spellStart"/>
            <w:r w:rsidRPr="00691ABD">
              <w:rPr>
                <w:bCs/>
                <w:szCs w:val="22"/>
                <w:lang w:val="fr-CH"/>
              </w:rPr>
              <w:t>Vadym</w:t>
            </w:r>
            <w:proofErr w:type="spellEnd"/>
            <w:r w:rsidRPr="00691ABD">
              <w:rPr>
                <w:bCs/>
                <w:szCs w:val="22"/>
                <w:lang w:val="fr-CH"/>
              </w:rPr>
              <w:t xml:space="preserve"> KAPTUR </w:t>
            </w:r>
            <w:r w:rsidRPr="00691ABD">
              <w:rPr>
                <w:bCs/>
                <w:szCs w:val="22"/>
              </w:rPr>
              <w:t>(Ukraine)</w:t>
            </w:r>
          </w:p>
        </w:tc>
      </w:tr>
      <w:tr w:rsidR="002E317A" w:rsidRPr="00691ABD" w:rsidTr="00756EA6">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2E317A" w:rsidRPr="00691ABD" w:rsidRDefault="002E317A" w:rsidP="00756EA6">
            <w:pPr>
              <w:spacing w:before="0"/>
              <w:rPr>
                <w:bCs/>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Cs/>
                <w:szCs w:val="22"/>
              </w:rPr>
              <w:t xml:space="preserve">Ms </w:t>
            </w:r>
            <w:proofErr w:type="spellStart"/>
            <w:r w:rsidRPr="00691ABD">
              <w:rPr>
                <w:bCs/>
                <w:szCs w:val="22"/>
              </w:rPr>
              <w:t>Amela</w:t>
            </w:r>
            <w:proofErr w:type="spellEnd"/>
            <w:r w:rsidRPr="00691ABD">
              <w:rPr>
                <w:bCs/>
                <w:szCs w:val="22"/>
              </w:rPr>
              <w:t xml:space="preserve"> ODOBASIC (Bosnia and Herzegovina)</w:t>
            </w:r>
          </w:p>
        </w:tc>
      </w:tr>
      <w:tr w:rsidR="002E317A" w:rsidRPr="00691ABD" w:rsidTr="00756EA6">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2E317A" w:rsidRPr="00691ABD" w:rsidRDefault="002E317A" w:rsidP="00756EA6">
            <w:pPr>
              <w:spacing w:before="0"/>
              <w:rPr>
                <w:bCs/>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E317A" w:rsidRPr="00691ABD" w:rsidRDefault="002E317A" w:rsidP="00756EA6">
            <w:pPr>
              <w:spacing w:before="0"/>
              <w:rPr>
                <w:bCs/>
                <w:szCs w:val="22"/>
              </w:rPr>
            </w:pPr>
            <w:r w:rsidRPr="00691ABD">
              <w:rPr>
                <w:bCs/>
                <w:szCs w:val="22"/>
              </w:rPr>
              <w:t xml:space="preserve">Mr </w:t>
            </w:r>
            <w:proofErr w:type="spellStart"/>
            <w:r w:rsidRPr="00691ABD">
              <w:rPr>
                <w:bCs/>
                <w:szCs w:val="22"/>
              </w:rPr>
              <w:t>Krisztián</w:t>
            </w:r>
            <w:proofErr w:type="spellEnd"/>
            <w:r w:rsidRPr="00691ABD">
              <w:rPr>
                <w:bCs/>
                <w:szCs w:val="22"/>
              </w:rPr>
              <w:t xml:space="preserve"> STEFANICS (Hungary)</w:t>
            </w:r>
            <w:r w:rsidRPr="00691ABD">
              <w:rPr>
                <w:bCs/>
                <w:i/>
                <w:iCs/>
                <w:szCs w:val="22"/>
              </w:rPr>
              <w:t>(Stepped down in October 2018)</w:t>
            </w:r>
          </w:p>
        </w:tc>
      </w:tr>
    </w:tbl>
    <w:p w:rsidR="002E317A" w:rsidRDefault="002E317A" w:rsidP="002E317A">
      <w:pPr>
        <w:spacing w:after="120"/>
        <w:rPr>
          <w:bCs/>
          <w:szCs w:val="24"/>
        </w:rPr>
      </w:pPr>
    </w:p>
    <w:p w:rsidR="002E317A" w:rsidRPr="00A10857" w:rsidRDefault="002E317A" w:rsidP="002E317A">
      <w:pPr>
        <w:spacing w:after="120"/>
        <w:rPr>
          <w:bCs/>
          <w:szCs w:val="24"/>
        </w:rPr>
      </w:pPr>
      <w:r>
        <w:rPr>
          <w:bCs/>
          <w:szCs w:val="24"/>
        </w:rPr>
        <w:t xml:space="preserve">List of </w:t>
      </w:r>
      <w:r w:rsidRPr="00A371F3">
        <w:rPr>
          <w:bCs/>
          <w:szCs w:val="24"/>
        </w:rPr>
        <w:t>(</w:t>
      </w:r>
      <w:r>
        <w:rPr>
          <w:bCs/>
          <w:szCs w:val="24"/>
        </w:rPr>
        <w:t>C</w:t>
      </w:r>
      <w:r w:rsidRPr="00A371F3">
        <w:rPr>
          <w:bCs/>
          <w:szCs w:val="24"/>
        </w:rPr>
        <w:t>o-</w:t>
      </w:r>
      <w:proofErr w:type="gramStart"/>
      <w:r w:rsidRPr="00A371F3">
        <w:rPr>
          <w:bCs/>
          <w:szCs w:val="24"/>
        </w:rPr>
        <w:t>)Rapporteurs</w:t>
      </w:r>
      <w:proofErr w:type="gramEnd"/>
      <w:r w:rsidRPr="00A371F3">
        <w:rPr>
          <w:bCs/>
          <w:szCs w:val="24"/>
        </w:rPr>
        <w:t xml:space="preserve"> and Vice-Rapporteurs</w:t>
      </w:r>
      <w:r>
        <w:rPr>
          <w:bCs/>
          <w:szCs w:val="24"/>
        </w:rPr>
        <w:t xml:space="preserve"> (also </w:t>
      </w:r>
      <w:r w:rsidRPr="00A10857">
        <w:rPr>
          <w:bCs/>
          <w:szCs w:val="24"/>
        </w:rPr>
        <w:t xml:space="preserve">available at: </w:t>
      </w:r>
      <w:hyperlink r:id="rId58" w:history="1">
        <w:r w:rsidRPr="00A10857">
          <w:rPr>
            <w:rStyle w:val="Hyperlink"/>
          </w:rPr>
          <w:t xml:space="preserve"> </w:t>
        </w:r>
        <w:r w:rsidRPr="00195B04">
          <w:rPr>
            <w:rStyle w:val="Hyperlink"/>
          </w:rPr>
          <w:t>https://www.itu.int/net4/ITU-D/CDS/sg/rapporteurs.asp?lg=1&amp;sp=2018</w:t>
        </w:r>
        <w:r w:rsidRPr="00853D2F">
          <w:rPr>
            <w:rStyle w:val="Hyperlink"/>
          </w:rPr>
          <w:t>)</w:t>
        </w:r>
        <w:r w:rsidRPr="00195B04">
          <w:rPr>
            <w:rStyle w:val="Hyperlink"/>
          </w:rPr>
          <w:br/>
        </w:r>
        <w:r w:rsidRPr="00853D2F">
          <w:rPr>
            <w:rStyle w:val="Hyperlink"/>
          </w:rPr>
          <w:t>(Updated</w:t>
        </w:r>
      </w:hyperlink>
      <w:r w:rsidRPr="00A10857">
        <w:rPr>
          <w:bCs/>
          <w:szCs w:val="24"/>
        </w:rPr>
        <w:t xml:space="preserve"> on 22 March 2019)</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24"/>
        <w:gridCol w:w="2306"/>
        <w:gridCol w:w="495"/>
        <w:gridCol w:w="1770"/>
        <w:gridCol w:w="2335"/>
        <w:gridCol w:w="2509"/>
        <w:gridCol w:w="1741"/>
        <w:gridCol w:w="1875"/>
      </w:tblGrid>
      <w:tr w:rsidR="002E317A" w:rsidRPr="00A9447F" w:rsidTr="00756EA6">
        <w:trPr>
          <w:trHeight w:val="300"/>
          <w:tblHeader/>
        </w:trPr>
        <w:tc>
          <w:tcPr>
            <w:tcW w:w="524" w:type="pct"/>
            <w:shd w:val="clear" w:color="5B9BD5" w:fill="5B9BD5"/>
            <w:noWrap/>
            <w:hideMark/>
          </w:tcPr>
          <w:p w:rsidR="002E317A" w:rsidRPr="004C63EE" w:rsidRDefault="002E317A" w:rsidP="00756EA6">
            <w:pPr>
              <w:overflowPunct/>
              <w:autoSpaceDE/>
              <w:autoSpaceDN/>
              <w:adjustRightInd/>
              <w:spacing w:before="0"/>
              <w:textAlignment w:val="auto"/>
              <w:rPr>
                <w:rFonts w:ascii="Calibri" w:hAnsi="Calibri"/>
                <w:b/>
                <w:color w:val="FFFFFF"/>
              </w:rPr>
            </w:pPr>
            <w:r w:rsidRPr="004C63EE">
              <w:rPr>
                <w:rFonts w:ascii="Calibri" w:hAnsi="Calibri"/>
                <w:b/>
                <w:color w:val="FFFFFF"/>
              </w:rPr>
              <w:t>ITU-D Question</w:t>
            </w:r>
          </w:p>
        </w:tc>
        <w:tc>
          <w:tcPr>
            <w:tcW w:w="792" w:type="pct"/>
            <w:shd w:val="clear" w:color="000000" w:fill="C00000"/>
            <w:noWrap/>
            <w:hideMark/>
          </w:tcPr>
          <w:p w:rsidR="002E317A" w:rsidRPr="004C63EE" w:rsidRDefault="002E317A" w:rsidP="00756EA6">
            <w:pPr>
              <w:overflowPunct/>
              <w:autoSpaceDE/>
              <w:autoSpaceDN/>
              <w:adjustRightInd/>
              <w:spacing w:before="0"/>
              <w:textAlignment w:val="auto"/>
              <w:rPr>
                <w:rFonts w:ascii="Calibri" w:hAnsi="Calibri"/>
                <w:b/>
                <w:color w:val="FFFFFF"/>
              </w:rPr>
            </w:pPr>
            <w:r w:rsidRPr="004C63EE">
              <w:rPr>
                <w:rFonts w:ascii="Calibri" w:hAnsi="Calibri"/>
                <w:b/>
                <w:color w:val="FFFFFF"/>
              </w:rPr>
              <w:t>Role</w:t>
            </w:r>
          </w:p>
        </w:tc>
        <w:tc>
          <w:tcPr>
            <w:tcW w:w="170" w:type="pct"/>
            <w:shd w:val="clear" w:color="5B9BD5" w:fill="5B9BD5"/>
            <w:noWrap/>
            <w:hideMark/>
          </w:tcPr>
          <w:p w:rsidR="002E317A" w:rsidRPr="004C63EE" w:rsidRDefault="002E317A" w:rsidP="00756EA6">
            <w:pPr>
              <w:overflowPunct/>
              <w:autoSpaceDE/>
              <w:autoSpaceDN/>
              <w:adjustRightInd/>
              <w:spacing w:before="0"/>
              <w:textAlignment w:val="auto"/>
              <w:rPr>
                <w:rFonts w:ascii="Calibri" w:hAnsi="Calibri"/>
                <w:b/>
                <w:color w:val="FFFFFF"/>
              </w:rPr>
            </w:pPr>
          </w:p>
        </w:tc>
        <w:tc>
          <w:tcPr>
            <w:tcW w:w="608" w:type="pct"/>
            <w:shd w:val="clear" w:color="5B9BD5" w:fill="5B9BD5"/>
            <w:noWrap/>
            <w:hideMark/>
          </w:tcPr>
          <w:p w:rsidR="002E317A" w:rsidRPr="004C63EE" w:rsidRDefault="002E317A" w:rsidP="00756EA6">
            <w:pPr>
              <w:overflowPunct/>
              <w:autoSpaceDE/>
              <w:autoSpaceDN/>
              <w:adjustRightInd/>
              <w:spacing w:before="0"/>
              <w:textAlignment w:val="auto"/>
              <w:rPr>
                <w:rFonts w:ascii="Calibri" w:hAnsi="Calibri"/>
                <w:b/>
                <w:color w:val="FFFFFF"/>
              </w:rPr>
            </w:pPr>
            <w:proofErr w:type="spellStart"/>
            <w:r w:rsidRPr="004C63EE">
              <w:rPr>
                <w:rFonts w:ascii="Calibri" w:hAnsi="Calibri"/>
                <w:b/>
                <w:color w:val="FFFFFF"/>
              </w:rPr>
              <w:t>Firstname</w:t>
            </w:r>
            <w:proofErr w:type="spellEnd"/>
          </w:p>
        </w:tc>
        <w:tc>
          <w:tcPr>
            <w:tcW w:w="802" w:type="pct"/>
            <w:shd w:val="clear" w:color="5B9BD5" w:fill="5B9BD5"/>
            <w:noWrap/>
            <w:hideMark/>
          </w:tcPr>
          <w:p w:rsidR="002E317A" w:rsidRPr="004C63EE" w:rsidRDefault="002E317A" w:rsidP="00756EA6">
            <w:pPr>
              <w:overflowPunct/>
              <w:autoSpaceDE/>
              <w:autoSpaceDN/>
              <w:adjustRightInd/>
              <w:spacing w:before="0"/>
              <w:textAlignment w:val="auto"/>
              <w:rPr>
                <w:rFonts w:ascii="Calibri" w:hAnsi="Calibri"/>
                <w:b/>
                <w:color w:val="FFFFFF"/>
              </w:rPr>
            </w:pPr>
            <w:proofErr w:type="spellStart"/>
            <w:r w:rsidRPr="004C63EE">
              <w:rPr>
                <w:rFonts w:ascii="Calibri" w:hAnsi="Calibri"/>
                <w:b/>
                <w:color w:val="FFFFFF"/>
              </w:rPr>
              <w:t>Lastname</w:t>
            </w:r>
            <w:proofErr w:type="spellEnd"/>
          </w:p>
        </w:tc>
        <w:tc>
          <w:tcPr>
            <w:tcW w:w="862" w:type="pct"/>
            <w:shd w:val="clear" w:color="5B9BD5" w:fill="5B9BD5"/>
            <w:noWrap/>
            <w:hideMark/>
          </w:tcPr>
          <w:p w:rsidR="002E317A" w:rsidRPr="004C63EE" w:rsidRDefault="002E317A" w:rsidP="00756EA6">
            <w:pPr>
              <w:overflowPunct/>
              <w:autoSpaceDE/>
              <w:autoSpaceDN/>
              <w:adjustRightInd/>
              <w:spacing w:before="0"/>
              <w:textAlignment w:val="auto"/>
              <w:rPr>
                <w:rFonts w:ascii="Calibri" w:hAnsi="Calibri"/>
                <w:b/>
                <w:color w:val="FFFFFF"/>
              </w:rPr>
            </w:pPr>
            <w:r w:rsidRPr="004C63EE">
              <w:rPr>
                <w:rFonts w:ascii="Calibri" w:hAnsi="Calibri"/>
                <w:b/>
                <w:color w:val="FFFFFF"/>
              </w:rPr>
              <w:t>Country</w:t>
            </w:r>
          </w:p>
        </w:tc>
        <w:tc>
          <w:tcPr>
            <w:tcW w:w="598" w:type="pct"/>
            <w:shd w:val="clear" w:color="5B9BD5" w:fill="5B9BD5"/>
            <w:noWrap/>
            <w:hideMark/>
          </w:tcPr>
          <w:p w:rsidR="002E317A" w:rsidRPr="004C63EE" w:rsidRDefault="002E317A" w:rsidP="00756EA6">
            <w:pPr>
              <w:overflowPunct/>
              <w:autoSpaceDE/>
              <w:autoSpaceDN/>
              <w:adjustRightInd/>
              <w:spacing w:before="0"/>
              <w:textAlignment w:val="auto"/>
              <w:rPr>
                <w:rFonts w:ascii="Calibri" w:hAnsi="Calibri"/>
                <w:b/>
                <w:color w:val="FFFFFF"/>
              </w:rPr>
            </w:pPr>
            <w:r w:rsidRPr="004C63EE">
              <w:rPr>
                <w:rFonts w:ascii="Calibri" w:hAnsi="Calibri"/>
                <w:b/>
                <w:color w:val="FFFFFF"/>
              </w:rPr>
              <w:t>Region</w:t>
            </w:r>
          </w:p>
        </w:tc>
        <w:tc>
          <w:tcPr>
            <w:tcW w:w="644" w:type="pct"/>
            <w:shd w:val="clear" w:color="5B9BD5" w:fill="5B9BD5"/>
            <w:noWrap/>
            <w:hideMark/>
          </w:tcPr>
          <w:p w:rsidR="002E317A" w:rsidRPr="004C63EE" w:rsidRDefault="002E317A" w:rsidP="00756EA6">
            <w:pPr>
              <w:overflowPunct/>
              <w:autoSpaceDE/>
              <w:autoSpaceDN/>
              <w:adjustRightInd/>
              <w:spacing w:before="0"/>
              <w:textAlignment w:val="auto"/>
              <w:rPr>
                <w:rFonts w:ascii="Calibri" w:hAnsi="Calibri"/>
                <w:b/>
                <w:color w:val="FFFFFF"/>
              </w:rPr>
            </w:pPr>
            <w:r w:rsidRPr="004C63EE">
              <w:rPr>
                <w:rFonts w:ascii="Calibri" w:hAnsi="Calibri"/>
                <w:b/>
                <w:color w:val="FFFFFF"/>
              </w:rPr>
              <w:t>Organization</w:t>
            </w:r>
          </w:p>
        </w:tc>
      </w:tr>
      <w:tr w:rsidR="002E317A" w:rsidRPr="00A9447F" w:rsidTr="00756EA6">
        <w:trPr>
          <w:trHeight w:val="300"/>
        </w:trPr>
        <w:tc>
          <w:tcPr>
            <w:tcW w:w="524"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Question 1/1</w:t>
            </w:r>
          </w:p>
        </w:tc>
        <w:tc>
          <w:tcPr>
            <w:tcW w:w="792" w:type="pct"/>
            <w:shd w:val="clear" w:color="auto" w:fill="FDE9D9" w:themeFill="accent6"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Co-Rapporteur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Mr </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Fred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Ongaro</w:t>
            </w:r>
            <w:proofErr w:type="spellEnd"/>
            <w:r w:rsidRPr="004C63EE">
              <w:rPr>
                <w:rFonts w:ascii="Calibri" w:hAnsi="Calibri"/>
                <w:color w:val="000000"/>
              </w:rPr>
              <w:t xml:space="preserve">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Kenya</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30"/>
        </w:trPr>
        <w:tc>
          <w:tcPr>
            <w:tcW w:w="524"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Question 1/1</w:t>
            </w:r>
          </w:p>
        </w:tc>
        <w:tc>
          <w:tcPr>
            <w:tcW w:w="792" w:type="pct"/>
            <w:shd w:val="clear" w:color="auto" w:fill="FDE9D9" w:themeFill="accent6"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Co-Rapporteur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Mr </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Vadim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Kaptur</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Ukraine</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CIS countries</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Issoufi</w:t>
            </w:r>
            <w:proofErr w:type="spellEnd"/>
            <w:r w:rsidRPr="004C63EE">
              <w:rPr>
                <w:rFonts w:ascii="Calibri" w:hAnsi="Calibri"/>
                <w:color w:val="000000"/>
              </w:rPr>
              <w:t xml:space="preserve"> K.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Maiga</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Mali</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Luc </w:t>
            </w:r>
            <w:proofErr w:type="spellStart"/>
            <w:r w:rsidRPr="004C63EE">
              <w:rPr>
                <w:rFonts w:ascii="Calibri" w:hAnsi="Calibri"/>
                <w:color w:val="000000"/>
              </w:rPr>
              <w:t>Servais</w:t>
            </w:r>
            <w:proofErr w:type="spellEnd"/>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Missidimbazi</w:t>
            </w:r>
            <w:proofErr w:type="spellEnd"/>
            <w:r w:rsidRPr="004C63EE">
              <w:rPr>
                <w:rFonts w:ascii="Calibri" w:hAnsi="Calibri"/>
                <w:color w:val="000000"/>
              </w:rPr>
              <w:t xml:space="preserve">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Congo</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285"/>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Charles Zoë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Banga</w:t>
            </w:r>
            <w:proofErr w:type="spellEnd"/>
            <w:r w:rsidRPr="004C63EE">
              <w:rPr>
                <w:rFonts w:ascii="Calibri" w:hAnsi="Calibri"/>
                <w:color w:val="000000"/>
              </w:rPr>
              <w:t xml:space="preserve">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Central African Rep.</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Abdoulaye</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Ouedraogo</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Burkina Faso</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Aminata</w:t>
            </w:r>
            <w:proofErr w:type="spellEnd"/>
            <w:r w:rsidRPr="004C63EE">
              <w:rPr>
                <w:rFonts w:ascii="Calibri" w:hAnsi="Calibri"/>
                <w:color w:val="000000"/>
              </w:rPr>
              <w:t xml:space="preserve"> </w:t>
            </w:r>
            <w:proofErr w:type="spellStart"/>
            <w:r w:rsidRPr="004C63EE">
              <w:rPr>
                <w:rFonts w:ascii="Calibri" w:hAnsi="Calibri"/>
                <w:color w:val="000000"/>
              </w:rPr>
              <w:t>Niang</w:t>
            </w:r>
            <w:proofErr w:type="spellEnd"/>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Diagne</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Senegal</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Mr </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Jean Marie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Maignan</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Haiti</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Mr </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Turhan</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Muluk</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United States</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Intel Corporation</w:t>
            </w:r>
          </w:p>
        </w:tc>
      </w:tr>
      <w:tr w:rsidR="002E317A" w:rsidRPr="00A9447F" w:rsidTr="00756EA6">
        <w:trPr>
          <w:trHeight w:val="319"/>
        </w:trPr>
        <w:tc>
          <w:tcPr>
            <w:tcW w:w="524" w:type="pct"/>
            <w:shd w:val="clear" w:color="auto" w:fill="DBE5F1" w:themeFill="accent1" w:themeFillTint="33"/>
            <w:noWrap/>
          </w:tcPr>
          <w:p w:rsidR="002E317A" w:rsidRPr="004C63EE" w:rsidRDefault="002E317A" w:rsidP="00756EA6">
            <w:pPr>
              <w:overflowPunct/>
              <w:autoSpaceDE/>
              <w:autoSpaceDN/>
              <w:adjustRightInd/>
              <w:spacing w:before="0"/>
              <w:jc w:val="both"/>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jc w:val="both"/>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jc w:val="both"/>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jc w:val="both"/>
              <w:textAlignment w:val="auto"/>
              <w:rPr>
                <w:rFonts w:ascii="Calibri" w:hAnsi="Calibri"/>
                <w:color w:val="000000"/>
              </w:rPr>
            </w:pPr>
            <w:r w:rsidRPr="004C63EE">
              <w:rPr>
                <w:rFonts w:ascii="Calibri" w:hAnsi="Calibri"/>
                <w:color w:val="000000"/>
              </w:rPr>
              <w:t xml:space="preserve">Mohamed Amine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jc w:val="both"/>
              <w:textAlignment w:val="auto"/>
              <w:rPr>
                <w:rFonts w:ascii="Calibri" w:hAnsi="Calibri"/>
                <w:color w:val="000000"/>
              </w:rPr>
            </w:pPr>
            <w:proofErr w:type="spellStart"/>
            <w:r w:rsidRPr="004C63EE">
              <w:rPr>
                <w:rFonts w:ascii="Calibri" w:hAnsi="Calibri"/>
                <w:color w:val="000000"/>
              </w:rPr>
              <w:t>Benziane</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jc w:val="both"/>
              <w:textAlignment w:val="auto"/>
              <w:rPr>
                <w:rFonts w:ascii="Calibri" w:hAnsi="Calibri"/>
                <w:color w:val="000000"/>
              </w:rPr>
            </w:pPr>
            <w:r w:rsidRPr="004C63EE">
              <w:rPr>
                <w:rFonts w:ascii="Calibri" w:hAnsi="Calibri"/>
                <w:color w:val="000000"/>
              </w:rPr>
              <w:t>Algeria</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jc w:val="both"/>
              <w:textAlignment w:val="auto"/>
              <w:rPr>
                <w:rFonts w:ascii="Calibri" w:hAnsi="Calibri"/>
                <w:color w:val="000000"/>
              </w:rPr>
            </w:pPr>
            <w:r w:rsidRPr="004C63EE">
              <w:rPr>
                <w:rFonts w:ascii="Calibri" w:hAnsi="Calibri"/>
                <w:color w:val="000000"/>
              </w:rPr>
              <w:t>Arab States</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jc w:val="both"/>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AC24CC">
            <w:pPr>
              <w:tabs>
                <w:tab w:val="clear" w:pos="1871"/>
                <w:tab w:val="clear" w:pos="2268"/>
                <w:tab w:val="right" w:pos="2090"/>
              </w:tabs>
              <w:overflowPunct/>
              <w:autoSpaceDE/>
              <w:autoSpaceDN/>
              <w:adjustRightInd/>
              <w:spacing w:before="0"/>
              <w:textAlignment w:val="auto"/>
              <w:rPr>
                <w:rFonts w:ascii="Calibri" w:hAnsi="Calibri"/>
                <w:color w:val="000000"/>
              </w:rPr>
            </w:pPr>
            <w:r w:rsidRPr="004C63EE">
              <w:rPr>
                <w:rFonts w:ascii="Calibri" w:hAnsi="Calibri"/>
                <w:color w:val="000000"/>
              </w:rPr>
              <w:t>Vice-Rapporteur</w:t>
            </w:r>
            <w:r w:rsidR="00AC24CC">
              <w:rPr>
                <w:rFonts w:ascii="Calibri" w:hAnsi="Calibri"/>
                <w:color w:val="000000"/>
              </w:rPr>
              <w:tab/>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Karma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Jamyang</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Bhutan</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r>
              <w:rPr>
                <w:rFonts w:ascii="Calibri" w:hAnsi="Calibri"/>
                <w:color w:val="000000"/>
                <w:szCs w:val="22"/>
                <w:lang w:eastAsia="zh-CN"/>
              </w:rPr>
              <w:t>Vice-Rapporteur</w:t>
            </w:r>
            <w:r>
              <w:rPr>
                <w:rFonts w:ascii="Calibri" w:hAnsi="Calibri"/>
                <w:color w:val="000000"/>
                <w:szCs w:val="22"/>
                <w:lang w:eastAsia="zh-CN"/>
              </w:rPr>
              <w:br/>
              <w:t>has stepped down</w:t>
            </w: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Chunfei</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Zhang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China</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
        </w:tc>
        <w:tc>
          <w:tcPr>
            <w:tcW w:w="79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Vice-Rapporteur</w:t>
            </w:r>
          </w:p>
        </w:tc>
        <w:tc>
          <w:tcPr>
            <w:tcW w:w="170"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Ms</w:t>
            </w:r>
          </w:p>
        </w:tc>
        <w:tc>
          <w:tcPr>
            <w:tcW w:w="608"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Qian</w:t>
            </w:r>
          </w:p>
        </w:tc>
        <w:tc>
          <w:tcPr>
            <w:tcW w:w="80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Zhang</w:t>
            </w:r>
          </w:p>
        </w:tc>
        <w:tc>
          <w:tcPr>
            <w:tcW w:w="86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People’s Republic of China</w:t>
            </w:r>
          </w:p>
        </w:tc>
        <w:tc>
          <w:tcPr>
            <w:tcW w:w="598"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Asia &amp; Pacific</w:t>
            </w:r>
          </w:p>
        </w:tc>
        <w:tc>
          <w:tcPr>
            <w:tcW w:w="644" w:type="pct"/>
            <w:shd w:val="clear" w:color="auto" w:fill="FFFFFF" w:themeFill="background1"/>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Mr </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Ümit</w:t>
            </w:r>
            <w:proofErr w:type="spellEnd"/>
            <w:r w:rsidRPr="004C63EE">
              <w:rPr>
                <w:rFonts w:ascii="Calibri" w:hAnsi="Calibri"/>
                <w:color w:val="000000"/>
              </w:rPr>
              <w:t xml:space="preserve"> </w:t>
            </w:r>
            <w:proofErr w:type="spellStart"/>
            <w:r w:rsidRPr="004C63EE">
              <w:rPr>
                <w:rFonts w:ascii="Calibri" w:hAnsi="Calibri"/>
                <w:color w:val="000000"/>
              </w:rPr>
              <w:t>Nevruz</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Özdemir</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Turkey</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Europe</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Türk</w:t>
            </w:r>
            <w:proofErr w:type="spellEnd"/>
            <w:r w:rsidRPr="004C63EE">
              <w:rPr>
                <w:rFonts w:ascii="Calibri" w:hAnsi="Calibri"/>
                <w:color w:val="000000"/>
              </w:rPr>
              <w:t xml:space="preserve"> Telekom</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Jane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Coffin</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World/Multi-Regional</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Internet Society (ISOC)</w:t>
            </w:r>
          </w:p>
        </w:tc>
      </w:tr>
      <w:tr w:rsidR="002E317A" w:rsidRPr="00A9447F" w:rsidTr="00756EA6">
        <w:trPr>
          <w:trHeight w:val="330"/>
        </w:trPr>
        <w:tc>
          <w:tcPr>
            <w:tcW w:w="524"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Question 2/1</w:t>
            </w:r>
          </w:p>
        </w:tc>
        <w:tc>
          <w:tcPr>
            <w:tcW w:w="792" w:type="pct"/>
            <w:shd w:val="clear" w:color="auto" w:fill="FDE9D9" w:themeFill="accent6"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Roberto </w:t>
            </w:r>
            <w:proofErr w:type="spellStart"/>
            <w:r w:rsidRPr="004C63EE">
              <w:rPr>
                <w:rFonts w:ascii="Calibri" w:hAnsi="Calibri"/>
                <w:color w:val="000000"/>
              </w:rPr>
              <w:t>Mitsuake</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Hirayama</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Brazil</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Siaka</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Coulibaly</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Mali</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Hassan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Issaka</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Chad</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
        </w:tc>
        <w:tc>
          <w:tcPr>
            <w:tcW w:w="79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Vice-Rapporteur</w:t>
            </w:r>
          </w:p>
        </w:tc>
        <w:tc>
          <w:tcPr>
            <w:tcW w:w="170"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Ms</w:t>
            </w:r>
          </w:p>
        </w:tc>
        <w:tc>
          <w:tcPr>
            <w:tcW w:w="608"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Laetitia</w:t>
            </w:r>
            <w:r w:rsidRPr="00906C0A">
              <w:rPr>
                <w:rFonts w:ascii="Calibri" w:hAnsi="Calibri"/>
                <w:color w:val="000000"/>
                <w:szCs w:val="22"/>
                <w:lang w:eastAsia="zh-CN"/>
              </w:rPr>
              <w:t xml:space="preserve"> </w:t>
            </w:r>
            <w:proofErr w:type="spellStart"/>
            <w:r w:rsidRPr="00906C0A">
              <w:rPr>
                <w:rFonts w:ascii="Calibri" w:hAnsi="Calibri"/>
                <w:color w:val="000000"/>
                <w:szCs w:val="22"/>
                <w:lang w:eastAsia="zh-CN"/>
              </w:rPr>
              <w:t>Kilega</w:t>
            </w:r>
            <w:proofErr w:type="spellEnd"/>
            <w:r w:rsidRPr="00906C0A">
              <w:rPr>
                <w:rFonts w:ascii="Calibri" w:hAnsi="Calibri"/>
                <w:color w:val="000000"/>
                <w:szCs w:val="22"/>
                <w:lang w:eastAsia="zh-CN"/>
              </w:rPr>
              <w:t xml:space="preserve"> </w:t>
            </w:r>
            <w:proofErr w:type="spellStart"/>
            <w:r w:rsidRPr="00906C0A">
              <w:rPr>
                <w:rFonts w:ascii="Calibri" w:hAnsi="Calibri"/>
                <w:color w:val="000000"/>
                <w:szCs w:val="22"/>
                <w:lang w:eastAsia="zh-CN"/>
              </w:rPr>
              <w:t>Lega</w:t>
            </w:r>
            <w:proofErr w:type="spellEnd"/>
          </w:p>
        </w:tc>
        <w:tc>
          <w:tcPr>
            <w:tcW w:w="80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roofErr w:type="spellStart"/>
            <w:r w:rsidRPr="00906C0A">
              <w:rPr>
                <w:rFonts w:ascii="Calibri" w:hAnsi="Calibri"/>
                <w:color w:val="000000"/>
                <w:szCs w:val="22"/>
                <w:lang w:eastAsia="zh-CN"/>
              </w:rPr>
              <w:t>Lubaga</w:t>
            </w:r>
            <w:proofErr w:type="spellEnd"/>
          </w:p>
        </w:tc>
        <w:tc>
          <w:tcPr>
            <w:tcW w:w="86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Madagascar</w:t>
            </w:r>
          </w:p>
        </w:tc>
        <w:tc>
          <w:tcPr>
            <w:tcW w:w="598"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Africa</w:t>
            </w:r>
          </w:p>
        </w:tc>
        <w:tc>
          <w:tcPr>
            <w:tcW w:w="644" w:type="pct"/>
            <w:shd w:val="clear" w:color="auto" w:fill="FFFFFF" w:themeFill="background1"/>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Mr </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Jean Marie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Maignan</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Haiti</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Jinane</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Karam</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Lebanon</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Arab States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Gang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Wu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China</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Gülcihan</w:t>
            </w:r>
            <w:proofErr w:type="spellEnd"/>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Kurnaz</w:t>
            </w:r>
            <w:proofErr w:type="spellEnd"/>
            <w:r w:rsidRPr="004C63EE">
              <w:rPr>
                <w:rFonts w:ascii="Calibri" w:hAnsi="Calibri"/>
                <w:color w:val="000000"/>
              </w:rPr>
              <w:t xml:space="preserve">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Turkey</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Europe</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Türk</w:t>
            </w:r>
            <w:proofErr w:type="spellEnd"/>
            <w:r w:rsidRPr="004C63EE">
              <w:rPr>
                <w:rFonts w:ascii="Calibri" w:hAnsi="Calibri"/>
                <w:color w:val="000000"/>
              </w:rPr>
              <w:t xml:space="preserve"> Telekom</w:t>
            </w:r>
          </w:p>
        </w:tc>
      </w:tr>
      <w:tr w:rsidR="002E317A" w:rsidRPr="00A9447F" w:rsidTr="00756EA6">
        <w:trPr>
          <w:trHeight w:val="315"/>
        </w:trPr>
        <w:tc>
          <w:tcPr>
            <w:tcW w:w="524"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Question 3/1</w:t>
            </w:r>
          </w:p>
        </w:tc>
        <w:tc>
          <w:tcPr>
            <w:tcW w:w="792" w:type="pct"/>
            <w:shd w:val="clear" w:color="auto" w:fill="FDE9D9" w:themeFill="accent6"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Nasser</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Kettani</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United States</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Charles Zoë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Banga</w:t>
            </w:r>
            <w:proofErr w:type="spellEnd"/>
            <w:r w:rsidRPr="004C63EE">
              <w:rPr>
                <w:rFonts w:ascii="Calibri" w:hAnsi="Calibri"/>
                <w:color w:val="000000"/>
              </w:rPr>
              <w:t xml:space="preserve">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Central African Rep.</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Franklin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Makokha</w:t>
            </w:r>
            <w:proofErr w:type="spellEnd"/>
            <w:r w:rsidRPr="004C63EE">
              <w:rPr>
                <w:rFonts w:ascii="Calibri" w:hAnsi="Calibri"/>
                <w:color w:val="000000"/>
              </w:rPr>
              <w:t xml:space="preserve">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Kenya</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Abdoulaye</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Ouedraogo</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Burkina Faso</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Ahmadou</w:t>
            </w:r>
            <w:proofErr w:type="spellEnd"/>
            <w:r w:rsidRPr="004C63EE">
              <w:rPr>
                <w:rFonts w:ascii="Calibri" w:hAnsi="Calibri"/>
                <w:color w:val="000000"/>
              </w:rPr>
              <w:t xml:space="preserve"> </w:t>
            </w:r>
            <w:proofErr w:type="spellStart"/>
            <w:r w:rsidRPr="004C63EE">
              <w:rPr>
                <w:rFonts w:ascii="Calibri" w:hAnsi="Calibri"/>
                <w:color w:val="000000"/>
              </w:rPr>
              <w:t>Dit</w:t>
            </w:r>
            <w:proofErr w:type="spellEnd"/>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Adi</w:t>
            </w:r>
            <w:proofErr w:type="spellEnd"/>
            <w:r w:rsidRPr="004C63EE">
              <w:rPr>
                <w:rFonts w:ascii="Calibri" w:hAnsi="Calibri"/>
                <w:color w:val="000000"/>
              </w:rPr>
              <w:t xml:space="preserve"> </w:t>
            </w:r>
            <w:proofErr w:type="spellStart"/>
            <w:r w:rsidRPr="004C63EE">
              <w:rPr>
                <w:rFonts w:ascii="Calibri" w:hAnsi="Calibri"/>
                <w:color w:val="000000"/>
              </w:rPr>
              <w:t>Cisse</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Mali</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Luc </w:t>
            </w:r>
            <w:proofErr w:type="spellStart"/>
            <w:r w:rsidRPr="004C63EE">
              <w:rPr>
                <w:rFonts w:ascii="Calibri" w:hAnsi="Calibri"/>
                <w:color w:val="000000"/>
              </w:rPr>
              <w:t>Servais</w:t>
            </w:r>
            <w:proofErr w:type="spellEnd"/>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Missidimbazi</w:t>
            </w:r>
            <w:proofErr w:type="spellEnd"/>
            <w:r w:rsidRPr="004C63EE">
              <w:rPr>
                <w:rFonts w:ascii="Calibri" w:hAnsi="Calibri"/>
                <w:color w:val="000000"/>
              </w:rPr>
              <w:t xml:space="preserve">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Congo</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Serigne</w:t>
            </w:r>
            <w:proofErr w:type="spellEnd"/>
            <w:r w:rsidRPr="004C63EE">
              <w:rPr>
                <w:rFonts w:ascii="Calibri" w:hAnsi="Calibri"/>
                <w:color w:val="000000"/>
              </w:rPr>
              <w:t xml:space="preserve"> </w:t>
            </w:r>
            <w:proofErr w:type="spellStart"/>
            <w:r w:rsidRPr="004C63EE">
              <w:rPr>
                <w:rFonts w:ascii="Calibri" w:hAnsi="Calibri"/>
                <w:color w:val="000000"/>
              </w:rPr>
              <w:t>Abdou</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Lahatt</w:t>
            </w:r>
            <w:proofErr w:type="spellEnd"/>
            <w:r w:rsidRPr="004C63EE">
              <w:rPr>
                <w:rFonts w:ascii="Calibri" w:hAnsi="Calibri"/>
                <w:color w:val="000000"/>
              </w:rPr>
              <w:t xml:space="preserve"> </w:t>
            </w:r>
            <w:proofErr w:type="spellStart"/>
            <w:r w:rsidRPr="004C63EE">
              <w:rPr>
                <w:rFonts w:ascii="Calibri" w:hAnsi="Calibri"/>
                <w:color w:val="000000"/>
              </w:rPr>
              <w:t>Sylla</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Senegal</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
        </w:tc>
        <w:tc>
          <w:tcPr>
            <w:tcW w:w="79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Vice-Rapporteur</w:t>
            </w:r>
          </w:p>
        </w:tc>
        <w:tc>
          <w:tcPr>
            <w:tcW w:w="170"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Mr</w:t>
            </w:r>
          </w:p>
        </w:tc>
        <w:tc>
          <w:tcPr>
            <w:tcW w:w="608"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906C0A">
              <w:rPr>
                <w:rFonts w:ascii="Calibri" w:hAnsi="Calibri"/>
                <w:color w:val="000000"/>
                <w:szCs w:val="22"/>
                <w:lang w:eastAsia="zh-CN"/>
              </w:rPr>
              <w:t xml:space="preserve">Henri </w:t>
            </w:r>
            <w:proofErr w:type="spellStart"/>
            <w:r w:rsidRPr="00906C0A">
              <w:rPr>
                <w:rFonts w:ascii="Calibri" w:hAnsi="Calibri"/>
                <w:color w:val="000000"/>
                <w:szCs w:val="22"/>
                <w:lang w:eastAsia="zh-CN"/>
              </w:rPr>
              <w:t>Numbi</w:t>
            </w:r>
            <w:proofErr w:type="spellEnd"/>
            <w:r w:rsidRPr="00906C0A">
              <w:rPr>
                <w:rFonts w:ascii="Calibri" w:hAnsi="Calibri"/>
                <w:color w:val="000000"/>
                <w:szCs w:val="22"/>
                <w:lang w:eastAsia="zh-CN"/>
              </w:rPr>
              <w:t xml:space="preserve"> </w:t>
            </w:r>
          </w:p>
        </w:tc>
        <w:tc>
          <w:tcPr>
            <w:tcW w:w="80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roofErr w:type="spellStart"/>
            <w:r w:rsidRPr="00906C0A">
              <w:rPr>
                <w:rFonts w:ascii="Calibri" w:hAnsi="Calibri"/>
                <w:color w:val="000000"/>
                <w:szCs w:val="22"/>
                <w:lang w:eastAsia="zh-CN"/>
              </w:rPr>
              <w:t>Ilunga</w:t>
            </w:r>
            <w:proofErr w:type="spellEnd"/>
          </w:p>
        </w:tc>
        <w:tc>
          <w:tcPr>
            <w:tcW w:w="86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Democratic Republic of Congo</w:t>
            </w:r>
          </w:p>
        </w:tc>
        <w:tc>
          <w:tcPr>
            <w:tcW w:w="598"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Africa</w:t>
            </w:r>
          </w:p>
        </w:tc>
        <w:tc>
          <w:tcPr>
            <w:tcW w:w="644" w:type="pct"/>
            <w:shd w:val="clear" w:color="auto" w:fill="FFFFFF" w:themeFill="background1"/>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Christopher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Hemmerlein</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United States</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Geraldo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Neto</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United States</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TMG, Inc.</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Darshan</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Thapa</w:t>
            </w:r>
            <w:proofErr w:type="spellEnd"/>
            <w:r w:rsidRPr="004C63EE">
              <w:rPr>
                <w:rFonts w:ascii="Calibri" w:hAnsi="Calibri"/>
                <w:color w:val="000000"/>
              </w:rPr>
              <w:t xml:space="preserve">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Bhutan</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Zhen</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Zhang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China</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
        </w:tc>
        <w:tc>
          <w:tcPr>
            <w:tcW w:w="79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Vice-Rapporteur</w:t>
            </w:r>
          </w:p>
        </w:tc>
        <w:tc>
          <w:tcPr>
            <w:tcW w:w="170"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Mr</w:t>
            </w:r>
          </w:p>
        </w:tc>
        <w:tc>
          <w:tcPr>
            <w:tcW w:w="608"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 xml:space="preserve">Ram </w:t>
            </w:r>
            <w:proofErr w:type="spellStart"/>
            <w:r>
              <w:rPr>
                <w:rFonts w:ascii="Calibri" w:hAnsi="Calibri"/>
                <w:color w:val="000000"/>
                <w:szCs w:val="22"/>
                <w:lang w:eastAsia="zh-CN"/>
              </w:rPr>
              <w:t>Babu</w:t>
            </w:r>
            <w:proofErr w:type="spellEnd"/>
          </w:p>
        </w:tc>
        <w:tc>
          <w:tcPr>
            <w:tcW w:w="80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roofErr w:type="spellStart"/>
            <w:r>
              <w:rPr>
                <w:rFonts w:ascii="Calibri" w:hAnsi="Calibri"/>
                <w:color w:val="000000"/>
                <w:szCs w:val="22"/>
                <w:lang w:eastAsia="zh-CN"/>
              </w:rPr>
              <w:t>Jatav</w:t>
            </w:r>
            <w:proofErr w:type="spellEnd"/>
          </w:p>
        </w:tc>
        <w:tc>
          <w:tcPr>
            <w:tcW w:w="86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India</w:t>
            </w:r>
          </w:p>
        </w:tc>
        <w:tc>
          <w:tcPr>
            <w:tcW w:w="598"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Asia &amp; Pacific</w:t>
            </w:r>
          </w:p>
        </w:tc>
        <w:tc>
          <w:tcPr>
            <w:tcW w:w="644" w:type="pct"/>
            <w:shd w:val="clear" w:color="auto" w:fill="DBE5F1" w:themeFill="accent1" w:themeFillTint="33"/>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rPr>
            </w:pPr>
            <w:r w:rsidRPr="004C63EE">
              <w:rPr>
                <w:rFonts w:ascii="Calibri" w:hAnsi="Calibri"/>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Arseny</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Plossky</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Russian Federation</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CIS countries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Ms </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Beyhan</w:t>
            </w:r>
            <w:proofErr w:type="spellEnd"/>
            <w:r w:rsidRPr="004C63EE">
              <w:rPr>
                <w:rFonts w:ascii="Calibri" w:hAnsi="Calibri"/>
                <w:color w:val="000000"/>
              </w:rPr>
              <w:t xml:space="preserve"> </w:t>
            </w:r>
            <w:proofErr w:type="spellStart"/>
            <w:r w:rsidRPr="004C63EE">
              <w:rPr>
                <w:rFonts w:ascii="Calibri" w:hAnsi="Calibri"/>
                <w:color w:val="000000"/>
              </w:rPr>
              <w:t>Aygün</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Akyüz</w:t>
            </w:r>
            <w:proofErr w:type="spellEnd"/>
            <w:r w:rsidRPr="004C63EE">
              <w:rPr>
                <w:rFonts w:ascii="Calibri" w:hAnsi="Calibri"/>
                <w:color w:val="000000"/>
              </w:rPr>
              <w:t xml:space="preserve">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Turkey</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Europe</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Türk</w:t>
            </w:r>
            <w:proofErr w:type="spellEnd"/>
            <w:r w:rsidRPr="004C63EE">
              <w:rPr>
                <w:rFonts w:ascii="Calibri" w:hAnsi="Calibri"/>
                <w:color w:val="000000"/>
              </w:rPr>
              <w:t xml:space="preserve"> Telekom</w:t>
            </w:r>
          </w:p>
        </w:tc>
      </w:tr>
      <w:tr w:rsidR="002E317A" w:rsidRPr="00A9447F" w:rsidTr="00756EA6">
        <w:trPr>
          <w:trHeight w:val="345"/>
        </w:trPr>
        <w:tc>
          <w:tcPr>
            <w:tcW w:w="524"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Question 4/1</w:t>
            </w:r>
          </w:p>
        </w:tc>
        <w:tc>
          <w:tcPr>
            <w:tcW w:w="792" w:type="pct"/>
            <w:shd w:val="clear" w:color="auto" w:fill="FDE9D9" w:themeFill="accent6"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Arseny</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Plossky</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Russian Federation</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CIS countries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285"/>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Ibrahima</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Kone</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Mali</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Talent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Munyaradzi</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Zimbabwe</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
        </w:tc>
        <w:tc>
          <w:tcPr>
            <w:tcW w:w="79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Vice-Rapporteur</w:t>
            </w:r>
          </w:p>
        </w:tc>
        <w:tc>
          <w:tcPr>
            <w:tcW w:w="170"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Ms</w:t>
            </w:r>
          </w:p>
        </w:tc>
        <w:tc>
          <w:tcPr>
            <w:tcW w:w="608"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roofErr w:type="spellStart"/>
            <w:r w:rsidRPr="00906C0A">
              <w:rPr>
                <w:rFonts w:ascii="Calibri" w:hAnsi="Calibri"/>
                <w:color w:val="000000"/>
                <w:szCs w:val="22"/>
                <w:lang w:eastAsia="zh-CN"/>
              </w:rPr>
              <w:t>Nomen’anjara</w:t>
            </w:r>
            <w:proofErr w:type="spellEnd"/>
            <w:r w:rsidRPr="00906C0A">
              <w:rPr>
                <w:rFonts w:ascii="Calibri" w:hAnsi="Calibri"/>
                <w:color w:val="000000"/>
                <w:szCs w:val="22"/>
                <w:lang w:eastAsia="zh-CN"/>
              </w:rPr>
              <w:t xml:space="preserve"> </w:t>
            </w:r>
            <w:proofErr w:type="spellStart"/>
            <w:r w:rsidRPr="00906C0A">
              <w:rPr>
                <w:rFonts w:ascii="Calibri" w:hAnsi="Calibri"/>
                <w:color w:val="000000"/>
                <w:szCs w:val="22"/>
                <w:lang w:eastAsia="zh-CN"/>
              </w:rPr>
              <w:t>Gillucia</w:t>
            </w:r>
            <w:proofErr w:type="spellEnd"/>
            <w:r w:rsidRPr="00906C0A">
              <w:rPr>
                <w:rFonts w:ascii="Calibri" w:hAnsi="Calibri"/>
                <w:color w:val="000000"/>
                <w:szCs w:val="22"/>
                <w:lang w:eastAsia="zh-CN"/>
              </w:rPr>
              <w:t xml:space="preserve"> </w:t>
            </w:r>
          </w:p>
        </w:tc>
        <w:tc>
          <w:tcPr>
            <w:tcW w:w="80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roofErr w:type="spellStart"/>
            <w:r w:rsidRPr="00906C0A">
              <w:rPr>
                <w:rFonts w:ascii="Calibri" w:hAnsi="Calibri"/>
                <w:color w:val="000000"/>
                <w:szCs w:val="22"/>
                <w:lang w:eastAsia="zh-CN"/>
              </w:rPr>
              <w:t>Rafalimanana</w:t>
            </w:r>
            <w:proofErr w:type="spellEnd"/>
          </w:p>
        </w:tc>
        <w:tc>
          <w:tcPr>
            <w:tcW w:w="86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Madagascar</w:t>
            </w:r>
          </w:p>
        </w:tc>
        <w:tc>
          <w:tcPr>
            <w:tcW w:w="598"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Africa</w:t>
            </w:r>
          </w:p>
        </w:tc>
        <w:tc>
          <w:tcPr>
            <w:tcW w:w="644" w:type="pct"/>
            <w:shd w:val="clear" w:color="auto" w:fill="DBE5F1" w:themeFill="accent1" w:themeFillTint="33"/>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Mr </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Huguens</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Previlon</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Haiti</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Mohammed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AbdulKadhim</w:t>
            </w:r>
            <w:proofErr w:type="spellEnd"/>
            <w:r w:rsidRPr="004C63EE">
              <w:rPr>
                <w:rFonts w:ascii="Calibri" w:hAnsi="Calibri"/>
                <w:color w:val="000000"/>
              </w:rPr>
              <w:t xml:space="preserve"> Ali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Iraq</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Arab States</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Haider</w:t>
            </w:r>
            <w:proofErr w:type="spellEnd"/>
            <w:r w:rsidRPr="004C63EE">
              <w:rPr>
                <w:rFonts w:ascii="Calibri" w:hAnsi="Calibri"/>
                <w:color w:val="000000"/>
              </w:rPr>
              <w:t xml:space="preserve"> </w:t>
            </w:r>
            <w:proofErr w:type="spellStart"/>
            <w:r w:rsidRPr="004C63EE">
              <w:rPr>
                <w:rFonts w:ascii="Calibri" w:hAnsi="Calibri"/>
                <w:color w:val="000000"/>
              </w:rPr>
              <w:t>Abd</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Al Hassan </w:t>
            </w:r>
            <w:proofErr w:type="spellStart"/>
            <w:r w:rsidRPr="004C63EE">
              <w:rPr>
                <w:rFonts w:ascii="Calibri" w:hAnsi="Calibri"/>
                <w:color w:val="000000"/>
              </w:rPr>
              <w:t>Yahia</w:t>
            </w:r>
            <w:proofErr w:type="spellEnd"/>
            <w:r w:rsidRPr="004C63EE">
              <w:rPr>
                <w:rFonts w:ascii="Calibri" w:hAnsi="Calibri"/>
                <w:color w:val="000000"/>
              </w:rPr>
              <w:t xml:space="preserve">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Iraq</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Arab States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Emanuele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Giovannetti</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United Kingdom</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Europe</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Anglia Ruskin University</w:t>
            </w:r>
          </w:p>
        </w:tc>
      </w:tr>
      <w:tr w:rsidR="002E317A" w:rsidRPr="00A9447F" w:rsidTr="00756EA6">
        <w:trPr>
          <w:trHeight w:val="345"/>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r>
              <w:rPr>
                <w:rFonts w:ascii="Calibri" w:hAnsi="Calibri"/>
                <w:color w:val="000000"/>
                <w:szCs w:val="22"/>
                <w:lang w:eastAsia="zh-CN"/>
              </w:rPr>
              <w:t xml:space="preserve">Vice-Rapporteur </w:t>
            </w:r>
            <w:r>
              <w:rPr>
                <w:rFonts w:ascii="Calibri" w:hAnsi="Calibri"/>
                <w:color w:val="000000"/>
                <w:szCs w:val="22"/>
                <w:lang w:eastAsia="zh-CN"/>
              </w:rPr>
              <w:br/>
              <w:t>has stepped down</w:t>
            </w: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Rafael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Gonzalez-</w:t>
            </w:r>
            <w:proofErr w:type="spellStart"/>
            <w:r w:rsidRPr="004C63EE">
              <w:rPr>
                <w:rFonts w:ascii="Calibri" w:hAnsi="Calibri"/>
                <w:color w:val="000000"/>
              </w:rPr>
              <w:t>Galarreta</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Spain</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Europe</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Axon Partners Group Consulting</w:t>
            </w:r>
          </w:p>
        </w:tc>
      </w:tr>
      <w:tr w:rsidR="002E317A" w:rsidRPr="00A9447F" w:rsidTr="00756EA6">
        <w:trPr>
          <w:trHeight w:val="345"/>
        </w:trPr>
        <w:tc>
          <w:tcPr>
            <w:tcW w:w="524"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
        </w:tc>
        <w:tc>
          <w:tcPr>
            <w:tcW w:w="792" w:type="pct"/>
            <w:shd w:val="clear" w:color="auto" w:fill="DBE5F1" w:themeFill="accent1" w:themeFillTint="33"/>
            <w:noWrap/>
            <w:hideMark/>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Vice-Rapporteur</w:t>
            </w:r>
          </w:p>
        </w:tc>
        <w:tc>
          <w:tcPr>
            <w:tcW w:w="170" w:type="pct"/>
            <w:shd w:val="clear" w:color="auto" w:fill="DBE5F1" w:themeFill="accent1" w:themeFillTint="33"/>
            <w:noWrap/>
            <w:hideMark/>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Mr</w:t>
            </w:r>
          </w:p>
        </w:tc>
        <w:tc>
          <w:tcPr>
            <w:tcW w:w="608" w:type="pct"/>
            <w:shd w:val="clear" w:color="auto" w:fill="DBE5F1" w:themeFill="accent1" w:themeFillTint="33"/>
            <w:noWrap/>
            <w:hideMark/>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Jorge</w:t>
            </w:r>
          </w:p>
        </w:tc>
        <w:tc>
          <w:tcPr>
            <w:tcW w:w="802" w:type="pct"/>
            <w:shd w:val="clear" w:color="auto" w:fill="DBE5F1" w:themeFill="accent1" w:themeFillTint="33"/>
            <w:noWrap/>
            <w:hideMark/>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Martinez</w:t>
            </w:r>
          </w:p>
        </w:tc>
        <w:tc>
          <w:tcPr>
            <w:tcW w:w="862" w:type="pct"/>
            <w:shd w:val="clear" w:color="auto" w:fill="DBE5F1" w:themeFill="accent1" w:themeFillTint="33"/>
            <w:noWrap/>
            <w:hideMark/>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Spain</w:t>
            </w:r>
          </w:p>
        </w:tc>
        <w:tc>
          <w:tcPr>
            <w:tcW w:w="598" w:type="pct"/>
            <w:shd w:val="clear" w:color="auto" w:fill="DBE5F1" w:themeFill="accent1" w:themeFillTint="33"/>
            <w:noWrap/>
            <w:hideMark/>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Europe</w:t>
            </w:r>
          </w:p>
        </w:tc>
        <w:tc>
          <w:tcPr>
            <w:tcW w:w="644" w:type="pct"/>
            <w:shd w:val="clear" w:color="auto" w:fill="DBE5F1" w:themeFill="accent1" w:themeFillTint="33"/>
            <w:hideMark/>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Axon Partners Group Consulting</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Ugur</w:t>
            </w:r>
            <w:proofErr w:type="spellEnd"/>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Kaydan</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Turkey</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Europe</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270"/>
        </w:trPr>
        <w:tc>
          <w:tcPr>
            <w:tcW w:w="524" w:type="pct"/>
            <w:shd w:val="clear" w:color="auto" w:fill="DBE5F1" w:themeFill="accent1" w:themeFillTint="33"/>
            <w:noWrap/>
          </w:tcPr>
          <w:p w:rsidR="002E317A" w:rsidRPr="004C63EE" w:rsidRDefault="002E317A" w:rsidP="00756EA6">
            <w:pPr>
              <w:overflowPunct/>
              <w:autoSpaceDE/>
              <w:autoSpaceDN/>
              <w:adjustRightInd/>
              <w:spacing w:before="0" w:after="2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after="2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after="20"/>
              <w:textAlignment w:val="auto"/>
              <w:rPr>
                <w:rFonts w:ascii="Calibri" w:hAnsi="Calibri"/>
                <w:color w:val="000000"/>
              </w:rPr>
            </w:pPr>
            <w:r w:rsidRPr="004C63EE">
              <w:rPr>
                <w:rFonts w:ascii="Calibri" w:hAnsi="Calibri"/>
                <w:color w:val="000000"/>
              </w:rPr>
              <w:t>Ms</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after="20"/>
              <w:textAlignment w:val="auto"/>
              <w:rPr>
                <w:rFonts w:ascii="Calibri" w:hAnsi="Calibri"/>
                <w:color w:val="000000"/>
              </w:rPr>
            </w:pPr>
            <w:proofErr w:type="spellStart"/>
            <w:r w:rsidRPr="004C63EE">
              <w:rPr>
                <w:rFonts w:ascii="Calibri" w:hAnsi="Calibri"/>
                <w:color w:val="000000"/>
              </w:rPr>
              <w:t>Gevher</w:t>
            </w:r>
            <w:proofErr w:type="spellEnd"/>
            <w:r w:rsidRPr="004C63EE">
              <w:rPr>
                <w:rFonts w:ascii="Calibri" w:hAnsi="Calibri"/>
                <w:color w:val="000000"/>
              </w:rPr>
              <w:t xml:space="preserve"> </w:t>
            </w:r>
            <w:proofErr w:type="spellStart"/>
            <w:r w:rsidRPr="004C63EE">
              <w:rPr>
                <w:rFonts w:ascii="Calibri" w:hAnsi="Calibri"/>
                <w:color w:val="000000"/>
              </w:rPr>
              <w:t>Nesibe</w:t>
            </w:r>
            <w:proofErr w:type="spellEnd"/>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after="20"/>
              <w:textAlignment w:val="auto"/>
              <w:rPr>
                <w:rFonts w:ascii="Calibri" w:hAnsi="Calibri"/>
                <w:color w:val="000000"/>
              </w:rPr>
            </w:pPr>
            <w:proofErr w:type="spellStart"/>
            <w:r w:rsidRPr="004C63EE">
              <w:rPr>
                <w:rFonts w:ascii="Calibri" w:hAnsi="Calibri"/>
                <w:color w:val="000000"/>
              </w:rPr>
              <w:t>Tural</w:t>
            </w:r>
            <w:proofErr w:type="spellEnd"/>
            <w:r w:rsidRPr="004C63EE">
              <w:rPr>
                <w:rFonts w:ascii="Calibri" w:hAnsi="Calibri"/>
                <w:color w:val="000000"/>
              </w:rPr>
              <w:t xml:space="preserve"> </w:t>
            </w:r>
            <w:proofErr w:type="spellStart"/>
            <w:r w:rsidRPr="004C63EE">
              <w:rPr>
                <w:rFonts w:ascii="Calibri" w:hAnsi="Calibri"/>
                <w:color w:val="000000"/>
              </w:rPr>
              <w:t>Tok</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after="20"/>
              <w:textAlignment w:val="auto"/>
              <w:rPr>
                <w:rFonts w:ascii="Calibri" w:hAnsi="Calibri"/>
                <w:color w:val="000000"/>
              </w:rPr>
            </w:pPr>
            <w:r w:rsidRPr="004C63EE">
              <w:rPr>
                <w:rFonts w:ascii="Calibri" w:hAnsi="Calibri"/>
                <w:color w:val="000000"/>
              </w:rPr>
              <w:t>Turkey</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after="20"/>
              <w:textAlignment w:val="auto"/>
              <w:rPr>
                <w:rFonts w:ascii="Calibri" w:hAnsi="Calibri"/>
                <w:color w:val="000000"/>
              </w:rPr>
            </w:pPr>
            <w:r w:rsidRPr="004C63EE">
              <w:rPr>
                <w:rFonts w:ascii="Calibri" w:hAnsi="Calibri"/>
                <w:color w:val="000000"/>
              </w:rPr>
              <w:t>Europe</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after="20"/>
              <w:textAlignment w:val="auto"/>
              <w:rPr>
                <w:rFonts w:ascii="Calibri" w:hAnsi="Calibri"/>
                <w:color w:val="000000"/>
              </w:rPr>
            </w:pPr>
            <w:proofErr w:type="spellStart"/>
            <w:r w:rsidRPr="004C63EE">
              <w:rPr>
                <w:rFonts w:ascii="Calibri" w:hAnsi="Calibri"/>
                <w:color w:val="000000"/>
              </w:rPr>
              <w:t>Türk</w:t>
            </w:r>
            <w:proofErr w:type="spellEnd"/>
            <w:r w:rsidRPr="004C63EE">
              <w:rPr>
                <w:rFonts w:ascii="Calibri" w:hAnsi="Calibri"/>
                <w:color w:val="000000"/>
              </w:rPr>
              <w:t xml:space="preserve"> Telekom</w:t>
            </w:r>
          </w:p>
        </w:tc>
      </w:tr>
      <w:tr w:rsidR="002E317A" w:rsidRPr="00A9447F" w:rsidTr="00756EA6">
        <w:trPr>
          <w:trHeight w:val="36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Wesam</w:t>
            </w:r>
            <w:proofErr w:type="spellEnd"/>
            <w:r w:rsidRPr="004C63EE">
              <w:rPr>
                <w:rFonts w:ascii="Calibri" w:hAnsi="Calibri"/>
                <w:color w:val="000000"/>
              </w:rPr>
              <w:t xml:space="preserve"> M.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Sedik</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Egypt</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Arab States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90"/>
        </w:trPr>
        <w:tc>
          <w:tcPr>
            <w:tcW w:w="524"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Question 5/1</w:t>
            </w:r>
          </w:p>
        </w:tc>
        <w:tc>
          <w:tcPr>
            <w:tcW w:w="792" w:type="pct"/>
            <w:shd w:val="clear" w:color="auto" w:fill="FDE9D9" w:themeFill="accent6"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Co-Rapporteur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Caecilia</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Nyamutswa</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Zimbabwe</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30"/>
        </w:trPr>
        <w:tc>
          <w:tcPr>
            <w:tcW w:w="524"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lastRenderedPageBreak/>
              <w:t>Question 5/1</w:t>
            </w:r>
          </w:p>
        </w:tc>
        <w:tc>
          <w:tcPr>
            <w:tcW w:w="792" w:type="pct"/>
            <w:shd w:val="clear" w:color="auto" w:fill="FDE9D9" w:themeFill="accent6"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Co-Rapporteur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Khalil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AlSobhi</w:t>
            </w:r>
            <w:proofErr w:type="spellEnd"/>
            <w:r w:rsidRPr="004C63EE">
              <w:rPr>
                <w:rFonts w:ascii="Calibri" w:hAnsi="Calibri"/>
                <w:color w:val="000000"/>
              </w:rPr>
              <w:t xml:space="preserve">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Saudi Arabia</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Arab States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3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Cissé</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Kane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African Civil Society </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Stella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Kipsaita</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Kenya</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Justina </w:t>
            </w:r>
            <w:proofErr w:type="spellStart"/>
            <w:r w:rsidRPr="004C63EE">
              <w:rPr>
                <w:rFonts w:ascii="Calibri" w:hAnsi="Calibri"/>
                <w:color w:val="000000"/>
              </w:rPr>
              <w:t>Tumaini</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Mashiba</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Tanzania</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Oumar</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Sidi</w:t>
            </w:r>
            <w:proofErr w:type="spellEnd"/>
            <w:r w:rsidRPr="004C63EE">
              <w:rPr>
                <w:rFonts w:ascii="Calibri" w:hAnsi="Calibri"/>
                <w:color w:val="000000"/>
              </w:rPr>
              <w:t xml:space="preserve"> Aly</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Mali</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Babou</w:t>
            </w:r>
            <w:proofErr w:type="spellEnd"/>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Sarr</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Senegal</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Edva</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Altemar</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Haiti</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Mr </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Turhan</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Muluk</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United States</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Intel Corporation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Yasuhiko</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Kawasumi</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Japan</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Ja</w:t>
            </w:r>
            <w:proofErr w:type="spellEnd"/>
            <w:r w:rsidRPr="004C63EE">
              <w:rPr>
                <w:rFonts w:ascii="Calibri" w:hAnsi="Calibri"/>
                <w:color w:val="000000"/>
              </w:rPr>
              <w:t xml:space="preserve"> Heung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Koo</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Korea (Rep. of)</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Karma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Tenzin</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Bhutan</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Li</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Zhang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China</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Karma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Jamyang</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Bhutan</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15"/>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Hande</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Bayrak</w:t>
            </w:r>
            <w:proofErr w:type="spellEnd"/>
            <w:r w:rsidRPr="004C63EE">
              <w:rPr>
                <w:rFonts w:ascii="Calibri" w:hAnsi="Calibri"/>
                <w:color w:val="000000"/>
              </w:rPr>
              <w:t xml:space="preserve">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Turkey</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Europe</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Türk</w:t>
            </w:r>
            <w:proofErr w:type="spellEnd"/>
            <w:r w:rsidRPr="004C63EE">
              <w:rPr>
                <w:rFonts w:ascii="Calibri" w:hAnsi="Calibri"/>
                <w:color w:val="000000"/>
              </w:rPr>
              <w:t xml:space="preserve"> Telekom</w:t>
            </w:r>
          </w:p>
        </w:tc>
      </w:tr>
      <w:tr w:rsidR="002E317A" w:rsidRPr="00A9447F" w:rsidTr="00756EA6">
        <w:trPr>
          <w:trHeight w:val="330"/>
        </w:trPr>
        <w:tc>
          <w:tcPr>
            <w:tcW w:w="524"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Question 6/1</w:t>
            </w:r>
          </w:p>
        </w:tc>
        <w:tc>
          <w:tcPr>
            <w:tcW w:w="792" w:type="pct"/>
            <w:shd w:val="clear" w:color="auto" w:fill="FDE9D9" w:themeFill="accent6"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Mr </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Jinqiao</w:t>
            </w:r>
            <w:proofErr w:type="spellEnd"/>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Chen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China</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3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Issiaka</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Alhabibou</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Mali</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Caecilia</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Nyamutswa</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Zimbabwe</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Issouf</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Soulama</w:t>
            </w:r>
            <w:proofErr w:type="spellEnd"/>
            <w:r w:rsidRPr="004C63EE">
              <w:rPr>
                <w:rFonts w:ascii="Calibri" w:hAnsi="Calibri"/>
                <w:color w:val="000000"/>
              </w:rPr>
              <w:t xml:space="preserve">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Burkina Faso</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Edva</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Altemar</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Haiti</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Elisa Vieira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Leonel</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Brazil</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Anatel</w:t>
            </w:r>
            <w:proofErr w:type="spellEnd"/>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Laith</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Draghmeh</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State of Palestine</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Arab States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249"/>
        </w:trPr>
        <w:tc>
          <w:tcPr>
            <w:tcW w:w="524"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
        </w:tc>
        <w:tc>
          <w:tcPr>
            <w:tcW w:w="79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Vice-Rapporteur</w:t>
            </w:r>
          </w:p>
        </w:tc>
        <w:tc>
          <w:tcPr>
            <w:tcW w:w="170"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Ms</w:t>
            </w:r>
          </w:p>
        </w:tc>
        <w:tc>
          <w:tcPr>
            <w:tcW w:w="608"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Archana Goyal</w:t>
            </w:r>
          </w:p>
        </w:tc>
        <w:tc>
          <w:tcPr>
            <w:tcW w:w="80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Gulati</w:t>
            </w:r>
          </w:p>
        </w:tc>
        <w:tc>
          <w:tcPr>
            <w:tcW w:w="86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India</w:t>
            </w:r>
          </w:p>
        </w:tc>
        <w:tc>
          <w:tcPr>
            <w:tcW w:w="598"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Asia &amp; Pacific</w:t>
            </w:r>
          </w:p>
        </w:tc>
        <w:tc>
          <w:tcPr>
            <w:tcW w:w="644" w:type="pct"/>
            <w:shd w:val="clear" w:color="auto" w:fill="DBE5F1" w:themeFill="accent1" w:themeFillTint="33"/>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roofErr w:type="spellStart"/>
            <w:r>
              <w:rPr>
                <w:rFonts w:ascii="Calibri" w:hAnsi="Calibri"/>
                <w:color w:val="000000"/>
                <w:szCs w:val="22"/>
                <w:lang w:eastAsia="zh-CN"/>
              </w:rPr>
              <w:t>Adminstration</w:t>
            </w:r>
            <w:proofErr w:type="spellEnd"/>
          </w:p>
        </w:tc>
      </w:tr>
      <w:tr w:rsidR="002E317A" w:rsidRPr="00A9447F" w:rsidTr="00756EA6">
        <w:trPr>
          <w:trHeight w:val="375"/>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Mehmet </w:t>
            </w:r>
            <w:proofErr w:type="spellStart"/>
            <w:r w:rsidRPr="004C63EE">
              <w:rPr>
                <w:rFonts w:ascii="Calibri" w:hAnsi="Calibri"/>
                <w:color w:val="000000"/>
              </w:rPr>
              <w:t>Alper</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Tekin</w:t>
            </w:r>
            <w:proofErr w:type="spellEnd"/>
            <w:r w:rsidRPr="004C63EE">
              <w:rPr>
                <w:rFonts w:ascii="Calibri" w:hAnsi="Calibri"/>
                <w:color w:val="000000"/>
              </w:rPr>
              <w:t xml:space="preserve">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Turkey</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Europe</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30"/>
        </w:trPr>
        <w:tc>
          <w:tcPr>
            <w:tcW w:w="524"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Question 7/1</w:t>
            </w:r>
          </w:p>
        </w:tc>
        <w:tc>
          <w:tcPr>
            <w:tcW w:w="792" w:type="pct"/>
            <w:shd w:val="clear" w:color="auto" w:fill="FDE9D9" w:themeFill="accent6" w:themeFillTint="33"/>
            <w:noWrap/>
            <w:hideMark/>
          </w:tcPr>
          <w:p w:rsidR="002E317A" w:rsidRPr="004C63EE" w:rsidRDefault="002E317A" w:rsidP="00756EA6">
            <w:pPr>
              <w:overflowPunct/>
              <w:autoSpaceDE/>
              <w:autoSpaceDN/>
              <w:adjustRightInd/>
              <w:spacing w:before="0"/>
              <w:textAlignment w:val="auto"/>
              <w:rPr>
                <w:rFonts w:ascii="Calibri" w:hAnsi="Calibri"/>
                <w:b/>
                <w:color w:val="000000"/>
              </w:rPr>
            </w:pPr>
            <w:r w:rsidRPr="004C63EE">
              <w:rPr>
                <w:rFonts w:ascii="Calibri" w:hAnsi="Calibri"/>
                <w:b/>
                <w:color w:val="000000"/>
              </w:rPr>
              <w:t>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Amela</w:t>
            </w:r>
            <w:proofErr w:type="spellEnd"/>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Odobašić</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Bosnia and Herzegovina</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Europe</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45"/>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Abdoulaye</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Dembele</w:t>
            </w:r>
            <w:proofErr w:type="spellEnd"/>
            <w:r w:rsidRPr="004C63EE">
              <w:rPr>
                <w:rFonts w:ascii="Calibri" w:hAnsi="Calibri"/>
                <w:color w:val="000000"/>
              </w:rPr>
              <w:t xml:space="preserve">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Mali</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Lamine</w:t>
            </w:r>
            <w:proofErr w:type="spellEnd"/>
            <w:r w:rsidRPr="004C63EE">
              <w:rPr>
                <w:rFonts w:ascii="Calibri" w:hAnsi="Calibri"/>
                <w:color w:val="000000"/>
              </w:rPr>
              <w:t xml:space="preserve"> </w:t>
            </w:r>
            <w:proofErr w:type="spellStart"/>
            <w:r w:rsidRPr="004C63EE">
              <w:rPr>
                <w:rFonts w:ascii="Calibri" w:hAnsi="Calibri"/>
                <w:color w:val="000000"/>
              </w:rPr>
              <w:t>Mahamadou</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Diallo</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Mali</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Godfrey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Muhatia</w:t>
            </w:r>
            <w:proofErr w:type="spellEnd"/>
            <w:r w:rsidRPr="004C63EE">
              <w:rPr>
                <w:rFonts w:ascii="Calibri" w:hAnsi="Calibri"/>
                <w:color w:val="000000"/>
              </w:rPr>
              <w:t xml:space="preserve">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Kenya</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Issouf</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Soulama</w:t>
            </w:r>
            <w:proofErr w:type="spellEnd"/>
            <w:r w:rsidRPr="004C63EE">
              <w:rPr>
                <w:rFonts w:ascii="Calibri" w:hAnsi="Calibri"/>
                <w:color w:val="000000"/>
              </w:rPr>
              <w:t xml:space="preserve">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Burkina Faso</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Africa</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
        </w:tc>
        <w:tc>
          <w:tcPr>
            <w:tcW w:w="79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Vice-Rapporteur</w:t>
            </w:r>
          </w:p>
        </w:tc>
        <w:tc>
          <w:tcPr>
            <w:tcW w:w="170"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Ms</w:t>
            </w:r>
          </w:p>
        </w:tc>
        <w:tc>
          <w:tcPr>
            <w:tcW w:w="608"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906C0A">
              <w:rPr>
                <w:rFonts w:ascii="Calibri" w:hAnsi="Calibri"/>
                <w:color w:val="000000"/>
                <w:szCs w:val="22"/>
                <w:lang w:eastAsia="zh-CN"/>
              </w:rPr>
              <w:t xml:space="preserve">Rachel </w:t>
            </w:r>
            <w:proofErr w:type="spellStart"/>
            <w:r w:rsidRPr="00906C0A">
              <w:rPr>
                <w:rFonts w:ascii="Calibri" w:hAnsi="Calibri"/>
                <w:color w:val="000000"/>
                <w:szCs w:val="22"/>
                <w:lang w:eastAsia="zh-CN"/>
              </w:rPr>
              <w:t>Kalala</w:t>
            </w:r>
            <w:proofErr w:type="spellEnd"/>
            <w:r w:rsidRPr="00906C0A">
              <w:rPr>
                <w:rFonts w:ascii="Calibri" w:hAnsi="Calibri"/>
                <w:color w:val="000000"/>
                <w:szCs w:val="22"/>
                <w:lang w:eastAsia="zh-CN"/>
              </w:rPr>
              <w:t xml:space="preserve">  </w:t>
            </w:r>
          </w:p>
        </w:tc>
        <w:tc>
          <w:tcPr>
            <w:tcW w:w="80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roofErr w:type="spellStart"/>
            <w:r>
              <w:rPr>
                <w:rFonts w:ascii="Calibri" w:hAnsi="Calibri"/>
                <w:color w:val="000000"/>
                <w:szCs w:val="22"/>
                <w:lang w:eastAsia="zh-CN"/>
              </w:rPr>
              <w:t>Kabedi</w:t>
            </w:r>
            <w:proofErr w:type="spellEnd"/>
          </w:p>
        </w:tc>
        <w:tc>
          <w:tcPr>
            <w:tcW w:w="862"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Democratic Republic of Congo</w:t>
            </w:r>
          </w:p>
        </w:tc>
        <w:tc>
          <w:tcPr>
            <w:tcW w:w="598" w:type="pct"/>
            <w:shd w:val="clear" w:color="auto" w:fill="FFFFFF" w:themeFill="background1"/>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Africa</w:t>
            </w:r>
          </w:p>
        </w:tc>
        <w:tc>
          <w:tcPr>
            <w:tcW w:w="644" w:type="pct"/>
            <w:shd w:val="clear" w:color="auto" w:fill="FFFFFF" w:themeFill="background1"/>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Ileana Gama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Benítez</w:t>
            </w:r>
            <w:proofErr w:type="spellEnd"/>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Mexico</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Andrea</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Saks</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United States</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Americas</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Mina </w:t>
            </w:r>
            <w:proofErr w:type="spellStart"/>
            <w:r w:rsidRPr="004C63EE">
              <w:rPr>
                <w:rFonts w:ascii="Calibri" w:hAnsi="Calibri"/>
                <w:color w:val="000000"/>
              </w:rPr>
              <w:t>Seonmin</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Jun </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Korea (Rep. of)</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Maryam </w:t>
            </w:r>
            <w:proofErr w:type="spellStart"/>
            <w:r w:rsidRPr="004C63EE">
              <w:rPr>
                <w:rFonts w:ascii="Calibri" w:hAnsi="Calibri"/>
                <w:color w:val="000000"/>
              </w:rPr>
              <w:t>Tayefeh</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Mahmoudi</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Iran (Islamic Republic of)</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Mr</w:t>
            </w:r>
          </w:p>
        </w:tc>
        <w:tc>
          <w:tcPr>
            <w:tcW w:w="60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Mitsuji</w:t>
            </w:r>
            <w:proofErr w:type="spellEnd"/>
            <w:r w:rsidRPr="004C63EE">
              <w:rPr>
                <w:rFonts w:ascii="Calibri" w:hAnsi="Calibri"/>
                <w:color w:val="000000"/>
              </w:rPr>
              <w:t xml:space="preserve"> </w:t>
            </w:r>
          </w:p>
        </w:tc>
        <w:tc>
          <w:tcPr>
            <w:tcW w:w="80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Matsumoto</w:t>
            </w:r>
          </w:p>
        </w:tc>
        <w:tc>
          <w:tcPr>
            <w:tcW w:w="862"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Japan</w:t>
            </w:r>
          </w:p>
        </w:tc>
        <w:tc>
          <w:tcPr>
            <w:tcW w:w="598" w:type="pct"/>
            <w:shd w:val="clear" w:color="auto" w:fill="DBE5F1" w:themeFill="accent1" w:themeFillTint="33"/>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DBE5F1" w:themeFill="accent1" w:themeFillTint="33"/>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Ms</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Yinghua</w:t>
            </w:r>
            <w:proofErr w:type="spellEnd"/>
            <w:r w:rsidRPr="004C63EE">
              <w:rPr>
                <w:rFonts w:ascii="Calibri" w:hAnsi="Calibri"/>
                <w:color w:val="000000"/>
              </w:rPr>
              <w:t xml:space="preserve"> </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Wu </w:t>
            </w:r>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China</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Asia &amp; Pacific</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Administration</w:t>
            </w:r>
          </w:p>
        </w:tc>
      </w:tr>
      <w:tr w:rsidR="002E317A" w:rsidRPr="00A9447F" w:rsidTr="00756EA6">
        <w:trPr>
          <w:trHeight w:val="300"/>
        </w:trPr>
        <w:tc>
          <w:tcPr>
            <w:tcW w:w="524"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
        </w:tc>
        <w:tc>
          <w:tcPr>
            <w:tcW w:w="79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Vice-Rapporteur</w:t>
            </w:r>
          </w:p>
        </w:tc>
        <w:tc>
          <w:tcPr>
            <w:tcW w:w="170"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Ms</w:t>
            </w:r>
          </w:p>
        </w:tc>
        <w:tc>
          <w:tcPr>
            <w:tcW w:w="608"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906C0A">
              <w:rPr>
                <w:rFonts w:ascii="Calibri" w:hAnsi="Calibri"/>
                <w:color w:val="000000"/>
                <w:szCs w:val="22"/>
                <w:lang w:eastAsia="zh-CN"/>
              </w:rPr>
              <w:t xml:space="preserve">Anastasia </w:t>
            </w:r>
            <w:proofErr w:type="spellStart"/>
            <w:r w:rsidRPr="00906C0A">
              <w:rPr>
                <w:rFonts w:ascii="Calibri" w:hAnsi="Calibri"/>
                <w:color w:val="000000"/>
                <w:szCs w:val="22"/>
                <w:lang w:eastAsia="zh-CN"/>
              </w:rPr>
              <w:t>Sergeyevna</w:t>
            </w:r>
            <w:proofErr w:type="spellEnd"/>
          </w:p>
        </w:tc>
        <w:tc>
          <w:tcPr>
            <w:tcW w:w="80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proofErr w:type="spellStart"/>
            <w:r w:rsidRPr="00906C0A">
              <w:rPr>
                <w:rFonts w:ascii="Calibri" w:hAnsi="Calibri"/>
                <w:color w:val="000000"/>
                <w:szCs w:val="22"/>
                <w:lang w:eastAsia="zh-CN"/>
              </w:rPr>
              <w:t>Konukhova</w:t>
            </w:r>
            <w:proofErr w:type="spellEnd"/>
          </w:p>
        </w:tc>
        <w:tc>
          <w:tcPr>
            <w:tcW w:w="862"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906C0A">
              <w:rPr>
                <w:rFonts w:ascii="Calibri" w:hAnsi="Calibri"/>
                <w:color w:val="000000"/>
                <w:szCs w:val="22"/>
                <w:lang w:eastAsia="zh-CN"/>
              </w:rPr>
              <w:t>Russian Federation</w:t>
            </w:r>
          </w:p>
        </w:tc>
        <w:tc>
          <w:tcPr>
            <w:tcW w:w="598" w:type="pct"/>
            <w:shd w:val="clear" w:color="auto" w:fill="DBE5F1" w:themeFill="accent1" w:themeFillTint="33"/>
            <w:noWrap/>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Pr>
                <w:rFonts w:ascii="Calibri" w:hAnsi="Calibri"/>
                <w:color w:val="000000"/>
                <w:szCs w:val="22"/>
                <w:lang w:eastAsia="zh-CN"/>
              </w:rPr>
              <w:t>CIS</w:t>
            </w:r>
          </w:p>
        </w:tc>
        <w:tc>
          <w:tcPr>
            <w:tcW w:w="644" w:type="pct"/>
            <w:shd w:val="clear" w:color="auto" w:fill="DBE5F1" w:themeFill="accent1" w:themeFillTint="33"/>
          </w:tcPr>
          <w:p w:rsidR="002E317A" w:rsidRPr="00A9447F" w:rsidRDefault="002E317A" w:rsidP="00756EA6">
            <w:pPr>
              <w:overflowPunct/>
              <w:autoSpaceDE/>
              <w:autoSpaceDN/>
              <w:adjustRightInd/>
              <w:spacing w:before="0"/>
              <w:textAlignment w:val="auto"/>
              <w:rPr>
                <w:rFonts w:ascii="Calibri" w:hAnsi="Calibri"/>
                <w:color w:val="000000"/>
                <w:szCs w:val="22"/>
                <w:lang w:eastAsia="zh-CN"/>
              </w:rPr>
            </w:pPr>
            <w:r w:rsidRPr="00A9447F">
              <w:rPr>
                <w:rFonts w:ascii="Calibri" w:hAnsi="Calibri"/>
                <w:color w:val="000000"/>
                <w:szCs w:val="22"/>
                <w:lang w:eastAsia="zh-CN"/>
              </w:rPr>
              <w:t>Administration</w:t>
            </w:r>
          </w:p>
        </w:tc>
      </w:tr>
      <w:tr w:rsidR="002E317A" w:rsidRPr="00A9447F" w:rsidTr="00756EA6">
        <w:trPr>
          <w:trHeight w:val="600"/>
        </w:trPr>
        <w:tc>
          <w:tcPr>
            <w:tcW w:w="524" w:type="pct"/>
            <w:shd w:val="clear" w:color="auto" w:fill="FFFFFF" w:themeFill="background1"/>
            <w:noWrap/>
          </w:tcPr>
          <w:p w:rsidR="002E317A" w:rsidRPr="004C63EE" w:rsidRDefault="002E317A" w:rsidP="00756EA6">
            <w:pPr>
              <w:overflowPunct/>
              <w:autoSpaceDE/>
              <w:autoSpaceDN/>
              <w:adjustRightInd/>
              <w:spacing w:before="0"/>
              <w:textAlignment w:val="auto"/>
              <w:rPr>
                <w:rFonts w:ascii="Calibri" w:hAnsi="Calibri"/>
                <w:color w:val="000000"/>
              </w:rPr>
            </w:pPr>
          </w:p>
        </w:tc>
        <w:tc>
          <w:tcPr>
            <w:tcW w:w="79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Vice-Rapporteur</w:t>
            </w:r>
          </w:p>
        </w:tc>
        <w:tc>
          <w:tcPr>
            <w:tcW w:w="170"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Mr </w:t>
            </w:r>
          </w:p>
        </w:tc>
        <w:tc>
          <w:tcPr>
            <w:tcW w:w="60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George Anthony</w:t>
            </w:r>
          </w:p>
        </w:tc>
        <w:tc>
          <w:tcPr>
            <w:tcW w:w="80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proofErr w:type="spellStart"/>
            <w:r w:rsidRPr="004C63EE">
              <w:rPr>
                <w:rFonts w:ascii="Calibri" w:hAnsi="Calibri"/>
                <w:color w:val="000000"/>
              </w:rPr>
              <w:t>Giannoumis</w:t>
            </w:r>
            <w:proofErr w:type="spellEnd"/>
          </w:p>
        </w:tc>
        <w:tc>
          <w:tcPr>
            <w:tcW w:w="862"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Norway</w:t>
            </w:r>
          </w:p>
        </w:tc>
        <w:tc>
          <w:tcPr>
            <w:tcW w:w="598" w:type="pct"/>
            <w:shd w:val="clear" w:color="auto" w:fill="FFFFFF" w:themeFill="background1"/>
            <w:noWrap/>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Europe</w:t>
            </w:r>
          </w:p>
        </w:tc>
        <w:tc>
          <w:tcPr>
            <w:tcW w:w="644" w:type="pct"/>
            <w:shd w:val="clear" w:color="auto" w:fill="FFFFFF" w:themeFill="background1"/>
            <w:hideMark/>
          </w:tcPr>
          <w:p w:rsidR="002E317A" w:rsidRPr="004C63EE" w:rsidRDefault="002E317A" w:rsidP="00756EA6">
            <w:pPr>
              <w:overflowPunct/>
              <w:autoSpaceDE/>
              <w:autoSpaceDN/>
              <w:adjustRightInd/>
              <w:spacing w:before="0"/>
              <w:textAlignment w:val="auto"/>
              <w:rPr>
                <w:rFonts w:ascii="Calibri" w:hAnsi="Calibri"/>
                <w:color w:val="000000"/>
              </w:rPr>
            </w:pPr>
            <w:r w:rsidRPr="004C63EE">
              <w:rPr>
                <w:rFonts w:ascii="Calibri" w:hAnsi="Calibri"/>
                <w:color w:val="000000"/>
              </w:rPr>
              <w:t xml:space="preserve">Oslo and </w:t>
            </w:r>
            <w:proofErr w:type="spellStart"/>
            <w:r w:rsidRPr="004C63EE">
              <w:rPr>
                <w:rFonts w:ascii="Calibri" w:hAnsi="Calibri"/>
                <w:color w:val="000000"/>
              </w:rPr>
              <w:t>Akershus</w:t>
            </w:r>
            <w:proofErr w:type="spellEnd"/>
            <w:r w:rsidRPr="004C63EE">
              <w:rPr>
                <w:rFonts w:ascii="Calibri" w:hAnsi="Calibri"/>
                <w:color w:val="000000"/>
              </w:rPr>
              <w:t xml:space="preserve"> University College of Applied Sciences</w:t>
            </w:r>
          </w:p>
        </w:tc>
      </w:tr>
    </w:tbl>
    <w:p w:rsidR="002E317A" w:rsidRDefault="002E317A" w:rsidP="002E317A">
      <w:pPr>
        <w:pStyle w:val="CEOAgendaItemN"/>
        <w:ind w:right="11"/>
        <w:jc w:val="left"/>
        <w:rPr>
          <w:szCs w:val="24"/>
          <w:lang w:val="en-GB"/>
        </w:rPr>
      </w:pPr>
    </w:p>
    <w:p w:rsidR="002E317A" w:rsidRPr="00EB6FCB" w:rsidRDefault="002E317A" w:rsidP="002E317A">
      <w:pPr>
        <w:pStyle w:val="CEOAgendaItemN"/>
        <w:ind w:right="11"/>
        <w:jc w:val="center"/>
        <w:rPr>
          <w:szCs w:val="24"/>
          <w:lang w:val="en-GB"/>
        </w:rPr>
      </w:pPr>
    </w:p>
    <w:p w:rsidR="002E317A" w:rsidRDefault="002E317A" w:rsidP="002E317A">
      <w:pPr>
        <w:spacing w:before="0"/>
        <w:rPr>
          <w:b/>
          <w:szCs w:val="24"/>
        </w:rPr>
        <w:sectPr w:rsidR="002E317A" w:rsidSect="00F060E9">
          <w:headerReference w:type="default" r:id="rId59"/>
          <w:footerReference w:type="default" r:id="rId60"/>
          <w:pgSz w:w="16834" w:h="11907" w:orient="landscape" w:code="9"/>
          <w:pgMar w:top="1134" w:right="1418" w:bottom="1134" w:left="851" w:header="720" w:footer="567" w:gutter="0"/>
          <w:paperSrc w:first="4" w:other="4"/>
          <w:cols w:space="720"/>
          <w:docGrid w:linePitch="326"/>
        </w:sectPr>
      </w:pPr>
    </w:p>
    <w:p w:rsidR="002E317A" w:rsidRPr="00612398" w:rsidRDefault="002E317A" w:rsidP="002E317A">
      <w:pPr>
        <w:pStyle w:val="Annextitle"/>
        <w:spacing w:before="120" w:after="120"/>
        <w:rPr>
          <w:sz w:val="24"/>
          <w:szCs w:val="18"/>
        </w:rPr>
      </w:pPr>
      <w:r w:rsidRPr="00612398">
        <w:rPr>
          <w:sz w:val="24"/>
          <w:szCs w:val="18"/>
        </w:rPr>
        <w:lastRenderedPageBreak/>
        <w:t xml:space="preserve">Annex 2: ITU-D Study Group </w:t>
      </w:r>
      <w:proofErr w:type="gramStart"/>
      <w:r w:rsidRPr="00612398">
        <w:rPr>
          <w:sz w:val="24"/>
          <w:szCs w:val="18"/>
        </w:rPr>
        <w:t>1</w:t>
      </w:r>
      <w:proofErr w:type="gramEnd"/>
      <w:r w:rsidRPr="00612398">
        <w:rPr>
          <w:sz w:val="24"/>
          <w:szCs w:val="18"/>
        </w:rPr>
        <w:t xml:space="preserve"> work plan</w:t>
      </w:r>
    </w:p>
    <w:p w:rsidR="002E317A" w:rsidRDefault="002E317A" w:rsidP="002E317A">
      <w:pPr>
        <w:spacing w:after="120"/>
        <w:jc w:val="center"/>
        <w:rPr>
          <w:b/>
          <w:bCs/>
          <w:szCs w:val="24"/>
        </w:rPr>
      </w:pPr>
      <w:r>
        <w:rPr>
          <w:noProof/>
          <w:szCs w:val="24"/>
          <w:lang w:eastAsia="zh-CN"/>
        </w:rPr>
        <w:drawing>
          <wp:inline distT="0" distB="0" distL="0" distR="0" wp14:anchorId="294DAB1C" wp14:editId="23AA094C">
            <wp:extent cx="8892540" cy="5000791"/>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jpg"/>
                    <pic:cNvPicPr/>
                  </pic:nvPicPr>
                  <pic:blipFill>
                    <a:blip r:embed="rId61">
                      <a:extLst>
                        <a:ext uri="{28A0092B-C50C-407E-A947-70E740481C1C}">
                          <a14:useLocalDpi xmlns:a14="http://schemas.microsoft.com/office/drawing/2010/main" val="0"/>
                        </a:ext>
                      </a:extLst>
                    </a:blip>
                    <a:stretch>
                      <a:fillRect/>
                    </a:stretch>
                  </pic:blipFill>
                  <pic:spPr>
                    <a:xfrm>
                      <a:off x="0" y="0"/>
                      <a:ext cx="8892540" cy="5000791"/>
                    </a:xfrm>
                    <a:prstGeom prst="rect">
                      <a:avLst/>
                    </a:prstGeom>
                  </pic:spPr>
                </pic:pic>
              </a:graphicData>
            </a:graphic>
          </wp:inline>
        </w:drawing>
      </w:r>
    </w:p>
    <w:p w:rsidR="00D83BF5" w:rsidRPr="00AC24CC" w:rsidRDefault="002E317A" w:rsidP="00AC24CC">
      <w:pPr>
        <w:jc w:val="center"/>
        <w:rPr>
          <w:szCs w:val="24"/>
        </w:rPr>
      </w:pPr>
      <w:r>
        <w:rPr>
          <w:szCs w:val="24"/>
        </w:rPr>
        <w:t>_______________</w:t>
      </w:r>
    </w:p>
    <w:sectPr w:rsidR="00D83BF5" w:rsidRPr="00AC24CC" w:rsidSect="00E64B4B">
      <w:headerReference w:type="default" r:id="rId62"/>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7AD" w:rsidRDefault="009A17AD">
      <w:r>
        <w:separator/>
      </w:r>
    </w:p>
  </w:endnote>
  <w:endnote w:type="continuationSeparator" w:id="0">
    <w:p w:rsidR="009A17AD" w:rsidRDefault="009A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7AD" w:rsidRDefault="009A17AD">
    <w:pPr>
      <w:framePr w:wrap="around" w:vAnchor="text" w:hAnchor="margin" w:xAlign="right" w:y="1"/>
    </w:pPr>
    <w:r>
      <w:fldChar w:fldCharType="begin"/>
    </w:r>
    <w:r>
      <w:instrText xml:space="preserve">PAGE  </w:instrText>
    </w:r>
    <w:r>
      <w:fldChar w:fldCharType="end"/>
    </w:r>
  </w:p>
  <w:p w:rsidR="009A17AD" w:rsidRPr="0041348E" w:rsidRDefault="009A17AD">
    <w:pPr>
      <w:ind w:right="360"/>
      <w:rPr>
        <w:lang w:val="en-US"/>
      </w:rPr>
    </w:pPr>
    <w:r>
      <w:fldChar w:fldCharType="begin"/>
    </w:r>
    <w:r w:rsidRPr="0041348E">
      <w:rPr>
        <w:lang w:val="en-US"/>
      </w:rPr>
      <w:instrText xml:space="preserve"> FILENAME \p  \* MERGEFORMAT </w:instrText>
    </w:r>
    <w:r>
      <w:fldChar w:fldCharType="separate"/>
    </w:r>
    <w:r>
      <w:rPr>
        <w:noProof/>
        <w:lang w:val="en-US"/>
      </w:rPr>
      <w:t>M:\RUSSIAN\Loskutova\ITU-D\CONF-D\TDAG19\000\012REV1R.docx</w:t>
    </w:r>
    <w:r>
      <w:fldChar w:fldCharType="end"/>
    </w:r>
    <w:r w:rsidRPr="0041348E">
      <w:rPr>
        <w:lang w:val="en-US"/>
      </w:rPr>
      <w:tab/>
    </w:r>
    <w:r>
      <w:fldChar w:fldCharType="begin"/>
    </w:r>
    <w:r>
      <w:instrText xml:space="preserve"> SAVEDATE \@ DD.MM.YY </w:instrText>
    </w:r>
    <w:r>
      <w:fldChar w:fldCharType="separate"/>
    </w:r>
    <w:r>
      <w:rPr>
        <w:noProof/>
      </w:rPr>
      <w:t>02.04.19</w:t>
    </w:r>
    <w:r>
      <w:fldChar w:fldCharType="end"/>
    </w:r>
    <w:r w:rsidRPr="0041348E">
      <w:rPr>
        <w:lang w:val="en-US"/>
      </w:rPr>
      <w:tab/>
    </w:r>
    <w:r>
      <w:fldChar w:fldCharType="begin"/>
    </w:r>
    <w:r>
      <w:instrText xml:space="preserve"> PRINTDATE \@ DD.MM.YY </w:instrText>
    </w:r>
    <w:r>
      <w:fldChar w:fldCharType="separate"/>
    </w:r>
    <w:r>
      <w:rPr>
        <w:noProof/>
      </w:rPr>
      <w:t>02.04.19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C2" w:rsidRPr="00A22CC2" w:rsidRDefault="00A22CC2" w:rsidP="00A22CC2">
    <w:pPr>
      <w:pStyle w:val="Footer"/>
      <w:tabs>
        <w:tab w:val="clear" w:pos="5954"/>
        <w:tab w:val="left" w:pos="4962"/>
      </w:tabs>
      <w:rPr>
        <w:sz w:val="20"/>
      </w:rPr>
    </w:pPr>
    <w:r w:rsidRPr="00945663">
      <w:rPr>
        <w:szCs w:val="16"/>
      </w:rPr>
      <w:fldChar w:fldCharType="begin"/>
    </w:r>
    <w:r w:rsidRPr="00945663">
      <w:rPr>
        <w:szCs w:val="16"/>
      </w:rPr>
      <w:instrText xml:space="preserve"> FILENAME \p \* MERGEFORMAT </w:instrText>
    </w:r>
    <w:r w:rsidRPr="00945663">
      <w:rPr>
        <w:szCs w:val="16"/>
      </w:rPr>
      <w:fldChar w:fldCharType="separate"/>
    </w:r>
    <w:r>
      <w:rPr>
        <w:szCs w:val="16"/>
      </w:rPr>
      <w:t>P:\RUS\ITU-D\CONF-D\TDAG19\000\012REV1R.docx</w:t>
    </w:r>
    <w:r w:rsidRPr="00945663">
      <w:rPr>
        <w:szCs w:val="16"/>
      </w:rPr>
      <w:fldChar w:fldCharType="end"/>
    </w:r>
    <w:r w:rsidRPr="00945663">
      <w:rPr>
        <w:szCs w:val="16"/>
      </w:rPr>
      <w:t xml:space="preserve"> (</w:t>
    </w:r>
    <w:r>
      <w:rPr>
        <w:szCs w:val="16"/>
      </w:rPr>
      <w:t>453024</w:t>
    </w:r>
    <w:r w:rsidRPr="00945663">
      <w:rPr>
        <w:szCs w:val="16"/>
      </w:rPr>
      <w:t>)</w:t>
    </w:r>
    <w:r w:rsidRPr="00945663">
      <w:rPr>
        <w:szCs w:val="16"/>
      </w:rPr>
      <w:tab/>
    </w:r>
    <w:r w:rsidRPr="00945663">
      <w:rPr>
        <w:szCs w:val="16"/>
      </w:rPr>
      <w:fldChar w:fldCharType="begin"/>
    </w:r>
    <w:r w:rsidRPr="00945663">
      <w:rPr>
        <w:szCs w:val="16"/>
      </w:rPr>
      <w:instrText xml:space="preserve"> savedate \@ dd.MM.yy </w:instrText>
    </w:r>
    <w:r w:rsidRPr="00945663">
      <w:rPr>
        <w:szCs w:val="16"/>
      </w:rPr>
      <w:fldChar w:fldCharType="separate"/>
    </w:r>
    <w:r>
      <w:rPr>
        <w:szCs w:val="16"/>
      </w:rPr>
      <w:t>03.04.19</w:t>
    </w:r>
    <w:r w:rsidRPr="00945663">
      <w:rPr>
        <w:szCs w:val="16"/>
      </w:rPr>
      <w:fldChar w:fldCharType="end"/>
    </w:r>
    <w:r w:rsidRPr="00945663">
      <w:rPr>
        <w:szCs w:val="16"/>
      </w:rPr>
      <w:tab/>
    </w:r>
    <w:r w:rsidRPr="00945663">
      <w:rPr>
        <w:szCs w:val="16"/>
      </w:rPr>
      <w:fldChar w:fldCharType="begin"/>
    </w:r>
    <w:r w:rsidRPr="00945663">
      <w:rPr>
        <w:szCs w:val="16"/>
      </w:rPr>
      <w:instrText xml:space="preserve"> printdate \@ dd.MM.yy </w:instrText>
    </w:r>
    <w:r w:rsidRPr="00945663">
      <w:rPr>
        <w:szCs w:val="16"/>
      </w:rPr>
      <w:fldChar w:fldCharType="separate"/>
    </w:r>
    <w:r>
      <w:rPr>
        <w:szCs w:val="16"/>
      </w:rPr>
      <w:t>02.04.19</w:t>
    </w:r>
    <w:r w:rsidRPr="00945663">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9A17AD" w:rsidRPr="009A17AD" w:rsidTr="00C73347">
      <w:tc>
        <w:tcPr>
          <w:tcW w:w="1526" w:type="dxa"/>
          <w:tcBorders>
            <w:top w:val="single" w:sz="4" w:space="0" w:color="000000"/>
          </w:tcBorders>
          <w:shd w:val="clear" w:color="auto" w:fill="auto"/>
        </w:tcPr>
        <w:p w:rsidR="009A17AD" w:rsidRPr="004D495C" w:rsidRDefault="009A17AD" w:rsidP="00C73347">
          <w:pPr>
            <w:pStyle w:val="FirstFooter"/>
            <w:tabs>
              <w:tab w:val="left" w:pos="1559"/>
              <w:tab w:val="left" w:pos="3828"/>
            </w:tabs>
            <w:rPr>
              <w:sz w:val="18"/>
              <w:szCs w:val="18"/>
            </w:rPr>
          </w:pPr>
          <w:r>
            <w:rPr>
              <w:sz w:val="18"/>
              <w:lang w:val="ru-RU"/>
            </w:rPr>
            <w:t>Координатор</w:t>
          </w:r>
          <w:r>
            <w:rPr>
              <w:sz w:val="18"/>
            </w:rPr>
            <w:t>:</w:t>
          </w:r>
        </w:p>
      </w:tc>
      <w:tc>
        <w:tcPr>
          <w:tcW w:w="2410" w:type="dxa"/>
          <w:tcBorders>
            <w:top w:val="single" w:sz="4" w:space="0" w:color="000000"/>
          </w:tcBorders>
          <w:shd w:val="clear" w:color="auto" w:fill="auto"/>
        </w:tcPr>
        <w:p w:rsidR="009A17AD" w:rsidRPr="00145296" w:rsidRDefault="009A17AD" w:rsidP="00AD315B">
          <w:pPr>
            <w:pStyle w:val="FirstFooter"/>
            <w:tabs>
              <w:tab w:val="left" w:pos="2302"/>
            </w:tabs>
            <w:rPr>
              <w:sz w:val="18"/>
              <w:szCs w:val="18"/>
              <w:lang w:val="ru-RU"/>
            </w:rPr>
          </w:pPr>
          <w:proofErr w:type="spellStart"/>
          <w:r>
            <w:rPr>
              <w:sz w:val="18"/>
            </w:rPr>
            <w:t>Фамилия</w:t>
          </w:r>
          <w:proofErr w:type="spellEnd"/>
          <w:r>
            <w:rPr>
              <w:sz w:val="18"/>
            </w:rPr>
            <w:t>/</w:t>
          </w:r>
          <w:proofErr w:type="spellStart"/>
          <w:r>
            <w:rPr>
              <w:sz w:val="18"/>
            </w:rPr>
            <w:t>организация</w:t>
          </w:r>
          <w:proofErr w:type="spellEnd"/>
          <w:r>
            <w:rPr>
              <w:sz w:val="18"/>
            </w:rPr>
            <w:t>/</w:t>
          </w:r>
          <w:r>
            <w:rPr>
              <w:sz w:val="18"/>
              <w:lang w:val="ru-RU"/>
            </w:rPr>
            <w:br/>
          </w:r>
          <w:proofErr w:type="spellStart"/>
          <w:r>
            <w:rPr>
              <w:sz w:val="18"/>
            </w:rPr>
            <w:t>объединение</w:t>
          </w:r>
          <w:proofErr w:type="spellEnd"/>
          <w:r>
            <w:rPr>
              <w:sz w:val="18"/>
              <w:lang w:val="ru-RU"/>
            </w:rPr>
            <w:t>:</w:t>
          </w:r>
        </w:p>
      </w:tc>
      <w:tc>
        <w:tcPr>
          <w:tcW w:w="5987" w:type="dxa"/>
          <w:tcBorders>
            <w:top w:val="single" w:sz="4" w:space="0" w:color="000000"/>
          </w:tcBorders>
        </w:tcPr>
        <w:p w:rsidR="009A17AD" w:rsidRPr="0061165E" w:rsidRDefault="009A17AD" w:rsidP="00145296">
          <w:pPr>
            <w:pStyle w:val="FirstFooter"/>
            <w:tabs>
              <w:tab w:val="left" w:pos="2302"/>
            </w:tabs>
            <w:rPr>
              <w:sz w:val="18"/>
              <w:szCs w:val="18"/>
              <w:highlight w:val="yellow"/>
              <w:lang w:val="ru-RU"/>
            </w:rPr>
          </w:pPr>
          <w:r w:rsidRPr="0061165E">
            <w:rPr>
              <w:sz w:val="18"/>
              <w:lang w:val="ru-RU"/>
            </w:rPr>
            <w:t>Г-жа Регина-Флёр Ассуму</w:t>
          </w:r>
          <w:r>
            <w:rPr>
              <w:sz w:val="18"/>
              <w:lang w:val="ru-RU"/>
            </w:rPr>
            <w:t>-</w:t>
          </w:r>
          <w:r w:rsidRPr="0061165E">
            <w:rPr>
              <w:sz w:val="18"/>
              <w:lang w:val="ru-RU"/>
            </w:rPr>
            <w:t>Бессу</w:t>
          </w:r>
          <w:r w:rsidRPr="0061165E">
            <w:rPr>
              <w:sz w:val="18"/>
              <w:szCs w:val="18"/>
              <w:lang w:val="ru-RU"/>
            </w:rPr>
            <w:t xml:space="preserve"> </w:t>
          </w:r>
          <w:r>
            <w:rPr>
              <w:sz w:val="18"/>
              <w:szCs w:val="18"/>
              <w:lang w:val="ru-RU"/>
            </w:rPr>
            <w:t>(</w:t>
          </w:r>
          <w:r w:rsidRPr="00297359">
            <w:rPr>
              <w:sz w:val="18"/>
              <w:szCs w:val="18"/>
            </w:rPr>
            <w:t>Ms</w:t>
          </w:r>
          <w:r w:rsidRPr="0061165E">
            <w:rPr>
              <w:sz w:val="18"/>
              <w:szCs w:val="18"/>
              <w:lang w:val="ru-RU"/>
            </w:rPr>
            <w:t xml:space="preserve"> </w:t>
          </w:r>
          <w:r w:rsidRPr="00297359">
            <w:rPr>
              <w:sz w:val="18"/>
              <w:szCs w:val="18"/>
            </w:rPr>
            <w:t>Fleur</w:t>
          </w:r>
          <w:r w:rsidRPr="0061165E">
            <w:rPr>
              <w:sz w:val="18"/>
              <w:szCs w:val="18"/>
              <w:lang w:val="ru-RU"/>
            </w:rPr>
            <w:t xml:space="preserve"> </w:t>
          </w:r>
          <w:r w:rsidRPr="00297359">
            <w:rPr>
              <w:sz w:val="18"/>
              <w:szCs w:val="18"/>
            </w:rPr>
            <w:t>Regina</w:t>
          </w:r>
          <w:r w:rsidRPr="0061165E">
            <w:rPr>
              <w:sz w:val="18"/>
              <w:szCs w:val="18"/>
              <w:lang w:val="ru-RU"/>
            </w:rPr>
            <w:t xml:space="preserve"> </w:t>
          </w:r>
          <w:proofErr w:type="spellStart"/>
          <w:r w:rsidRPr="00297359">
            <w:rPr>
              <w:sz w:val="18"/>
              <w:szCs w:val="18"/>
            </w:rPr>
            <w:t>Assoumou</w:t>
          </w:r>
          <w:proofErr w:type="spellEnd"/>
          <w:r w:rsidRPr="0061165E">
            <w:rPr>
              <w:sz w:val="18"/>
              <w:szCs w:val="18"/>
              <w:lang w:val="ru-RU"/>
            </w:rPr>
            <w:t xml:space="preserve"> </w:t>
          </w:r>
          <w:proofErr w:type="spellStart"/>
          <w:r w:rsidRPr="00297359">
            <w:rPr>
              <w:sz w:val="18"/>
              <w:szCs w:val="18"/>
            </w:rPr>
            <w:t>Bessou</w:t>
          </w:r>
          <w:proofErr w:type="spellEnd"/>
          <w:r>
            <w:rPr>
              <w:sz w:val="18"/>
              <w:szCs w:val="18"/>
              <w:lang w:val="ru-RU"/>
            </w:rPr>
            <w:t>)</w:t>
          </w:r>
          <w:r w:rsidRPr="0061165E">
            <w:rPr>
              <w:sz w:val="18"/>
              <w:szCs w:val="18"/>
              <w:lang w:val="ru-RU"/>
            </w:rPr>
            <w:t xml:space="preserve"> </w:t>
          </w:r>
          <w:r w:rsidRPr="0061165E">
            <w:rPr>
              <w:sz w:val="18"/>
              <w:lang w:val="ru-RU"/>
            </w:rPr>
            <w:t>Председатель 1-й Исследовательской комиссии МСЭ-</w:t>
          </w:r>
          <w:r>
            <w:rPr>
              <w:sz w:val="18"/>
            </w:rPr>
            <w:t>D</w:t>
          </w:r>
        </w:p>
      </w:tc>
      <w:bookmarkStart w:id="11" w:name="OrgName"/>
      <w:bookmarkEnd w:id="11"/>
    </w:tr>
    <w:tr w:rsidR="009A17AD" w:rsidRPr="004D495C" w:rsidTr="00C73347">
      <w:tc>
        <w:tcPr>
          <w:tcW w:w="1526" w:type="dxa"/>
          <w:shd w:val="clear" w:color="auto" w:fill="auto"/>
        </w:tcPr>
        <w:p w:rsidR="009A17AD" w:rsidRPr="0061165E" w:rsidRDefault="009A17AD" w:rsidP="00C73347">
          <w:pPr>
            <w:pStyle w:val="FirstFooter"/>
            <w:tabs>
              <w:tab w:val="left" w:pos="1559"/>
              <w:tab w:val="left" w:pos="3828"/>
            </w:tabs>
            <w:rPr>
              <w:sz w:val="20"/>
              <w:lang w:val="ru-RU"/>
            </w:rPr>
          </w:pPr>
        </w:p>
      </w:tc>
      <w:tc>
        <w:tcPr>
          <w:tcW w:w="2410" w:type="dxa"/>
          <w:shd w:val="clear" w:color="auto" w:fill="auto"/>
        </w:tcPr>
        <w:p w:rsidR="009A17AD" w:rsidRPr="00AD315B" w:rsidRDefault="009A17AD" w:rsidP="00C73347">
          <w:pPr>
            <w:pStyle w:val="FirstFooter"/>
            <w:tabs>
              <w:tab w:val="left" w:pos="2302"/>
            </w:tabs>
            <w:rPr>
              <w:sz w:val="18"/>
              <w:szCs w:val="18"/>
              <w:lang w:val="ru-RU"/>
            </w:rPr>
          </w:pPr>
          <w:r>
            <w:rPr>
              <w:sz w:val="18"/>
              <w:szCs w:val="18"/>
              <w:lang w:val="ru-RU"/>
            </w:rPr>
            <w:t>Тел.:</w:t>
          </w:r>
        </w:p>
      </w:tc>
      <w:tc>
        <w:tcPr>
          <w:tcW w:w="5987" w:type="dxa"/>
        </w:tcPr>
        <w:p w:rsidR="009A17AD" w:rsidRPr="009359B8" w:rsidRDefault="009A17AD" w:rsidP="00C73347">
          <w:pPr>
            <w:pStyle w:val="FirstFooter"/>
            <w:tabs>
              <w:tab w:val="left" w:pos="2302"/>
            </w:tabs>
            <w:rPr>
              <w:sz w:val="18"/>
              <w:szCs w:val="18"/>
              <w:highlight w:val="yellow"/>
              <w:lang w:val="en-US"/>
            </w:rPr>
          </w:pPr>
          <w:r>
            <w:rPr>
              <w:sz w:val="18"/>
              <w:szCs w:val="18"/>
              <w:lang w:val="fr-CH"/>
            </w:rPr>
            <w:t>+225 20 3458 80</w:t>
          </w:r>
        </w:p>
      </w:tc>
      <w:bookmarkStart w:id="12" w:name="PhoneNo"/>
      <w:bookmarkEnd w:id="12"/>
    </w:tr>
    <w:tr w:rsidR="009A17AD" w:rsidRPr="004D495C" w:rsidTr="00C73347">
      <w:tc>
        <w:tcPr>
          <w:tcW w:w="1526" w:type="dxa"/>
          <w:shd w:val="clear" w:color="auto" w:fill="auto"/>
        </w:tcPr>
        <w:p w:rsidR="009A17AD" w:rsidRPr="004D495C" w:rsidRDefault="009A17AD" w:rsidP="00C73347">
          <w:pPr>
            <w:pStyle w:val="FirstFooter"/>
            <w:tabs>
              <w:tab w:val="left" w:pos="1559"/>
              <w:tab w:val="left" w:pos="3828"/>
            </w:tabs>
            <w:rPr>
              <w:sz w:val="20"/>
              <w:lang w:val="en-US"/>
            </w:rPr>
          </w:pPr>
        </w:p>
      </w:tc>
      <w:tc>
        <w:tcPr>
          <w:tcW w:w="2410" w:type="dxa"/>
          <w:shd w:val="clear" w:color="auto" w:fill="auto"/>
        </w:tcPr>
        <w:p w:rsidR="009A17AD" w:rsidRPr="00AD315B" w:rsidRDefault="009A17AD" w:rsidP="00C73347">
          <w:pPr>
            <w:pStyle w:val="FirstFooter"/>
            <w:tabs>
              <w:tab w:val="left" w:pos="2302"/>
            </w:tabs>
            <w:rPr>
              <w:sz w:val="18"/>
              <w:szCs w:val="18"/>
              <w:lang w:val="ru-RU"/>
            </w:rPr>
          </w:pPr>
          <w:r>
            <w:rPr>
              <w:sz w:val="18"/>
              <w:szCs w:val="18"/>
              <w:lang w:val="ru-RU"/>
            </w:rPr>
            <w:t>Эл. почта:</w:t>
          </w:r>
        </w:p>
      </w:tc>
      <w:tc>
        <w:tcPr>
          <w:tcW w:w="5987" w:type="dxa"/>
        </w:tcPr>
        <w:p w:rsidR="009A17AD" w:rsidRPr="009359B8" w:rsidRDefault="009A17AD" w:rsidP="00C73347">
          <w:pPr>
            <w:pStyle w:val="FirstFooter"/>
            <w:tabs>
              <w:tab w:val="left" w:pos="2302"/>
            </w:tabs>
            <w:rPr>
              <w:sz w:val="18"/>
              <w:szCs w:val="18"/>
              <w:highlight w:val="yellow"/>
              <w:lang w:val="en-US"/>
            </w:rPr>
          </w:pPr>
          <w:hyperlink r:id="rId1" w:history="1">
            <w:r w:rsidRPr="00EF462C">
              <w:rPr>
                <w:rStyle w:val="Hyperlink"/>
                <w:sz w:val="18"/>
                <w:szCs w:val="18"/>
              </w:rPr>
              <w:t>bessou.regina@artci.ci</w:t>
            </w:r>
          </w:hyperlink>
        </w:p>
      </w:tc>
      <w:bookmarkStart w:id="13" w:name="Email"/>
      <w:bookmarkEnd w:id="13"/>
    </w:tr>
  </w:tbl>
  <w:p w:rsidR="009A17AD" w:rsidRPr="00D83BF5" w:rsidRDefault="009A17AD" w:rsidP="001E252D">
    <w:pPr>
      <w:jc w:val="center"/>
    </w:pPr>
    <w:hyperlink r:id="rId2" w:history="1">
      <w:r>
        <w:rPr>
          <w:rStyle w:val="Hyperlink"/>
          <w:sz w:val="20"/>
          <w:lang w:val="ru-RU"/>
        </w:rPr>
        <w:t>КГРЭ</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C2" w:rsidRPr="00A22CC2" w:rsidRDefault="00A22CC2" w:rsidP="00A22CC2">
    <w:pPr>
      <w:pStyle w:val="Footer"/>
      <w:tabs>
        <w:tab w:val="clear" w:pos="5954"/>
        <w:tab w:val="clear" w:pos="9639"/>
        <w:tab w:val="left" w:pos="7371"/>
        <w:tab w:val="right" w:pos="14034"/>
      </w:tabs>
      <w:rPr>
        <w:sz w:val="20"/>
      </w:rPr>
    </w:pPr>
    <w:r w:rsidRPr="00945663">
      <w:rPr>
        <w:szCs w:val="16"/>
      </w:rPr>
      <w:fldChar w:fldCharType="begin"/>
    </w:r>
    <w:r w:rsidRPr="00945663">
      <w:rPr>
        <w:szCs w:val="16"/>
      </w:rPr>
      <w:instrText xml:space="preserve"> FILENAME \p \* MERGEFORMAT </w:instrText>
    </w:r>
    <w:r w:rsidRPr="00945663">
      <w:rPr>
        <w:szCs w:val="16"/>
      </w:rPr>
      <w:fldChar w:fldCharType="separate"/>
    </w:r>
    <w:r>
      <w:rPr>
        <w:szCs w:val="16"/>
      </w:rPr>
      <w:t>P:\RUS\ITU-D\CONF-D\TDAG19\000\012REV1R.docx</w:t>
    </w:r>
    <w:r w:rsidRPr="00945663">
      <w:rPr>
        <w:szCs w:val="16"/>
      </w:rPr>
      <w:fldChar w:fldCharType="end"/>
    </w:r>
    <w:r w:rsidRPr="00945663">
      <w:rPr>
        <w:szCs w:val="16"/>
      </w:rPr>
      <w:t xml:space="preserve"> (</w:t>
    </w:r>
    <w:r>
      <w:rPr>
        <w:szCs w:val="16"/>
      </w:rPr>
      <w:t>453024</w:t>
    </w:r>
    <w:r w:rsidRPr="00945663">
      <w:rPr>
        <w:szCs w:val="16"/>
      </w:rPr>
      <w:t>)</w:t>
    </w:r>
    <w:r w:rsidRPr="00945663">
      <w:rPr>
        <w:szCs w:val="16"/>
      </w:rPr>
      <w:tab/>
    </w:r>
    <w:r w:rsidRPr="00945663">
      <w:rPr>
        <w:szCs w:val="16"/>
      </w:rPr>
      <w:fldChar w:fldCharType="begin"/>
    </w:r>
    <w:r w:rsidRPr="00945663">
      <w:rPr>
        <w:szCs w:val="16"/>
      </w:rPr>
      <w:instrText xml:space="preserve"> savedate \@ dd.MM.yy </w:instrText>
    </w:r>
    <w:r w:rsidRPr="00945663">
      <w:rPr>
        <w:szCs w:val="16"/>
      </w:rPr>
      <w:fldChar w:fldCharType="separate"/>
    </w:r>
    <w:r>
      <w:rPr>
        <w:szCs w:val="16"/>
      </w:rPr>
      <w:t>03.04.19</w:t>
    </w:r>
    <w:r w:rsidRPr="00945663">
      <w:rPr>
        <w:szCs w:val="16"/>
      </w:rPr>
      <w:fldChar w:fldCharType="end"/>
    </w:r>
    <w:r w:rsidRPr="00945663">
      <w:rPr>
        <w:szCs w:val="16"/>
      </w:rPr>
      <w:tab/>
    </w:r>
    <w:r w:rsidRPr="00945663">
      <w:rPr>
        <w:szCs w:val="16"/>
      </w:rPr>
      <w:fldChar w:fldCharType="begin"/>
    </w:r>
    <w:r w:rsidRPr="00945663">
      <w:rPr>
        <w:szCs w:val="16"/>
      </w:rPr>
      <w:instrText xml:space="preserve"> printdate \@ dd.MM.yy </w:instrText>
    </w:r>
    <w:r w:rsidRPr="00945663">
      <w:rPr>
        <w:szCs w:val="16"/>
      </w:rPr>
      <w:fldChar w:fldCharType="separate"/>
    </w:r>
    <w:r>
      <w:rPr>
        <w:szCs w:val="16"/>
      </w:rPr>
      <w:t>02.04.19</w:t>
    </w:r>
    <w:r w:rsidRPr="00945663">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7AD" w:rsidRDefault="009A17AD">
      <w:r>
        <w:rPr>
          <w:b/>
        </w:rPr>
        <w:t>_______________</w:t>
      </w:r>
    </w:p>
  </w:footnote>
  <w:footnote w:type="continuationSeparator" w:id="0">
    <w:p w:rsidR="009A17AD" w:rsidRDefault="009A17AD">
      <w:r>
        <w:continuationSeparator/>
      </w:r>
    </w:p>
  </w:footnote>
  <w:footnote w:id="1">
    <w:p w:rsidR="00C435B4" w:rsidRPr="0061165E" w:rsidRDefault="00C435B4" w:rsidP="00C435B4">
      <w:pPr>
        <w:pStyle w:val="FootnoteText"/>
        <w:spacing w:before="40"/>
        <w:ind w:left="255" w:hanging="255"/>
        <w:rPr>
          <w:sz w:val="18"/>
          <w:szCs w:val="18"/>
          <w:lang w:val="ru-RU"/>
        </w:rPr>
      </w:pPr>
      <w:r w:rsidRPr="00C435B4">
        <w:rPr>
          <w:rStyle w:val="FootnoteReference"/>
          <w:lang w:val="ru-RU"/>
        </w:rPr>
        <w:t>1</w:t>
      </w:r>
      <w:r>
        <w:rPr>
          <w:sz w:val="18"/>
          <w:szCs w:val="18"/>
          <w:lang w:val="ru-RU"/>
        </w:rPr>
        <w:tab/>
      </w:r>
      <w:r w:rsidRPr="0061165E">
        <w:rPr>
          <w:sz w:val="18"/>
          <w:szCs w:val="18"/>
          <w:lang w:val="ru-RU"/>
        </w:rPr>
        <w:t xml:space="preserve">Фотографии собрания ИК1 2018 года доступны по следующему адресу: </w:t>
      </w:r>
      <w:hyperlink r:id="rId1">
        <w:r w:rsidRPr="006933FF">
          <w:rPr>
            <w:rStyle w:val="Hyperlink"/>
            <w:rFonts w:eastAsiaTheme="minorEastAsia"/>
            <w:sz w:val="18"/>
            <w:szCs w:val="18"/>
          </w:rPr>
          <w:t>https</w:t>
        </w:r>
        <w:r w:rsidRPr="0061165E">
          <w:rPr>
            <w:rStyle w:val="Hyperlink"/>
            <w:rFonts w:eastAsiaTheme="minorEastAsia"/>
            <w:sz w:val="18"/>
            <w:szCs w:val="18"/>
            <w:lang w:val="ru-RU"/>
          </w:rPr>
          <w:t>://</w:t>
        </w:r>
        <w:r w:rsidRPr="006933FF">
          <w:rPr>
            <w:rStyle w:val="Hyperlink"/>
            <w:rFonts w:eastAsiaTheme="minorEastAsia"/>
            <w:sz w:val="18"/>
            <w:szCs w:val="18"/>
          </w:rPr>
          <w:t>www</w:t>
        </w:r>
        <w:r w:rsidRPr="0061165E">
          <w:rPr>
            <w:rStyle w:val="Hyperlink"/>
            <w:rFonts w:eastAsiaTheme="minorEastAsia"/>
            <w:sz w:val="18"/>
            <w:szCs w:val="18"/>
            <w:lang w:val="ru-RU"/>
          </w:rPr>
          <w:t>.</w:t>
        </w:r>
        <w:proofErr w:type="spellStart"/>
        <w:r w:rsidRPr="006933FF">
          <w:rPr>
            <w:rStyle w:val="Hyperlink"/>
            <w:rFonts w:eastAsiaTheme="minorEastAsia"/>
            <w:sz w:val="18"/>
            <w:szCs w:val="18"/>
          </w:rPr>
          <w:t>flickr</w:t>
        </w:r>
        <w:proofErr w:type="spellEnd"/>
        <w:r w:rsidRPr="0061165E">
          <w:rPr>
            <w:rStyle w:val="Hyperlink"/>
            <w:rFonts w:eastAsiaTheme="minorEastAsia"/>
            <w:sz w:val="18"/>
            <w:szCs w:val="18"/>
            <w:lang w:val="ru-RU"/>
          </w:rPr>
          <w:t>.</w:t>
        </w:r>
        <w:r w:rsidRPr="006933FF">
          <w:rPr>
            <w:rStyle w:val="Hyperlink"/>
            <w:rFonts w:eastAsiaTheme="minorEastAsia"/>
            <w:sz w:val="18"/>
            <w:szCs w:val="18"/>
          </w:rPr>
          <w:t>com</w:t>
        </w:r>
        <w:r w:rsidRPr="0061165E">
          <w:rPr>
            <w:rStyle w:val="Hyperlink"/>
            <w:rFonts w:eastAsiaTheme="minorEastAsia"/>
            <w:sz w:val="18"/>
            <w:szCs w:val="18"/>
            <w:lang w:val="ru-RU"/>
          </w:rPr>
          <w:t>/</w:t>
        </w:r>
        <w:r w:rsidRPr="006933FF">
          <w:rPr>
            <w:rStyle w:val="Hyperlink"/>
            <w:rFonts w:eastAsiaTheme="minorEastAsia"/>
            <w:sz w:val="18"/>
            <w:szCs w:val="18"/>
          </w:rPr>
          <w:t>photos</w:t>
        </w:r>
        <w:r w:rsidRPr="0061165E">
          <w:rPr>
            <w:rStyle w:val="Hyperlink"/>
            <w:rFonts w:eastAsiaTheme="minorEastAsia"/>
            <w:sz w:val="18"/>
            <w:szCs w:val="18"/>
            <w:lang w:val="ru-RU"/>
          </w:rPr>
          <w:t>/</w:t>
        </w:r>
        <w:proofErr w:type="spellStart"/>
        <w:r w:rsidRPr="006933FF">
          <w:rPr>
            <w:rStyle w:val="Hyperlink"/>
            <w:rFonts w:eastAsiaTheme="minorEastAsia"/>
            <w:sz w:val="18"/>
            <w:szCs w:val="18"/>
          </w:rPr>
          <w:t>itupictures</w:t>
        </w:r>
        <w:proofErr w:type="spellEnd"/>
        <w:r w:rsidRPr="0061165E">
          <w:rPr>
            <w:rStyle w:val="Hyperlink"/>
            <w:rFonts w:eastAsiaTheme="minorEastAsia"/>
            <w:sz w:val="18"/>
            <w:szCs w:val="18"/>
            <w:lang w:val="ru-RU"/>
          </w:rPr>
          <w:t>/</w:t>
        </w:r>
        <w:r w:rsidRPr="006933FF">
          <w:rPr>
            <w:rStyle w:val="Hyperlink"/>
            <w:rFonts w:eastAsiaTheme="minorEastAsia"/>
            <w:sz w:val="18"/>
            <w:szCs w:val="18"/>
          </w:rPr>
          <w:t>albums</w:t>
        </w:r>
        <w:r w:rsidRPr="0061165E">
          <w:rPr>
            <w:rStyle w:val="Hyperlink"/>
            <w:rFonts w:eastAsiaTheme="minorEastAsia"/>
            <w:sz w:val="18"/>
            <w:szCs w:val="18"/>
            <w:lang w:val="ru-RU"/>
          </w:rPr>
          <w:t>/72157696268484525</w:t>
        </w:r>
      </w:hyperlink>
      <w:r w:rsidRPr="0061165E">
        <w:rPr>
          <w:sz w:val="18"/>
          <w:szCs w:val="18"/>
          <w:lang w:val="ru-RU"/>
        </w:rPr>
        <w:t>.</w:t>
      </w:r>
    </w:p>
  </w:footnote>
  <w:footnote w:id="2">
    <w:p w:rsidR="00C435B4" w:rsidRPr="0061165E" w:rsidRDefault="00C435B4" w:rsidP="00C435B4">
      <w:pPr>
        <w:pStyle w:val="FootnoteText"/>
        <w:spacing w:before="40"/>
        <w:ind w:left="255" w:hanging="255"/>
        <w:rPr>
          <w:lang w:val="ru-RU"/>
        </w:rPr>
      </w:pPr>
      <w:r w:rsidRPr="00C435B4">
        <w:rPr>
          <w:rStyle w:val="FootnoteReference"/>
          <w:lang w:val="ru-RU"/>
        </w:rPr>
        <w:t>2</w:t>
      </w:r>
      <w:r w:rsidRPr="00C435B4">
        <w:rPr>
          <w:lang w:val="ru-RU"/>
        </w:rPr>
        <w:t xml:space="preserve"> </w:t>
      </w:r>
      <w:r>
        <w:rPr>
          <w:sz w:val="18"/>
          <w:szCs w:val="18"/>
          <w:lang w:val="ru-RU"/>
        </w:rPr>
        <w:tab/>
      </w:r>
      <w:r>
        <w:rPr>
          <w:sz w:val="18"/>
          <w:szCs w:val="18"/>
          <w:lang w:val="ru-RU"/>
        </w:rPr>
        <w:t>Текст выступления</w:t>
      </w:r>
      <w:r w:rsidRPr="0061165E">
        <w:rPr>
          <w:sz w:val="18"/>
          <w:szCs w:val="18"/>
          <w:lang w:val="ru-RU"/>
        </w:rPr>
        <w:t xml:space="preserve"> </w:t>
      </w:r>
      <w:r>
        <w:rPr>
          <w:sz w:val="18"/>
          <w:szCs w:val="18"/>
          <w:lang w:val="ru-RU"/>
        </w:rPr>
        <w:t>п</w:t>
      </w:r>
      <w:r w:rsidRPr="0061165E">
        <w:rPr>
          <w:sz w:val="18"/>
          <w:szCs w:val="18"/>
          <w:lang w:val="ru-RU"/>
        </w:rPr>
        <w:t xml:space="preserve">редседателя БРЭ </w:t>
      </w:r>
      <w:r>
        <w:rPr>
          <w:sz w:val="18"/>
          <w:szCs w:val="18"/>
          <w:lang w:val="ru-RU"/>
        </w:rPr>
        <w:t>доступен</w:t>
      </w:r>
      <w:r w:rsidRPr="0061165E">
        <w:rPr>
          <w:sz w:val="18"/>
          <w:szCs w:val="18"/>
          <w:lang w:val="ru-RU"/>
        </w:rPr>
        <w:t xml:space="preserve"> по </w:t>
      </w:r>
      <w:r>
        <w:rPr>
          <w:sz w:val="18"/>
          <w:szCs w:val="18"/>
          <w:lang w:val="ru-RU"/>
        </w:rPr>
        <w:t>гипер</w:t>
      </w:r>
      <w:r w:rsidRPr="0061165E">
        <w:rPr>
          <w:sz w:val="18"/>
          <w:szCs w:val="18"/>
          <w:lang w:val="ru-RU"/>
        </w:rPr>
        <w:t xml:space="preserve">ссылке: </w:t>
      </w:r>
      <w:hyperlink r:id="rId2">
        <w:r w:rsidRPr="006933FF">
          <w:rPr>
            <w:rStyle w:val="Hyperlink"/>
            <w:rFonts w:eastAsiaTheme="minorEastAsia"/>
            <w:sz w:val="18"/>
            <w:szCs w:val="18"/>
          </w:rPr>
          <w:t>https</w:t>
        </w:r>
        <w:r w:rsidRPr="0061165E">
          <w:rPr>
            <w:rStyle w:val="Hyperlink"/>
            <w:rFonts w:eastAsiaTheme="minorEastAsia"/>
            <w:sz w:val="18"/>
            <w:szCs w:val="18"/>
            <w:lang w:val="ru-RU"/>
          </w:rPr>
          <w:t>://</w:t>
        </w:r>
        <w:r w:rsidRPr="006933FF">
          <w:rPr>
            <w:rStyle w:val="Hyperlink"/>
            <w:rFonts w:eastAsiaTheme="minorEastAsia"/>
            <w:sz w:val="18"/>
            <w:szCs w:val="18"/>
          </w:rPr>
          <w:t>www</w:t>
        </w:r>
        <w:r w:rsidRPr="0061165E">
          <w:rPr>
            <w:rStyle w:val="Hyperlink"/>
            <w:rFonts w:eastAsiaTheme="minorEastAsia"/>
            <w:sz w:val="18"/>
            <w:szCs w:val="18"/>
            <w:lang w:val="ru-RU"/>
          </w:rPr>
          <w:t>.</w:t>
        </w:r>
        <w:r w:rsidRPr="006933FF">
          <w:rPr>
            <w:rStyle w:val="Hyperlink"/>
            <w:rFonts w:eastAsiaTheme="minorEastAsia"/>
            <w:sz w:val="18"/>
            <w:szCs w:val="18"/>
          </w:rPr>
          <w:t>itu</w:t>
        </w:r>
        <w:r w:rsidRPr="0061165E">
          <w:rPr>
            <w:rStyle w:val="Hyperlink"/>
            <w:rFonts w:eastAsiaTheme="minorEastAsia"/>
            <w:sz w:val="18"/>
            <w:szCs w:val="18"/>
            <w:lang w:val="ru-RU"/>
          </w:rPr>
          <w:t>.</w:t>
        </w:r>
        <w:r w:rsidRPr="006933FF">
          <w:rPr>
            <w:rStyle w:val="Hyperlink"/>
            <w:rFonts w:eastAsiaTheme="minorEastAsia"/>
            <w:sz w:val="18"/>
            <w:szCs w:val="18"/>
          </w:rPr>
          <w:t>int</w:t>
        </w:r>
        <w:r w:rsidRPr="0061165E">
          <w:rPr>
            <w:rStyle w:val="Hyperlink"/>
            <w:rFonts w:eastAsiaTheme="minorEastAsia"/>
            <w:sz w:val="18"/>
            <w:szCs w:val="18"/>
            <w:lang w:val="ru-RU"/>
          </w:rPr>
          <w:t>/</w:t>
        </w:r>
        <w:r w:rsidRPr="006933FF">
          <w:rPr>
            <w:rStyle w:val="Hyperlink"/>
            <w:rFonts w:eastAsiaTheme="minorEastAsia"/>
            <w:sz w:val="18"/>
            <w:szCs w:val="18"/>
          </w:rPr>
          <w:t>en</w:t>
        </w:r>
        <w:r w:rsidRPr="0061165E">
          <w:rPr>
            <w:rStyle w:val="Hyperlink"/>
            <w:rFonts w:eastAsiaTheme="minorEastAsia"/>
            <w:sz w:val="18"/>
            <w:szCs w:val="18"/>
            <w:lang w:val="ru-RU"/>
          </w:rPr>
          <w:t>/</w:t>
        </w:r>
        <w:r w:rsidRPr="006933FF">
          <w:rPr>
            <w:rStyle w:val="Hyperlink"/>
            <w:rFonts w:eastAsiaTheme="minorEastAsia"/>
            <w:sz w:val="18"/>
            <w:szCs w:val="18"/>
          </w:rPr>
          <w:t>ITU</w:t>
        </w:r>
        <w:r w:rsidRPr="0061165E">
          <w:rPr>
            <w:rStyle w:val="Hyperlink"/>
            <w:rFonts w:eastAsiaTheme="minorEastAsia"/>
            <w:sz w:val="18"/>
            <w:szCs w:val="18"/>
            <w:lang w:val="ru-RU"/>
          </w:rPr>
          <w:t>-</w:t>
        </w:r>
        <w:r w:rsidRPr="006933FF">
          <w:rPr>
            <w:rStyle w:val="Hyperlink"/>
            <w:rFonts w:eastAsiaTheme="minorEastAsia"/>
            <w:sz w:val="18"/>
            <w:szCs w:val="18"/>
          </w:rPr>
          <w:t>D</w:t>
        </w:r>
        <w:r w:rsidRPr="0061165E">
          <w:rPr>
            <w:rStyle w:val="Hyperlink"/>
            <w:rFonts w:eastAsiaTheme="minorEastAsia"/>
            <w:sz w:val="18"/>
            <w:szCs w:val="18"/>
            <w:lang w:val="ru-RU"/>
          </w:rPr>
          <w:t>/</w:t>
        </w:r>
        <w:proofErr w:type="spellStart"/>
        <w:r w:rsidRPr="006933FF">
          <w:rPr>
            <w:rStyle w:val="Hyperlink"/>
            <w:rFonts w:eastAsiaTheme="minorEastAsia"/>
            <w:sz w:val="18"/>
            <w:szCs w:val="18"/>
          </w:rPr>
          <w:t>bdt</w:t>
        </w:r>
        <w:proofErr w:type="spellEnd"/>
        <w:r w:rsidRPr="0061165E">
          <w:rPr>
            <w:rStyle w:val="Hyperlink"/>
            <w:rFonts w:eastAsiaTheme="minorEastAsia"/>
            <w:sz w:val="18"/>
            <w:szCs w:val="18"/>
            <w:lang w:val="ru-RU"/>
          </w:rPr>
          <w:t>-</w:t>
        </w:r>
        <w:r w:rsidRPr="006933FF">
          <w:rPr>
            <w:rStyle w:val="Hyperlink"/>
            <w:rFonts w:eastAsiaTheme="minorEastAsia"/>
            <w:sz w:val="18"/>
            <w:szCs w:val="18"/>
          </w:rPr>
          <w:t>director</w:t>
        </w:r>
        <w:r w:rsidRPr="0061165E">
          <w:rPr>
            <w:rStyle w:val="Hyperlink"/>
            <w:rFonts w:eastAsiaTheme="minorEastAsia"/>
            <w:sz w:val="18"/>
            <w:szCs w:val="18"/>
            <w:lang w:val="ru-RU"/>
          </w:rPr>
          <w:t>/</w:t>
        </w:r>
        <w:r w:rsidRPr="006933FF">
          <w:rPr>
            <w:rStyle w:val="Hyperlink"/>
            <w:rFonts w:eastAsiaTheme="minorEastAsia"/>
            <w:sz w:val="18"/>
            <w:szCs w:val="18"/>
          </w:rPr>
          <w:t>Pages</w:t>
        </w:r>
        <w:r w:rsidRPr="0061165E">
          <w:rPr>
            <w:rStyle w:val="Hyperlink"/>
            <w:rFonts w:eastAsiaTheme="minorEastAsia"/>
            <w:sz w:val="18"/>
            <w:szCs w:val="18"/>
            <w:lang w:val="ru-RU"/>
          </w:rPr>
          <w:t>/</w:t>
        </w:r>
        <w:r w:rsidRPr="006933FF">
          <w:rPr>
            <w:rStyle w:val="Hyperlink"/>
            <w:rFonts w:eastAsiaTheme="minorEastAsia"/>
            <w:sz w:val="18"/>
            <w:szCs w:val="18"/>
          </w:rPr>
          <w:t>Speeches</w:t>
        </w:r>
        <w:r w:rsidRPr="0061165E">
          <w:rPr>
            <w:rStyle w:val="Hyperlink"/>
            <w:rFonts w:eastAsiaTheme="minorEastAsia"/>
            <w:sz w:val="18"/>
            <w:szCs w:val="18"/>
            <w:lang w:val="ru-RU"/>
          </w:rPr>
          <w:t>.</w:t>
        </w:r>
        <w:r w:rsidRPr="006933FF">
          <w:rPr>
            <w:rStyle w:val="Hyperlink"/>
            <w:rFonts w:eastAsiaTheme="minorEastAsia"/>
            <w:sz w:val="18"/>
            <w:szCs w:val="18"/>
          </w:rPr>
          <w:t>aspx</w:t>
        </w:r>
        <w:r w:rsidRPr="0061165E">
          <w:rPr>
            <w:rStyle w:val="Hyperlink"/>
            <w:rFonts w:eastAsiaTheme="minorEastAsia"/>
            <w:sz w:val="18"/>
            <w:szCs w:val="18"/>
            <w:lang w:val="ru-RU"/>
          </w:rPr>
          <w:t>?</w:t>
        </w:r>
        <w:proofErr w:type="spellStart"/>
        <w:r w:rsidRPr="006933FF">
          <w:rPr>
            <w:rStyle w:val="Hyperlink"/>
            <w:rFonts w:eastAsiaTheme="minorEastAsia"/>
            <w:sz w:val="18"/>
            <w:szCs w:val="18"/>
          </w:rPr>
          <w:t>ItemID</w:t>
        </w:r>
        <w:proofErr w:type="spellEnd"/>
        <w:r w:rsidRPr="0061165E">
          <w:rPr>
            <w:rStyle w:val="Hyperlink"/>
            <w:rFonts w:eastAsiaTheme="minorEastAsia"/>
            <w:sz w:val="18"/>
            <w:szCs w:val="18"/>
            <w:lang w:val="ru-RU"/>
          </w:rPr>
          <w:t>=181</w:t>
        </w:r>
      </w:hyperlink>
      <w:r w:rsidRPr="0061165E">
        <w:rPr>
          <w:sz w:val="18"/>
          <w:szCs w:val="18"/>
          <w:lang w:val="ru-RU"/>
        </w:rPr>
        <w:t>.</w:t>
      </w:r>
    </w:p>
  </w:footnote>
  <w:footnote w:id="3">
    <w:p w:rsidR="00C435B4" w:rsidRPr="00C435B4" w:rsidRDefault="00C435B4" w:rsidP="00C435B4">
      <w:pPr>
        <w:pStyle w:val="FootnoteText"/>
        <w:spacing w:before="40"/>
        <w:ind w:left="255" w:hanging="255"/>
        <w:rPr>
          <w:lang w:val="ru-RU"/>
        </w:rPr>
      </w:pPr>
      <w:r w:rsidRPr="00C435B4">
        <w:rPr>
          <w:rStyle w:val="FootnoteReference"/>
          <w:lang w:val="ru-RU"/>
        </w:rPr>
        <w:t>3</w:t>
      </w:r>
      <w:r>
        <w:rPr>
          <w:lang w:val="ru-RU"/>
        </w:rPr>
        <w:tab/>
      </w:r>
      <w:r>
        <w:rPr>
          <w:sz w:val="18"/>
          <w:szCs w:val="18"/>
          <w:lang w:val="ru-RU"/>
        </w:rPr>
        <w:t>Фотографии собрания ИК1 2019</w:t>
      </w:r>
      <w:r w:rsidRPr="00DC3DCA">
        <w:rPr>
          <w:sz w:val="18"/>
          <w:szCs w:val="18"/>
          <w:lang w:val="ru-RU"/>
        </w:rPr>
        <w:t xml:space="preserve"> года доступны по адресу: </w:t>
      </w:r>
      <w:hyperlink r:id="rId3" w:history="1">
        <w:r w:rsidRPr="00581ED9">
          <w:rPr>
            <w:rStyle w:val="Hyperlink"/>
            <w:sz w:val="18"/>
            <w:szCs w:val="18"/>
          </w:rPr>
          <w:t>https</w:t>
        </w:r>
        <w:r w:rsidRPr="00DC3DCA">
          <w:rPr>
            <w:rStyle w:val="Hyperlink"/>
            <w:sz w:val="18"/>
            <w:szCs w:val="18"/>
            <w:lang w:val="ru-RU"/>
          </w:rPr>
          <w:t>://</w:t>
        </w:r>
        <w:r w:rsidRPr="00581ED9">
          <w:rPr>
            <w:rStyle w:val="Hyperlink"/>
            <w:sz w:val="18"/>
            <w:szCs w:val="18"/>
          </w:rPr>
          <w:t>www</w:t>
        </w:r>
        <w:r w:rsidRPr="00DC3DCA">
          <w:rPr>
            <w:rStyle w:val="Hyperlink"/>
            <w:sz w:val="18"/>
            <w:szCs w:val="18"/>
            <w:lang w:val="ru-RU"/>
          </w:rPr>
          <w:t>.</w:t>
        </w:r>
        <w:proofErr w:type="spellStart"/>
        <w:r w:rsidRPr="00581ED9">
          <w:rPr>
            <w:rStyle w:val="Hyperlink"/>
            <w:sz w:val="18"/>
            <w:szCs w:val="18"/>
          </w:rPr>
          <w:t>flickr</w:t>
        </w:r>
        <w:proofErr w:type="spellEnd"/>
        <w:r w:rsidRPr="00DC3DCA">
          <w:rPr>
            <w:rStyle w:val="Hyperlink"/>
            <w:sz w:val="18"/>
            <w:szCs w:val="18"/>
            <w:lang w:val="ru-RU"/>
          </w:rPr>
          <w:t>.</w:t>
        </w:r>
        <w:r w:rsidRPr="00581ED9">
          <w:rPr>
            <w:rStyle w:val="Hyperlink"/>
            <w:sz w:val="18"/>
            <w:szCs w:val="18"/>
          </w:rPr>
          <w:t>com</w:t>
        </w:r>
        <w:r w:rsidRPr="00DC3DCA">
          <w:rPr>
            <w:rStyle w:val="Hyperlink"/>
            <w:sz w:val="18"/>
            <w:szCs w:val="18"/>
            <w:lang w:val="ru-RU"/>
          </w:rPr>
          <w:t>/</w:t>
        </w:r>
        <w:r w:rsidRPr="00581ED9">
          <w:rPr>
            <w:rStyle w:val="Hyperlink"/>
            <w:sz w:val="18"/>
            <w:szCs w:val="18"/>
          </w:rPr>
          <w:t>photos</w:t>
        </w:r>
        <w:r w:rsidRPr="00DC3DCA">
          <w:rPr>
            <w:rStyle w:val="Hyperlink"/>
            <w:sz w:val="18"/>
            <w:szCs w:val="18"/>
            <w:lang w:val="ru-RU"/>
          </w:rPr>
          <w:t>/</w:t>
        </w:r>
        <w:proofErr w:type="spellStart"/>
        <w:r w:rsidRPr="00581ED9">
          <w:rPr>
            <w:rStyle w:val="Hyperlink"/>
            <w:sz w:val="18"/>
            <w:szCs w:val="18"/>
          </w:rPr>
          <w:t>itupictures</w:t>
        </w:r>
        <w:proofErr w:type="spellEnd"/>
        <w:r w:rsidRPr="00DC3DCA">
          <w:rPr>
            <w:rStyle w:val="Hyperlink"/>
            <w:sz w:val="18"/>
            <w:szCs w:val="18"/>
            <w:lang w:val="ru-RU"/>
          </w:rPr>
          <w:t>/</w:t>
        </w:r>
        <w:r w:rsidRPr="00581ED9">
          <w:rPr>
            <w:rStyle w:val="Hyperlink"/>
            <w:sz w:val="18"/>
            <w:szCs w:val="18"/>
          </w:rPr>
          <w:t>sets</w:t>
        </w:r>
        <w:r w:rsidRPr="00DC3DCA">
          <w:rPr>
            <w:rStyle w:val="Hyperlink"/>
            <w:sz w:val="18"/>
            <w:szCs w:val="18"/>
            <w:lang w:val="ru-RU"/>
          </w:rPr>
          <w:t>/72157679415427388</w:t>
        </w:r>
      </w:hyperlink>
      <w:r w:rsidRPr="00C435B4">
        <w:rPr>
          <w:rStyle w:val="Hyperlink"/>
          <w:sz w:val="18"/>
          <w:szCs w:val="18"/>
          <w:u w:val="none"/>
          <w:lang w:val="ru-RU"/>
        </w:rPr>
        <w:t>.</w:t>
      </w:r>
    </w:p>
  </w:footnote>
  <w:footnote w:id="4">
    <w:p w:rsidR="00C435B4" w:rsidRPr="00C435B4" w:rsidRDefault="00C435B4" w:rsidP="00C435B4">
      <w:pPr>
        <w:pStyle w:val="FootnoteText"/>
        <w:spacing w:before="40"/>
        <w:ind w:left="255" w:hanging="255"/>
        <w:rPr>
          <w:sz w:val="20"/>
          <w:lang w:val="ru-RU"/>
        </w:rPr>
      </w:pPr>
      <w:r w:rsidRPr="00C435B4">
        <w:rPr>
          <w:rStyle w:val="FootnoteReference"/>
          <w:lang w:val="ru-RU"/>
        </w:rPr>
        <w:t>4</w:t>
      </w:r>
      <w:r>
        <w:rPr>
          <w:sz w:val="18"/>
          <w:szCs w:val="18"/>
          <w:lang w:val="ru-RU"/>
        </w:rPr>
        <w:tab/>
      </w:r>
      <w:r w:rsidRPr="00DC3DCA">
        <w:rPr>
          <w:sz w:val="18"/>
          <w:szCs w:val="18"/>
          <w:lang w:val="ru-RU"/>
        </w:rPr>
        <w:t xml:space="preserve">Текст выступления </w:t>
      </w:r>
      <w:r>
        <w:rPr>
          <w:sz w:val="18"/>
          <w:szCs w:val="18"/>
          <w:lang w:val="ru-RU"/>
        </w:rPr>
        <w:t xml:space="preserve">Директора БРЭ доступен по </w:t>
      </w:r>
      <w:r w:rsidRPr="00DC3DCA">
        <w:rPr>
          <w:sz w:val="18"/>
          <w:szCs w:val="18"/>
          <w:lang w:val="ru-RU"/>
        </w:rPr>
        <w:t xml:space="preserve">ссылке: </w:t>
      </w:r>
      <w:hyperlink r:id="rId4" w:history="1">
        <w:r w:rsidRPr="00581ED9">
          <w:rPr>
            <w:rStyle w:val="Hyperlink"/>
            <w:sz w:val="18"/>
            <w:szCs w:val="18"/>
            <w:lang w:val="en-US"/>
          </w:rPr>
          <w:t>https</w:t>
        </w:r>
        <w:r w:rsidRPr="00DC3DCA">
          <w:rPr>
            <w:rStyle w:val="Hyperlink"/>
            <w:sz w:val="18"/>
            <w:szCs w:val="18"/>
            <w:lang w:val="ru-RU"/>
          </w:rPr>
          <w:t>://</w:t>
        </w:r>
        <w:r w:rsidRPr="00581ED9">
          <w:rPr>
            <w:rStyle w:val="Hyperlink"/>
            <w:sz w:val="18"/>
            <w:szCs w:val="18"/>
            <w:lang w:val="en-US"/>
          </w:rPr>
          <w:t>www</w:t>
        </w:r>
        <w:r w:rsidRPr="00DC3DCA">
          <w:rPr>
            <w:rStyle w:val="Hyperlink"/>
            <w:sz w:val="18"/>
            <w:szCs w:val="18"/>
            <w:lang w:val="ru-RU"/>
          </w:rPr>
          <w:t>.</w:t>
        </w:r>
        <w:proofErr w:type="spellStart"/>
        <w:r w:rsidRPr="00581ED9">
          <w:rPr>
            <w:rStyle w:val="Hyperlink"/>
            <w:sz w:val="18"/>
            <w:szCs w:val="18"/>
            <w:lang w:val="en-US"/>
          </w:rPr>
          <w:t>itu</w:t>
        </w:r>
        <w:proofErr w:type="spellEnd"/>
        <w:r w:rsidRPr="00DC3DCA">
          <w:rPr>
            <w:rStyle w:val="Hyperlink"/>
            <w:sz w:val="18"/>
            <w:szCs w:val="18"/>
            <w:lang w:val="ru-RU"/>
          </w:rPr>
          <w:t>.</w:t>
        </w:r>
        <w:proofErr w:type="spellStart"/>
        <w:r w:rsidRPr="00581ED9">
          <w:rPr>
            <w:rStyle w:val="Hyperlink"/>
            <w:sz w:val="18"/>
            <w:szCs w:val="18"/>
            <w:lang w:val="en-US"/>
          </w:rPr>
          <w:t>int</w:t>
        </w:r>
        <w:proofErr w:type="spellEnd"/>
        <w:r w:rsidRPr="00DC3DCA">
          <w:rPr>
            <w:rStyle w:val="Hyperlink"/>
            <w:sz w:val="18"/>
            <w:szCs w:val="18"/>
            <w:lang w:val="ru-RU"/>
          </w:rPr>
          <w:t>/</w:t>
        </w:r>
        <w:proofErr w:type="spellStart"/>
        <w:r w:rsidRPr="00581ED9">
          <w:rPr>
            <w:rStyle w:val="Hyperlink"/>
            <w:sz w:val="18"/>
            <w:szCs w:val="18"/>
            <w:lang w:val="en-US"/>
          </w:rPr>
          <w:t>en</w:t>
        </w:r>
        <w:proofErr w:type="spellEnd"/>
        <w:r w:rsidRPr="00DC3DCA">
          <w:rPr>
            <w:rStyle w:val="Hyperlink"/>
            <w:sz w:val="18"/>
            <w:szCs w:val="18"/>
            <w:lang w:val="ru-RU"/>
          </w:rPr>
          <w:t>/</w:t>
        </w:r>
        <w:r w:rsidRPr="00581ED9">
          <w:rPr>
            <w:rStyle w:val="Hyperlink"/>
            <w:sz w:val="18"/>
            <w:szCs w:val="18"/>
            <w:lang w:val="en-US"/>
          </w:rPr>
          <w:t>ITU</w:t>
        </w:r>
        <w:r w:rsidRPr="00DC3DCA">
          <w:rPr>
            <w:rStyle w:val="Hyperlink"/>
            <w:sz w:val="18"/>
            <w:szCs w:val="18"/>
            <w:lang w:val="ru-RU"/>
          </w:rPr>
          <w:t>-</w:t>
        </w:r>
        <w:r w:rsidRPr="00581ED9">
          <w:rPr>
            <w:rStyle w:val="Hyperlink"/>
            <w:sz w:val="18"/>
            <w:szCs w:val="18"/>
            <w:lang w:val="en-US"/>
          </w:rPr>
          <w:t>D</w:t>
        </w:r>
        <w:r w:rsidRPr="00DC3DCA">
          <w:rPr>
            <w:rStyle w:val="Hyperlink"/>
            <w:sz w:val="18"/>
            <w:szCs w:val="18"/>
            <w:lang w:val="ru-RU"/>
          </w:rPr>
          <w:t>/</w:t>
        </w:r>
        <w:proofErr w:type="spellStart"/>
        <w:r w:rsidRPr="00581ED9">
          <w:rPr>
            <w:rStyle w:val="Hyperlink"/>
            <w:sz w:val="18"/>
            <w:szCs w:val="18"/>
            <w:lang w:val="en-US"/>
          </w:rPr>
          <w:t>bdt</w:t>
        </w:r>
        <w:proofErr w:type="spellEnd"/>
        <w:r w:rsidRPr="00DC3DCA">
          <w:rPr>
            <w:rStyle w:val="Hyperlink"/>
            <w:sz w:val="18"/>
            <w:szCs w:val="18"/>
            <w:lang w:val="ru-RU"/>
          </w:rPr>
          <w:t>-</w:t>
        </w:r>
        <w:r w:rsidRPr="00581ED9">
          <w:rPr>
            <w:rStyle w:val="Hyperlink"/>
            <w:sz w:val="18"/>
            <w:szCs w:val="18"/>
            <w:lang w:val="en-US"/>
          </w:rPr>
          <w:t>director</w:t>
        </w:r>
        <w:r w:rsidRPr="00DC3DCA">
          <w:rPr>
            <w:rStyle w:val="Hyperlink"/>
            <w:sz w:val="18"/>
            <w:szCs w:val="18"/>
            <w:lang w:val="ru-RU"/>
          </w:rPr>
          <w:t>/</w:t>
        </w:r>
        <w:r w:rsidRPr="00581ED9">
          <w:rPr>
            <w:rStyle w:val="Hyperlink"/>
            <w:sz w:val="18"/>
            <w:szCs w:val="18"/>
            <w:lang w:val="en-US"/>
          </w:rPr>
          <w:t>Pages</w:t>
        </w:r>
        <w:r w:rsidRPr="00DC3DCA">
          <w:rPr>
            <w:rStyle w:val="Hyperlink"/>
            <w:sz w:val="18"/>
            <w:szCs w:val="18"/>
            <w:lang w:val="ru-RU"/>
          </w:rPr>
          <w:t>/</w:t>
        </w:r>
        <w:r w:rsidRPr="00581ED9">
          <w:rPr>
            <w:rStyle w:val="Hyperlink"/>
            <w:sz w:val="18"/>
            <w:szCs w:val="18"/>
            <w:lang w:val="en-US"/>
          </w:rPr>
          <w:t>Speeches</w:t>
        </w:r>
        <w:r w:rsidRPr="00DC3DCA">
          <w:rPr>
            <w:rStyle w:val="Hyperlink"/>
            <w:sz w:val="18"/>
            <w:szCs w:val="18"/>
            <w:lang w:val="ru-RU"/>
          </w:rPr>
          <w:t>.</w:t>
        </w:r>
        <w:proofErr w:type="spellStart"/>
        <w:r w:rsidRPr="00581ED9">
          <w:rPr>
            <w:rStyle w:val="Hyperlink"/>
            <w:sz w:val="18"/>
            <w:szCs w:val="18"/>
            <w:lang w:val="en-US"/>
          </w:rPr>
          <w:t>aspx</w:t>
        </w:r>
        <w:proofErr w:type="spellEnd"/>
        <w:r w:rsidRPr="00DC3DCA">
          <w:rPr>
            <w:rStyle w:val="Hyperlink"/>
            <w:sz w:val="18"/>
            <w:szCs w:val="18"/>
            <w:lang w:val="ru-RU"/>
          </w:rPr>
          <w:t>?</w:t>
        </w:r>
        <w:proofErr w:type="spellStart"/>
        <w:r w:rsidRPr="00581ED9">
          <w:rPr>
            <w:rStyle w:val="Hyperlink"/>
            <w:sz w:val="18"/>
            <w:szCs w:val="18"/>
            <w:lang w:val="en-US"/>
          </w:rPr>
          <w:t>ItemID</w:t>
        </w:r>
        <w:proofErr w:type="spellEnd"/>
        <w:r w:rsidRPr="00DC3DCA">
          <w:rPr>
            <w:rStyle w:val="Hyperlink"/>
            <w:sz w:val="18"/>
            <w:szCs w:val="18"/>
            <w:lang w:val="ru-RU"/>
          </w:rPr>
          <w:t>=204</w:t>
        </w:r>
      </w:hyperlink>
      <w:r w:rsidRPr="00C435B4">
        <w:rPr>
          <w:sz w:val="18"/>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7AD" w:rsidRPr="00A22CC2" w:rsidRDefault="009A17AD" w:rsidP="00220634">
    <w:pPr>
      <w:tabs>
        <w:tab w:val="clear" w:pos="1134"/>
        <w:tab w:val="clear" w:pos="1871"/>
        <w:tab w:val="clear" w:pos="2268"/>
        <w:tab w:val="center" w:pos="4820"/>
        <w:tab w:val="right" w:pos="9638"/>
        <w:tab w:val="right" w:pos="14003"/>
      </w:tabs>
      <w:ind w:right="1"/>
      <w:rPr>
        <w:smallCaps/>
        <w:spacing w:val="24"/>
        <w:szCs w:val="22"/>
        <w:lang w:val="ru-RU"/>
      </w:rPr>
    </w:pPr>
    <w:r w:rsidRPr="004D495C">
      <w:rPr>
        <w:szCs w:val="22"/>
      </w:rPr>
      <w:tab/>
    </w:r>
    <w:r w:rsidR="00A22CC2">
      <w:rPr>
        <w:szCs w:val="22"/>
      </w:rPr>
      <w:t>ITU</w:t>
    </w:r>
    <w:r w:rsidR="00A22CC2" w:rsidRPr="00A22CC2">
      <w:rPr>
        <w:szCs w:val="22"/>
        <w:lang w:val="ru-RU"/>
      </w:rPr>
      <w:t>-</w:t>
    </w:r>
    <w:r w:rsidR="00A22CC2">
      <w:rPr>
        <w:szCs w:val="22"/>
      </w:rPr>
      <w:t>D</w:t>
    </w:r>
    <w:r w:rsidR="00A22CC2" w:rsidRPr="00A22CC2">
      <w:rPr>
        <w:szCs w:val="22"/>
        <w:lang w:val="ru-RU"/>
      </w:rPr>
      <w:t>/</w:t>
    </w:r>
    <w:r>
      <w:rPr>
        <w:szCs w:val="22"/>
        <w:lang w:val="es-ES_tradnl"/>
      </w:rPr>
      <w:t>TDAG</w:t>
    </w:r>
    <w:r w:rsidRPr="00A22CC2">
      <w:rPr>
        <w:szCs w:val="22"/>
        <w:lang w:val="ru-RU"/>
      </w:rPr>
      <w:t>-19/</w:t>
    </w:r>
    <w:bookmarkStart w:id="10" w:name="DocNo2"/>
    <w:bookmarkEnd w:id="10"/>
    <w:r w:rsidRPr="00A22CC2">
      <w:rPr>
        <w:szCs w:val="22"/>
        <w:lang w:val="ru-RU"/>
      </w:rPr>
      <w:t>12(</w:t>
    </w:r>
    <w:r>
      <w:rPr>
        <w:szCs w:val="22"/>
        <w:lang w:val="en-US"/>
      </w:rPr>
      <w:t>Rev</w:t>
    </w:r>
    <w:r w:rsidRPr="00A22CC2">
      <w:rPr>
        <w:szCs w:val="22"/>
        <w:lang w:val="ru-RU"/>
      </w:rPr>
      <w:t>.1)-</w:t>
    </w:r>
    <w:r>
      <w:rPr>
        <w:szCs w:val="22"/>
        <w:lang w:val="en-US"/>
      </w:rPr>
      <w:t>R</w:t>
    </w:r>
    <w:r w:rsidRPr="00A22CC2">
      <w:rPr>
        <w:szCs w:val="22"/>
        <w:lang w:val="ru-RU"/>
      </w:rPr>
      <w:tab/>
    </w:r>
    <w:r>
      <w:rPr>
        <w:szCs w:val="22"/>
        <w:lang w:val="ru-RU"/>
      </w:rPr>
      <w:t>Страница</w:t>
    </w:r>
    <w:r w:rsidRPr="00A22CC2">
      <w:rPr>
        <w:szCs w:val="22"/>
        <w:lang w:val="ru-RU"/>
      </w:rPr>
      <w:t xml:space="preserve"> </w:t>
    </w:r>
    <w:r w:rsidRPr="004D495C">
      <w:rPr>
        <w:szCs w:val="22"/>
      </w:rPr>
      <w:fldChar w:fldCharType="begin"/>
    </w:r>
    <w:r w:rsidRPr="00A22CC2">
      <w:rPr>
        <w:szCs w:val="22"/>
        <w:lang w:val="ru-RU"/>
      </w:rPr>
      <w:instrText xml:space="preserve"> </w:instrText>
    </w:r>
    <w:r w:rsidRPr="00FF089C">
      <w:rPr>
        <w:szCs w:val="22"/>
        <w:lang w:val="es-ES_tradnl"/>
      </w:rPr>
      <w:instrText>PAGE</w:instrText>
    </w:r>
    <w:r w:rsidRPr="00A22CC2">
      <w:rPr>
        <w:szCs w:val="22"/>
        <w:lang w:val="ru-RU"/>
      </w:rPr>
      <w:instrText xml:space="preserve"> </w:instrText>
    </w:r>
    <w:r w:rsidRPr="004D495C">
      <w:rPr>
        <w:szCs w:val="22"/>
      </w:rPr>
      <w:fldChar w:fldCharType="separate"/>
    </w:r>
    <w:r w:rsidR="00EF0799">
      <w:rPr>
        <w:noProof/>
        <w:szCs w:val="22"/>
        <w:lang w:val="ru-RU"/>
      </w:rPr>
      <w:t>6</w:t>
    </w:r>
    <w:r w:rsidRPr="004D495C">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7AD" w:rsidRPr="00A22CC2" w:rsidRDefault="009A17AD" w:rsidP="00E5454E">
    <w:pPr>
      <w:tabs>
        <w:tab w:val="clear" w:pos="1134"/>
        <w:tab w:val="clear" w:pos="1871"/>
        <w:tab w:val="clear" w:pos="2268"/>
        <w:tab w:val="center" w:pos="7230"/>
        <w:tab w:val="right" w:pos="14459"/>
      </w:tabs>
      <w:spacing w:before="0" w:after="40"/>
      <w:rPr>
        <w:smallCaps/>
        <w:spacing w:val="24"/>
        <w:szCs w:val="22"/>
        <w:lang w:val="ru-RU"/>
      </w:rPr>
    </w:pPr>
    <w:r w:rsidRPr="004D495C">
      <w:rPr>
        <w:szCs w:val="22"/>
      </w:rPr>
      <w:tab/>
    </w:r>
    <w:r w:rsidR="00A22CC2" w:rsidRPr="00A22CC2">
      <w:rPr>
        <w:szCs w:val="22"/>
        <w:lang w:val="fr-CH"/>
      </w:rPr>
      <w:t>ITU</w:t>
    </w:r>
    <w:r w:rsidR="00A22CC2" w:rsidRPr="00A22CC2">
      <w:rPr>
        <w:szCs w:val="22"/>
        <w:lang w:val="ru-RU"/>
      </w:rPr>
      <w:t>-</w:t>
    </w:r>
    <w:r w:rsidR="00A22CC2" w:rsidRPr="00A22CC2">
      <w:rPr>
        <w:szCs w:val="22"/>
        <w:lang w:val="fr-CH"/>
      </w:rPr>
      <w:t>D</w:t>
    </w:r>
    <w:r w:rsidR="00A22CC2" w:rsidRPr="00A22CC2">
      <w:rPr>
        <w:szCs w:val="22"/>
        <w:lang w:val="ru-RU"/>
      </w:rPr>
      <w:t>/</w:t>
    </w:r>
    <w:r w:rsidR="00A22CC2" w:rsidRPr="00A22CC2">
      <w:rPr>
        <w:szCs w:val="22"/>
        <w:lang w:val="fr-CH"/>
      </w:rPr>
      <w:t>TDAG</w:t>
    </w:r>
    <w:r w:rsidR="00A22CC2" w:rsidRPr="00A22CC2">
      <w:rPr>
        <w:szCs w:val="22"/>
        <w:lang w:val="ru-RU"/>
      </w:rPr>
      <w:t>-19/12(</w:t>
    </w:r>
    <w:proofErr w:type="spellStart"/>
    <w:r w:rsidR="00A22CC2" w:rsidRPr="00A22CC2">
      <w:rPr>
        <w:szCs w:val="22"/>
        <w:lang w:val="fr-CH"/>
      </w:rPr>
      <w:t>Rev</w:t>
    </w:r>
    <w:proofErr w:type="spellEnd"/>
    <w:r w:rsidR="00A22CC2" w:rsidRPr="00A22CC2">
      <w:rPr>
        <w:szCs w:val="22"/>
        <w:lang w:val="ru-RU"/>
      </w:rPr>
      <w:t>.1)-</w:t>
    </w:r>
    <w:r w:rsidR="00A22CC2" w:rsidRPr="00A22CC2">
      <w:rPr>
        <w:szCs w:val="22"/>
        <w:lang w:val="fr-CH"/>
      </w:rPr>
      <w:t>R</w:t>
    </w:r>
    <w:r w:rsidRPr="00A22CC2">
      <w:rPr>
        <w:szCs w:val="22"/>
        <w:lang w:val="ru-RU"/>
      </w:rPr>
      <w:tab/>
    </w:r>
    <w:r w:rsidR="00A22CC2">
      <w:rPr>
        <w:szCs w:val="22"/>
        <w:lang w:val="ru-RU"/>
      </w:rPr>
      <w:t>Страница</w:t>
    </w:r>
    <w:r w:rsidR="00A22CC2" w:rsidRPr="00A22CC2">
      <w:rPr>
        <w:szCs w:val="22"/>
        <w:lang w:val="ru-RU"/>
      </w:rPr>
      <w:t xml:space="preserve"> </w:t>
    </w:r>
    <w:r w:rsidRPr="004D495C">
      <w:rPr>
        <w:szCs w:val="22"/>
      </w:rPr>
      <w:fldChar w:fldCharType="begin"/>
    </w:r>
    <w:r w:rsidRPr="00A22CC2">
      <w:rPr>
        <w:szCs w:val="22"/>
        <w:lang w:val="ru-RU"/>
      </w:rPr>
      <w:instrText xml:space="preserve"> </w:instrText>
    </w:r>
    <w:r w:rsidRPr="00A22CC2">
      <w:rPr>
        <w:szCs w:val="22"/>
        <w:lang w:val="fr-CH"/>
      </w:rPr>
      <w:instrText>PAGE</w:instrText>
    </w:r>
    <w:r w:rsidRPr="00A22CC2">
      <w:rPr>
        <w:szCs w:val="22"/>
        <w:lang w:val="ru-RU"/>
      </w:rPr>
      <w:instrText xml:space="preserve"> </w:instrText>
    </w:r>
    <w:r w:rsidRPr="004D495C">
      <w:rPr>
        <w:szCs w:val="22"/>
      </w:rPr>
      <w:fldChar w:fldCharType="separate"/>
    </w:r>
    <w:r w:rsidR="00EF0799">
      <w:rPr>
        <w:noProof/>
        <w:szCs w:val="22"/>
        <w:lang w:val="ru-RU"/>
      </w:rPr>
      <w:t>11</w:t>
    </w:r>
    <w:r w:rsidRPr="004D495C">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7AD" w:rsidRPr="00BA4FE8" w:rsidRDefault="009A17AD" w:rsidP="00BA4FE8">
    <w:pPr>
      <w:tabs>
        <w:tab w:val="clear" w:pos="1134"/>
        <w:tab w:val="clear" w:pos="1871"/>
        <w:tab w:val="clear" w:pos="2268"/>
        <w:tab w:val="center" w:pos="6946"/>
        <w:tab w:val="right" w:pos="14003"/>
      </w:tabs>
      <w:ind w:right="1"/>
      <w:rPr>
        <w:smallCaps/>
        <w:spacing w:val="24"/>
        <w:szCs w:val="22"/>
        <w:lang w:val="fr-CH"/>
      </w:rPr>
    </w:pPr>
    <w:r w:rsidRPr="004D495C">
      <w:rPr>
        <w:szCs w:val="22"/>
      </w:rPr>
      <w:tab/>
    </w:r>
    <w:r w:rsidR="00BA4FE8" w:rsidRPr="00A22CC2">
      <w:rPr>
        <w:szCs w:val="22"/>
        <w:lang w:val="fr-CH"/>
      </w:rPr>
      <w:t>ITU</w:t>
    </w:r>
    <w:r w:rsidR="00BA4FE8" w:rsidRPr="00BA4FE8">
      <w:rPr>
        <w:szCs w:val="22"/>
        <w:lang w:val="fr-CH"/>
      </w:rPr>
      <w:t>-</w:t>
    </w:r>
    <w:r w:rsidR="00BA4FE8" w:rsidRPr="00A22CC2">
      <w:rPr>
        <w:szCs w:val="22"/>
        <w:lang w:val="fr-CH"/>
      </w:rPr>
      <w:t>D</w:t>
    </w:r>
    <w:r w:rsidR="00BA4FE8" w:rsidRPr="00BA4FE8">
      <w:rPr>
        <w:szCs w:val="22"/>
        <w:lang w:val="fr-CH"/>
      </w:rPr>
      <w:t>/</w:t>
    </w:r>
    <w:r w:rsidR="00BA4FE8" w:rsidRPr="00A22CC2">
      <w:rPr>
        <w:szCs w:val="22"/>
        <w:lang w:val="fr-CH"/>
      </w:rPr>
      <w:t>TDAG</w:t>
    </w:r>
    <w:r w:rsidR="00BA4FE8" w:rsidRPr="00BA4FE8">
      <w:rPr>
        <w:szCs w:val="22"/>
        <w:lang w:val="fr-CH"/>
      </w:rPr>
      <w:t>-19/12(</w:t>
    </w:r>
    <w:r w:rsidR="00BA4FE8" w:rsidRPr="00A22CC2">
      <w:rPr>
        <w:szCs w:val="22"/>
        <w:lang w:val="fr-CH"/>
      </w:rPr>
      <w:t>Rev</w:t>
    </w:r>
    <w:r w:rsidR="00BA4FE8" w:rsidRPr="00BA4FE8">
      <w:rPr>
        <w:szCs w:val="22"/>
        <w:lang w:val="fr-CH"/>
      </w:rPr>
      <w:t>.1)-</w:t>
    </w:r>
    <w:r w:rsidR="00BA4FE8" w:rsidRPr="00A22CC2">
      <w:rPr>
        <w:szCs w:val="22"/>
        <w:lang w:val="fr-CH"/>
      </w:rPr>
      <w:t>R</w:t>
    </w:r>
    <w:r w:rsidRPr="00BA4FE8">
      <w:rPr>
        <w:szCs w:val="22"/>
        <w:lang w:val="fr-CH"/>
      </w:rPr>
      <w:tab/>
      <w:t xml:space="preserve">Page </w:t>
    </w:r>
    <w:r w:rsidRPr="004D495C">
      <w:rPr>
        <w:szCs w:val="22"/>
      </w:rPr>
      <w:fldChar w:fldCharType="begin"/>
    </w:r>
    <w:r w:rsidRPr="00BA4FE8">
      <w:rPr>
        <w:szCs w:val="22"/>
        <w:lang w:val="fr-CH"/>
      </w:rPr>
      <w:instrText xml:space="preserve"> PAGE </w:instrText>
    </w:r>
    <w:r w:rsidRPr="004D495C">
      <w:rPr>
        <w:szCs w:val="22"/>
      </w:rPr>
      <w:fldChar w:fldCharType="separate"/>
    </w:r>
    <w:r w:rsidR="00EF0799">
      <w:rPr>
        <w:noProof/>
        <w:szCs w:val="22"/>
        <w:lang w:val="fr-CH"/>
      </w:rPr>
      <w:t>15</w:t>
    </w:r>
    <w:r w:rsidRPr="004D495C">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176C98"/>
    <w:multiLevelType w:val="multilevel"/>
    <w:tmpl w:val="42E0ED64"/>
    <w:lvl w:ilvl="0">
      <w:start w:val="1"/>
      <w:numFmt w:val="decimal"/>
      <w:lvlText w:val="%1."/>
      <w:lvlJc w:val="left"/>
      <w:pPr>
        <w:ind w:left="502"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2"/>
  </w:num>
  <w:num w:numId="5">
    <w:abstractNumId w:val="12"/>
  </w:num>
  <w:num w:numId="6">
    <w:abstractNumId w:val="14"/>
  </w:num>
  <w:num w:numId="7">
    <w:abstractNumId w:val="3"/>
  </w:num>
  <w:num w:numId="8">
    <w:abstractNumId w:val="5"/>
  </w:num>
  <w:num w:numId="9">
    <w:abstractNumId w:val="4"/>
  </w:num>
  <w:num w:numId="10">
    <w:abstractNumId w:val="9"/>
  </w:num>
  <w:num w:numId="11">
    <w:abstractNumId w:val="8"/>
  </w:num>
  <w:num w:numId="12">
    <w:abstractNumId w:val="7"/>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A70"/>
    <w:rsid w:val="000012A5"/>
    <w:rsid w:val="000041EA"/>
    <w:rsid w:val="00022A29"/>
    <w:rsid w:val="00031B19"/>
    <w:rsid w:val="000355FD"/>
    <w:rsid w:val="0004067D"/>
    <w:rsid w:val="00042CB1"/>
    <w:rsid w:val="00046EA9"/>
    <w:rsid w:val="000476B6"/>
    <w:rsid w:val="00051E39"/>
    <w:rsid w:val="00060956"/>
    <w:rsid w:val="000617DF"/>
    <w:rsid w:val="00065ED8"/>
    <w:rsid w:val="00072653"/>
    <w:rsid w:val="000757F6"/>
    <w:rsid w:val="00075C63"/>
    <w:rsid w:val="00076057"/>
    <w:rsid w:val="000761C1"/>
    <w:rsid w:val="0007701A"/>
    <w:rsid w:val="00077239"/>
    <w:rsid w:val="00080425"/>
    <w:rsid w:val="00080905"/>
    <w:rsid w:val="000811B0"/>
    <w:rsid w:val="000822BE"/>
    <w:rsid w:val="00086491"/>
    <w:rsid w:val="00090C8C"/>
    <w:rsid w:val="00091135"/>
    <w:rsid w:val="00091346"/>
    <w:rsid w:val="000916B0"/>
    <w:rsid w:val="0009712E"/>
    <w:rsid w:val="000A201C"/>
    <w:rsid w:val="000A7E20"/>
    <w:rsid w:val="000B606C"/>
    <w:rsid w:val="000B6EAD"/>
    <w:rsid w:val="000D02D9"/>
    <w:rsid w:val="000D4875"/>
    <w:rsid w:val="000D581A"/>
    <w:rsid w:val="000D663D"/>
    <w:rsid w:val="000D75CE"/>
    <w:rsid w:val="000E2168"/>
    <w:rsid w:val="000E2D71"/>
    <w:rsid w:val="000F0FF0"/>
    <w:rsid w:val="000F73FF"/>
    <w:rsid w:val="00114CF7"/>
    <w:rsid w:val="00116AA4"/>
    <w:rsid w:val="00117CD1"/>
    <w:rsid w:val="00121AB6"/>
    <w:rsid w:val="00123B68"/>
    <w:rsid w:val="00126F2E"/>
    <w:rsid w:val="001345C4"/>
    <w:rsid w:val="0013486F"/>
    <w:rsid w:val="00140512"/>
    <w:rsid w:val="001410EF"/>
    <w:rsid w:val="00141153"/>
    <w:rsid w:val="001429A8"/>
    <w:rsid w:val="00145296"/>
    <w:rsid w:val="00146F6F"/>
    <w:rsid w:val="00147DA1"/>
    <w:rsid w:val="001525AF"/>
    <w:rsid w:val="00152957"/>
    <w:rsid w:val="0015591A"/>
    <w:rsid w:val="00161DE0"/>
    <w:rsid w:val="00163D72"/>
    <w:rsid w:val="001662DD"/>
    <w:rsid w:val="001840CA"/>
    <w:rsid w:val="00187BD9"/>
    <w:rsid w:val="00190B55"/>
    <w:rsid w:val="00191D81"/>
    <w:rsid w:val="0019408F"/>
    <w:rsid w:val="00194CFB"/>
    <w:rsid w:val="00194E86"/>
    <w:rsid w:val="001A135B"/>
    <w:rsid w:val="001A53E7"/>
    <w:rsid w:val="001B2E31"/>
    <w:rsid w:val="001B2ED3"/>
    <w:rsid w:val="001B75DB"/>
    <w:rsid w:val="001B7EA3"/>
    <w:rsid w:val="001C3B5F"/>
    <w:rsid w:val="001D058F"/>
    <w:rsid w:val="001E207F"/>
    <w:rsid w:val="001E252D"/>
    <w:rsid w:val="001E7EC6"/>
    <w:rsid w:val="001F11F3"/>
    <w:rsid w:val="001F74E5"/>
    <w:rsid w:val="001F7639"/>
    <w:rsid w:val="002009EA"/>
    <w:rsid w:val="00200A2E"/>
    <w:rsid w:val="00202CA0"/>
    <w:rsid w:val="00205CF7"/>
    <w:rsid w:val="002150A8"/>
    <w:rsid w:val="002154A6"/>
    <w:rsid w:val="002162CD"/>
    <w:rsid w:val="00220634"/>
    <w:rsid w:val="00222EDB"/>
    <w:rsid w:val="002230EE"/>
    <w:rsid w:val="002251B8"/>
    <w:rsid w:val="002255B3"/>
    <w:rsid w:val="0023011A"/>
    <w:rsid w:val="00236E8A"/>
    <w:rsid w:val="002375FB"/>
    <w:rsid w:val="00237821"/>
    <w:rsid w:val="002420D0"/>
    <w:rsid w:val="00242708"/>
    <w:rsid w:val="00246323"/>
    <w:rsid w:val="00251701"/>
    <w:rsid w:val="0025631C"/>
    <w:rsid w:val="00264508"/>
    <w:rsid w:val="00264CC1"/>
    <w:rsid w:val="002676E6"/>
    <w:rsid w:val="00271316"/>
    <w:rsid w:val="00272C47"/>
    <w:rsid w:val="00276B4B"/>
    <w:rsid w:val="00281C61"/>
    <w:rsid w:val="00283000"/>
    <w:rsid w:val="00296313"/>
    <w:rsid w:val="002A3537"/>
    <w:rsid w:val="002A759A"/>
    <w:rsid w:val="002B3C84"/>
    <w:rsid w:val="002B518F"/>
    <w:rsid w:val="002B7D57"/>
    <w:rsid w:val="002C0701"/>
    <w:rsid w:val="002C36CC"/>
    <w:rsid w:val="002D32BB"/>
    <w:rsid w:val="002D58BE"/>
    <w:rsid w:val="002E317A"/>
    <w:rsid w:val="002E3C89"/>
    <w:rsid w:val="002F20A8"/>
    <w:rsid w:val="002F2C1F"/>
    <w:rsid w:val="002F3323"/>
    <w:rsid w:val="003013EE"/>
    <w:rsid w:val="00306BE8"/>
    <w:rsid w:val="00316CBB"/>
    <w:rsid w:val="003267CD"/>
    <w:rsid w:val="003551C0"/>
    <w:rsid w:val="00361609"/>
    <w:rsid w:val="00361D52"/>
    <w:rsid w:val="00374335"/>
    <w:rsid w:val="00374DFC"/>
    <w:rsid w:val="00377BD3"/>
    <w:rsid w:val="00384088"/>
    <w:rsid w:val="0038489B"/>
    <w:rsid w:val="0039169B"/>
    <w:rsid w:val="003A44BF"/>
    <w:rsid w:val="003A59A4"/>
    <w:rsid w:val="003A5B15"/>
    <w:rsid w:val="003A7F8C"/>
    <w:rsid w:val="003B1C23"/>
    <w:rsid w:val="003B433C"/>
    <w:rsid w:val="003B532E"/>
    <w:rsid w:val="003B6F14"/>
    <w:rsid w:val="003C013B"/>
    <w:rsid w:val="003C25FC"/>
    <w:rsid w:val="003C71CF"/>
    <w:rsid w:val="003D0F8B"/>
    <w:rsid w:val="003D19E6"/>
    <w:rsid w:val="003D3CCE"/>
    <w:rsid w:val="003E6B77"/>
    <w:rsid w:val="003F0241"/>
    <w:rsid w:val="003F355F"/>
    <w:rsid w:val="003F381C"/>
    <w:rsid w:val="004131D4"/>
    <w:rsid w:val="0041348E"/>
    <w:rsid w:val="0041518E"/>
    <w:rsid w:val="00431FCA"/>
    <w:rsid w:val="0044155F"/>
    <w:rsid w:val="0044327C"/>
    <w:rsid w:val="00443379"/>
    <w:rsid w:val="004444C4"/>
    <w:rsid w:val="00447308"/>
    <w:rsid w:val="00462CB2"/>
    <w:rsid w:val="00464D2C"/>
    <w:rsid w:val="00474786"/>
    <w:rsid w:val="004765FF"/>
    <w:rsid w:val="00483B5D"/>
    <w:rsid w:val="004850B9"/>
    <w:rsid w:val="00490C86"/>
    <w:rsid w:val="00492075"/>
    <w:rsid w:val="004969AD"/>
    <w:rsid w:val="004A18F3"/>
    <w:rsid w:val="004A26E1"/>
    <w:rsid w:val="004B13CB"/>
    <w:rsid w:val="004B4FDF"/>
    <w:rsid w:val="004B776F"/>
    <w:rsid w:val="004C05B0"/>
    <w:rsid w:val="004C13D2"/>
    <w:rsid w:val="004C3355"/>
    <w:rsid w:val="004C5032"/>
    <w:rsid w:val="004D5D5C"/>
    <w:rsid w:val="004D5D6E"/>
    <w:rsid w:val="004D754B"/>
    <w:rsid w:val="004D7763"/>
    <w:rsid w:val="004E2EFD"/>
    <w:rsid w:val="004E2F10"/>
    <w:rsid w:val="004E3EFB"/>
    <w:rsid w:val="004E7462"/>
    <w:rsid w:val="004F59E8"/>
    <w:rsid w:val="004F650A"/>
    <w:rsid w:val="0050139F"/>
    <w:rsid w:val="0051028B"/>
    <w:rsid w:val="005131F4"/>
    <w:rsid w:val="00521223"/>
    <w:rsid w:val="00523D3E"/>
    <w:rsid w:val="00524DF1"/>
    <w:rsid w:val="005311CD"/>
    <w:rsid w:val="00531636"/>
    <w:rsid w:val="00532567"/>
    <w:rsid w:val="00532CD5"/>
    <w:rsid w:val="00536513"/>
    <w:rsid w:val="005419E6"/>
    <w:rsid w:val="005444C9"/>
    <w:rsid w:val="0054450F"/>
    <w:rsid w:val="00550704"/>
    <w:rsid w:val="0055140B"/>
    <w:rsid w:val="00554B2A"/>
    <w:rsid w:val="00554C4F"/>
    <w:rsid w:val="005558F7"/>
    <w:rsid w:val="00561D72"/>
    <w:rsid w:val="00567892"/>
    <w:rsid w:val="00575F9E"/>
    <w:rsid w:val="00592193"/>
    <w:rsid w:val="00593B87"/>
    <w:rsid w:val="005964AB"/>
    <w:rsid w:val="005B0B1E"/>
    <w:rsid w:val="005B1EC3"/>
    <w:rsid w:val="005B44F5"/>
    <w:rsid w:val="005C099A"/>
    <w:rsid w:val="005C31A5"/>
    <w:rsid w:val="005C6E9D"/>
    <w:rsid w:val="005C6F97"/>
    <w:rsid w:val="005D45C2"/>
    <w:rsid w:val="005D48D8"/>
    <w:rsid w:val="005D6BF7"/>
    <w:rsid w:val="005E027E"/>
    <w:rsid w:val="005E10C9"/>
    <w:rsid w:val="005E61DD"/>
    <w:rsid w:val="005E6321"/>
    <w:rsid w:val="005E76AE"/>
    <w:rsid w:val="005F076A"/>
    <w:rsid w:val="005F6CDF"/>
    <w:rsid w:val="005F778E"/>
    <w:rsid w:val="005F7EAD"/>
    <w:rsid w:val="006005AE"/>
    <w:rsid w:val="006023DF"/>
    <w:rsid w:val="006040E7"/>
    <w:rsid w:val="00607C81"/>
    <w:rsid w:val="0061165E"/>
    <w:rsid w:val="00612398"/>
    <w:rsid w:val="00633E1C"/>
    <w:rsid w:val="00634C28"/>
    <w:rsid w:val="00637BF2"/>
    <w:rsid w:val="0064322F"/>
    <w:rsid w:val="006439DE"/>
    <w:rsid w:val="006463EE"/>
    <w:rsid w:val="00647D45"/>
    <w:rsid w:val="00657DE0"/>
    <w:rsid w:val="00662A93"/>
    <w:rsid w:val="00663AF1"/>
    <w:rsid w:val="00666790"/>
    <w:rsid w:val="0067199F"/>
    <w:rsid w:val="00674899"/>
    <w:rsid w:val="006756E0"/>
    <w:rsid w:val="00677048"/>
    <w:rsid w:val="00685313"/>
    <w:rsid w:val="00690154"/>
    <w:rsid w:val="00691507"/>
    <w:rsid w:val="00691ABD"/>
    <w:rsid w:val="006933FF"/>
    <w:rsid w:val="00696163"/>
    <w:rsid w:val="00697292"/>
    <w:rsid w:val="006A59BE"/>
    <w:rsid w:val="006A5E98"/>
    <w:rsid w:val="006A6E9B"/>
    <w:rsid w:val="006B1599"/>
    <w:rsid w:val="006B7C2A"/>
    <w:rsid w:val="006C0984"/>
    <w:rsid w:val="006C1E2D"/>
    <w:rsid w:val="006C23DA"/>
    <w:rsid w:val="006C5B63"/>
    <w:rsid w:val="006C782C"/>
    <w:rsid w:val="006D020E"/>
    <w:rsid w:val="006D0C77"/>
    <w:rsid w:val="006E3AEC"/>
    <w:rsid w:val="006E3D45"/>
    <w:rsid w:val="006E70CA"/>
    <w:rsid w:val="0070313F"/>
    <w:rsid w:val="00706863"/>
    <w:rsid w:val="00713329"/>
    <w:rsid w:val="007149F9"/>
    <w:rsid w:val="007170B8"/>
    <w:rsid w:val="00721D3A"/>
    <w:rsid w:val="00724431"/>
    <w:rsid w:val="00733A30"/>
    <w:rsid w:val="00733F2B"/>
    <w:rsid w:val="00734688"/>
    <w:rsid w:val="00737818"/>
    <w:rsid w:val="00741CD9"/>
    <w:rsid w:val="00742DA4"/>
    <w:rsid w:val="00745AEE"/>
    <w:rsid w:val="00746098"/>
    <w:rsid w:val="00747254"/>
    <w:rsid w:val="007479EA"/>
    <w:rsid w:val="00750847"/>
    <w:rsid w:val="00750F10"/>
    <w:rsid w:val="00752173"/>
    <w:rsid w:val="00756EA6"/>
    <w:rsid w:val="007708D3"/>
    <w:rsid w:val="00771666"/>
    <w:rsid w:val="00772680"/>
    <w:rsid w:val="00773974"/>
    <w:rsid w:val="007742CA"/>
    <w:rsid w:val="00782AD9"/>
    <w:rsid w:val="007925D5"/>
    <w:rsid w:val="00794D51"/>
    <w:rsid w:val="00795A1C"/>
    <w:rsid w:val="00795BE3"/>
    <w:rsid w:val="00796E33"/>
    <w:rsid w:val="007A5C6C"/>
    <w:rsid w:val="007B1845"/>
    <w:rsid w:val="007B4578"/>
    <w:rsid w:val="007C12CA"/>
    <w:rsid w:val="007C3434"/>
    <w:rsid w:val="007D06F0"/>
    <w:rsid w:val="007D45E3"/>
    <w:rsid w:val="007D5320"/>
    <w:rsid w:val="007E25E4"/>
    <w:rsid w:val="007F735C"/>
    <w:rsid w:val="007F7658"/>
    <w:rsid w:val="00800972"/>
    <w:rsid w:val="00802D2E"/>
    <w:rsid w:val="00804475"/>
    <w:rsid w:val="00811633"/>
    <w:rsid w:val="00811EE5"/>
    <w:rsid w:val="008150EC"/>
    <w:rsid w:val="0081570F"/>
    <w:rsid w:val="00821CEF"/>
    <w:rsid w:val="008252B9"/>
    <w:rsid w:val="008260B0"/>
    <w:rsid w:val="00832828"/>
    <w:rsid w:val="008334AF"/>
    <w:rsid w:val="0083591B"/>
    <w:rsid w:val="0083645A"/>
    <w:rsid w:val="008407F7"/>
    <w:rsid w:val="00840B0F"/>
    <w:rsid w:val="00846A24"/>
    <w:rsid w:val="008525E6"/>
    <w:rsid w:val="008600D6"/>
    <w:rsid w:val="00863578"/>
    <w:rsid w:val="00867ABA"/>
    <w:rsid w:val="008711AE"/>
    <w:rsid w:val="00872FC8"/>
    <w:rsid w:val="008738F5"/>
    <w:rsid w:val="008801D3"/>
    <w:rsid w:val="008845D0"/>
    <w:rsid w:val="0089220C"/>
    <w:rsid w:val="008925C8"/>
    <w:rsid w:val="008A257B"/>
    <w:rsid w:val="008A3933"/>
    <w:rsid w:val="008B1CF6"/>
    <w:rsid w:val="008B3270"/>
    <w:rsid w:val="008B43F2"/>
    <w:rsid w:val="008B61EA"/>
    <w:rsid w:val="008B6CFF"/>
    <w:rsid w:val="008C311E"/>
    <w:rsid w:val="008C4F9F"/>
    <w:rsid w:val="008D2EE5"/>
    <w:rsid w:val="008D5CF1"/>
    <w:rsid w:val="008D772D"/>
    <w:rsid w:val="008E1B73"/>
    <w:rsid w:val="008E33DA"/>
    <w:rsid w:val="008F109C"/>
    <w:rsid w:val="008F2190"/>
    <w:rsid w:val="008F3C12"/>
    <w:rsid w:val="009006A0"/>
    <w:rsid w:val="00903A48"/>
    <w:rsid w:val="00903E5B"/>
    <w:rsid w:val="00904D07"/>
    <w:rsid w:val="00910B26"/>
    <w:rsid w:val="0091292F"/>
    <w:rsid w:val="0091429E"/>
    <w:rsid w:val="00914459"/>
    <w:rsid w:val="0092216B"/>
    <w:rsid w:val="009235EA"/>
    <w:rsid w:val="009269E9"/>
    <w:rsid w:val="009274B4"/>
    <w:rsid w:val="00934EA2"/>
    <w:rsid w:val="00944A5C"/>
    <w:rsid w:val="00945A83"/>
    <w:rsid w:val="00952A66"/>
    <w:rsid w:val="00955A51"/>
    <w:rsid w:val="00956E72"/>
    <w:rsid w:val="009575EA"/>
    <w:rsid w:val="009651F2"/>
    <w:rsid w:val="009668D1"/>
    <w:rsid w:val="00983CC8"/>
    <w:rsid w:val="00994DA9"/>
    <w:rsid w:val="009A0D8D"/>
    <w:rsid w:val="009A17AD"/>
    <w:rsid w:val="009A3DCD"/>
    <w:rsid w:val="009A6C45"/>
    <w:rsid w:val="009A7A78"/>
    <w:rsid w:val="009B052C"/>
    <w:rsid w:val="009B75FF"/>
    <w:rsid w:val="009C2731"/>
    <w:rsid w:val="009C56E5"/>
    <w:rsid w:val="009E5049"/>
    <w:rsid w:val="009E5FC8"/>
    <w:rsid w:val="009E687A"/>
    <w:rsid w:val="00A00EAF"/>
    <w:rsid w:val="00A03C5C"/>
    <w:rsid w:val="00A066F1"/>
    <w:rsid w:val="00A11FCA"/>
    <w:rsid w:val="00A141AF"/>
    <w:rsid w:val="00A16A3F"/>
    <w:rsid w:val="00A16D29"/>
    <w:rsid w:val="00A20E5E"/>
    <w:rsid w:val="00A20FA2"/>
    <w:rsid w:val="00A21E7E"/>
    <w:rsid w:val="00A22CC2"/>
    <w:rsid w:val="00A25C95"/>
    <w:rsid w:val="00A30305"/>
    <w:rsid w:val="00A31D2D"/>
    <w:rsid w:val="00A4016D"/>
    <w:rsid w:val="00A423CC"/>
    <w:rsid w:val="00A4600A"/>
    <w:rsid w:val="00A4746B"/>
    <w:rsid w:val="00A52D4E"/>
    <w:rsid w:val="00A538A6"/>
    <w:rsid w:val="00A54C25"/>
    <w:rsid w:val="00A65C4D"/>
    <w:rsid w:val="00A710E7"/>
    <w:rsid w:val="00A71BA4"/>
    <w:rsid w:val="00A73405"/>
    <w:rsid w:val="00A7372E"/>
    <w:rsid w:val="00A82EEF"/>
    <w:rsid w:val="00A85886"/>
    <w:rsid w:val="00A86DA5"/>
    <w:rsid w:val="00A87F2D"/>
    <w:rsid w:val="00A91810"/>
    <w:rsid w:val="00A93B85"/>
    <w:rsid w:val="00A95A20"/>
    <w:rsid w:val="00AA0B18"/>
    <w:rsid w:val="00AA37E7"/>
    <w:rsid w:val="00AA666F"/>
    <w:rsid w:val="00AB4927"/>
    <w:rsid w:val="00AC034F"/>
    <w:rsid w:val="00AC24CC"/>
    <w:rsid w:val="00AD0A20"/>
    <w:rsid w:val="00AD315B"/>
    <w:rsid w:val="00AD5DB9"/>
    <w:rsid w:val="00AD7BEF"/>
    <w:rsid w:val="00AF2071"/>
    <w:rsid w:val="00AF328D"/>
    <w:rsid w:val="00AF3BB7"/>
    <w:rsid w:val="00AF540E"/>
    <w:rsid w:val="00B004E5"/>
    <w:rsid w:val="00B12E46"/>
    <w:rsid w:val="00B1539C"/>
    <w:rsid w:val="00B15F9D"/>
    <w:rsid w:val="00B21D8A"/>
    <w:rsid w:val="00B23121"/>
    <w:rsid w:val="00B25876"/>
    <w:rsid w:val="00B307E0"/>
    <w:rsid w:val="00B33D63"/>
    <w:rsid w:val="00B35A1C"/>
    <w:rsid w:val="00B37810"/>
    <w:rsid w:val="00B3788A"/>
    <w:rsid w:val="00B41367"/>
    <w:rsid w:val="00B441B1"/>
    <w:rsid w:val="00B451A0"/>
    <w:rsid w:val="00B460D1"/>
    <w:rsid w:val="00B46601"/>
    <w:rsid w:val="00B53787"/>
    <w:rsid w:val="00B61875"/>
    <w:rsid w:val="00B639E9"/>
    <w:rsid w:val="00B713E7"/>
    <w:rsid w:val="00B75C44"/>
    <w:rsid w:val="00B817CD"/>
    <w:rsid w:val="00B844F2"/>
    <w:rsid w:val="00B911B2"/>
    <w:rsid w:val="00B951D0"/>
    <w:rsid w:val="00B95BAD"/>
    <w:rsid w:val="00B95DA2"/>
    <w:rsid w:val="00B96E80"/>
    <w:rsid w:val="00BA0470"/>
    <w:rsid w:val="00BA4B19"/>
    <w:rsid w:val="00BA4FE8"/>
    <w:rsid w:val="00BB1F53"/>
    <w:rsid w:val="00BB29C8"/>
    <w:rsid w:val="00BB36EA"/>
    <w:rsid w:val="00BB3A95"/>
    <w:rsid w:val="00BC00FB"/>
    <w:rsid w:val="00BC0382"/>
    <w:rsid w:val="00BC5779"/>
    <w:rsid w:val="00BD239D"/>
    <w:rsid w:val="00BD62C6"/>
    <w:rsid w:val="00BD7868"/>
    <w:rsid w:val="00BF2F7A"/>
    <w:rsid w:val="00BF329A"/>
    <w:rsid w:val="00C0018F"/>
    <w:rsid w:val="00C01E47"/>
    <w:rsid w:val="00C0387F"/>
    <w:rsid w:val="00C05259"/>
    <w:rsid w:val="00C076D8"/>
    <w:rsid w:val="00C20466"/>
    <w:rsid w:val="00C214ED"/>
    <w:rsid w:val="00C22971"/>
    <w:rsid w:val="00C234E6"/>
    <w:rsid w:val="00C24E17"/>
    <w:rsid w:val="00C30288"/>
    <w:rsid w:val="00C324A8"/>
    <w:rsid w:val="00C34CA9"/>
    <w:rsid w:val="00C37C30"/>
    <w:rsid w:val="00C435B4"/>
    <w:rsid w:val="00C51A91"/>
    <w:rsid w:val="00C54517"/>
    <w:rsid w:val="00C62064"/>
    <w:rsid w:val="00C64303"/>
    <w:rsid w:val="00C64CD8"/>
    <w:rsid w:val="00C6769A"/>
    <w:rsid w:val="00C73347"/>
    <w:rsid w:val="00C83AEF"/>
    <w:rsid w:val="00C855C3"/>
    <w:rsid w:val="00C92ADE"/>
    <w:rsid w:val="00C936DD"/>
    <w:rsid w:val="00C93FA2"/>
    <w:rsid w:val="00C97C68"/>
    <w:rsid w:val="00CA1A47"/>
    <w:rsid w:val="00CA7326"/>
    <w:rsid w:val="00CB1C56"/>
    <w:rsid w:val="00CB45A2"/>
    <w:rsid w:val="00CC247A"/>
    <w:rsid w:val="00CD0CB9"/>
    <w:rsid w:val="00CD21AE"/>
    <w:rsid w:val="00CE413A"/>
    <w:rsid w:val="00CE5E47"/>
    <w:rsid w:val="00CF020F"/>
    <w:rsid w:val="00CF2B5B"/>
    <w:rsid w:val="00D0027C"/>
    <w:rsid w:val="00D00877"/>
    <w:rsid w:val="00D04C8C"/>
    <w:rsid w:val="00D107BE"/>
    <w:rsid w:val="00D119EA"/>
    <w:rsid w:val="00D121CE"/>
    <w:rsid w:val="00D14CE0"/>
    <w:rsid w:val="00D16A4C"/>
    <w:rsid w:val="00D225B2"/>
    <w:rsid w:val="00D26818"/>
    <w:rsid w:val="00D26CF3"/>
    <w:rsid w:val="00D27796"/>
    <w:rsid w:val="00D36333"/>
    <w:rsid w:val="00D418DB"/>
    <w:rsid w:val="00D45340"/>
    <w:rsid w:val="00D45584"/>
    <w:rsid w:val="00D47967"/>
    <w:rsid w:val="00D50E81"/>
    <w:rsid w:val="00D54D9B"/>
    <w:rsid w:val="00D5651D"/>
    <w:rsid w:val="00D56FBB"/>
    <w:rsid w:val="00D652BD"/>
    <w:rsid w:val="00D70F3D"/>
    <w:rsid w:val="00D74898"/>
    <w:rsid w:val="00D74D54"/>
    <w:rsid w:val="00D77386"/>
    <w:rsid w:val="00D801ED"/>
    <w:rsid w:val="00D83BF5"/>
    <w:rsid w:val="00D84E7B"/>
    <w:rsid w:val="00D917D7"/>
    <w:rsid w:val="00D925C2"/>
    <w:rsid w:val="00D934B8"/>
    <w:rsid w:val="00D936BC"/>
    <w:rsid w:val="00D94337"/>
    <w:rsid w:val="00D9621A"/>
    <w:rsid w:val="00D96530"/>
    <w:rsid w:val="00D96B4B"/>
    <w:rsid w:val="00DA0DE2"/>
    <w:rsid w:val="00DA2345"/>
    <w:rsid w:val="00DA3AC4"/>
    <w:rsid w:val="00DA453A"/>
    <w:rsid w:val="00DA5B77"/>
    <w:rsid w:val="00DA7078"/>
    <w:rsid w:val="00DA7707"/>
    <w:rsid w:val="00DB1AA2"/>
    <w:rsid w:val="00DB4E18"/>
    <w:rsid w:val="00DC2704"/>
    <w:rsid w:val="00DC3DCA"/>
    <w:rsid w:val="00DD08B4"/>
    <w:rsid w:val="00DD105A"/>
    <w:rsid w:val="00DD44AF"/>
    <w:rsid w:val="00DD563C"/>
    <w:rsid w:val="00DD7208"/>
    <w:rsid w:val="00DE06F8"/>
    <w:rsid w:val="00DE2AC3"/>
    <w:rsid w:val="00DE434C"/>
    <w:rsid w:val="00DE4A27"/>
    <w:rsid w:val="00DE5692"/>
    <w:rsid w:val="00DF46FF"/>
    <w:rsid w:val="00DF519A"/>
    <w:rsid w:val="00DF6F8E"/>
    <w:rsid w:val="00E024A0"/>
    <w:rsid w:val="00E03C94"/>
    <w:rsid w:val="00E045DE"/>
    <w:rsid w:val="00E07105"/>
    <w:rsid w:val="00E072DA"/>
    <w:rsid w:val="00E14915"/>
    <w:rsid w:val="00E26226"/>
    <w:rsid w:val="00E4120A"/>
    <w:rsid w:val="00E4165C"/>
    <w:rsid w:val="00E45D05"/>
    <w:rsid w:val="00E47B36"/>
    <w:rsid w:val="00E5454E"/>
    <w:rsid w:val="00E55816"/>
    <w:rsid w:val="00E55AEF"/>
    <w:rsid w:val="00E56F5C"/>
    <w:rsid w:val="00E64B4B"/>
    <w:rsid w:val="00E80E66"/>
    <w:rsid w:val="00E81B96"/>
    <w:rsid w:val="00E849FA"/>
    <w:rsid w:val="00E9434F"/>
    <w:rsid w:val="00E976C1"/>
    <w:rsid w:val="00EA12E5"/>
    <w:rsid w:val="00EA3653"/>
    <w:rsid w:val="00EA5549"/>
    <w:rsid w:val="00EB4C45"/>
    <w:rsid w:val="00EB6857"/>
    <w:rsid w:val="00EB75E5"/>
    <w:rsid w:val="00EC0FC2"/>
    <w:rsid w:val="00EC44DF"/>
    <w:rsid w:val="00ED0A1A"/>
    <w:rsid w:val="00ED2030"/>
    <w:rsid w:val="00ED4C98"/>
    <w:rsid w:val="00EF0799"/>
    <w:rsid w:val="00EF3C4B"/>
    <w:rsid w:val="00F02766"/>
    <w:rsid w:val="00F04067"/>
    <w:rsid w:val="00F0486C"/>
    <w:rsid w:val="00F05BD4"/>
    <w:rsid w:val="00F060E9"/>
    <w:rsid w:val="00F11A98"/>
    <w:rsid w:val="00F14D7F"/>
    <w:rsid w:val="00F20BB7"/>
    <w:rsid w:val="00F21A1D"/>
    <w:rsid w:val="00F24CA8"/>
    <w:rsid w:val="00F315FF"/>
    <w:rsid w:val="00F34180"/>
    <w:rsid w:val="00F35384"/>
    <w:rsid w:val="00F40D12"/>
    <w:rsid w:val="00F44AE2"/>
    <w:rsid w:val="00F527BB"/>
    <w:rsid w:val="00F53C66"/>
    <w:rsid w:val="00F614F1"/>
    <w:rsid w:val="00F63B31"/>
    <w:rsid w:val="00F64DBC"/>
    <w:rsid w:val="00F65C19"/>
    <w:rsid w:val="00F7338B"/>
    <w:rsid w:val="00F736B1"/>
    <w:rsid w:val="00F73969"/>
    <w:rsid w:val="00F7533F"/>
    <w:rsid w:val="00F77B42"/>
    <w:rsid w:val="00F77B68"/>
    <w:rsid w:val="00F83841"/>
    <w:rsid w:val="00F8476E"/>
    <w:rsid w:val="00F93ACA"/>
    <w:rsid w:val="00F94FEF"/>
    <w:rsid w:val="00FB470D"/>
    <w:rsid w:val="00FB5DEC"/>
    <w:rsid w:val="00FC5E10"/>
    <w:rsid w:val="00FC6951"/>
    <w:rsid w:val="00FD2546"/>
    <w:rsid w:val="00FD772E"/>
    <w:rsid w:val="00FE3926"/>
    <w:rsid w:val="00FE78C7"/>
    <w:rsid w:val="00FF1413"/>
    <w:rsid w:val="00FF43AC"/>
    <w:rsid w:val="00FF62EB"/>
    <w:rsid w:val="00FF78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32C7194-ECA5-4AD4-833C-6D3C9C08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CC2"/>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A22CC2"/>
    <w:pPr>
      <w:keepNext/>
      <w:keepLines/>
      <w:spacing w:before="280"/>
      <w:ind w:left="794" w:hanging="794"/>
      <w:outlineLvl w:val="0"/>
    </w:pPr>
    <w:rPr>
      <w:b/>
      <w:sz w:val="26"/>
    </w:rPr>
  </w:style>
  <w:style w:type="paragraph" w:styleId="Heading2">
    <w:name w:val="heading 2"/>
    <w:basedOn w:val="Heading1"/>
    <w:next w:val="Normal"/>
    <w:link w:val="Heading2Char"/>
    <w:qFormat/>
    <w:rsid w:val="00A22CC2"/>
    <w:pPr>
      <w:spacing w:before="200"/>
      <w:outlineLvl w:val="1"/>
    </w:pPr>
    <w:rPr>
      <w:sz w:val="22"/>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A22CC2"/>
    <w:pPr>
      <w:tabs>
        <w:tab w:val="clear" w:pos="2268"/>
        <w:tab w:val="left" w:pos="2608"/>
        <w:tab w:val="left" w:pos="3345"/>
      </w:tabs>
      <w:spacing w:before="80"/>
      <w:ind w:left="794" w:hanging="79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aliases w:val="footer odd,footer,pie de página,pie de p·gina"/>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footer odd Char,footer Char,pie de página Char,pie de p·gina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AD315B"/>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link w:val="ListParagraph"/>
    <w:uiPriority w:val="34"/>
    <w:rsid w:val="00AD315B"/>
    <w:rPr>
      <w:rFonts w:asciiTheme="minorHAnsi" w:hAnsiTheme="minorHAnsi"/>
      <w:sz w:val="22"/>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Heading1Char">
    <w:name w:val="Heading 1 Char"/>
    <w:basedOn w:val="DefaultParagraphFont"/>
    <w:link w:val="Heading1"/>
    <w:rsid w:val="00A22CC2"/>
    <w:rPr>
      <w:rFonts w:asciiTheme="minorHAnsi" w:hAnsiTheme="minorHAnsi"/>
      <w:b/>
      <w:sz w:val="26"/>
      <w:lang w:val="en-GB" w:eastAsia="en-US"/>
    </w:rPr>
  </w:style>
  <w:style w:type="character" w:customStyle="1" w:styleId="Heading2Char">
    <w:name w:val="Heading 2 Char"/>
    <w:basedOn w:val="DefaultParagraphFont"/>
    <w:link w:val="Heading2"/>
    <w:rsid w:val="00A22CC2"/>
    <w:rPr>
      <w:rFonts w:asciiTheme="minorHAnsi" w:hAnsiTheme="minorHAnsi"/>
      <w:b/>
      <w:sz w:val="22"/>
      <w:lang w:val="en-GB" w:eastAsia="en-US"/>
    </w:rPr>
  </w:style>
  <w:style w:type="character" w:customStyle="1" w:styleId="Heading3Char">
    <w:name w:val="Heading 3 Char"/>
    <w:basedOn w:val="DefaultParagraphFont"/>
    <w:link w:val="Heading3"/>
    <w:rsid w:val="002E317A"/>
    <w:rPr>
      <w:rFonts w:asciiTheme="minorHAnsi" w:hAnsiTheme="minorHAnsi"/>
      <w:b/>
      <w:sz w:val="24"/>
      <w:lang w:val="en-GB" w:eastAsia="en-US"/>
    </w:rPr>
  </w:style>
  <w:style w:type="character" w:customStyle="1" w:styleId="Heading4Char">
    <w:name w:val="Heading 4 Char"/>
    <w:basedOn w:val="DefaultParagraphFont"/>
    <w:link w:val="Heading4"/>
    <w:rsid w:val="002E317A"/>
    <w:rPr>
      <w:rFonts w:asciiTheme="minorHAnsi" w:hAnsiTheme="minorHAnsi"/>
      <w:b/>
      <w:sz w:val="24"/>
      <w:lang w:val="en-GB" w:eastAsia="en-US"/>
    </w:rPr>
  </w:style>
  <w:style w:type="character" w:customStyle="1" w:styleId="Heading5Char">
    <w:name w:val="Heading 5 Char"/>
    <w:basedOn w:val="DefaultParagraphFont"/>
    <w:link w:val="Heading5"/>
    <w:rsid w:val="002E317A"/>
    <w:rPr>
      <w:rFonts w:asciiTheme="minorHAnsi" w:hAnsiTheme="minorHAnsi"/>
      <w:b/>
      <w:sz w:val="24"/>
      <w:lang w:val="en-GB" w:eastAsia="en-US"/>
    </w:rPr>
  </w:style>
  <w:style w:type="character" w:customStyle="1" w:styleId="Heading6Char">
    <w:name w:val="Heading 6 Char"/>
    <w:basedOn w:val="DefaultParagraphFont"/>
    <w:link w:val="Heading6"/>
    <w:rsid w:val="002E317A"/>
    <w:rPr>
      <w:rFonts w:asciiTheme="minorHAnsi" w:hAnsiTheme="minorHAnsi"/>
      <w:b/>
      <w:sz w:val="24"/>
      <w:lang w:val="en-GB" w:eastAsia="en-US"/>
    </w:rPr>
  </w:style>
  <w:style w:type="character" w:customStyle="1" w:styleId="Heading7Char">
    <w:name w:val="Heading 7 Char"/>
    <w:basedOn w:val="DefaultParagraphFont"/>
    <w:link w:val="Heading7"/>
    <w:rsid w:val="002E317A"/>
    <w:rPr>
      <w:rFonts w:asciiTheme="minorHAnsi" w:hAnsiTheme="minorHAnsi"/>
      <w:b/>
      <w:sz w:val="24"/>
      <w:lang w:val="en-GB" w:eastAsia="en-US"/>
    </w:rPr>
  </w:style>
  <w:style w:type="character" w:customStyle="1" w:styleId="Heading8Char">
    <w:name w:val="Heading 8 Char"/>
    <w:basedOn w:val="DefaultParagraphFont"/>
    <w:link w:val="Heading8"/>
    <w:rsid w:val="002E317A"/>
    <w:rPr>
      <w:rFonts w:asciiTheme="minorHAnsi" w:hAnsiTheme="minorHAnsi"/>
      <w:b/>
      <w:sz w:val="24"/>
      <w:lang w:val="en-GB" w:eastAsia="en-US"/>
    </w:rPr>
  </w:style>
  <w:style w:type="character" w:customStyle="1" w:styleId="Heading9Char">
    <w:name w:val="Heading 9 Char"/>
    <w:basedOn w:val="DefaultParagraphFont"/>
    <w:link w:val="Heading9"/>
    <w:rsid w:val="002E317A"/>
    <w:rPr>
      <w:rFonts w:asciiTheme="minorHAnsi" w:hAnsiTheme="minorHAnsi"/>
      <w:b/>
      <w:sz w:val="24"/>
      <w:lang w:val="en-GB" w:eastAsia="en-US"/>
    </w:rPr>
  </w:style>
  <w:style w:type="character" w:customStyle="1" w:styleId="Resdef">
    <w:name w:val="Res_def"/>
    <w:basedOn w:val="DefaultParagraphFont"/>
    <w:rsid w:val="002E317A"/>
    <w:rPr>
      <w:rFonts w:asciiTheme="minorHAnsi" w:hAnsiTheme="minorHAnsi"/>
      <w:b/>
    </w:rPr>
  </w:style>
  <w:style w:type="paragraph" w:customStyle="1" w:styleId="StyleHeading2Complex12ptComplexBold">
    <w:name w:val="Style Heading 2 + (Complex) 12 pt (Complex) Bold"/>
    <w:basedOn w:val="Heading2"/>
    <w:rsid w:val="009A7A78"/>
    <w:rPr>
      <w:bCs/>
      <w:szCs w:val="24"/>
    </w:rPr>
  </w:style>
  <w:style w:type="paragraph" w:customStyle="1" w:styleId="StyleHeading2ComplexBold">
    <w:name w:val="Style Heading 2 + (Complex) Bold"/>
    <w:basedOn w:val="Heading2"/>
    <w:rsid w:val="009A7A78"/>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1-C-0089" TargetMode="External"/><Relationship Id="rId18" Type="http://schemas.openxmlformats.org/officeDocument/2006/relationships/hyperlink" Target="https://www.itu.int/md/D18-SG01-c-0143" TargetMode="External"/><Relationship Id="rId26" Type="http://schemas.openxmlformats.org/officeDocument/2006/relationships/hyperlink" Target="https://www.itu.int/en/ITU-D/Study-Groups/2018-2021/Pages/meetings/session-Q7-1-sept18.aspx" TargetMode="External"/><Relationship Id="rId39" Type="http://schemas.openxmlformats.org/officeDocument/2006/relationships/hyperlink" Target="https://www.itu.int/md/D18-SG01-R-0005" TargetMode="External"/><Relationship Id="rId21" Type="http://schemas.openxmlformats.org/officeDocument/2006/relationships/hyperlink" Target="https://www.itu.int/md/D18-SG01-C-0212/" TargetMode="External"/><Relationship Id="rId34" Type="http://schemas.openxmlformats.org/officeDocument/2006/relationships/hyperlink" Target="https://www.itu.int/md/D18-SG01.rgq-R-0003" TargetMode="External"/><Relationship Id="rId42" Type="http://schemas.openxmlformats.org/officeDocument/2006/relationships/hyperlink" Target="https://www.itu.int/md/D18-SG01-R-0006" TargetMode="External"/><Relationship Id="rId47" Type="http://schemas.openxmlformats.org/officeDocument/2006/relationships/hyperlink" Target="https://www.itu.int/md/D18-SG01-R-0015" TargetMode="External"/><Relationship Id="rId50" Type="http://schemas.openxmlformats.org/officeDocument/2006/relationships/hyperlink" Target="https://www.itu.int/en/ITU-D/Study-Groups/2018-2021/Pages/collaborative-tools.aspx" TargetMode="External"/><Relationship Id="rId55" Type="http://schemas.openxmlformats.org/officeDocument/2006/relationships/footer" Target="footer2.xm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en/ITU-D/bdt-director/Pages/Speeches.aspx?ItemID=181" TargetMode="External"/><Relationship Id="rId20" Type="http://schemas.openxmlformats.org/officeDocument/2006/relationships/hyperlink" Target="https://www.itu.int/md/D18-SG01-c-0172" TargetMode="External"/><Relationship Id="rId29" Type="http://schemas.openxmlformats.org/officeDocument/2006/relationships/hyperlink" Target="https://www.itu.int/md/D18-SG01-R-0009/" TargetMode="External"/><Relationship Id="rId41" Type="http://schemas.openxmlformats.org/officeDocument/2006/relationships/hyperlink" Target="https://www.itu.int/md/D18-SG01-R-0013" TargetMode="External"/><Relationship Id="rId54" Type="http://schemas.openxmlformats.org/officeDocument/2006/relationships/footer" Target="footer1.xm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ITU-D/Study-Groups/2018-2021/Pages/meetings/session-Q1-1-sept18.aspx" TargetMode="External"/><Relationship Id="rId32" Type="http://schemas.openxmlformats.org/officeDocument/2006/relationships/hyperlink" Target="https://www.itu.int/md/D18-SG01-R-0010" TargetMode="External"/><Relationship Id="rId37" Type="http://schemas.openxmlformats.org/officeDocument/2006/relationships/hyperlink" Target="https://www.itu.int/md/D18-SG01.rgq-R-0004" TargetMode="External"/><Relationship Id="rId40" Type="http://schemas.openxmlformats.org/officeDocument/2006/relationships/hyperlink" Target="https://www.itu.int/md/D18-SG01.rgq-R-0005" TargetMode="External"/><Relationship Id="rId45" Type="http://schemas.openxmlformats.org/officeDocument/2006/relationships/hyperlink" Target="https://www.itu.int/md/D18-SG01-R-0007" TargetMode="External"/><Relationship Id="rId53" Type="http://schemas.openxmlformats.org/officeDocument/2006/relationships/header" Target="header1.xml"/><Relationship Id="rId58" Type="http://schemas.openxmlformats.org/officeDocument/2006/relationships/hyperlink" Target="%20https://www.itu.int/net4/ITU-D/CDS/sg/rapporteurs.asp?lg=1&amp;sp=2018)(Updated" TargetMode="External"/><Relationship Id="rId5" Type="http://schemas.openxmlformats.org/officeDocument/2006/relationships/customXml" Target="../customXml/item5.xml"/><Relationship Id="rId15" Type="http://schemas.openxmlformats.org/officeDocument/2006/relationships/hyperlink" Target="https://www.itu.int/net4/ITU-D/CDS/sg/blkmeetings.asp?lg=6&amp;sp=2018&amp;blk=20348" TargetMode="External"/><Relationship Id="rId23" Type="http://schemas.openxmlformats.org/officeDocument/2006/relationships/hyperlink" Target="https://www.itu.int/md/D18-SG01-C-0122/en" TargetMode="External"/><Relationship Id="rId28" Type="http://schemas.openxmlformats.org/officeDocument/2006/relationships/hyperlink" Target="https://www.itu.int/md/D18-SG01.rgq-R-0001" TargetMode="External"/><Relationship Id="rId36" Type="http://schemas.openxmlformats.org/officeDocument/2006/relationships/hyperlink" Target="https://www.itu.int/md/D18-SG01-R-0004" TargetMode="External"/><Relationship Id="rId49" Type="http://schemas.openxmlformats.org/officeDocument/2006/relationships/hyperlink" Target="https://www.itu.int/en/ITU-D/Study-Groups/2018-2021/Pages/collaborative-tools.aspx" TargetMode="External"/><Relationship Id="rId57" Type="http://schemas.openxmlformats.org/officeDocument/2006/relationships/hyperlink" Target="https://www.itu.int/net4/ITU-D/CDS/sg/chairmen.asp?lg=1&amp;sp=2018" TargetMode="External"/><Relationship Id="rId61"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hyperlink" Target="https://www.itu.int/md/D18-SG01-190318-TD-0019/en" TargetMode="External"/><Relationship Id="rId31" Type="http://schemas.openxmlformats.org/officeDocument/2006/relationships/hyperlink" Target="https://www.itu.int/md/D18-SG01.rgq-R-0002" TargetMode="External"/><Relationship Id="rId44" Type="http://schemas.openxmlformats.org/officeDocument/2006/relationships/hyperlink" Target="https://www.itu.int/md/D18-SG01-R-0014" TargetMode="External"/><Relationship Id="rId52" Type="http://schemas.openxmlformats.org/officeDocument/2006/relationships/hyperlink" Target="https://www.itu.int/md/D18-SG01-ADM-0002/en" TargetMode="Externa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SG01-ADM-0003" TargetMode="External"/><Relationship Id="rId22" Type="http://schemas.openxmlformats.org/officeDocument/2006/relationships/hyperlink" Target="https://www.itu.int/md/D18-SG01-C-0208/" TargetMode="External"/><Relationship Id="rId27" Type="http://schemas.openxmlformats.org/officeDocument/2006/relationships/hyperlink" Target="https://www.itu.int/md/D18-SG01-R-0001" TargetMode="External"/><Relationship Id="rId30" Type="http://schemas.openxmlformats.org/officeDocument/2006/relationships/hyperlink" Target="https://www.itu.int/md/D18-SG01-R-0002" TargetMode="External"/><Relationship Id="rId35" Type="http://schemas.openxmlformats.org/officeDocument/2006/relationships/hyperlink" Target="https://www.itu.int/md/D18-SG01-R-0011" TargetMode="External"/><Relationship Id="rId43" Type="http://schemas.openxmlformats.org/officeDocument/2006/relationships/hyperlink" Target="https://www.itu.int/md/D18-SG01.rgq-R-0006" TargetMode="External"/><Relationship Id="rId48" Type="http://schemas.openxmlformats.org/officeDocument/2006/relationships/hyperlink" Target="https://www.itu.int/md/D18-TDAG23-C-0012/" TargetMode="External"/><Relationship Id="rId56" Type="http://schemas.openxmlformats.org/officeDocument/2006/relationships/footer" Target="footer3.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extranet.itu.int/itu-d/studygroups/SitePages/Home.aspx"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D18-SG01-ADM-0003" TargetMode="External"/><Relationship Id="rId25" Type="http://schemas.openxmlformats.org/officeDocument/2006/relationships/hyperlink" Target="https://www.itu.int/en/ITU-D/Study-Groups/2018-2021/Pages/meetings/session-Q4-1-sept18.aspx" TargetMode="External"/><Relationship Id="rId33" Type="http://schemas.openxmlformats.org/officeDocument/2006/relationships/hyperlink" Target="https://www.itu.int/md/D18-SG01-R-0003" TargetMode="External"/><Relationship Id="rId38" Type="http://schemas.openxmlformats.org/officeDocument/2006/relationships/hyperlink" Target="https://www.itu.int/md/D18-SG01-R-0012" TargetMode="External"/><Relationship Id="rId46" Type="http://schemas.openxmlformats.org/officeDocument/2006/relationships/hyperlink" Target="https://www.itu.int/md/D18-SG01.rgq-R-0007" TargetMode="External"/><Relationship Id="rId59"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www.itu.int/ru/ITU-D/Conferences/TDAG/Pages/TDAG19/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sets/72157679415427388" TargetMode="External"/><Relationship Id="rId2" Type="http://schemas.openxmlformats.org/officeDocument/2006/relationships/hyperlink" Target="https://www.itu.int/en/ITU-D/bdt-director/Pages/Speeches.aspx?ItemID=181" TargetMode="External"/><Relationship Id="rId1" Type="http://schemas.openxmlformats.org/officeDocument/2006/relationships/hyperlink" Target="https://www.flickr.com/photos/itupictures/albums/72157696268484525" TargetMode="External"/><Relationship Id="rId4" Type="http://schemas.openxmlformats.org/officeDocument/2006/relationships/hyperlink" Target="https://www.itu.int/en/ITU-D/bdt-director/Pages/Speeches.aspx?ItemID=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32a1a8c5-2265-4ebc-b7a0-2071e2c5c9bb"/>
    <ds:schemaRef ds:uri="http://schemas.microsoft.com/office/2006/metadata/properties"/>
    <ds:schemaRef ds:uri="http://purl.org/dc/dcmitype/"/>
    <ds:schemaRef ds:uri="http://purl.org/dc/elements/1.1/"/>
    <ds:schemaRef ds:uri="http://purl.org/dc/terms/"/>
    <ds:schemaRef ds:uri="996b2e75-67fd-4955-a3b0-5ab9934cb50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EA5193AB-9FBF-4288-85D4-AF55AFB2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15</Pages>
  <Words>4564</Words>
  <Characters>34604</Characters>
  <Application>Microsoft Office Word</Application>
  <DocSecurity>0</DocSecurity>
  <Lines>288</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39090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Fedosova, Elena</cp:lastModifiedBy>
  <cp:revision>10</cp:revision>
  <cp:lastPrinted>2019-04-02T12:20:00Z</cp:lastPrinted>
  <dcterms:created xsi:type="dcterms:W3CDTF">2019-04-02T12:20:00Z</dcterms:created>
  <dcterms:modified xsi:type="dcterms:W3CDTF">2019-04-03T14:46:00Z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