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97445D" w:rsidTr="00F42678">
        <w:trPr>
          <w:trHeight w:val="1134"/>
        </w:trPr>
        <w:tc>
          <w:tcPr>
            <w:tcW w:w="6662" w:type="dxa"/>
          </w:tcPr>
          <w:p w:rsidR="004713B8" w:rsidRPr="0097445D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7445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97445D" w:rsidRDefault="004713B8" w:rsidP="00322E9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7445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322E9F" w:rsidRPr="00322E9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97445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97445D">
              <w:rPr>
                <w:b/>
                <w:bCs/>
                <w:sz w:val="24"/>
                <w:szCs w:val="24"/>
              </w:rPr>
              <w:t xml:space="preserve">Женева, </w:t>
            </w:r>
            <w:r w:rsidR="00322E9F" w:rsidRPr="00322E9F">
              <w:rPr>
                <w:b/>
                <w:bCs/>
                <w:sz w:val="24"/>
                <w:szCs w:val="24"/>
              </w:rPr>
              <w:t>3–5</w:t>
            </w:r>
            <w:r w:rsidRPr="0097445D">
              <w:rPr>
                <w:b/>
                <w:bCs/>
                <w:sz w:val="24"/>
                <w:szCs w:val="24"/>
              </w:rPr>
              <w:t xml:space="preserve"> апреля 201</w:t>
            </w:r>
            <w:r w:rsidR="00322E9F" w:rsidRPr="00322E9F">
              <w:rPr>
                <w:b/>
                <w:bCs/>
                <w:sz w:val="24"/>
                <w:szCs w:val="24"/>
              </w:rPr>
              <w:t>9</w:t>
            </w:r>
            <w:r w:rsidRPr="0097445D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97445D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97445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97445D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3E6E87" w:rsidP="00322E9F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7445D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97445D">
              <w:rPr>
                <w:rFonts w:cstheme="minorHAnsi"/>
                <w:b/>
                <w:bCs/>
                <w:szCs w:val="22"/>
              </w:rPr>
              <w:t>TDAG1</w:t>
            </w:r>
            <w:r w:rsidR="00322E9F">
              <w:rPr>
                <w:rFonts w:cstheme="minorHAnsi"/>
                <w:b/>
                <w:bCs/>
                <w:szCs w:val="22"/>
                <w:lang w:val="en-US"/>
              </w:rPr>
              <w:t>9</w:t>
            </w:r>
            <w:r w:rsidRPr="0097445D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5B69F5" w:rsidRPr="00321A91">
              <w:rPr>
                <w:rFonts w:cstheme="minorHAnsi"/>
                <w:b/>
                <w:bCs/>
                <w:szCs w:val="22"/>
              </w:rPr>
              <w:t>14</w:t>
            </w:r>
            <w:r w:rsidRPr="0097445D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DA113B" w:rsidRDefault="00CD34AE" w:rsidP="00DA113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322E9F" w:rsidP="00321A91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</w:rPr>
              <w:t>19 февраля 2019</w:t>
            </w:r>
            <w:r w:rsidR="00A73D91" w:rsidRPr="0097445D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7445D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97445D">
              <w:rPr>
                <w:rFonts w:cstheme="minorHAnsi"/>
                <w:b/>
                <w:bCs/>
                <w:szCs w:val="22"/>
              </w:rPr>
              <w:t xml:space="preserve"> </w:t>
            </w:r>
            <w:r w:rsidR="00554979" w:rsidRPr="0097445D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97445D" w:rsidTr="00CD34AE">
        <w:trPr>
          <w:trHeight w:val="850"/>
        </w:trPr>
        <w:tc>
          <w:tcPr>
            <w:tcW w:w="9923" w:type="dxa"/>
            <w:gridSpan w:val="2"/>
          </w:tcPr>
          <w:p w:rsidR="00CD34AE" w:rsidRPr="0097445D" w:rsidRDefault="00554979" w:rsidP="00D20D2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97445D">
              <w:t>Директор Бюро развития электросвязи</w:t>
            </w:r>
          </w:p>
        </w:tc>
      </w:tr>
      <w:tr w:rsidR="00CD34AE" w:rsidRPr="0097445D" w:rsidTr="00270876">
        <w:tc>
          <w:tcPr>
            <w:tcW w:w="9923" w:type="dxa"/>
            <w:gridSpan w:val="2"/>
          </w:tcPr>
          <w:p w:rsidR="00CD34AE" w:rsidRPr="005B69F5" w:rsidRDefault="005B69F5" w:rsidP="00D20D2E">
            <w:pPr>
              <w:pStyle w:val="Title1"/>
              <w:spacing w:before="120"/>
            </w:pPr>
            <w:bookmarkStart w:id="5" w:name="Title"/>
            <w:bookmarkEnd w:id="5"/>
            <w:r>
              <w:t>региональные форумы по вопросам развития</w:t>
            </w:r>
          </w:p>
        </w:tc>
      </w:tr>
      <w:tr w:rsidR="00CD34AE" w:rsidRPr="0097445D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97445D" w:rsidRDefault="00CD34AE" w:rsidP="00CD34AE"/>
        </w:tc>
      </w:tr>
      <w:tr w:rsidR="00CD34AE" w:rsidRPr="009F292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97445D" w:rsidRDefault="00CD34AE" w:rsidP="00D20D2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Резюме</w:t>
            </w:r>
          </w:p>
          <w:p w:rsidR="00554979" w:rsidRPr="009804CB" w:rsidRDefault="00554979" w:rsidP="00322E9F">
            <w:pPr>
              <w:spacing w:after="120"/>
              <w:ind w:right="48"/>
              <w:rPr>
                <w:rFonts w:cs="Calibri"/>
                <w:szCs w:val="28"/>
              </w:rPr>
            </w:pPr>
            <w:r w:rsidRPr="0097445D">
              <w:t>В</w:t>
            </w:r>
            <w:r w:rsidRPr="009804CB">
              <w:t xml:space="preserve"> </w:t>
            </w:r>
            <w:r w:rsidRPr="0097445D">
              <w:t>настоящем</w:t>
            </w:r>
            <w:r w:rsidRPr="009804CB">
              <w:t xml:space="preserve"> </w:t>
            </w:r>
            <w:r w:rsidRPr="0097445D">
              <w:t>документе</w:t>
            </w:r>
            <w:r w:rsidRPr="009804CB">
              <w:t xml:space="preserve"> </w:t>
            </w:r>
            <w:r w:rsidRPr="0097445D">
              <w:t>представлен</w:t>
            </w:r>
            <w:r w:rsidR="009804CB">
              <w:t>а</w:t>
            </w:r>
            <w:r w:rsidRPr="009804CB">
              <w:t xml:space="preserve"> </w:t>
            </w:r>
            <w:r w:rsidR="009804CB">
              <w:t>базовая</w:t>
            </w:r>
            <w:r w:rsidR="009804CB" w:rsidRPr="009804CB">
              <w:t xml:space="preserve"> </w:t>
            </w:r>
            <w:r w:rsidR="009804CB">
              <w:t>информация</w:t>
            </w:r>
            <w:r w:rsidR="009804CB" w:rsidRPr="009804CB">
              <w:t xml:space="preserve"> </w:t>
            </w:r>
            <w:r w:rsidR="009804CB">
              <w:t>о</w:t>
            </w:r>
            <w:r w:rsidR="009804CB" w:rsidRPr="009804CB">
              <w:t xml:space="preserve"> </w:t>
            </w:r>
            <w:r w:rsidR="009804CB">
              <w:t>ходе</w:t>
            </w:r>
            <w:r w:rsidR="009804CB" w:rsidRPr="009804CB">
              <w:t xml:space="preserve"> </w:t>
            </w:r>
            <w:r w:rsidR="009804CB">
              <w:t>подготовки</w:t>
            </w:r>
            <w:r w:rsidR="009804CB" w:rsidRPr="009804CB">
              <w:t xml:space="preserve"> </w:t>
            </w:r>
            <w:r w:rsidR="009804CB">
              <w:t>к</w:t>
            </w:r>
            <w:r w:rsidR="009804CB" w:rsidRPr="009804CB">
              <w:t xml:space="preserve"> </w:t>
            </w:r>
            <w:r w:rsidR="009804CB">
              <w:t xml:space="preserve">региональным форумам по вопросам развития, которые состоятся в </w:t>
            </w:r>
            <w:r w:rsidR="009804CB" w:rsidRPr="009804CB">
              <w:rPr>
                <w:szCs w:val="24"/>
              </w:rPr>
              <w:t>201</w:t>
            </w:r>
            <w:r w:rsidR="00322E9F">
              <w:rPr>
                <w:szCs w:val="24"/>
              </w:rPr>
              <w:t>9</w:t>
            </w:r>
            <w:r w:rsidR="009804CB">
              <w:rPr>
                <w:szCs w:val="24"/>
              </w:rPr>
              <w:t> году</w:t>
            </w:r>
            <w:r w:rsidR="009804CB" w:rsidRPr="009804CB">
              <w:rPr>
                <w:szCs w:val="24"/>
              </w:rPr>
              <w:t xml:space="preserve">, </w:t>
            </w:r>
            <w:r w:rsidR="009804CB">
              <w:rPr>
                <w:szCs w:val="24"/>
              </w:rPr>
              <w:t xml:space="preserve">с учетом решений </w:t>
            </w:r>
            <w:r w:rsidR="00322E9F">
              <w:rPr>
                <w:szCs w:val="24"/>
              </w:rPr>
              <w:t>Полномочной конференции по региональному присутствию</w:t>
            </w:r>
            <w:r w:rsidR="009804CB" w:rsidRPr="009804CB">
              <w:rPr>
                <w:szCs w:val="24"/>
              </w:rPr>
              <w:t>.</w:t>
            </w:r>
          </w:p>
          <w:p w:rsidR="00CD34AE" w:rsidRPr="0097445D" w:rsidRDefault="00CD34AE" w:rsidP="00CD34A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Необходимые действия</w:t>
            </w:r>
          </w:p>
          <w:p w:rsidR="00CD34AE" w:rsidRPr="009804CB" w:rsidRDefault="00554979" w:rsidP="007E0310">
            <w:pPr>
              <w:rPr>
                <w:b/>
                <w:bCs/>
              </w:rPr>
            </w:pPr>
            <w:r w:rsidRPr="0097445D">
              <w:t>КГРЭ</w:t>
            </w:r>
            <w:r w:rsidRPr="009804CB">
              <w:t xml:space="preserve"> </w:t>
            </w:r>
            <w:r w:rsidRPr="0097445D">
              <w:t>предлагается</w:t>
            </w:r>
            <w:r w:rsidRPr="009804CB">
              <w:t xml:space="preserve"> </w:t>
            </w:r>
            <w:r w:rsidR="007E0310">
              <w:t>принять</w:t>
            </w:r>
            <w:r w:rsidRPr="009804CB">
              <w:t xml:space="preserve"> </w:t>
            </w:r>
            <w:r w:rsidR="009804CB">
              <w:t>настоящий</w:t>
            </w:r>
            <w:r w:rsidR="009804CB" w:rsidRPr="009804CB">
              <w:t xml:space="preserve"> </w:t>
            </w:r>
            <w:r w:rsidR="009804CB">
              <w:t>документ</w:t>
            </w:r>
            <w:r w:rsidR="009804CB" w:rsidRPr="009804CB">
              <w:t xml:space="preserve"> </w:t>
            </w:r>
            <w:r w:rsidR="007E0310">
              <w:t xml:space="preserve">к сведению </w:t>
            </w:r>
            <w:r w:rsidR="009804CB">
              <w:t>и</w:t>
            </w:r>
            <w:r w:rsidR="009804CB" w:rsidRPr="009804CB">
              <w:t xml:space="preserve"> </w:t>
            </w:r>
            <w:r w:rsidR="009804CB">
              <w:rPr>
                <w:color w:val="000000"/>
              </w:rPr>
              <w:t>представить руководящие указания, которые она сочтет необходимыми.</w:t>
            </w:r>
          </w:p>
          <w:p w:rsidR="00CD34AE" w:rsidRPr="0097445D" w:rsidRDefault="00CD34AE" w:rsidP="00CD34A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Справочные материалы</w:t>
            </w:r>
          </w:p>
          <w:p w:rsidR="00CD34AE" w:rsidRPr="009F292A" w:rsidRDefault="009F292A" w:rsidP="00322E9F">
            <w:pPr>
              <w:spacing w:after="120"/>
              <w:ind w:right="48"/>
              <w:rPr>
                <w:b/>
                <w:bCs/>
              </w:rPr>
            </w:pPr>
            <w:r>
              <w:rPr>
                <w:color w:val="000000"/>
              </w:rPr>
              <w:t>План действий Буэнос-Айреса, принятый ВКРЭ</w:t>
            </w:r>
            <w:r w:rsidR="009804CB">
              <w:rPr>
                <w:szCs w:val="24"/>
              </w:rPr>
              <w:t>;</w:t>
            </w:r>
            <w:r w:rsidR="009804CB" w:rsidRPr="00692733">
              <w:rPr>
                <w:szCs w:val="24"/>
              </w:rPr>
              <w:t xml:space="preserve"> </w:t>
            </w:r>
            <w:r>
              <w:rPr>
                <w:szCs w:val="24"/>
              </w:rPr>
              <w:t>Резолюция</w:t>
            </w:r>
            <w:r w:rsidR="009804CB">
              <w:rPr>
                <w:szCs w:val="24"/>
              </w:rPr>
              <w:t> </w:t>
            </w:r>
            <w:r w:rsidR="009804CB" w:rsidRPr="00692733">
              <w:rPr>
                <w:szCs w:val="24"/>
              </w:rPr>
              <w:t xml:space="preserve">1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>;</w:t>
            </w:r>
            <w:r w:rsidR="009804CB" w:rsidRPr="00DA113B">
              <w:rPr>
                <w:szCs w:val="24"/>
              </w:rPr>
              <w:t xml:space="preserve"> </w:t>
            </w:r>
            <w:r>
              <w:rPr>
                <w:szCs w:val="24"/>
              </w:rPr>
              <w:t>Резолюция </w:t>
            </w:r>
            <w:r w:rsidR="009804CB" w:rsidRPr="00966B8B">
              <w:rPr>
                <w:szCs w:val="24"/>
              </w:rPr>
              <w:t xml:space="preserve">17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 xml:space="preserve">; </w:t>
            </w:r>
            <w:r>
              <w:rPr>
                <w:szCs w:val="24"/>
              </w:rPr>
              <w:t>Резолюция </w:t>
            </w:r>
            <w:r w:rsidR="009804CB">
              <w:rPr>
                <w:szCs w:val="24"/>
              </w:rPr>
              <w:t xml:space="preserve">21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 xml:space="preserve">; </w:t>
            </w:r>
            <w:r>
              <w:rPr>
                <w:szCs w:val="24"/>
              </w:rPr>
              <w:t>Резолюция </w:t>
            </w:r>
            <w:r w:rsidR="009804CB">
              <w:rPr>
                <w:szCs w:val="24"/>
              </w:rPr>
              <w:t xml:space="preserve">30 </w:t>
            </w:r>
            <w:r>
              <w:rPr>
                <w:szCs w:val="24"/>
              </w:rPr>
              <w:t>(Пересм. Буэнос</w:t>
            </w:r>
            <w:r w:rsidRPr="009F292A">
              <w:rPr>
                <w:szCs w:val="24"/>
              </w:rPr>
              <w:t>-</w:t>
            </w:r>
            <w:r>
              <w:rPr>
                <w:szCs w:val="24"/>
              </w:rPr>
              <w:t>Айрес</w:t>
            </w:r>
            <w:r w:rsidRPr="009F292A">
              <w:rPr>
                <w:szCs w:val="24"/>
              </w:rPr>
              <w:t xml:space="preserve">, 2017 </w:t>
            </w:r>
            <w:r>
              <w:rPr>
                <w:szCs w:val="24"/>
              </w:rPr>
              <w:t>г</w:t>
            </w:r>
            <w:r w:rsidRPr="009F292A">
              <w:rPr>
                <w:szCs w:val="24"/>
              </w:rPr>
              <w:t>.)</w:t>
            </w:r>
            <w:r w:rsidR="009804CB" w:rsidRPr="009F292A">
              <w:rPr>
                <w:szCs w:val="24"/>
              </w:rPr>
              <w:t xml:space="preserve">; </w:t>
            </w:r>
            <w:r w:rsidRPr="006F0A36">
              <w:rPr>
                <w:rFonts w:cstheme="minorHAnsi"/>
                <w:szCs w:val="24"/>
                <w:lang w:eastAsia="zh-CN" w:bidi="ar-EG"/>
              </w:rPr>
              <w:t>Резолюция</w:t>
            </w:r>
            <w:r w:rsidRPr="006F0A36">
              <w:rPr>
                <w:rFonts w:cstheme="minorHAnsi"/>
                <w:szCs w:val="24"/>
                <w:lang w:val="en-US" w:eastAsia="zh-CN" w:bidi="ar-EG"/>
              </w:rPr>
              <w:t> </w:t>
            </w:r>
            <w:r w:rsidR="009804CB" w:rsidRPr="006F0A36">
              <w:rPr>
                <w:rFonts w:cstheme="minorHAnsi"/>
                <w:szCs w:val="24"/>
                <w:lang w:eastAsia="zh-CN" w:bidi="ar-EG"/>
              </w:rPr>
              <w:t xml:space="preserve">71 </w:t>
            </w:r>
            <w:r w:rsidR="006F0A36">
              <w:rPr>
                <w:szCs w:val="24"/>
              </w:rPr>
              <w:t>(Пересм. Буэнос-Айрес, 2017 г.)</w:t>
            </w:r>
            <w:r w:rsidR="002F1C05">
              <w:rPr>
                <w:rFonts w:cstheme="minorHAnsi"/>
                <w:szCs w:val="24"/>
                <w:lang w:eastAsia="zh-CN" w:bidi="ar-EG"/>
              </w:rPr>
              <w:t xml:space="preserve"> ВКРЭ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 xml:space="preserve">; </w:t>
            </w:r>
            <w:r>
              <w:rPr>
                <w:rFonts w:cstheme="minorHAnsi"/>
                <w:szCs w:val="24"/>
                <w:lang w:eastAsia="zh-CN" w:bidi="ar-EG"/>
              </w:rPr>
              <w:t>Резолюция</w:t>
            </w:r>
            <w:r w:rsidRPr="009F292A">
              <w:rPr>
                <w:rFonts w:cstheme="minorHAnsi"/>
                <w:szCs w:val="24"/>
                <w:lang w:val="en-US" w:eastAsia="zh-CN" w:bidi="ar-EG"/>
              </w:rPr>
              <w:t> 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>25 (</w:t>
            </w:r>
            <w:r>
              <w:rPr>
                <w:rFonts w:cstheme="minorHAnsi"/>
                <w:szCs w:val="24"/>
                <w:lang w:eastAsia="zh-CN" w:bidi="ar-EG"/>
              </w:rPr>
              <w:t>Пересм</w:t>
            </w:r>
            <w:r w:rsidRPr="009F292A">
              <w:rPr>
                <w:rFonts w:cstheme="minorHAnsi"/>
                <w:szCs w:val="24"/>
                <w:lang w:eastAsia="zh-CN" w:bidi="ar-EG"/>
              </w:rPr>
              <w:t>.</w:t>
            </w:r>
            <w:r>
              <w:rPr>
                <w:rFonts w:cstheme="minorHAnsi"/>
                <w:szCs w:val="24"/>
                <w:lang w:eastAsia="zh-CN" w:bidi="ar-EG"/>
              </w:rPr>
              <w:t xml:space="preserve"> </w:t>
            </w:r>
            <w:r w:rsidR="00322E9F">
              <w:rPr>
                <w:rFonts w:cstheme="minorHAnsi"/>
                <w:szCs w:val="24"/>
                <w:lang w:eastAsia="zh-CN" w:bidi="ar-EG"/>
              </w:rPr>
              <w:t>Дубай, 2018</w:t>
            </w:r>
            <w:r>
              <w:rPr>
                <w:rFonts w:cstheme="minorHAnsi"/>
                <w:szCs w:val="24"/>
                <w:lang w:eastAsia="zh-CN" w:bidi="ar-EG"/>
              </w:rPr>
              <w:t> г.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>)</w:t>
            </w:r>
            <w:r w:rsidR="004277D8">
              <w:rPr>
                <w:rFonts w:cstheme="minorHAnsi"/>
                <w:szCs w:val="24"/>
                <w:lang w:eastAsia="zh-CN" w:bidi="ar-EG"/>
              </w:rPr>
              <w:t xml:space="preserve"> Полномочной конференции</w:t>
            </w:r>
          </w:p>
        </w:tc>
      </w:tr>
    </w:tbl>
    <w:p w:rsidR="008E5EED" w:rsidRDefault="008E5EED" w:rsidP="00133598">
      <w:pPr>
        <w:pStyle w:val="Heading1"/>
      </w:pPr>
    </w:p>
    <w:p w:rsidR="008E5EED" w:rsidRDefault="008E5E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>
        <w:br w:type="page"/>
      </w:r>
    </w:p>
    <w:p w:rsidR="009804CB" w:rsidRPr="00D91952" w:rsidRDefault="00133598" w:rsidP="00133598">
      <w:pPr>
        <w:pStyle w:val="Heading1"/>
      </w:pPr>
      <w:r>
        <w:lastRenderedPageBreak/>
        <w:t>1</w:t>
      </w:r>
      <w:r>
        <w:tab/>
      </w:r>
      <w:r w:rsidR="003C139C">
        <w:t>Базовая информация</w:t>
      </w:r>
    </w:p>
    <w:p w:rsidR="009804CB" w:rsidRDefault="007E0310" w:rsidP="00681477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Полномочная конференция 2018 года укрепила роль региональных отделений</w:t>
      </w:r>
      <w:r w:rsidR="0020567A">
        <w:rPr>
          <w:szCs w:val="24"/>
        </w:rPr>
        <w:t xml:space="preserve">, поручив обеспечить, </w:t>
      </w:r>
      <w:r w:rsidR="0020567A" w:rsidRPr="00F42C8C">
        <w:rPr>
          <w:lang w:eastAsia="pt-BR"/>
        </w:rPr>
        <w:t>чтобы все планируемые виды деятельности трех Секторов и Генерального секретариата в регионах были объединены в разделы Оперативных планов, относящиеся к регионам, и выполнялись при координации с региональными отделениями</w:t>
      </w:r>
      <w:r w:rsidR="003C139C" w:rsidRPr="00AC7DDC">
        <w:rPr>
          <w:szCs w:val="24"/>
        </w:rPr>
        <w:t xml:space="preserve">. </w:t>
      </w:r>
      <w:r w:rsidR="00681477">
        <w:rPr>
          <w:szCs w:val="24"/>
        </w:rPr>
        <w:t>Наряду с этим ПК</w:t>
      </w:r>
      <w:r w:rsidR="00681477">
        <w:rPr>
          <w:szCs w:val="24"/>
        </w:rPr>
        <w:noBreakHyphen/>
        <w:t xml:space="preserve">18 также поручила обеспечить, чтобы </w:t>
      </w:r>
      <w:r w:rsidR="00681477" w:rsidRPr="00F42C8C">
        <w:rPr>
          <w:lang w:eastAsia="pt-BR"/>
        </w:rPr>
        <w:t>годовые оперативные планы региональных отделений составлялись на основе вкладов от соответствующих регионов, прежде чем приступать к их выполнению</w:t>
      </w:r>
      <w:r w:rsidR="009804CB" w:rsidRPr="00154EC7">
        <w:rPr>
          <w:szCs w:val="24"/>
        </w:rPr>
        <w:t xml:space="preserve">. </w:t>
      </w:r>
    </w:p>
    <w:p w:rsidR="00681477" w:rsidRPr="00154EC7" w:rsidRDefault="00681477" w:rsidP="00681477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Учитывая, что ВКРЭ</w:t>
      </w:r>
      <w:r w:rsidRPr="00AC7DDC">
        <w:rPr>
          <w:szCs w:val="24"/>
        </w:rPr>
        <w:t xml:space="preserve">-17 </w:t>
      </w:r>
      <w:r>
        <w:rPr>
          <w:szCs w:val="24"/>
        </w:rPr>
        <w:t>приняла</w:t>
      </w:r>
      <w:r w:rsidRPr="00AC7DDC">
        <w:rPr>
          <w:szCs w:val="24"/>
        </w:rPr>
        <w:t xml:space="preserve"> </w:t>
      </w:r>
      <w:r>
        <w:rPr>
          <w:szCs w:val="24"/>
        </w:rPr>
        <w:t>решение</w:t>
      </w:r>
      <w:r w:rsidRPr="00AC7DDC">
        <w:rPr>
          <w:szCs w:val="24"/>
        </w:rPr>
        <w:t xml:space="preserve"> </w:t>
      </w:r>
      <w:r>
        <w:rPr>
          <w:szCs w:val="24"/>
        </w:rPr>
        <w:t>укреплять</w:t>
      </w:r>
      <w:r w:rsidRPr="00AC7DDC">
        <w:rPr>
          <w:szCs w:val="24"/>
        </w:rPr>
        <w:t xml:space="preserve"> </w:t>
      </w:r>
      <w:r>
        <w:rPr>
          <w:szCs w:val="24"/>
        </w:rPr>
        <w:t>платформы</w:t>
      </w:r>
      <w:r w:rsidRPr="00AC7DDC">
        <w:rPr>
          <w:szCs w:val="24"/>
        </w:rPr>
        <w:t xml:space="preserve"> </w:t>
      </w:r>
      <w:r>
        <w:rPr>
          <w:szCs w:val="24"/>
        </w:rPr>
        <w:t>для региональной</w:t>
      </w:r>
      <w:r w:rsidRPr="00AC7DDC">
        <w:rPr>
          <w:szCs w:val="24"/>
        </w:rPr>
        <w:t xml:space="preserve"> </w:t>
      </w:r>
      <w:r>
        <w:rPr>
          <w:szCs w:val="24"/>
        </w:rPr>
        <w:t>координации</w:t>
      </w:r>
      <w:r w:rsidRPr="00AC7DDC">
        <w:rPr>
          <w:szCs w:val="24"/>
        </w:rPr>
        <w:t xml:space="preserve">, </w:t>
      </w:r>
      <w:r>
        <w:rPr>
          <w:szCs w:val="24"/>
        </w:rPr>
        <w:t>включая</w:t>
      </w:r>
      <w:r w:rsidRPr="00AC7DDC">
        <w:rPr>
          <w:szCs w:val="24"/>
        </w:rPr>
        <w:t xml:space="preserve"> </w:t>
      </w:r>
      <w:r>
        <w:rPr>
          <w:szCs w:val="24"/>
        </w:rPr>
        <w:t>региональные</w:t>
      </w:r>
      <w:r w:rsidRPr="00AC7DDC">
        <w:rPr>
          <w:szCs w:val="24"/>
        </w:rPr>
        <w:t xml:space="preserve"> </w:t>
      </w:r>
      <w:r>
        <w:rPr>
          <w:szCs w:val="24"/>
        </w:rPr>
        <w:t>форумы</w:t>
      </w:r>
      <w:r w:rsidRPr="00AC7DDC">
        <w:rPr>
          <w:szCs w:val="24"/>
        </w:rPr>
        <w:t xml:space="preserve"> </w:t>
      </w:r>
      <w:r>
        <w:rPr>
          <w:szCs w:val="24"/>
        </w:rPr>
        <w:t>по</w:t>
      </w:r>
      <w:r w:rsidRPr="00AC7DDC">
        <w:rPr>
          <w:szCs w:val="24"/>
        </w:rPr>
        <w:t xml:space="preserve"> </w:t>
      </w:r>
      <w:r>
        <w:rPr>
          <w:szCs w:val="24"/>
        </w:rPr>
        <w:t>вопросам</w:t>
      </w:r>
      <w:r w:rsidRPr="00AC7DDC">
        <w:rPr>
          <w:szCs w:val="24"/>
        </w:rPr>
        <w:t xml:space="preserve"> </w:t>
      </w:r>
      <w:r>
        <w:rPr>
          <w:szCs w:val="24"/>
        </w:rPr>
        <w:t>развития</w:t>
      </w:r>
      <w:r w:rsidRPr="00AC7DDC">
        <w:rPr>
          <w:szCs w:val="24"/>
        </w:rPr>
        <w:t xml:space="preserve"> (</w:t>
      </w:r>
      <w:r>
        <w:rPr>
          <w:szCs w:val="24"/>
        </w:rPr>
        <w:t>РФР</w:t>
      </w:r>
      <w:r w:rsidRPr="00AC7DDC">
        <w:rPr>
          <w:szCs w:val="24"/>
        </w:rPr>
        <w:t>),</w:t>
      </w:r>
      <w:r>
        <w:rPr>
          <w:szCs w:val="24"/>
        </w:rPr>
        <w:t xml:space="preserve"> с целью укрепления регионального присутствия как расширения МСЭ в целом и обеспечения того, чтобы деятельность БР и БСЭ была реально включена в действия региональных отделений, на 2019 год планируется проведение ряда РФР.</w:t>
      </w:r>
    </w:p>
    <w:p w:rsidR="009804CB" w:rsidRPr="00F733B1" w:rsidRDefault="00133598" w:rsidP="00681477">
      <w:pPr>
        <w:pStyle w:val="Heading1"/>
      </w:pPr>
      <w:r w:rsidRPr="00F733B1">
        <w:t>2</w:t>
      </w:r>
      <w:r w:rsidRPr="00F733B1">
        <w:tab/>
      </w:r>
      <w:r w:rsidR="00AC7DDC">
        <w:t>РФР</w:t>
      </w:r>
      <w:r w:rsidR="00AC7DDC" w:rsidRPr="00F733B1">
        <w:t xml:space="preserve"> </w:t>
      </w:r>
      <w:r w:rsidR="00AC7DDC">
        <w:t>после</w:t>
      </w:r>
      <w:r w:rsidR="00AC7DDC" w:rsidRPr="00F733B1">
        <w:t xml:space="preserve"> </w:t>
      </w:r>
      <w:r w:rsidR="00681477">
        <w:t>ПК</w:t>
      </w:r>
      <w:r w:rsidR="00681477" w:rsidRPr="00F733B1">
        <w:t>-18</w:t>
      </w:r>
      <w:r w:rsidR="009804CB" w:rsidRPr="00F733B1">
        <w:t xml:space="preserve"> </w:t>
      </w:r>
    </w:p>
    <w:p w:rsidR="00AD31AD" w:rsidRPr="00665357" w:rsidRDefault="00AD31AD" w:rsidP="00665357">
      <w:pPr>
        <w:overflowPunct/>
        <w:autoSpaceDE/>
        <w:autoSpaceDN/>
        <w:adjustRightInd/>
        <w:spacing w:after="120"/>
        <w:textAlignment w:val="auto"/>
      </w:pPr>
      <w:r>
        <w:t>На</w:t>
      </w:r>
      <w:r w:rsidRPr="00F733B1">
        <w:t xml:space="preserve"> </w:t>
      </w:r>
      <w:r>
        <w:t>основании</w:t>
      </w:r>
      <w:r w:rsidRPr="00F733B1">
        <w:t xml:space="preserve"> </w:t>
      </w:r>
      <w:r>
        <w:t>итогов</w:t>
      </w:r>
      <w:r w:rsidRPr="00F733B1">
        <w:t xml:space="preserve"> </w:t>
      </w:r>
      <w:r>
        <w:t>ПК</w:t>
      </w:r>
      <w:r w:rsidRPr="00F733B1">
        <w:noBreakHyphen/>
        <w:t xml:space="preserve">18 </w:t>
      </w:r>
      <w:r>
        <w:t>и</w:t>
      </w:r>
      <w:r w:rsidRPr="00F733B1">
        <w:t xml:space="preserve"> </w:t>
      </w:r>
      <w:r>
        <w:t>ВКРЭ</w:t>
      </w:r>
      <w:r w:rsidRPr="00F733B1">
        <w:noBreakHyphen/>
        <w:t xml:space="preserve">17 </w:t>
      </w:r>
      <w:r>
        <w:t>РФР</w:t>
      </w:r>
      <w:r w:rsidRPr="00F733B1">
        <w:t xml:space="preserve"> </w:t>
      </w:r>
      <w:r>
        <w:t>должны</w:t>
      </w:r>
      <w:r w:rsidRPr="00F733B1">
        <w:t xml:space="preserve"> </w:t>
      </w:r>
      <w:r>
        <w:t>предоставлять</w:t>
      </w:r>
      <w:r w:rsidRPr="00F733B1">
        <w:t xml:space="preserve"> </w:t>
      </w:r>
      <w:r w:rsidR="00665357">
        <w:t>возможность</w:t>
      </w:r>
      <w:r w:rsidR="00665357" w:rsidRPr="00F733B1">
        <w:t xml:space="preserve"> </w:t>
      </w:r>
      <w:r w:rsidR="00665357">
        <w:t>для</w:t>
      </w:r>
      <w:r w:rsidR="00665357" w:rsidRPr="00F733B1">
        <w:t xml:space="preserve"> </w:t>
      </w:r>
      <w:r w:rsidR="00665357">
        <w:t>диалога</w:t>
      </w:r>
      <w:r w:rsidR="00665357" w:rsidRPr="00F733B1">
        <w:t xml:space="preserve"> </w:t>
      </w:r>
      <w:r w:rsidR="00665357">
        <w:t>между</w:t>
      </w:r>
      <w:r w:rsidR="00665357" w:rsidRPr="00F733B1">
        <w:t xml:space="preserve"> </w:t>
      </w:r>
      <w:r w:rsidR="00665357">
        <w:t>региональными</w:t>
      </w:r>
      <w:r w:rsidR="00665357" w:rsidRPr="00F733B1">
        <w:t xml:space="preserve"> </w:t>
      </w:r>
      <w:r w:rsidR="00665357">
        <w:t>отделениями</w:t>
      </w:r>
      <w:r w:rsidR="00665357" w:rsidRPr="00F733B1">
        <w:t xml:space="preserve"> </w:t>
      </w:r>
      <w:r w:rsidR="00665357">
        <w:t>и</w:t>
      </w:r>
      <w:r w:rsidR="00665357" w:rsidRPr="00F733B1">
        <w:t xml:space="preserve"> </w:t>
      </w:r>
      <w:r w:rsidR="00665357">
        <w:t>директивными</w:t>
      </w:r>
      <w:r w:rsidR="00665357" w:rsidRPr="00F733B1">
        <w:t xml:space="preserve"> </w:t>
      </w:r>
      <w:r w:rsidR="00665357">
        <w:t>органами</w:t>
      </w:r>
      <w:r w:rsidR="00665357" w:rsidRPr="00F733B1">
        <w:t xml:space="preserve"> </w:t>
      </w:r>
      <w:r w:rsidR="00665357">
        <w:t>Государств</w:t>
      </w:r>
      <w:r w:rsidR="00665357" w:rsidRPr="00665357">
        <w:rPr>
          <w:lang w:val="en-US"/>
        </w:rPr>
        <w:t> </w:t>
      </w:r>
      <w:r w:rsidR="00665357" w:rsidRPr="00F733B1">
        <w:t>–</w:t>
      </w:r>
      <w:r w:rsidR="00665357">
        <w:t>Членов</w:t>
      </w:r>
      <w:r w:rsidR="00665357" w:rsidRPr="00F733B1">
        <w:t xml:space="preserve"> </w:t>
      </w:r>
      <w:r w:rsidR="00665357">
        <w:t>МСЭ</w:t>
      </w:r>
      <w:r w:rsidR="00665357" w:rsidRPr="00F733B1">
        <w:t xml:space="preserve"> </w:t>
      </w:r>
      <w:r w:rsidR="00665357">
        <w:t>и</w:t>
      </w:r>
      <w:r w:rsidR="00665357" w:rsidRPr="00F733B1">
        <w:t xml:space="preserve"> </w:t>
      </w:r>
      <w:r w:rsidR="00665357">
        <w:t>Членами</w:t>
      </w:r>
      <w:r w:rsidR="00665357" w:rsidRPr="00F733B1">
        <w:t xml:space="preserve"> </w:t>
      </w:r>
      <w:r w:rsidR="00665357">
        <w:t>Секторов</w:t>
      </w:r>
      <w:r w:rsidR="00665357" w:rsidRPr="00F733B1">
        <w:t xml:space="preserve"> </w:t>
      </w:r>
      <w:r w:rsidR="00665357">
        <w:t>по</w:t>
      </w:r>
      <w:r w:rsidR="00665357" w:rsidRPr="00F733B1">
        <w:t xml:space="preserve"> </w:t>
      </w:r>
      <w:r w:rsidR="00665357">
        <w:t>деятельности</w:t>
      </w:r>
      <w:r w:rsidR="00665357" w:rsidRPr="00F733B1">
        <w:t xml:space="preserve">, </w:t>
      </w:r>
      <w:r w:rsidR="00665357">
        <w:t>проводимой</w:t>
      </w:r>
      <w:r w:rsidR="00665357" w:rsidRPr="00F733B1">
        <w:t xml:space="preserve"> </w:t>
      </w:r>
      <w:r w:rsidR="00665357">
        <w:t>на</w:t>
      </w:r>
      <w:r w:rsidR="00665357" w:rsidRPr="00F733B1">
        <w:t xml:space="preserve"> </w:t>
      </w:r>
      <w:r w:rsidR="00665357">
        <w:t>региональном</w:t>
      </w:r>
      <w:r w:rsidR="00665357" w:rsidRPr="00F733B1">
        <w:t xml:space="preserve"> </w:t>
      </w:r>
      <w:r w:rsidR="00665357">
        <w:t>уровне</w:t>
      </w:r>
      <w:r w:rsidR="00665357" w:rsidRPr="00F733B1">
        <w:t xml:space="preserve">, </w:t>
      </w:r>
      <w:r w:rsidR="00665357">
        <w:t>чтобы</w:t>
      </w:r>
      <w:r w:rsidR="00665357" w:rsidRPr="00F733B1">
        <w:t xml:space="preserve"> </w:t>
      </w:r>
      <w:r w:rsidR="00665357">
        <w:t>они</w:t>
      </w:r>
      <w:r w:rsidR="00665357" w:rsidRPr="00F733B1">
        <w:t xml:space="preserve"> </w:t>
      </w:r>
      <w:r w:rsidR="00665357">
        <w:t>могли</w:t>
      </w:r>
      <w:r w:rsidR="00665357" w:rsidRPr="00F733B1">
        <w:t xml:space="preserve"> </w:t>
      </w:r>
      <w:r w:rsidR="00665357">
        <w:t>участвовать</w:t>
      </w:r>
      <w:r w:rsidR="00665357" w:rsidRPr="00F733B1">
        <w:t xml:space="preserve"> </w:t>
      </w:r>
      <w:r w:rsidR="00665357">
        <w:t>в</w:t>
      </w:r>
      <w:r w:rsidR="00665357" w:rsidRPr="00F733B1">
        <w:t xml:space="preserve"> </w:t>
      </w:r>
      <w:r w:rsidR="00665357">
        <w:t>выполнении</w:t>
      </w:r>
      <w:r w:rsidR="00665357" w:rsidRPr="00F733B1">
        <w:t xml:space="preserve"> </w:t>
      </w:r>
      <w:r w:rsidR="00665357">
        <w:t>Стратегического</w:t>
      </w:r>
      <w:r w:rsidR="00665357" w:rsidRPr="00F733B1">
        <w:t xml:space="preserve"> </w:t>
      </w:r>
      <w:r w:rsidR="00665357">
        <w:t>плана</w:t>
      </w:r>
      <w:r w:rsidR="00665357" w:rsidRPr="00F733B1">
        <w:t xml:space="preserve"> </w:t>
      </w:r>
      <w:r w:rsidR="00665357">
        <w:t>МСЭ</w:t>
      </w:r>
      <w:r w:rsidR="00665357" w:rsidRPr="00F733B1">
        <w:t xml:space="preserve">, </w:t>
      </w:r>
      <w:r w:rsidR="00665357">
        <w:t>программ</w:t>
      </w:r>
      <w:r w:rsidR="00665357" w:rsidRPr="00F733B1">
        <w:t xml:space="preserve">, </w:t>
      </w:r>
      <w:r w:rsidR="00665357">
        <w:t>проектов</w:t>
      </w:r>
      <w:r w:rsidR="00665357" w:rsidRPr="00F733B1">
        <w:t xml:space="preserve"> </w:t>
      </w:r>
      <w:r w:rsidR="00665357">
        <w:t>и</w:t>
      </w:r>
      <w:r w:rsidR="00665357" w:rsidRPr="00F733B1">
        <w:t xml:space="preserve"> </w:t>
      </w:r>
      <w:r w:rsidR="00665357">
        <w:t>региональных</w:t>
      </w:r>
      <w:r w:rsidR="00665357" w:rsidRPr="00F733B1">
        <w:t xml:space="preserve"> </w:t>
      </w:r>
      <w:r w:rsidR="00665357">
        <w:t>инициатив</w:t>
      </w:r>
      <w:r w:rsidR="00665357" w:rsidRPr="00F733B1">
        <w:t xml:space="preserve">, </w:t>
      </w:r>
      <w:r w:rsidR="00665357">
        <w:t>изложенных</w:t>
      </w:r>
      <w:r w:rsidR="00665357" w:rsidRPr="00F733B1">
        <w:t xml:space="preserve"> </w:t>
      </w:r>
      <w:r w:rsidR="00665357">
        <w:t>в</w:t>
      </w:r>
      <w:r w:rsidR="00665357" w:rsidRPr="00F733B1">
        <w:t xml:space="preserve"> </w:t>
      </w:r>
      <w:r w:rsidR="00665357">
        <w:t>Резолюции</w:t>
      </w:r>
      <w:r w:rsidR="00665357" w:rsidRPr="00665357">
        <w:rPr>
          <w:lang w:val="en-US"/>
        </w:rPr>
        <w:t> </w:t>
      </w:r>
      <w:r w:rsidR="00665357" w:rsidRPr="00F733B1">
        <w:t>17 (</w:t>
      </w:r>
      <w:r w:rsidR="00665357">
        <w:t>Пересм</w:t>
      </w:r>
      <w:r w:rsidR="00665357" w:rsidRPr="00F733B1">
        <w:t xml:space="preserve">. </w:t>
      </w:r>
      <w:r w:rsidR="00665357">
        <w:t>Буэнос</w:t>
      </w:r>
      <w:r w:rsidR="00665357" w:rsidRPr="00665357">
        <w:rPr>
          <w:lang w:val="en-US"/>
        </w:rPr>
        <w:t>-</w:t>
      </w:r>
      <w:r w:rsidR="00665357">
        <w:t>Айрес</w:t>
      </w:r>
      <w:r w:rsidR="00665357" w:rsidRPr="00665357">
        <w:rPr>
          <w:lang w:val="en-US"/>
        </w:rPr>
        <w:t>, 2017 </w:t>
      </w:r>
      <w:r w:rsidR="00665357">
        <w:t>г</w:t>
      </w:r>
      <w:r w:rsidR="00665357" w:rsidRPr="00665357">
        <w:rPr>
          <w:lang w:val="en-US"/>
        </w:rPr>
        <w:t xml:space="preserve">.) </w:t>
      </w:r>
      <w:r w:rsidR="00665357">
        <w:t>ВКРЭ</w:t>
      </w:r>
      <w:r w:rsidRPr="00AD31AD">
        <w:rPr>
          <w:lang w:val="en-US"/>
        </w:rPr>
        <w:t xml:space="preserve">. </w:t>
      </w:r>
      <w:r w:rsidR="00665357">
        <w:t>РФР</w:t>
      </w:r>
      <w:r w:rsidR="00665357" w:rsidRPr="00665357">
        <w:t xml:space="preserve"> </w:t>
      </w:r>
      <w:r w:rsidR="00665357">
        <w:t>служат</w:t>
      </w:r>
      <w:r w:rsidR="00665357" w:rsidRPr="00665357">
        <w:t xml:space="preserve"> </w:t>
      </w:r>
      <w:r w:rsidR="00665357">
        <w:t>платформой</w:t>
      </w:r>
      <w:r w:rsidR="00665357" w:rsidRPr="00665357">
        <w:t xml:space="preserve"> </w:t>
      </w:r>
      <w:r w:rsidR="00665357">
        <w:t>для</w:t>
      </w:r>
      <w:r w:rsidR="00665357" w:rsidRPr="00665357">
        <w:t xml:space="preserve"> </w:t>
      </w:r>
      <w:r w:rsidR="00665357">
        <w:t>оценки</w:t>
      </w:r>
      <w:r w:rsidR="00665357" w:rsidRPr="00665357">
        <w:t xml:space="preserve"> </w:t>
      </w:r>
      <w:r w:rsidR="00665357">
        <w:t>стратегических</w:t>
      </w:r>
      <w:r w:rsidR="00665357" w:rsidRPr="00665357">
        <w:t xml:space="preserve"> </w:t>
      </w:r>
      <w:r w:rsidR="00665357">
        <w:t>ориентиров</w:t>
      </w:r>
      <w:r w:rsidR="00665357" w:rsidRPr="00665357">
        <w:t xml:space="preserve">, </w:t>
      </w:r>
      <w:r w:rsidR="00665357">
        <w:t>которые</w:t>
      </w:r>
      <w:r w:rsidR="00665357" w:rsidRPr="00665357">
        <w:t xml:space="preserve"> </w:t>
      </w:r>
      <w:r w:rsidR="00665357">
        <w:t>могут</w:t>
      </w:r>
      <w:r w:rsidR="00665357" w:rsidRPr="00665357">
        <w:t xml:space="preserve"> </w:t>
      </w:r>
      <w:r w:rsidR="00665357">
        <w:t>оказать</w:t>
      </w:r>
      <w:r w:rsidR="00665357" w:rsidRPr="00665357">
        <w:t xml:space="preserve"> </w:t>
      </w:r>
      <w:r w:rsidR="00665357">
        <w:t>воздействие</w:t>
      </w:r>
      <w:r w:rsidR="00665357" w:rsidRPr="00665357">
        <w:t xml:space="preserve"> </w:t>
      </w:r>
      <w:r w:rsidR="00665357">
        <w:t>на</w:t>
      </w:r>
      <w:r w:rsidR="00665357" w:rsidRPr="00665357">
        <w:t xml:space="preserve"> </w:t>
      </w:r>
      <w:r w:rsidR="00665357">
        <w:t>план</w:t>
      </w:r>
      <w:r w:rsidR="00665357" w:rsidRPr="00665357">
        <w:t xml:space="preserve"> </w:t>
      </w:r>
      <w:r w:rsidR="00665357">
        <w:t>работы</w:t>
      </w:r>
      <w:r w:rsidR="00665357" w:rsidRPr="00665357">
        <w:t xml:space="preserve"> </w:t>
      </w:r>
      <w:r w:rsidR="00665357">
        <w:t>региональных</w:t>
      </w:r>
      <w:r w:rsidR="00665357" w:rsidRPr="00665357">
        <w:t xml:space="preserve"> </w:t>
      </w:r>
      <w:r w:rsidR="00665357">
        <w:t>отделений</w:t>
      </w:r>
      <w:r w:rsidR="00665357" w:rsidRPr="00665357">
        <w:t xml:space="preserve">, </w:t>
      </w:r>
      <w:r w:rsidR="00665357">
        <w:t>включающий</w:t>
      </w:r>
      <w:r w:rsidR="00665357" w:rsidRPr="00665357">
        <w:t xml:space="preserve"> </w:t>
      </w:r>
      <w:r w:rsidR="00665357">
        <w:t>региональные</w:t>
      </w:r>
      <w:r w:rsidR="00665357" w:rsidRPr="00665357">
        <w:t xml:space="preserve"> </w:t>
      </w:r>
      <w:r w:rsidR="00665357">
        <w:t>мероприятия</w:t>
      </w:r>
      <w:r w:rsidR="00665357" w:rsidRPr="00665357">
        <w:t xml:space="preserve"> </w:t>
      </w:r>
      <w:r w:rsidR="00665357">
        <w:t>всех</w:t>
      </w:r>
      <w:r w:rsidR="00665357" w:rsidRPr="00665357">
        <w:t xml:space="preserve"> </w:t>
      </w:r>
      <w:r w:rsidR="00665357">
        <w:t>трех</w:t>
      </w:r>
      <w:r w:rsidR="00665357" w:rsidRPr="00665357">
        <w:t xml:space="preserve"> </w:t>
      </w:r>
      <w:r w:rsidR="00665357">
        <w:t>Секторов</w:t>
      </w:r>
      <w:r w:rsidR="00665357" w:rsidRPr="00665357">
        <w:t xml:space="preserve"> </w:t>
      </w:r>
      <w:r w:rsidR="00665357">
        <w:t>и</w:t>
      </w:r>
      <w:r w:rsidR="00665357" w:rsidRPr="00665357">
        <w:t xml:space="preserve"> </w:t>
      </w:r>
      <w:r w:rsidR="00665357">
        <w:t>Генерального</w:t>
      </w:r>
      <w:r w:rsidR="00665357" w:rsidRPr="00665357">
        <w:t xml:space="preserve"> </w:t>
      </w:r>
      <w:r w:rsidR="00665357">
        <w:t>секретариата</w:t>
      </w:r>
      <w:r w:rsidRPr="00665357">
        <w:t xml:space="preserve">. </w:t>
      </w:r>
    </w:p>
    <w:p w:rsidR="00AD31AD" w:rsidRPr="00560CBF" w:rsidRDefault="00D15CFB" w:rsidP="00560CBF">
      <w:pPr>
        <w:overflowPunct/>
        <w:autoSpaceDE/>
        <w:autoSpaceDN/>
        <w:adjustRightInd/>
        <w:spacing w:after="120"/>
        <w:textAlignment w:val="auto"/>
      </w:pPr>
      <w:r>
        <w:t>В</w:t>
      </w:r>
      <w:r w:rsidRPr="00882962">
        <w:t xml:space="preserve"> </w:t>
      </w:r>
      <w:r>
        <w:t>данном</w:t>
      </w:r>
      <w:r w:rsidRPr="00882962">
        <w:t xml:space="preserve"> </w:t>
      </w:r>
      <w:r>
        <w:t>контексте</w:t>
      </w:r>
      <w:r w:rsidRPr="00882962">
        <w:t xml:space="preserve"> </w:t>
      </w:r>
      <w:r>
        <w:t>на этих</w:t>
      </w:r>
      <w:r w:rsidRPr="00882962">
        <w:t xml:space="preserve"> </w:t>
      </w:r>
      <w:r>
        <w:t>Форумах</w:t>
      </w:r>
      <w:r w:rsidRPr="00882962">
        <w:t xml:space="preserve"> </w:t>
      </w:r>
      <w:r>
        <w:t>будут</w:t>
      </w:r>
      <w:r w:rsidRPr="00882962">
        <w:t xml:space="preserve"> </w:t>
      </w:r>
      <w:r>
        <w:t>представляться</w:t>
      </w:r>
      <w:r w:rsidRPr="00882962">
        <w:t xml:space="preserve"> </w:t>
      </w:r>
      <w:r>
        <w:t>отчеты</w:t>
      </w:r>
      <w:r w:rsidRPr="00882962">
        <w:t xml:space="preserve"> </w:t>
      </w:r>
      <w:r>
        <w:t>о</w:t>
      </w:r>
      <w:r w:rsidRPr="00882962">
        <w:t xml:space="preserve"> </w:t>
      </w:r>
      <w:r>
        <w:t xml:space="preserve">проведении региональной деятельности МСЭ в 2018 году, в том числе </w:t>
      </w:r>
      <w:r w:rsidR="00E83115">
        <w:t>о реализации региональных инициатив, утвержденных ВКРЭ</w:t>
      </w:r>
      <w:r w:rsidR="00E83115">
        <w:noBreakHyphen/>
        <w:t>17, и связанных с ними проектов</w:t>
      </w:r>
      <w:r w:rsidR="00AD31AD" w:rsidRPr="00D15CFB">
        <w:t xml:space="preserve">. </w:t>
      </w:r>
      <w:r w:rsidR="00E83115">
        <w:t>Они</w:t>
      </w:r>
      <w:r w:rsidR="00E83115" w:rsidRPr="00E83115">
        <w:t xml:space="preserve"> </w:t>
      </w:r>
      <w:r w:rsidR="00E83115">
        <w:t>дадут</w:t>
      </w:r>
      <w:r w:rsidR="00E83115" w:rsidRPr="00E83115">
        <w:t xml:space="preserve"> </w:t>
      </w:r>
      <w:r w:rsidR="00E83115">
        <w:t>всем</w:t>
      </w:r>
      <w:r w:rsidR="00E83115" w:rsidRPr="00E83115">
        <w:t xml:space="preserve"> </w:t>
      </w:r>
      <w:r w:rsidR="00E83115">
        <w:t>заинтересованным</w:t>
      </w:r>
      <w:r w:rsidR="00E83115" w:rsidRPr="00E83115">
        <w:t xml:space="preserve"> </w:t>
      </w:r>
      <w:r w:rsidR="00E83115">
        <w:t>сторонам</w:t>
      </w:r>
      <w:r w:rsidR="00E83115" w:rsidRPr="00E83115">
        <w:t xml:space="preserve"> </w:t>
      </w:r>
      <w:r w:rsidR="00E83115">
        <w:t>возможность</w:t>
      </w:r>
      <w:r w:rsidR="00E83115" w:rsidRPr="00E83115">
        <w:t xml:space="preserve"> </w:t>
      </w:r>
      <w:r w:rsidR="00E83115">
        <w:t>обсудить</w:t>
      </w:r>
      <w:r w:rsidR="00E83115" w:rsidRPr="00E83115">
        <w:t xml:space="preserve"> </w:t>
      </w:r>
      <w:r w:rsidR="00E83115">
        <w:t>планы</w:t>
      </w:r>
      <w:r w:rsidR="00E83115" w:rsidRPr="00E83115">
        <w:t xml:space="preserve"> </w:t>
      </w:r>
      <w:r w:rsidR="00E83115">
        <w:t>действий</w:t>
      </w:r>
      <w:r w:rsidR="00E83115" w:rsidRPr="00E83115">
        <w:t xml:space="preserve"> </w:t>
      </w:r>
      <w:r w:rsidR="00E83115">
        <w:t>соответствующего</w:t>
      </w:r>
      <w:r w:rsidR="00E83115" w:rsidRPr="00E83115">
        <w:t xml:space="preserve"> </w:t>
      </w:r>
      <w:r w:rsidR="00E83115">
        <w:t>региона</w:t>
      </w:r>
      <w:r w:rsidR="00E83115" w:rsidRPr="00E83115">
        <w:t xml:space="preserve"> </w:t>
      </w:r>
      <w:r w:rsidR="00E83115">
        <w:t>на</w:t>
      </w:r>
      <w:r w:rsidR="00E83115" w:rsidRPr="00E83115">
        <w:t xml:space="preserve"> 2019</w:t>
      </w:r>
      <w:r w:rsidR="00E83115" w:rsidRPr="00E83115">
        <w:rPr>
          <w:lang w:val="en-US"/>
        </w:rPr>
        <w:t> </w:t>
      </w:r>
      <w:r w:rsidR="00E83115">
        <w:t>год, объявить об обязательствах и обменяться опытом и передовыми методами</w:t>
      </w:r>
      <w:r w:rsidR="00AD31AD" w:rsidRPr="00E83115">
        <w:t xml:space="preserve">. </w:t>
      </w:r>
      <w:r w:rsidR="00560CBF">
        <w:t>Будет</w:t>
      </w:r>
      <w:r w:rsidR="00560CBF" w:rsidRPr="00560CBF">
        <w:t xml:space="preserve"> </w:t>
      </w:r>
      <w:r w:rsidR="00560CBF">
        <w:t>также</w:t>
      </w:r>
      <w:r w:rsidR="00560CBF" w:rsidRPr="00560CBF">
        <w:t xml:space="preserve"> </w:t>
      </w:r>
      <w:r w:rsidR="00560CBF">
        <w:t>рассматриваться</w:t>
      </w:r>
      <w:r w:rsidR="00560CBF" w:rsidRPr="00560CBF">
        <w:t xml:space="preserve"> </w:t>
      </w:r>
      <w:r w:rsidR="00560CBF">
        <w:t>деятельность</w:t>
      </w:r>
      <w:r w:rsidR="00560CBF" w:rsidRPr="00560CBF">
        <w:t xml:space="preserve">, </w:t>
      </w:r>
      <w:r w:rsidR="00560CBF">
        <w:t>связанная</w:t>
      </w:r>
      <w:r w:rsidR="00560CBF" w:rsidRPr="00560CBF">
        <w:t xml:space="preserve"> </w:t>
      </w:r>
      <w:r w:rsidR="00560CBF">
        <w:t>с</w:t>
      </w:r>
      <w:r w:rsidR="00560CBF" w:rsidRPr="00560CBF">
        <w:t xml:space="preserve"> </w:t>
      </w:r>
      <w:r w:rsidR="00560CBF">
        <w:t>исследовательскими</w:t>
      </w:r>
      <w:r w:rsidR="00560CBF" w:rsidRPr="00560CBF">
        <w:t xml:space="preserve"> </w:t>
      </w:r>
      <w:r w:rsidR="00560CBF">
        <w:t>комиссиями, членским составом, партнерствами, центрами профессионального мастерства, а также вкладами регионов в выполнение Направлений деятельности ВВУИО и ЦУР</w:t>
      </w:r>
      <w:r w:rsidR="00AD31AD" w:rsidRPr="00560CBF">
        <w:t xml:space="preserve">. </w:t>
      </w:r>
    </w:p>
    <w:p w:rsidR="00AD31AD" w:rsidRPr="00560CBF" w:rsidRDefault="00560CBF" w:rsidP="00560CBF">
      <w:pPr>
        <w:keepNext/>
        <w:keepLines/>
        <w:overflowPunct/>
        <w:autoSpaceDE/>
        <w:autoSpaceDN/>
        <w:adjustRightInd/>
        <w:spacing w:after="120"/>
        <w:textAlignment w:val="auto"/>
      </w:pPr>
      <w:r>
        <w:t>РФР</w:t>
      </w:r>
      <w:r w:rsidRPr="00432359">
        <w:t xml:space="preserve"> предоставят прекрасную возможность для региональных представителей</w:t>
      </w:r>
      <w:r>
        <w:t xml:space="preserve"> </w:t>
      </w:r>
      <w:r w:rsidRPr="00432359">
        <w:t>(</w:t>
      </w:r>
      <w:r>
        <w:t xml:space="preserve">председатели и </w:t>
      </w:r>
      <w:r w:rsidRPr="00432359">
        <w:t>заместител</w:t>
      </w:r>
      <w:r>
        <w:t>и</w:t>
      </w:r>
      <w:r w:rsidRPr="00432359">
        <w:t xml:space="preserve"> </w:t>
      </w:r>
      <w:r>
        <w:t>п</w:t>
      </w:r>
      <w:r w:rsidRPr="00432359">
        <w:t>редседател</w:t>
      </w:r>
      <w:r>
        <w:t>ей</w:t>
      </w:r>
      <w:r w:rsidRPr="00432359">
        <w:t xml:space="preserve">) </w:t>
      </w:r>
      <w:r>
        <w:t>в РГС, КГРЭ, КГСЭ и КГР, а также в</w:t>
      </w:r>
      <w:r w:rsidRPr="00432359">
        <w:t xml:space="preserve"> исследовательских комисси</w:t>
      </w:r>
      <w:r>
        <w:t>ях</w:t>
      </w:r>
      <w:r w:rsidRPr="00432359">
        <w:t xml:space="preserve"> взаимодействовать с членами МСЭ и другими заинтересованными сторонами на региональном уровне, с тем чтобы продолжать наращивать синергию </w:t>
      </w:r>
      <w:r>
        <w:t>выполняемой</w:t>
      </w:r>
      <w:r w:rsidRPr="00432359">
        <w:t xml:space="preserve"> на региональном и глобальном уровнях</w:t>
      </w:r>
      <w:r>
        <w:t xml:space="preserve"> деятельности.</w:t>
      </w:r>
      <w:r w:rsidR="00AD31AD" w:rsidRPr="00560CBF">
        <w:t xml:space="preserve"> </w:t>
      </w:r>
    </w:p>
    <w:p w:rsidR="00AD31AD" w:rsidRPr="00560CBF" w:rsidRDefault="00560CBF" w:rsidP="00560CBF">
      <w:pPr>
        <w:overflowPunct/>
        <w:autoSpaceDE/>
        <w:autoSpaceDN/>
        <w:adjustRightInd/>
        <w:spacing w:after="120"/>
        <w:textAlignment w:val="auto"/>
      </w:pPr>
      <w:r>
        <w:t>РФР</w:t>
      </w:r>
      <w:r w:rsidRPr="00B91F2F">
        <w:t xml:space="preserve"> открыты для всех заинтересованных сторон, желающих укреплять сотрудничество и партнерские отношения между директивными органами </w:t>
      </w:r>
      <w:r>
        <w:t>в области</w:t>
      </w:r>
      <w:r w:rsidRPr="00B91F2F">
        <w:t xml:space="preserve"> электросвязи/ИКТ, регул</w:t>
      </w:r>
      <w:r>
        <w:t>яторными</w:t>
      </w:r>
      <w:r w:rsidRPr="00B91F2F">
        <w:t xml:space="preserve"> органами, </w:t>
      </w:r>
      <w:r>
        <w:t>отраслевыми предприятиями</w:t>
      </w:r>
      <w:r w:rsidRPr="00B91F2F">
        <w:t xml:space="preserve">, </w:t>
      </w:r>
      <w:r>
        <w:t>академическими организациями</w:t>
      </w:r>
      <w:r w:rsidRPr="00B91F2F">
        <w:t xml:space="preserve">, региональными и международными </w:t>
      </w:r>
      <w:r>
        <w:t>учреждениями</w:t>
      </w:r>
      <w:r w:rsidRPr="00B91F2F">
        <w:t xml:space="preserve"> и организациями в области развития по конкретным региональн</w:t>
      </w:r>
      <w:r>
        <w:t>ым</w:t>
      </w:r>
      <w:r w:rsidRPr="00B91F2F">
        <w:t xml:space="preserve"> вопросам электросвязи и ИКТ</w:t>
      </w:r>
      <w:r w:rsidR="00AD31AD" w:rsidRPr="00560CBF">
        <w:rPr>
          <w:szCs w:val="24"/>
        </w:rPr>
        <w:t xml:space="preserve">. </w:t>
      </w:r>
    </w:p>
    <w:p w:rsidR="00A106B5" w:rsidRPr="0005225A" w:rsidRDefault="00A106B5" w:rsidP="00A106B5">
      <w:pPr>
        <w:overflowPunct/>
        <w:autoSpaceDE/>
        <w:autoSpaceDN/>
        <w:adjustRightInd/>
        <w:textAlignment w:val="auto"/>
      </w:pPr>
      <w:r>
        <w:t>РФР</w:t>
      </w:r>
      <w:r w:rsidRPr="0005225A">
        <w:t xml:space="preserve"> будут нацелены также на привлечен</w:t>
      </w:r>
      <w:bookmarkStart w:id="6" w:name="_GoBack"/>
      <w:bookmarkEnd w:id="6"/>
      <w:r w:rsidRPr="0005225A">
        <w:t xml:space="preserve">ие </w:t>
      </w:r>
      <w:r>
        <w:t xml:space="preserve">к участию </w:t>
      </w:r>
      <w:r w:rsidRPr="0005225A">
        <w:t xml:space="preserve">соответствующих региональных экономических комиссий </w:t>
      </w:r>
      <w:r>
        <w:t>ООН</w:t>
      </w:r>
      <w:r w:rsidRPr="0005225A">
        <w:t xml:space="preserve"> и </w:t>
      </w:r>
      <w:r>
        <w:rPr>
          <w:color w:val="000000"/>
        </w:rPr>
        <w:t>групп ООН по вопросам регионального развития</w:t>
      </w:r>
      <w:r w:rsidRPr="0005225A">
        <w:t xml:space="preserve">, а также учреждений </w:t>
      </w:r>
      <w:r>
        <w:t>ООН</w:t>
      </w:r>
      <w:r w:rsidRPr="0005225A">
        <w:t xml:space="preserve">, других соответствующих региональных организаций, </w:t>
      </w:r>
      <w:r>
        <w:t>в частности</w:t>
      </w:r>
      <w:r w:rsidRPr="0005225A">
        <w:t xml:space="preserve"> в области </w:t>
      </w:r>
      <w:r>
        <w:t>электросвязи</w:t>
      </w:r>
      <w:r w:rsidRPr="0005225A">
        <w:t>/ИКТ</w:t>
      </w:r>
      <w:r>
        <w:t>.</w:t>
      </w:r>
    </w:p>
    <w:p w:rsidR="00A106B5" w:rsidRPr="00A756CE" w:rsidRDefault="00A106B5" w:rsidP="00A106B5">
      <w:pPr>
        <w:overflowPunct/>
        <w:autoSpaceDE/>
        <w:autoSpaceDN/>
        <w:adjustRightInd/>
        <w:textAlignment w:val="auto"/>
      </w:pPr>
      <w:r w:rsidRPr="006F0A36">
        <w:t>Повестк</w:t>
      </w:r>
      <w:r>
        <w:t>а</w:t>
      </w:r>
      <w:r w:rsidRPr="006F0A36">
        <w:t xml:space="preserve"> дня и продолжительность РФР могут варьироваться от региона к региону в зависимости от региональных особенностей.</w:t>
      </w:r>
    </w:p>
    <w:p w:rsidR="00AD31AD" w:rsidRPr="00A106B5" w:rsidRDefault="00A106B5" w:rsidP="00AD31AD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>
        <w:rPr>
          <w:szCs w:val="24"/>
        </w:rPr>
        <w:t>Проект графика проведения РФР в 2019 году приведен ниже</w:t>
      </w:r>
      <w:r w:rsidR="00AD31AD" w:rsidRPr="00A106B5">
        <w:rPr>
          <w:szCs w:val="24"/>
        </w:rPr>
        <w:t xml:space="preserve">: </w:t>
      </w:r>
    </w:p>
    <w:p w:rsidR="00AD31AD" w:rsidRPr="00A106B5" w:rsidRDefault="00A106B5" w:rsidP="00A106B5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567" w:hanging="567"/>
        <w:contextualSpacing w:val="0"/>
        <w:textAlignment w:val="auto"/>
        <w:rPr>
          <w:sz w:val="22"/>
          <w:szCs w:val="22"/>
          <w:lang w:val="ru-RU"/>
        </w:rPr>
      </w:pPr>
      <w:r w:rsidRPr="00A106B5">
        <w:rPr>
          <w:sz w:val="22"/>
          <w:szCs w:val="18"/>
          <w:lang w:val="ru-RU"/>
        </w:rPr>
        <w:lastRenderedPageBreak/>
        <w:t>РФР для арабских государств</w:t>
      </w:r>
      <w:r w:rsidR="00AD31AD" w:rsidRPr="00A106B5">
        <w:rPr>
          <w:sz w:val="22"/>
          <w:szCs w:val="18"/>
          <w:lang w:val="ru-RU"/>
        </w:rPr>
        <w:t>: 19</w:t>
      </w:r>
      <w:r w:rsidR="00AD31AD" w:rsidRPr="00A106B5">
        <w:rPr>
          <w:sz w:val="22"/>
          <w:szCs w:val="22"/>
          <w:lang w:val="ru-RU"/>
        </w:rPr>
        <w:t xml:space="preserve"> </w:t>
      </w:r>
      <w:r w:rsidRPr="00A106B5">
        <w:rPr>
          <w:sz w:val="22"/>
          <w:szCs w:val="22"/>
          <w:lang w:val="ru-RU"/>
        </w:rPr>
        <w:t>марта</w:t>
      </w:r>
      <w:r w:rsidR="00AD31AD" w:rsidRPr="00A106B5">
        <w:rPr>
          <w:sz w:val="22"/>
          <w:szCs w:val="22"/>
          <w:lang w:val="ru-RU"/>
        </w:rPr>
        <w:t xml:space="preserve"> 2019</w:t>
      </w:r>
      <w:r w:rsidRPr="00A106B5">
        <w:rPr>
          <w:sz w:val="22"/>
          <w:szCs w:val="22"/>
          <w:lang w:val="en-US"/>
        </w:rPr>
        <w:t> </w:t>
      </w:r>
      <w:r w:rsidRPr="00A106B5">
        <w:rPr>
          <w:sz w:val="22"/>
          <w:szCs w:val="22"/>
          <w:lang w:val="ru-RU"/>
        </w:rPr>
        <w:t>года</w:t>
      </w:r>
      <w:r w:rsidR="00AD31AD" w:rsidRPr="00A106B5">
        <w:rPr>
          <w:sz w:val="22"/>
          <w:szCs w:val="22"/>
          <w:lang w:val="ru-RU"/>
        </w:rPr>
        <w:t xml:space="preserve">, </w:t>
      </w:r>
      <w:r w:rsidRPr="00A106B5">
        <w:rPr>
          <w:sz w:val="22"/>
          <w:szCs w:val="22"/>
          <w:lang w:val="ru-RU"/>
        </w:rPr>
        <w:t>Бейрут, Ливан</w:t>
      </w:r>
      <w:r w:rsidR="00AD31AD" w:rsidRPr="00A106B5">
        <w:rPr>
          <w:sz w:val="22"/>
          <w:szCs w:val="18"/>
          <w:lang w:val="ru-RU"/>
        </w:rPr>
        <w:t xml:space="preserve"> (</w:t>
      </w:r>
      <w:r w:rsidRPr="00A106B5">
        <w:rPr>
          <w:sz w:val="22"/>
          <w:szCs w:val="18"/>
          <w:lang w:val="ru-RU"/>
        </w:rPr>
        <w:t xml:space="preserve">приурочен к Региональному форуму </w:t>
      </w:r>
      <w:r w:rsidRPr="00A106B5">
        <w:rPr>
          <w:color w:val="000000"/>
          <w:sz w:val="22"/>
          <w:szCs w:val="18"/>
          <w:lang w:val="ru-RU"/>
        </w:rPr>
        <w:t>ЭСКЗА ООН</w:t>
      </w:r>
      <w:r w:rsidR="008E5EED">
        <w:rPr>
          <w:color w:val="000000"/>
          <w:sz w:val="22"/>
          <w:szCs w:val="18"/>
          <w:lang w:val="ru-RU"/>
        </w:rPr>
        <w:t xml:space="preserve"> </w:t>
      </w:r>
      <w:r>
        <w:rPr>
          <w:color w:val="000000"/>
          <w:sz w:val="22"/>
          <w:szCs w:val="18"/>
          <w:lang w:val="ru-RU"/>
        </w:rPr>
        <w:t>по ВВУИО и ЦУР, который пройдет 20–21 марта</w:t>
      </w:r>
      <w:r w:rsidR="00AD31AD" w:rsidRPr="00A106B5">
        <w:rPr>
          <w:sz w:val="22"/>
          <w:szCs w:val="18"/>
          <w:lang w:val="ru-RU"/>
        </w:rPr>
        <w:t xml:space="preserve"> 2019</w:t>
      </w:r>
      <w:r>
        <w:rPr>
          <w:sz w:val="22"/>
          <w:szCs w:val="18"/>
          <w:lang w:val="ru-RU"/>
        </w:rPr>
        <w:t> года</w:t>
      </w:r>
      <w:r w:rsidR="00AD31AD" w:rsidRPr="00A106B5">
        <w:rPr>
          <w:sz w:val="22"/>
          <w:szCs w:val="18"/>
          <w:lang w:val="ru-RU"/>
        </w:rPr>
        <w:t>);</w:t>
      </w:r>
    </w:p>
    <w:p w:rsidR="00AD31AD" w:rsidRPr="00A106B5" w:rsidRDefault="00A106B5" w:rsidP="00A106B5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567" w:hanging="567"/>
        <w:contextualSpacing w:val="0"/>
        <w:textAlignment w:val="auto"/>
        <w:rPr>
          <w:sz w:val="22"/>
          <w:szCs w:val="22"/>
          <w:lang w:val="ru-RU"/>
        </w:rPr>
      </w:pPr>
      <w:r w:rsidRPr="00A106B5">
        <w:rPr>
          <w:lang w:val="ru-RU"/>
        </w:rPr>
        <w:t xml:space="preserve">РФР </w:t>
      </w:r>
      <w:r w:rsidRPr="00A106B5">
        <w:rPr>
          <w:sz w:val="22"/>
          <w:szCs w:val="18"/>
          <w:lang w:val="ru-RU"/>
        </w:rPr>
        <w:t>для Азиатско-Тихоокеанского региона</w:t>
      </w:r>
      <w:r w:rsidR="00AD31AD" w:rsidRPr="00A106B5">
        <w:rPr>
          <w:sz w:val="22"/>
          <w:szCs w:val="22"/>
          <w:lang w:val="ru-RU"/>
        </w:rPr>
        <w:t>: 29</w:t>
      </w:r>
      <w:r>
        <w:rPr>
          <w:sz w:val="22"/>
          <w:szCs w:val="22"/>
          <w:lang w:val="ru-RU"/>
        </w:rPr>
        <w:t>–</w:t>
      </w:r>
      <w:r w:rsidR="00AD31AD" w:rsidRPr="00A106B5">
        <w:rPr>
          <w:sz w:val="22"/>
          <w:szCs w:val="22"/>
          <w:lang w:val="ru-RU"/>
        </w:rPr>
        <w:t xml:space="preserve">30 </w:t>
      </w:r>
      <w:r>
        <w:rPr>
          <w:sz w:val="22"/>
          <w:szCs w:val="22"/>
          <w:lang w:val="ru-RU"/>
        </w:rPr>
        <w:t>июля</w:t>
      </w:r>
      <w:r w:rsidR="00AD31AD" w:rsidRPr="00A106B5">
        <w:rPr>
          <w:sz w:val="22"/>
          <w:szCs w:val="22"/>
          <w:lang w:val="ru-RU"/>
        </w:rPr>
        <w:t xml:space="preserve"> 2019</w:t>
      </w:r>
      <w:r>
        <w:rPr>
          <w:sz w:val="22"/>
          <w:szCs w:val="22"/>
          <w:lang w:val="ru-RU"/>
        </w:rPr>
        <w:t> года</w:t>
      </w:r>
      <w:r w:rsidR="00AD31AD" w:rsidRPr="00A106B5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место проведения будет сообщено дополнительно</w:t>
      </w:r>
      <w:r w:rsidR="00AD31AD" w:rsidRPr="00A106B5">
        <w:rPr>
          <w:sz w:val="22"/>
          <w:szCs w:val="22"/>
          <w:lang w:val="ru-RU"/>
        </w:rPr>
        <w:t>);</w:t>
      </w:r>
    </w:p>
    <w:p w:rsidR="00AD31AD" w:rsidRPr="00A106B5" w:rsidRDefault="00A106B5" w:rsidP="00A106B5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567" w:hanging="567"/>
        <w:contextualSpacing w:val="0"/>
        <w:textAlignment w:val="auto"/>
        <w:rPr>
          <w:sz w:val="22"/>
          <w:szCs w:val="22"/>
          <w:lang w:val="ru-RU"/>
        </w:rPr>
      </w:pPr>
      <w:r w:rsidRPr="00A106B5">
        <w:rPr>
          <w:lang w:val="ru-RU"/>
        </w:rPr>
        <w:t>РФР для СНГ</w:t>
      </w:r>
      <w:r w:rsidR="00AD31AD" w:rsidRPr="00A106B5">
        <w:rPr>
          <w:sz w:val="22"/>
          <w:szCs w:val="22"/>
          <w:lang w:val="ru-RU"/>
        </w:rPr>
        <w:t xml:space="preserve">: </w:t>
      </w:r>
      <w:r w:rsidR="00AD31AD" w:rsidRPr="00A106B5">
        <w:rPr>
          <w:sz w:val="22"/>
          <w:szCs w:val="18"/>
          <w:lang w:val="ru-RU"/>
        </w:rPr>
        <w:t>2</w:t>
      </w:r>
      <w:r>
        <w:rPr>
          <w:sz w:val="22"/>
          <w:szCs w:val="18"/>
          <w:lang w:val="ru-RU"/>
        </w:rPr>
        <w:t>–</w:t>
      </w:r>
      <w:r w:rsidR="00AD31AD" w:rsidRPr="00A106B5">
        <w:rPr>
          <w:sz w:val="22"/>
          <w:szCs w:val="18"/>
          <w:lang w:val="ru-RU"/>
        </w:rPr>
        <w:t xml:space="preserve">3 </w:t>
      </w:r>
      <w:r>
        <w:rPr>
          <w:sz w:val="22"/>
          <w:szCs w:val="18"/>
          <w:lang w:val="ru-RU"/>
        </w:rPr>
        <w:t>октября</w:t>
      </w:r>
      <w:r w:rsidR="00AD31AD" w:rsidRPr="00A106B5">
        <w:rPr>
          <w:sz w:val="22"/>
          <w:szCs w:val="18"/>
          <w:lang w:val="ru-RU"/>
        </w:rPr>
        <w:t xml:space="preserve"> 2019</w:t>
      </w:r>
      <w:r>
        <w:rPr>
          <w:sz w:val="22"/>
          <w:szCs w:val="18"/>
          <w:lang w:val="ru-RU"/>
        </w:rPr>
        <w:t> года</w:t>
      </w:r>
      <w:r w:rsidR="00AD31AD" w:rsidRPr="00A106B5">
        <w:rPr>
          <w:sz w:val="22"/>
          <w:szCs w:val="18"/>
          <w:lang w:val="ru-RU"/>
        </w:rPr>
        <w:t xml:space="preserve">, </w:t>
      </w:r>
      <w:r>
        <w:rPr>
          <w:sz w:val="22"/>
          <w:szCs w:val="18"/>
          <w:lang w:val="ru-RU"/>
        </w:rPr>
        <w:t>Бишкек</w:t>
      </w:r>
      <w:r w:rsidR="00AD31AD" w:rsidRPr="00A106B5">
        <w:rPr>
          <w:sz w:val="22"/>
          <w:szCs w:val="18"/>
          <w:lang w:val="ru-RU"/>
        </w:rPr>
        <w:t xml:space="preserve">, </w:t>
      </w:r>
      <w:r>
        <w:rPr>
          <w:sz w:val="22"/>
          <w:szCs w:val="18"/>
          <w:lang w:val="ru-RU"/>
        </w:rPr>
        <w:t>Кыргызская Республика</w:t>
      </w:r>
      <w:r w:rsidR="00AD31AD" w:rsidRPr="00A106B5">
        <w:rPr>
          <w:sz w:val="22"/>
          <w:szCs w:val="18"/>
          <w:lang w:val="ru-RU"/>
        </w:rPr>
        <w:t>;</w:t>
      </w:r>
    </w:p>
    <w:p w:rsidR="00AD31AD" w:rsidRPr="00A106B5" w:rsidRDefault="00A106B5" w:rsidP="00A106B5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567" w:hanging="567"/>
        <w:contextualSpacing w:val="0"/>
        <w:textAlignment w:val="auto"/>
        <w:rPr>
          <w:sz w:val="22"/>
          <w:szCs w:val="22"/>
          <w:lang w:val="ru-RU"/>
        </w:rPr>
      </w:pPr>
      <w:r w:rsidRPr="00A106B5">
        <w:rPr>
          <w:lang w:val="ru-RU"/>
        </w:rPr>
        <w:t xml:space="preserve">РФР </w:t>
      </w:r>
      <w:r w:rsidRPr="00A106B5">
        <w:rPr>
          <w:sz w:val="22"/>
          <w:szCs w:val="18"/>
          <w:lang w:val="ru-RU"/>
        </w:rPr>
        <w:t>для Европы</w:t>
      </w:r>
      <w:r w:rsidR="00AD31AD" w:rsidRPr="00A106B5">
        <w:rPr>
          <w:sz w:val="22"/>
          <w:szCs w:val="22"/>
          <w:lang w:val="ru-RU"/>
        </w:rPr>
        <w:t xml:space="preserve">: 6 </w:t>
      </w:r>
      <w:r>
        <w:rPr>
          <w:sz w:val="22"/>
          <w:szCs w:val="22"/>
          <w:lang w:val="ru-RU"/>
        </w:rPr>
        <w:t>мая</w:t>
      </w:r>
      <w:r w:rsidR="00AD31AD" w:rsidRPr="00A106B5">
        <w:rPr>
          <w:sz w:val="22"/>
          <w:szCs w:val="22"/>
          <w:lang w:val="ru-RU"/>
        </w:rPr>
        <w:t xml:space="preserve"> 2019</w:t>
      </w:r>
      <w:r>
        <w:rPr>
          <w:sz w:val="22"/>
          <w:szCs w:val="22"/>
          <w:lang w:val="ru-RU"/>
        </w:rPr>
        <w:t> года</w:t>
      </w:r>
      <w:r w:rsidR="00AD31AD" w:rsidRPr="00A106B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Рим</w:t>
      </w:r>
      <w:r w:rsidR="00AD31AD" w:rsidRPr="00A106B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Италия</w:t>
      </w:r>
      <w:r w:rsidR="00AD31AD" w:rsidRPr="00A106B5">
        <w:rPr>
          <w:sz w:val="22"/>
          <w:szCs w:val="22"/>
          <w:lang w:val="ru-RU"/>
        </w:rPr>
        <w:t>;</w:t>
      </w:r>
    </w:p>
    <w:p w:rsidR="00AD31AD" w:rsidRPr="00A106B5" w:rsidRDefault="0041541A" w:rsidP="00A106B5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567" w:hanging="567"/>
        <w:contextualSpacing w:val="0"/>
        <w:textAlignment w:val="auto"/>
        <w:rPr>
          <w:sz w:val="22"/>
          <w:szCs w:val="22"/>
          <w:lang w:val="ru-RU"/>
        </w:rPr>
      </w:pPr>
      <w:r>
        <w:rPr>
          <w:sz w:val="22"/>
          <w:szCs w:val="18"/>
          <w:lang w:val="ru-RU"/>
        </w:rPr>
        <w:t>м</w:t>
      </w:r>
      <w:r w:rsidR="00A106B5">
        <w:rPr>
          <w:sz w:val="22"/>
          <w:szCs w:val="18"/>
          <w:lang w:val="ru-RU"/>
        </w:rPr>
        <w:t>еста и даты проведения РФР для Африки и для Северной и Южной Америки будут объявлены вскоре</w:t>
      </w:r>
      <w:r w:rsidR="00AD31AD" w:rsidRPr="00A106B5">
        <w:rPr>
          <w:sz w:val="22"/>
          <w:szCs w:val="18"/>
          <w:lang w:val="ru-RU"/>
        </w:rPr>
        <w:t xml:space="preserve">. </w:t>
      </w:r>
    </w:p>
    <w:p w:rsidR="00AD31AD" w:rsidRPr="00F733B1" w:rsidRDefault="00EC2BEA" w:rsidP="00EC2BEA">
      <w:pPr>
        <w:keepNext/>
        <w:overflowPunct/>
        <w:autoSpaceDE/>
        <w:autoSpaceDN/>
        <w:adjustRightInd/>
        <w:spacing w:after="120"/>
        <w:textAlignment w:val="auto"/>
        <w:rPr>
          <w:b/>
          <w:bCs/>
          <w:szCs w:val="24"/>
        </w:rPr>
      </w:pPr>
      <w:r w:rsidRPr="00F733B1">
        <w:rPr>
          <w:b/>
          <w:bCs/>
          <w:szCs w:val="24"/>
        </w:rPr>
        <w:t>3</w:t>
      </w:r>
      <w:r w:rsidRPr="00F733B1">
        <w:rPr>
          <w:b/>
          <w:bCs/>
          <w:szCs w:val="24"/>
        </w:rPr>
        <w:tab/>
      </w:r>
      <w:r>
        <w:rPr>
          <w:b/>
          <w:bCs/>
          <w:szCs w:val="24"/>
        </w:rPr>
        <w:t>Заключение</w:t>
      </w:r>
      <w:r w:rsidR="00AD31AD" w:rsidRPr="00F733B1">
        <w:rPr>
          <w:b/>
          <w:bCs/>
          <w:szCs w:val="24"/>
        </w:rPr>
        <w:t xml:space="preserve"> </w:t>
      </w:r>
    </w:p>
    <w:p w:rsidR="00AD31AD" w:rsidRPr="00EC2BEA" w:rsidRDefault="00EC2BEA" w:rsidP="00EC2BEA">
      <w:pPr>
        <w:overflowPunct/>
        <w:autoSpaceDE/>
        <w:autoSpaceDN/>
        <w:adjustRightInd/>
        <w:spacing w:after="120"/>
        <w:textAlignment w:val="auto"/>
      </w:pPr>
      <w:r>
        <w:t>Предназначение</w:t>
      </w:r>
      <w:r w:rsidRPr="00EC2BEA">
        <w:t xml:space="preserve"> </w:t>
      </w:r>
      <w:r>
        <w:t>РФР</w:t>
      </w:r>
      <w:r w:rsidRPr="00EC2BEA">
        <w:t xml:space="preserve"> – </w:t>
      </w:r>
      <w:r>
        <w:t>играть</w:t>
      </w:r>
      <w:r w:rsidRPr="00EC2BEA">
        <w:t xml:space="preserve"> </w:t>
      </w:r>
      <w:r>
        <w:t>важную</w:t>
      </w:r>
      <w:r w:rsidRPr="00EC2BEA">
        <w:t xml:space="preserve"> </w:t>
      </w:r>
      <w:r>
        <w:t>роль</w:t>
      </w:r>
      <w:r w:rsidRPr="00EC2BEA">
        <w:t xml:space="preserve"> </w:t>
      </w:r>
      <w:r>
        <w:t>в</w:t>
      </w:r>
      <w:r w:rsidRPr="00EC2BEA">
        <w:t xml:space="preserve"> </w:t>
      </w:r>
      <w:r>
        <w:t>укреплении</w:t>
      </w:r>
      <w:r w:rsidRPr="00EC2BEA">
        <w:t xml:space="preserve"> </w:t>
      </w:r>
      <w:r>
        <w:t>сотрудничества</w:t>
      </w:r>
      <w:r w:rsidRPr="00EC2BEA">
        <w:t xml:space="preserve"> </w:t>
      </w:r>
      <w:r>
        <w:t>с</w:t>
      </w:r>
      <w:r w:rsidRPr="00EC2BEA">
        <w:t xml:space="preserve"> </w:t>
      </w:r>
      <w:r>
        <w:t>заинтересованными</w:t>
      </w:r>
      <w:r w:rsidRPr="00EC2BEA">
        <w:t xml:space="preserve"> </w:t>
      </w:r>
      <w:r>
        <w:t>сторонами</w:t>
      </w:r>
      <w:r w:rsidRPr="00EC2BEA">
        <w:t xml:space="preserve"> </w:t>
      </w:r>
      <w:r>
        <w:t>на</w:t>
      </w:r>
      <w:r w:rsidRPr="00EC2BEA">
        <w:t xml:space="preserve"> </w:t>
      </w:r>
      <w:r>
        <w:t>региональном</w:t>
      </w:r>
      <w:r w:rsidRPr="00EC2BEA">
        <w:t xml:space="preserve"> </w:t>
      </w:r>
      <w:r>
        <w:t>уровне</w:t>
      </w:r>
      <w:r w:rsidR="00AD31AD" w:rsidRPr="00EC2BEA">
        <w:t xml:space="preserve">. </w:t>
      </w:r>
      <w:r>
        <w:t>Они</w:t>
      </w:r>
      <w:r w:rsidRPr="00EC2BEA">
        <w:t xml:space="preserve"> </w:t>
      </w:r>
      <w:r>
        <w:t>дают</w:t>
      </w:r>
      <w:r w:rsidRPr="00EC2BEA">
        <w:t xml:space="preserve"> </w:t>
      </w:r>
      <w:r>
        <w:t>заинтересованным</w:t>
      </w:r>
      <w:r w:rsidRPr="00EC2BEA">
        <w:t xml:space="preserve"> </w:t>
      </w:r>
      <w:r>
        <w:t>сторонам</w:t>
      </w:r>
      <w:r w:rsidRPr="00EC2BEA">
        <w:t xml:space="preserve"> </w:t>
      </w:r>
      <w:r>
        <w:t>возможность</w:t>
      </w:r>
      <w:r w:rsidRPr="00EC2BEA">
        <w:t xml:space="preserve"> </w:t>
      </w:r>
      <w:r>
        <w:t>обсуждать</w:t>
      </w:r>
      <w:r w:rsidRPr="00EC2BEA">
        <w:t xml:space="preserve"> </w:t>
      </w:r>
      <w:r>
        <w:t>деятельность</w:t>
      </w:r>
      <w:r w:rsidRPr="00EC2BEA">
        <w:t xml:space="preserve"> </w:t>
      </w:r>
      <w:r>
        <w:t>МСЭ</w:t>
      </w:r>
      <w:r w:rsidRPr="00EC2BEA">
        <w:t xml:space="preserve"> </w:t>
      </w:r>
      <w:r>
        <w:t>в</w:t>
      </w:r>
      <w:r w:rsidRPr="00EC2BEA">
        <w:t xml:space="preserve"> </w:t>
      </w:r>
      <w:r>
        <w:t>целом</w:t>
      </w:r>
      <w:r w:rsidR="00AD31AD" w:rsidRPr="00EC2BEA">
        <w:t xml:space="preserve"> (</w:t>
      </w:r>
      <w:r>
        <w:t>трех Секторов и Генерального секретариата</w:t>
      </w:r>
      <w:r w:rsidR="00AD31AD" w:rsidRPr="00EC2BEA">
        <w:t xml:space="preserve">) </w:t>
      </w:r>
      <w:r>
        <w:t>для соответствующего региона</w:t>
      </w:r>
      <w:r w:rsidR="00AD31AD" w:rsidRPr="00EC2BEA">
        <w:t xml:space="preserve">. </w:t>
      </w:r>
    </w:p>
    <w:p w:rsidR="00AD31AD" w:rsidRPr="008E5EED" w:rsidRDefault="00EC2BEA" w:rsidP="008E5EED">
      <w:pPr>
        <w:overflowPunct/>
        <w:autoSpaceDE/>
        <w:autoSpaceDN/>
        <w:adjustRightInd/>
        <w:spacing w:after="120"/>
        <w:textAlignment w:val="auto"/>
      </w:pPr>
      <w:r>
        <w:t>Их</w:t>
      </w:r>
      <w:r w:rsidRPr="00955853">
        <w:t xml:space="preserve"> </w:t>
      </w:r>
      <w:r>
        <w:t>формат</w:t>
      </w:r>
      <w:r w:rsidRPr="00955853">
        <w:t xml:space="preserve"> </w:t>
      </w:r>
      <w:r>
        <w:t>и</w:t>
      </w:r>
      <w:r w:rsidRPr="00955853">
        <w:t xml:space="preserve"> </w:t>
      </w:r>
      <w:r>
        <w:t>функции</w:t>
      </w:r>
      <w:r w:rsidRPr="00955853">
        <w:t xml:space="preserve"> </w:t>
      </w:r>
      <w:r>
        <w:t>развиваются</w:t>
      </w:r>
      <w:r w:rsidRPr="00955853">
        <w:t xml:space="preserve"> </w:t>
      </w:r>
      <w:r>
        <w:t>на</w:t>
      </w:r>
      <w:r w:rsidRPr="00955853">
        <w:t xml:space="preserve"> </w:t>
      </w:r>
      <w:r>
        <w:t>основании</w:t>
      </w:r>
      <w:r w:rsidRPr="00955853">
        <w:t xml:space="preserve"> </w:t>
      </w:r>
      <w:r w:rsidR="00955853">
        <w:t>руководства</w:t>
      </w:r>
      <w:r w:rsidR="00B842D8">
        <w:t xml:space="preserve"> со стороны</w:t>
      </w:r>
      <w:r w:rsidRPr="00955853">
        <w:t xml:space="preserve"> </w:t>
      </w:r>
      <w:r>
        <w:t>членов</w:t>
      </w:r>
      <w:r w:rsidR="00955853" w:rsidRPr="00955853">
        <w:t xml:space="preserve"> </w:t>
      </w:r>
      <w:r w:rsidR="00955853">
        <w:t>Союза</w:t>
      </w:r>
      <w:r w:rsidR="00955853" w:rsidRPr="00955853">
        <w:t xml:space="preserve">, </w:t>
      </w:r>
      <w:r w:rsidR="00955853">
        <w:t>о</w:t>
      </w:r>
      <w:r w:rsidR="00955853" w:rsidRPr="00955853">
        <w:t xml:space="preserve"> </w:t>
      </w:r>
      <w:r w:rsidR="00955853">
        <w:t>чем</w:t>
      </w:r>
      <w:r w:rsidR="00955853" w:rsidRPr="00955853">
        <w:t xml:space="preserve"> </w:t>
      </w:r>
      <w:r w:rsidR="00955853">
        <w:t>недавно</w:t>
      </w:r>
      <w:r w:rsidR="00955853" w:rsidRPr="00955853">
        <w:t xml:space="preserve"> </w:t>
      </w:r>
      <w:r w:rsidR="00955853">
        <w:t>говорилось в Резолюции 25 ПК</w:t>
      </w:r>
      <w:r w:rsidR="00955853">
        <w:noBreakHyphen/>
        <w:t>18</w:t>
      </w:r>
      <w:r w:rsidR="00AD31AD" w:rsidRPr="00955853">
        <w:t xml:space="preserve">. </w:t>
      </w:r>
      <w:r w:rsidR="00955853">
        <w:t>В</w:t>
      </w:r>
      <w:r w:rsidR="00955853" w:rsidRPr="008E5EED">
        <w:t xml:space="preserve"> </w:t>
      </w:r>
      <w:r w:rsidR="00955853">
        <w:t>этом</w:t>
      </w:r>
      <w:r w:rsidR="00955853" w:rsidRPr="008E5EED">
        <w:t xml:space="preserve"> </w:t>
      </w:r>
      <w:r w:rsidR="00955853">
        <w:t>контексте</w:t>
      </w:r>
      <w:r w:rsidR="00955853" w:rsidRPr="008E5EED">
        <w:t xml:space="preserve"> </w:t>
      </w:r>
      <w:r w:rsidR="00955853">
        <w:t>КГРЭ</w:t>
      </w:r>
      <w:r w:rsidR="00955853" w:rsidRPr="008E5EED">
        <w:t xml:space="preserve"> </w:t>
      </w:r>
      <w:r w:rsidR="00955853">
        <w:t>предлагается</w:t>
      </w:r>
      <w:r w:rsidR="00955853" w:rsidRPr="008E5EED">
        <w:t xml:space="preserve"> </w:t>
      </w:r>
      <w:r w:rsidR="008E5EED">
        <w:t>предоставить</w:t>
      </w:r>
      <w:r w:rsidR="008E5EED" w:rsidRPr="008E5EED">
        <w:t xml:space="preserve"> </w:t>
      </w:r>
      <w:r w:rsidR="008E5EED">
        <w:t>надлежащие</w:t>
      </w:r>
      <w:r w:rsidR="008E5EED" w:rsidRPr="008E5EED">
        <w:t xml:space="preserve"> </w:t>
      </w:r>
      <w:r w:rsidR="008E5EED">
        <w:t>руководящие</w:t>
      </w:r>
      <w:r w:rsidR="008E5EED" w:rsidRPr="008E5EED">
        <w:t xml:space="preserve"> </w:t>
      </w:r>
      <w:r w:rsidR="008E5EED">
        <w:t>указания</w:t>
      </w:r>
      <w:r w:rsidR="008E5EED" w:rsidRPr="008E5EED">
        <w:t xml:space="preserve">, </w:t>
      </w:r>
      <w:r w:rsidR="008E5EED">
        <w:t>с</w:t>
      </w:r>
      <w:r w:rsidR="008E5EED" w:rsidRPr="008E5EED">
        <w:t xml:space="preserve"> </w:t>
      </w:r>
      <w:r w:rsidR="008E5EED">
        <w:t>тем</w:t>
      </w:r>
      <w:r w:rsidR="008E5EED" w:rsidRPr="008E5EED">
        <w:t xml:space="preserve"> </w:t>
      </w:r>
      <w:r w:rsidR="008E5EED">
        <w:t>чтобы</w:t>
      </w:r>
      <w:r w:rsidR="008E5EED" w:rsidRPr="008E5EED">
        <w:t xml:space="preserve"> </w:t>
      </w:r>
      <w:r w:rsidR="008E5EED">
        <w:t>обеспечить</w:t>
      </w:r>
      <w:r w:rsidR="008E5EED" w:rsidRPr="008E5EED">
        <w:t xml:space="preserve"> </w:t>
      </w:r>
      <w:r w:rsidR="008E5EED">
        <w:t>оптимальную ценность РФР для Сектора развития, при содействии выполнению Направлений</w:t>
      </w:r>
      <w:r w:rsidR="008E5EED" w:rsidRPr="008E5EED">
        <w:t xml:space="preserve"> </w:t>
      </w:r>
      <w:r w:rsidR="008E5EED">
        <w:t>деятельности</w:t>
      </w:r>
      <w:r w:rsidR="008E5EED" w:rsidRPr="008E5EED">
        <w:t xml:space="preserve"> </w:t>
      </w:r>
      <w:r w:rsidR="008E5EED">
        <w:t>ВВУИО</w:t>
      </w:r>
      <w:r w:rsidR="008E5EED" w:rsidRPr="008E5EED">
        <w:t xml:space="preserve"> </w:t>
      </w:r>
      <w:r w:rsidR="008E5EED">
        <w:t>и</w:t>
      </w:r>
      <w:r w:rsidR="008E5EED" w:rsidRPr="008E5EED">
        <w:t xml:space="preserve"> </w:t>
      </w:r>
      <w:r w:rsidR="008E5EED">
        <w:t>достижению</w:t>
      </w:r>
      <w:r w:rsidR="008E5EED" w:rsidRPr="008E5EED">
        <w:t xml:space="preserve"> </w:t>
      </w:r>
      <w:r w:rsidR="008E5EED">
        <w:t>Целей</w:t>
      </w:r>
      <w:r w:rsidR="008E5EED" w:rsidRPr="008E5EED">
        <w:t xml:space="preserve"> </w:t>
      </w:r>
      <w:r w:rsidR="008E5EED">
        <w:t>в</w:t>
      </w:r>
      <w:r w:rsidR="008E5EED" w:rsidRPr="008E5EED">
        <w:t xml:space="preserve"> </w:t>
      </w:r>
      <w:r w:rsidR="008E5EED">
        <w:t>области</w:t>
      </w:r>
      <w:r w:rsidR="008E5EED" w:rsidRPr="008E5EED">
        <w:t xml:space="preserve"> </w:t>
      </w:r>
      <w:r w:rsidR="008E5EED">
        <w:t>устойчивого</w:t>
      </w:r>
      <w:r w:rsidR="008E5EED" w:rsidRPr="008E5EED">
        <w:t xml:space="preserve"> </w:t>
      </w:r>
      <w:r w:rsidR="008E5EED">
        <w:t>развития</w:t>
      </w:r>
      <w:r w:rsidR="00AD31AD" w:rsidRPr="008E5EED">
        <w:t>.</w:t>
      </w:r>
    </w:p>
    <w:p w:rsidR="00AD31AD" w:rsidRPr="008E5EED" w:rsidRDefault="00AD31AD" w:rsidP="00AD31AD">
      <w:pPr>
        <w:overflowPunct/>
        <w:autoSpaceDE/>
        <w:autoSpaceDN/>
        <w:adjustRightInd/>
        <w:spacing w:after="120"/>
        <w:textAlignment w:val="auto"/>
      </w:pPr>
    </w:p>
    <w:p w:rsidR="00AD31AD" w:rsidRPr="00B62876" w:rsidRDefault="00AD31AD" w:rsidP="00AD31AD">
      <w:pPr>
        <w:jc w:val="center"/>
        <w:rPr>
          <w:szCs w:val="24"/>
        </w:rPr>
      </w:pPr>
      <w:r w:rsidRPr="00B62876">
        <w:t>________________</w:t>
      </w:r>
    </w:p>
    <w:sectPr w:rsidR="00AD31AD" w:rsidRPr="00B62876" w:rsidSect="006F0A36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4D" w:rsidRDefault="005E3E4D" w:rsidP="00E54FD2">
      <w:pPr>
        <w:spacing w:before="0"/>
      </w:pPr>
      <w:r>
        <w:separator/>
      </w:r>
    </w:p>
  </w:endnote>
  <w:endnote w:type="continuationSeparator" w:id="0">
    <w:p w:rsidR="005E3E4D" w:rsidRDefault="005E3E4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3C0F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3C0FA9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Y:\APP\CONF\RefDocs\428704\014E.docx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33B1">
      <w:rPr>
        <w:noProof/>
      </w:rPr>
      <w:t>22.02.19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02.02.18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B1" w:rsidRDefault="00F733B1" w:rsidP="00F733B1">
    <w:pPr>
      <w:pStyle w:val="Footer"/>
      <w:tabs>
        <w:tab w:val="clear" w:pos="794"/>
        <w:tab w:val="clear" w:pos="1191"/>
        <w:tab w:val="clear" w:pos="1588"/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P:\RUS\ITU-D\CONF-D\TDAG19\000\014R.docx</w:t>
    </w:r>
    <w:r>
      <w:fldChar w:fldCharType="end"/>
    </w:r>
    <w:r>
      <w:t xml:space="preserve"> (</w:t>
    </w:r>
    <w:r>
      <w:rPr>
        <w:lang w:val="en-US"/>
      </w:rPr>
      <w:t>449216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22.02.19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26.01.18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544"/>
      <w:gridCol w:w="4677"/>
    </w:tblGrid>
    <w:tr w:rsidR="00D20D2E" w:rsidRPr="00636D1D" w:rsidTr="0019467E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D20D2E" w:rsidRPr="00636D1D" w:rsidRDefault="00D20D2E" w:rsidP="00321A9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100" w:beforeAutospacing="1"/>
            <w:rPr>
              <w:sz w:val="18"/>
              <w:szCs w:val="18"/>
            </w:rPr>
          </w:pPr>
          <w:r w:rsidRPr="00636D1D">
            <w:rPr>
              <w:sz w:val="18"/>
              <w:szCs w:val="18"/>
            </w:rPr>
            <w:t>Координатор:</w:t>
          </w:r>
        </w:p>
      </w:tc>
      <w:tc>
        <w:tcPr>
          <w:tcW w:w="3544" w:type="dxa"/>
          <w:tcBorders>
            <w:top w:val="single" w:sz="4" w:space="0" w:color="000000"/>
          </w:tcBorders>
          <w:shd w:val="clear" w:color="auto" w:fill="auto"/>
        </w:tcPr>
        <w:p w:rsidR="00D20D2E" w:rsidRPr="00636D1D" w:rsidRDefault="00D20D2E" w:rsidP="00321A9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100" w:beforeAutospacing="1"/>
            <w:rPr>
              <w:sz w:val="18"/>
              <w:szCs w:val="18"/>
              <w:lang w:val="en-US"/>
            </w:rPr>
          </w:pPr>
          <w:r w:rsidRPr="00636D1D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677" w:type="dxa"/>
          <w:tcBorders>
            <w:top w:val="single" w:sz="4" w:space="0" w:color="000000"/>
          </w:tcBorders>
          <w:shd w:val="clear" w:color="auto" w:fill="auto"/>
        </w:tcPr>
        <w:p w:rsidR="00D20D2E" w:rsidRPr="00636D1D" w:rsidRDefault="00D20D2E" w:rsidP="00321A91">
          <w:pPr>
            <w:pStyle w:val="FirstFooter"/>
            <w:tabs>
              <w:tab w:val="left" w:pos="2302"/>
            </w:tabs>
            <w:spacing w:before="100" w:beforeAutospacing="1"/>
            <w:rPr>
              <w:sz w:val="18"/>
              <w:szCs w:val="18"/>
            </w:rPr>
          </w:pPr>
          <w:bookmarkStart w:id="7" w:name="OrgName"/>
          <w:bookmarkEnd w:id="7"/>
          <w:r w:rsidRPr="00636D1D">
            <w:rPr>
              <w:sz w:val="18"/>
              <w:szCs w:val="18"/>
            </w:rPr>
            <w:t>г-н Ярослав Пондер (</w:t>
          </w:r>
          <w:r w:rsidRPr="00636D1D">
            <w:rPr>
              <w:sz w:val="18"/>
              <w:szCs w:val="18"/>
              <w:lang w:val="en-US"/>
            </w:rPr>
            <w:t>Jaroslaw</w:t>
          </w:r>
          <w:r w:rsidRPr="00636D1D">
            <w:rPr>
              <w:sz w:val="18"/>
              <w:szCs w:val="18"/>
            </w:rPr>
            <w:t xml:space="preserve"> </w:t>
          </w:r>
          <w:r w:rsidRPr="00636D1D">
            <w:rPr>
              <w:sz w:val="18"/>
              <w:szCs w:val="18"/>
              <w:lang w:val="en-US"/>
            </w:rPr>
            <w:t>Ponder</w:t>
          </w:r>
          <w:r w:rsidRPr="00636D1D">
            <w:rPr>
              <w:sz w:val="18"/>
              <w:szCs w:val="18"/>
            </w:rPr>
            <w:t xml:space="preserve">), </w:t>
          </w:r>
          <w:r w:rsidRPr="00636D1D">
            <w:rPr>
              <w:sz w:val="18"/>
              <w:szCs w:val="18"/>
            </w:rPr>
            <w:br/>
            <w:t>руководитель Отделения МСЭ для Европы</w:t>
          </w:r>
        </w:p>
      </w:tc>
    </w:tr>
    <w:tr w:rsidR="00D20D2E" w:rsidRPr="00636D1D" w:rsidTr="0019467E">
      <w:tc>
        <w:tcPr>
          <w:tcW w:w="1418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  <w:r w:rsidRPr="00636D1D">
            <w:rPr>
              <w:sz w:val="18"/>
              <w:szCs w:val="18"/>
            </w:rPr>
            <w:t>Тел.:</w:t>
          </w:r>
        </w:p>
      </w:tc>
      <w:tc>
        <w:tcPr>
          <w:tcW w:w="4677" w:type="dxa"/>
          <w:shd w:val="clear" w:color="auto" w:fill="auto"/>
        </w:tcPr>
        <w:p w:rsidR="00D20D2E" w:rsidRPr="00636D1D" w:rsidRDefault="00D20D2E" w:rsidP="00D20D2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bookmarkStart w:id="8" w:name="PhoneNo"/>
          <w:bookmarkEnd w:id="8"/>
          <w:r w:rsidRPr="00636D1D">
            <w:rPr>
              <w:sz w:val="18"/>
              <w:szCs w:val="18"/>
            </w:rPr>
            <w:t xml:space="preserve">+41 22 730 6065 </w:t>
          </w:r>
        </w:p>
      </w:tc>
    </w:tr>
    <w:tr w:rsidR="00D20D2E" w:rsidRPr="00636D1D" w:rsidTr="0019467E">
      <w:tc>
        <w:tcPr>
          <w:tcW w:w="1418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  <w:r w:rsidRPr="00636D1D">
            <w:rPr>
              <w:sz w:val="18"/>
              <w:szCs w:val="18"/>
            </w:rPr>
            <w:t>Эл.</w:t>
          </w:r>
          <w:r w:rsidRPr="00636D1D">
            <w:rPr>
              <w:sz w:val="18"/>
              <w:szCs w:val="18"/>
              <w:lang w:val="en-US"/>
            </w:rPr>
            <w:t> </w:t>
          </w:r>
          <w:r w:rsidRPr="00636D1D">
            <w:rPr>
              <w:sz w:val="18"/>
              <w:szCs w:val="18"/>
            </w:rPr>
            <w:t>почта:</w:t>
          </w:r>
        </w:p>
      </w:tc>
      <w:bookmarkStart w:id="9" w:name="Email"/>
      <w:bookmarkEnd w:id="9"/>
      <w:tc>
        <w:tcPr>
          <w:tcW w:w="4677" w:type="dxa"/>
          <w:shd w:val="clear" w:color="auto" w:fill="auto"/>
        </w:tcPr>
        <w:p w:rsidR="00D20D2E" w:rsidRPr="00636D1D" w:rsidRDefault="00D20D2E" w:rsidP="00D20D2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36D1D">
            <w:rPr>
              <w:sz w:val="18"/>
              <w:szCs w:val="18"/>
              <w:lang w:val="en-US"/>
            </w:rPr>
            <w:fldChar w:fldCharType="begin"/>
          </w:r>
          <w:r w:rsidRPr="00636D1D">
            <w:rPr>
              <w:sz w:val="18"/>
              <w:szCs w:val="18"/>
            </w:rPr>
            <w:instrText xml:space="preserve"> </w:instrText>
          </w:r>
          <w:r w:rsidRPr="00636D1D">
            <w:rPr>
              <w:sz w:val="18"/>
              <w:szCs w:val="18"/>
              <w:lang w:val="en-US"/>
            </w:rPr>
            <w:instrText>HYPERLINK</w:instrText>
          </w:r>
          <w:r w:rsidRPr="00636D1D">
            <w:rPr>
              <w:sz w:val="18"/>
              <w:szCs w:val="18"/>
            </w:rPr>
            <w:instrText xml:space="preserve"> "</w:instrText>
          </w:r>
          <w:r w:rsidRPr="00636D1D">
            <w:rPr>
              <w:sz w:val="18"/>
              <w:szCs w:val="18"/>
              <w:lang w:val="en-US"/>
            </w:rPr>
            <w:instrText>mailto</w:instrText>
          </w:r>
          <w:r w:rsidRPr="00636D1D">
            <w:rPr>
              <w:sz w:val="18"/>
              <w:szCs w:val="18"/>
            </w:rPr>
            <w:instrText>:</w:instrText>
          </w:r>
          <w:r w:rsidRPr="00636D1D">
            <w:rPr>
              <w:sz w:val="18"/>
              <w:szCs w:val="18"/>
              <w:lang w:val="en-US"/>
            </w:rPr>
            <w:instrText>jaroslaw</w:instrText>
          </w:r>
          <w:r w:rsidRPr="00636D1D">
            <w:rPr>
              <w:sz w:val="18"/>
              <w:szCs w:val="18"/>
            </w:rPr>
            <w:instrText>.</w:instrText>
          </w:r>
          <w:r w:rsidRPr="00636D1D">
            <w:rPr>
              <w:sz w:val="18"/>
              <w:szCs w:val="18"/>
              <w:lang w:val="en-US"/>
            </w:rPr>
            <w:instrText>ponder</w:instrText>
          </w:r>
          <w:r w:rsidRPr="00636D1D">
            <w:rPr>
              <w:sz w:val="18"/>
              <w:szCs w:val="18"/>
            </w:rPr>
            <w:instrText>@</w:instrText>
          </w:r>
          <w:r w:rsidRPr="00636D1D">
            <w:rPr>
              <w:sz w:val="18"/>
              <w:szCs w:val="18"/>
              <w:lang w:val="en-US"/>
            </w:rPr>
            <w:instrText>itu</w:instrText>
          </w:r>
          <w:r w:rsidRPr="00636D1D">
            <w:rPr>
              <w:sz w:val="18"/>
              <w:szCs w:val="18"/>
            </w:rPr>
            <w:instrText>.</w:instrText>
          </w:r>
          <w:r w:rsidRPr="00636D1D">
            <w:rPr>
              <w:sz w:val="18"/>
              <w:szCs w:val="18"/>
              <w:lang w:val="en-US"/>
            </w:rPr>
            <w:instrText>int</w:instrText>
          </w:r>
          <w:r w:rsidRPr="00636D1D">
            <w:rPr>
              <w:sz w:val="18"/>
              <w:szCs w:val="18"/>
            </w:rPr>
            <w:instrText xml:space="preserve">" </w:instrText>
          </w:r>
          <w:r w:rsidRPr="00636D1D">
            <w:rPr>
              <w:sz w:val="18"/>
              <w:szCs w:val="18"/>
              <w:lang w:val="en-US"/>
            </w:rPr>
            <w:fldChar w:fldCharType="separate"/>
          </w:r>
          <w:r w:rsidRPr="00636D1D">
            <w:rPr>
              <w:rStyle w:val="Hyperlink"/>
              <w:sz w:val="18"/>
              <w:szCs w:val="18"/>
              <w:lang w:val="en-US"/>
            </w:rPr>
            <w:t>jaroslaw</w:t>
          </w:r>
          <w:r w:rsidRPr="00636D1D">
            <w:rPr>
              <w:rStyle w:val="Hyperlink"/>
              <w:sz w:val="18"/>
              <w:szCs w:val="18"/>
            </w:rPr>
            <w:t>.</w:t>
          </w:r>
          <w:r w:rsidRPr="00636D1D">
            <w:rPr>
              <w:rStyle w:val="Hyperlink"/>
              <w:sz w:val="18"/>
              <w:szCs w:val="18"/>
              <w:lang w:val="en-US"/>
            </w:rPr>
            <w:t>ponder</w:t>
          </w:r>
          <w:r w:rsidRPr="00636D1D">
            <w:rPr>
              <w:rStyle w:val="Hyperlink"/>
              <w:sz w:val="18"/>
              <w:szCs w:val="18"/>
            </w:rPr>
            <w:t>@</w:t>
          </w:r>
          <w:r w:rsidRPr="00636D1D">
            <w:rPr>
              <w:rStyle w:val="Hyperlink"/>
              <w:sz w:val="18"/>
              <w:szCs w:val="18"/>
              <w:lang w:val="en-US"/>
            </w:rPr>
            <w:t>itu</w:t>
          </w:r>
          <w:r w:rsidRPr="00636D1D">
            <w:rPr>
              <w:rStyle w:val="Hyperlink"/>
              <w:sz w:val="18"/>
              <w:szCs w:val="18"/>
            </w:rPr>
            <w:t>.</w:t>
          </w:r>
          <w:r w:rsidRPr="00636D1D">
            <w:rPr>
              <w:rStyle w:val="Hyperlink"/>
              <w:sz w:val="18"/>
              <w:szCs w:val="18"/>
              <w:lang w:val="en-US"/>
            </w:rPr>
            <w:t>int</w:t>
          </w:r>
          <w:r w:rsidRPr="00636D1D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E45D05" w:rsidRPr="00D20D2E" w:rsidRDefault="00F733B1" w:rsidP="00D20D2E">
    <w:pPr>
      <w:jc w:val="center"/>
    </w:pPr>
    <w:hyperlink r:id="rId1" w:history="1">
      <w:r w:rsidR="009D0A55" w:rsidRPr="00A07E44">
        <w:rPr>
          <w:color w:val="0000FF"/>
          <w:sz w:val="18"/>
          <w:szCs w:val="18"/>
          <w:u w:val="single"/>
        </w:rPr>
        <w:t>КГРЭ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4D" w:rsidRDefault="005E3E4D" w:rsidP="00E54FD2">
      <w:pPr>
        <w:spacing w:before="0"/>
      </w:pPr>
      <w:r>
        <w:separator/>
      </w:r>
    </w:p>
  </w:footnote>
  <w:footnote w:type="continuationSeparator" w:id="0">
    <w:p w:rsidR="005E3E4D" w:rsidRDefault="005E3E4D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1D" w:rsidRPr="00133598" w:rsidRDefault="00636D1D" w:rsidP="00AD31AD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="00AD31AD">
      <w:rPr>
        <w:szCs w:val="22"/>
      </w:rPr>
      <w:t>9</w:t>
    </w:r>
    <w:r w:rsidRPr="00701E31">
      <w:rPr>
        <w:szCs w:val="22"/>
      </w:rPr>
      <w:t>/</w:t>
    </w:r>
    <w:r>
      <w:rPr>
        <w:szCs w:val="22"/>
      </w:rPr>
      <w:t>14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F733B1"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73AF6"/>
    <w:multiLevelType w:val="multilevel"/>
    <w:tmpl w:val="0C3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6E741D"/>
    <w:multiLevelType w:val="hybridMultilevel"/>
    <w:tmpl w:val="92F652CE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37582"/>
    <w:multiLevelType w:val="hybridMultilevel"/>
    <w:tmpl w:val="9C609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20158"/>
    <w:rsid w:val="00046B4F"/>
    <w:rsid w:val="0005225A"/>
    <w:rsid w:val="00072C46"/>
    <w:rsid w:val="00082FC5"/>
    <w:rsid w:val="00096551"/>
    <w:rsid w:val="000B547F"/>
    <w:rsid w:val="000D70C8"/>
    <w:rsid w:val="00107E03"/>
    <w:rsid w:val="00111662"/>
    <w:rsid w:val="00133598"/>
    <w:rsid w:val="00134D3C"/>
    <w:rsid w:val="00154EC7"/>
    <w:rsid w:val="00175313"/>
    <w:rsid w:val="00191479"/>
    <w:rsid w:val="001D77DB"/>
    <w:rsid w:val="001E3E78"/>
    <w:rsid w:val="001E5291"/>
    <w:rsid w:val="00202D0A"/>
    <w:rsid w:val="0020567A"/>
    <w:rsid w:val="002236F8"/>
    <w:rsid w:val="0025755C"/>
    <w:rsid w:val="00257C2C"/>
    <w:rsid w:val="00270876"/>
    <w:rsid w:val="002717CC"/>
    <w:rsid w:val="002A2AFF"/>
    <w:rsid w:val="002A7286"/>
    <w:rsid w:val="002B6392"/>
    <w:rsid w:val="002F1C05"/>
    <w:rsid w:val="003114CB"/>
    <w:rsid w:val="00316454"/>
    <w:rsid w:val="00321A91"/>
    <w:rsid w:val="00322E9F"/>
    <w:rsid w:val="00366978"/>
    <w:rsid w:val="003A294B"/>
    <w:rsid w:val="003C0FA9"/>
    <w:rsid w:val="003C139C"/>
    <w:rsid w:val="003C3A4C"/>
    <w:rsid w:val="003C6E83"/>
    <w:rsid w:val="003D2545"/>
    <w:rsid w:val="003E2F56"/>
    <w:rsid w:val="003E6E87"/>
    <w:rsid w:val="0041541A"/>
    <w:rsid w:val="004155DE"/>
    <w:rsid w:val="00415F44"/>
    <w:rsid w:val="00422053"/>
    <w:rsid w:val="00422560"/>
    <w:rsid w:val="004277D8"/>
    <w:rsid w:val="00431545"/>
    <w:rsid w:val="00432359"/>
    <w:rsid w:val="00445AA6"/>
    <w:rsid w:val="004713B8"/>
    <w:rsid w:val="0048409B"/>
    <w:rsid w:val="00492670"/>
    <w:rsid w:val="004938E2"/>
    <w:rsid w:val="004978B5"/>
    <w:rsid w:val="004A6D4D"/>
    <w:rsid w:val="004C08FB"/>
    <w:rsid w:val="004C0F2A"/>
    <w:rsid w:val="004C1B2E"/>
    <w:rsid w:val="004E4490"/>
    <w:rsid w:val="00500C7C"/>
    <w:rsid w:val="00514458"/>
    <w:rsid w:val="005169B7"/>
    <w:rsid w:val="005309DF"/>
    <w:rsid w:val="005453CD"/>
    <w:rsid w:val="00554979"/>
    <w:rsid w:val="00560CBF"/>
    <w:rsid w:val="00565DB3"/>
    <w:rsid w:val="00572D4D"/>
    <w:rsid w:val="00597F86"/>
    <w:rsid w:val="005B69F5"/>
    <w:rsid w:val="005E3E4D"/>
    <w:rsid w:val="005E7AAF"/>
    <w:rsid w:val="005F005E"/>
    <w:rsid w:val="006125D3"/>
    <w:rsid w:val="0061699B"/>
    <w:rsid w:val="00636D1D"/>
    <w:rsid w:val="00643F72"/>
    <w:rsid w:val="00655923"/>
    <w:rsid w:val="0066153C"/>
    <w:rsid w:val="0066326B"/>
    <w:rsid w:val="00665357"/>
    <w:rsid w:val="00672150"/>
    <w:rsid w:val="00681477"/>
    <w:rsid w:val="006A138E"/>
    <w:rsid w:val="006B46F0"/>
    <w:rsid w:val="006B4923"/>
    <w:rsid w:val="006F0A36"/>
    <w:rsid w:val="00701E31"/>
    <w:rsid w:val="00701EA5"/>
    <w:rsid w:val="00761D24"/>
    <w:rsid w:val="00791692"/>
    <w:rsid w:val="0079674C"/>
    <w:rsid w:val="007A1FA1"/>
    <w:rsid w:val="007B271C"/>
    <w:rsid w:val="007C72EC"/>
    <w:rsid w:val="007D265A"/>
    <w:rsid w:val="007E0310"/>
    <w:rsid w:val="007E1BA0"/>
    <w:rsid w:val="007E78A2"/>
    <w:rsid w:val="007F3385"/>
    <w:rsid w:val="008112E9"/>
    <w:rsid w:val="008534EC"/>
    <w:rsid w:val="00867744"/>
    <w:rsid w:val="00875722"/>
    <w:rsid w:val="00882962"/>
    <w:rsid w:val="008C576E"/>
    <w:rsid w:val="008D7508"/>
    <w:rsid w:val="008E5EED"/>
    <w:rsid w:val="008F0A75"/>
    <w:rsid w:val="00916B10"/>
    <w:rsid w:val="00955853"/>
    <w:rsid w:val="00970C38"/>
    <w:rsid w:val="0097445D"/>
    <w:rsid w:val="009804CB"/>
    <w:rsid w:val="009A7A05"/>
    <w:rsid w:val="009B1F1B"/>
    <w:rsid w:val="009B4CB3"/>
    <w:rsid w:val="009B5B9B"/>
    <w:rsid w:val="009C36BD"/>
    <w:rsid w:val="009C5B8E"/>
    <w:rsid w:val="009D0A55"/>
    <w:rsid w:val="009E5E8E"/>
    <w:rsid w:val="009F2359"/>
    <w:rsid w:val="009F292A"/>
    <w:rsid w:val="009F4DBD"/>
    <w:rsid w:val="00A106B5"/>
    <w:rsid w:val="00A30897"/>
    <w:rsid w:val="00A34413"/>
    <w:rsid w:val="00A376E0"/>
    <w:rsid w:val="00A44602"/>
    <w:rsid w:val="00A460DB"/>
    <w:rsid w:val="00A64F9D"/>
    <w:rsid w:val="00A73D91"/>
    <w:rsid w:val="00A756CE"/>
    <w:rsid w:val="00A876D2"/>
    <w:rsid w:val="00AA42F8"/>
    <w:rsid w:val="00AC2E0E"/>
    <w:rsid w:val="00AC6023"/>
    <w:rsid w:val="00AC7DDC"/>
    <w:rsid w:val="00AD31AD"/>
    <w:rsid w:val="00AD77CF"/>
    <w:rsid w:val="00AE0BB7"/>
    <w:rsid w:val="00AE1BA7"/>
    <w:rsid w:val="00B0242F"/>
    <w:rsid w:val="00B222FE"/>
    <w:rsid w:val="00B52E6E"/>
    <w:rsid w:val="00B6139A"/>
    <w:rsid w:val="00B726C0"/>
    <w:rsid w:val="00B75868"/>
    <w:rsid w:val="00B842D8"/>
    <w:rsid w:val="00B91F2F"/>
    <w:rsid w:val="00BB1F90"/>
    <w:rsid w:val="00BB4ECD"/>
    <w:rsid w:val="00BD7A1A"/>
    <w:rsid w:val="00BE2748"/>
    <w:rsid w:val="00C06416"/>
    <w:rsid w:val="00C30233"/>
    <w:rsid w:val="00C62E82"/>
    <w:rsid w:val="00C71A6F"/>
    <w:rsid w:val="00C725AE"/>
    <w:rsid w:val="00C84CCD"/>
    <w:rsid w:val="00CA3F47"/>
    <w:rsid w:val="00CA64E1"/>
    <w:rsid w:val="00CC4FAD"/>
    <w:rsid w:val="00CD2190"/>
    <w:rsid w:val="00CD34AE"/>
    <w:rsid w:val="00CE37A1"/>
    <w:rsid w:val="00CE5E7B"/>
    <w:rsid w:val="00CF5B0B"/>
    <w:rsid w:val="00CF6E43"/>
    <w:rsid w:val="00D0022C"/>
    <w:rsid w:val="00D15CFB"/>
    <w:rsid w:val="00D16175"/>
    <w:rsid w:val="00D20D2E"/>
    <w:rsid w:val="00D34E41"/>
    <w:rsid w:val="00D55921"/>
    <w:rsid w:val="00D712FE"/>
    <w:rsid w:val="00D72539"/>
    <w:rsid w:val="00D923CD"/>
    <w:rsid w:val="00D93FCC"/>
    <w:rsid w:val="00DA113B"/>
    <w:rsid w:val="00DA4610"/>
    <w:rsid w:val="00DD19E1"/>
    <w:rsid w:val="00DD5D8C"/>
    <w:rsid w:val="00DF52B6"/>
    <w:rsid w:val="00E06A7D"/>
    <w:rsid w:val="00E30170"/>
    <w:rsid w:val="00E40AE5"/>
    <w:rsid w:val="00E54FD2"/>
    <w:rsid w:val="00E561F2"/>
    <w:rsid w:val="00E73D18"/>
    <w:rsid w:val="00E82D31"/>
    <w:rsid w:val="00E83115"/>
    <w:rsid w:val="00EB1B65"/>
    <w:rsid w:val="00EC2BEA"/>
    <w:rsid w:val="00EE153D"/>
    <w:rsid w:val="00EE77BE"/>
    <w:rsid w:val="00F00F91"/>
    <w:rsid w:val="00F010CC"/>
    <w:rsid w:val="00F36F31"/>
    <w:rsid w:val="00F42678"/>
    <w:rsid w:val="00F72A94"/>
    <w:rsid w:val="00F733B1"/>
    <w:rsid w:val="00F746B3"/>
    <w:rsid w:val="00F75FCA"/>
    <w:rsid w:val="00F7602E"/>
    <w:rsid w:val="00F83682"/>
    <w:rsid w:val="00F8728E"/>
    <w:rsid w:val="00F92080"/>
    <w:rsid w:val="00F95D46"/>
    <w:rsid w:val="00F95E47"/>
    <w:rsid w:val="00F961B7"/>
    <w:rsid w:val="00FA2BC3"/>
    <w:rsid w:val="00FA792D"/>
    <w:rsid w:val="00FC1008"/>
    <w:rsid w:val="00FC5ABC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?级链,超级链接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D20D2E"/>
    <w:pPr>
      <w:framePr w:hSpace="180" w:wrap="around" w:vAnchor="page" w:hAnchor="margin" w:y="790"/>
      <w:spacing w:before="36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NormalWeb">
    <w:name w:val="Normal (Web)"/>
    <w:basedOn w:val="Normal"/>
    <w:uiPriority w:val="99"/>
    <w:semiHidden/>
    <w:unhideWhenUsed/>
    <w:rsid w:val="00F836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GB" w:eastAsia="zh-CN"/>
    </w:rPr>
  </w:style>
  <w:style w:type="table" w:customStyle="1" w:styleId="GridTable4-Accent111">
    <w:name w:val="Grid Table 4 - Accent 111"/>
    <w:basedOn w:val="TableNormal"/>
    <w:uiPriority w:val="49"/>
    <w:rsid w:val="00A876D2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FootnoteTextChar1">
    <w:name w:val="Footnote Text Char1"/>
    <w:locked/>
    <w:rsid w:val="00A876D2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876D2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8728E"/>
    <w:rPr>
      <w:rFonts w:ascii="Calibri" w:eastAsia="Times New Roman" w:hAnsi="Calibri" w:cs="Times New Roman"/>
      <w:szCs w:val="20"/>
      <w:lang w:val="ru-RU" w:eastAsia="en-US"/>
    </w:rPr>
  </w:style>
  <w:style w:type="table" w:customStyle="1" w:styleId="GridTable4-Accent11">
    <w:name w:val="Grid Table 4 - Accent 11"/>
    <w:basedOn w:val="TableNormal"/>
    <w:uiPriority w:val="49"/>
    <w:rsid w:val="009E5E8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BB4ECD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9804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AD31AD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67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6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23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23F8-B931-4B57-9BF8-6261F3DF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775</Words>
  <Characters>4792</Characters>
  <Application>Microsoft Office Word</Application>
  <DocSecurity>0</DocSecurity>
  <Lines>122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Fedosova, Elena</cp:lastModifiedBy>
  <cp:revision>3</cp:revision>
  <cp:lastPrinted>2018-01-26T08:50:00Z</cp:lastPrinted>
  <dcterms:created xsi:type="dcterms:W3CDTF">2019-02-22T14:38:00Z</dcterms:created>
  <dcterms:modified xsi:type="dcterms:W3CDTF">2019-02-26T11:19:00Z</dcterms:modified>
</cp:coreProperties>
</file>