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167821" w:rsidTr="00E62572">
        <w:trPr>
          <w:trHeight w:val="1134"/>
        </w:trPr>
        <w:tc>
          <w:tcPr>
            <w:tcW w:w="6662" w:type="dxa"/>
          </w:tcPr>
          <w:p w:rsidR="004713B8" w:rsidRPr="00167821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16782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167821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1678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1678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16782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167821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167821">
              <w:rPr>
                <w:b/>
                <w:bCs/>
                <w:sz w:val="24"/>
                <w:szCs w:val="24"/>
              </w:rPr>
              <w:t>3</w:t>
            </w:r>
            <w:r w:rsidRPr="00167821">
              <w:rPr>
                <w:b/>
                <w:bCs/>
                <w:sz w:val="24"/>
                <w:szCs w:val="24"/>
              </w:rPr>
              <w:t>−</w:t>
            </w:r>
            <w:r w:rsidR="00B24169" w:rsidRPr="00167821">
              <w:rPr>
                <w:b/>
                <w:bCs/>
                <w:sz w:val="24"/>
                <w:szCs w:val="24"/>
              </w:rPr>
              <w:t>5</w:t>
            </w:r>
            <w:r w:rsidRPr="00167821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167821">
              <w:rPr>
                <w:b/>
                <w:bCs/>
                <w:sz w:val="24"/>
                <w:szCs w:val="24"/>
              </w:rPr>
              <w:t>9</w:t>
            </w:r>
            <w:r w:rsidRPr="00167821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167821" w:rsidRDefault="00B24169" w:rsidP="00B24169">
            <w:pPr>
              <w:widowControl w:val="0"/>
              <w:spacing w:before="40"/>
              <w:jc w:val="right"/>
            </w:pPr>
            <w:r w:rsidRPr="0016782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67821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167821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167821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67821" w:rsidTr="00CD34AE">
        <w:trPr>
          <w:trHeight w:val="300"/>
        </w:trPr>
        <w:tc>
          <w:tcPr>
            <w:tcW w:w="6662" w:type="dxa"/>
          </w:tcPr>
          <w:p w:rsidR="00CD34AE" w:rsidRPr="00167821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167821" w:rsidRDefault="003E6E87" w:rsidP="00CA0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67821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67821">
              <w:rPr>
                <w:rFonts w:cstheme="minorHAnsi"/>
                <w:b/>
                <w:bCs/>
              </w:rPr>
              <w:t>TDAG</w:t>
            </w:r>
            <w:r w:rsidR="0040328D" w:rsidRPr="00167821">
              <w:rPr>
                <w:rFonts w:cstheme="minorHAnsi"/>
                <w:b/>
                <w:bCs/>
              </w:rPr>
              <w:t>-</w:t>
            </w:r>
            <w:r w:rsidRPr="00167821">
              <w:rPr>
                <w:rFonts w:cstheme="minorHAnsi"/>
                <w:b/>
                <w:bCs/>
              </w:rPr>
              <w:t>1</w:t>
            </w:r>
            <w:r w:rsidR="00B24169" w:rsidRPr="00167821">
              <w:rPr>
                <w:rFonts w:cstheme="minorHAnsi"/>
                <w:b/>
                <w:bCs/>
              </w:rPr>
              <w:t>9</w:t>
            </w:r>
            <w:r w:rsidRPr="0016782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A0F5E" w:rsidRPr="00167821">
              <w:rPr>
                <w:rFonts w:cstheme="minorHAnsi"/>
                <w:b/>
                <w:bCs/>
              </w:rPr>
              <w:t>18</w:t>
            </w:r>
            <w:r w:rsidRPr="00167821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67821" w:rsidTr="00CD34AE">
        <w:trPr>
          <w:trHeight w:val="300"/>
        </w:trPr>
        <w:tc>
          <w:tcPr>
            <w:tcW w:w="6662" w:type="dxa"/>
          </w:tcPr>
          <w:p w:rsidR="00CD34AE" w:rsidRPr="00167821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167821" w:rsidRDefault="00CA0F5E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67821">
              <w:rPr>
                <w:b/>
                <w:bCs/>
              </w:rPr>
              <w:t xml:space="preserve">25 января </w:t>
            </w:r>
            <w:r w:rsidR="00A73D91" w:rsidRPr="00167821">
              <w:rPr>
                <w:b/>
                <w:bCs/>
              </w:rPr>
              <w:t>201</w:t>
            </w:r>
            <w:r w:rsidR="00B24169" w:rsidRPr="00167821">
              <w:rPr>
                <w:b/>
                <w:bCs/>
              </w:rPr>
              <w:t>9</w:t>
            </w:r>
            <w:r w:rsidR="00A73D91" w:rsidRPr="00167821">
              <w:rPr>
                <w:b/>
                <w:bCs/>
              </w:rPr>
              <w:t xml:space="preserve"> года</w:t>
            </w:r>
          </w:p>
        </w:tc>
      </w:tr>
      <w:tr w:rsidR="00CD34AE" w:rsidRPr="00167821" w:rsidTr="00CD34AE">
        <w:trPr>
          <w:trHeight w:val="300"/>
        </w:trPr>
        <w:tc>
          <w:tcPr>
            <w:tcW w:w="6662" w:type="dxa"/>
          </w:tcPr>
          <w:p w:rsidR="00CD34AE" w:rsidRPr="00167821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167821" w:rsidRDefault="003E6E87" w:rsidP="00CA0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6782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CA0F5E" w:rsidRPr="00167821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167821" w:rsidTr="00CD34AE">
        <w:trPr>
          <w:trHeight w:val="850"/>
        </w:trPr>
        <w:tc>
          <w:tcPr>
            <w:tcW w:w="9923" w:type="dxa"/>
            <w:gridSpan w:val="2"/>
          </w:tcPr>
          <w:p w:rsidR="00CD34AE" w:rsidRPr="00167821" w:rsidRDefault="00CA0F5E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67821">
              <w:t>Директор Бюро развития электросвязи</w:t>
            </w:r>
          </w:p>
        </w:tc>
      </w:tr>
      <w:tr w:rsidR="00CD34AE" w:rsidRPr="00167821" w:rsidTr="00270876">
        <w:tc>
          <w:tcPr>
            <w:tcW w:w="9923" w:type="dxa"/>
            <w:gridSpan w:val="2"/>
          </w:tcPr>
          <w:p w:rsidR="00CD34AE" w:rsidRPr="00167821" w:rsidRDefault="00CA0F5E" w:rsidP="004143D5">
            <w:pPr>
              <w:pStyle w:val="Title1"/>
            </w:pPr>
            <w:bookmarkStart w:id="5" w:name="Title"/>
            <w:bookmarkEnd w:id="5"/>
            <w:r w:rsidRPr="00167821">
              <w:rPr>
                <w:szCs w:val="26"/>
              </w:rPr>
              <w:t>виды деятельности по созданию потенциала</w:t>
            </w:r>
          </w:p>
        </w:tc>
      </w:tr>
      <w:tr w:rsidR="00CD34AE" w:rsidRPr="00167821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167821" w:rsidRDefault="00CD34AE" w:rsidP="00CD34AE"/>
        </w:tc>
      </w:tr>
      <w:tr w:rsidR="00CD34AE" w:rsidRPr="00167821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5E" w:rsidRPr="00167821" w:rsidRDefault="00CA0F5E" w:rsidP="00CA0F5E">
            <w:pPr>
              <w:spacing w:before="240"/>
              <w:rPr>
                <w:b/>
                <w:bCs/>
              </w:rPr>
            </w:pPr>
            <w:r w:rsidRPr="00167821">
              <w:rPr>
                <w:b/>
                <w:bCs/>
              </w:rPr>
              <w:t>Резюме</w:t>
            </w:r>
          </w:p>
          <w:p w:rsidR="00CA0F5E" w:rsidRPr="00167821" w:rsidRDefault="00CA0F5E" w:rsidP="00CA0F5E">
            <w:pPr>
              <w:spacing w:after="120"/>
              <w:ind w:right="48"/>
              <w:rPr>
                <w:rFonts w:cs="Calibri"/>
                <w:szCs w:val="28"/>
              </w:rPr>
            </w:pPr>
            <w:r w:rsidRPr="00167821">
              <w:t>В настоящем документе содержится краткий обзор основных видов деятельности БРЭ по созданию потенциала, проведенных за последний год, включая разработку и осуществление профессиональной подготовки, работу сети центров профессионального мастерства (ЦПМ) и отбор ЦПМ для нового цикла 2019−2022 годов,</w:t>
            </w:r>
            <w:r w:rsidRPr="00167821">
              <w:rPr>
                <w:color w:val="000000"/>
              </w:rPr>
              <w:t xml:space="preserve"> Глобальный симпозиум по созданию потенциала в области ИКТ</w:t>
            </w:r>
            <w:r w:rsidRPr="00167821">
              <w:t xml:space="preserve"> (ССП), который прошел 18−20 июня 2018 года в Санто-Доминго, Доминиканская Республика, а также публикацию МСЭ "</w:t>
            </w:r>
            <w:r w:rsidRPr="00167821">
              <w:rPr>
                <w:color w:val="000000"/>
              </w:rPr>
              <w:t>Создание потенциала в меняющейся среде ИКТ, 2018 год".</w:t>
            </w:r>
          </w:p>
          <w:p w:rsidR="00CA0F5E" w:rsidRPr="00167821" w:rsidRDefault="00CA0F5E" w:rsidP="00CA0F5E">
            <w:pPr>
              <w:rPr>
                <w:b/>
                <w:bCs/>
              </w:rPr>
            </w:pPr>
            <w:r w:rsidRPr="00167821">
              <w:rPr>
                <w:b/>
                <w:bCs/>
              </w:rPr>
              <w:t>Необходимые действия</w:t>
            </w:r>
          </w:p>
          <w:p w:rsidR="00CA0F5E" w:rsidRPr="00167821" w:rsidRDefault="00CA0F5E" w:rsidP="00CA0F5E">
            <w:pPr>
              <w:rPr>
                <w:b/>
                <w:bCs/>
              </w:rPr>
            </w:pPr>
            <w:r w:rsidRPr="00167821">
              <w:t xml:space="preserve">КГРЭ предлагается принять настоящий документ к сведению и </w:t>
            </w:r>
            <w:r w:rsidRPr="00167821">
              <w:rPr>
                <w:color w:val="000000"/>
              </w:rPr>
              <w:t>представить руководящие</w:t>
            </w:r>
            <w:r w:rsidRPr="00167821">
              <w:t xml:space="preserve"> указания, которые она сочтет необходимыми.</w:t>
            </w:r>
          </w:p>
          <w:p w:rsidR="00CA0F5E" w:rsidRPr="00167821" w:rsidRDefault="00CA0F5E" w:rsidP="00CA0F5E">
            <w:pPr>
              <w:rPr>
                <w:b/>
                <w:bCs/>
              </w:rPr>
            </w:pPr>
            <w:r w:rsidRPr="00167821">
              <w:rPr>
                <w:b/>
                <w:bCs/>
              </w:rPr>
              <w:t>Справочные материалы</w:t>
            </w:r>
          </w:p>
          <w:p w:rsidR="00CD34AE" w:rsidRPr="00167821" w:rsidRDefault="00CA0F5E" w:rsidP="00CA0F5E">
            <w:pPr>
              <w:spacing w:after="120"/>
              <w:rPr>
                <w:b/>
                <w:bCs/>
              </w:rPr>
            </w:pPr>
            <w:r w:rsidRPr="00167821">
              <w:t>План действий Буэнос-Айреса, Задача 3, намеченный результат деятельности 3.3; Резолюция 40 (Пересм. Буэнос-Айрес, 2017 г.) ВКРЭ "</w:t>
            </w:r>
            <w:r w:rsidRPr="00167821">
              <w:rPr>
                <w:color w:val="000000"/>
              </w:rPr>
              <w:t xml:space="preserve">Группа по инициативам в области создания потенциала"; </w:t>
            </w:r>
            <w:r w:rsidRPr="00167821">
              <w:t>Резолюция 73 (Пересм. Буэнос-Айрес, 2017 г.) ВКРЭ</w:t>
            </w:r>
            <w:r w:rsidRPr="00167821">
              <w:noBreakHyphen/>
              <w:t>14 "Центры профессионального мастерства МСЭ"; Резолюция 169 (Пересм. Дубай, 2018 г.) ПК</w:t>
            </w:r>
            <w:r w:rsidRPr="00167821">
              <w:rPr>
                <w:color w:val="000000"/>
              </w:rPr>
              <w:t xml:space="preserve"> "Допуск академических организаций к участию в работе МСЭ"</w:t>
            </w:r>
          </w:p>
        </w:tc>
      </w:tr>
    </w:tbl>
    <w:p w:rsidR="00CA0F5E" w:rsidRPr="00167821" w:rsidRDefault="00CA0F5E" w:rsidP="00CA0F5E">
      <w:pPr>
        <w:pageBreakBefore/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lastRenderedPageBreak/>
        <w:t>За прошедший год БРЭ провело ряд мероприятий по созданию потенциала, которые способствовали укреплению квалификации специалистов и совершенствованию знаний в области электросвязи/ИКТ среди членов МСЭ.</w:t>
      </w:r>
    </w:p>
    <w:p w:rsidR="00CA0F5E" w:rsidRPr="00167821" w:rsidRDefault="00CA0F5E" w:rsidP="00CA0F5E">
      <w:pPr>
        <w:pStyle w:val="Headingb"/>
      </w:pPr>
      <w:r w:rsidRPr="00167821">
        <w:t>Разработка и проведение курсов профессиональной подготовки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 xml:space="preserve">Мероприятия по созданию потенциала </w:t>
      </w:r>
      <w:r w:rsidRPr="00167821">
        <w:t>проводятся в тесном сотрудничестве с партнерами, в том числе с центрами профессионального мастерства (ЦПМ), частным сектором, академическими организациями и другими учреждениями профессиональной подготовки</w:t>
      </w:r>
      <w:r w:rsidRPr="00167821">
        <w:rPr>
          <w:szCs w:val="24"/>
        </w:rPr>
        <w:t xml:space="preserve">. Платформа </w:t>
      </w:r>
      <w:hyperlink r:id="rId8" w:history="1">
        <w:r w:rsidRPr="00167821">
          <w:rPr>
            <w:rStyle w:val="Hyperlink"/>
            <w:szCs w:val="24"/>
          </w:rPr>
          <w:t>Академии МСЭ</w:t>
        </w:r>
      </w:hyperlink>
      <w:r w:rsidRPr="00167821">
        <w:rPr>
          <w:szCs w:val="24"/>
        </w:rPr>
        <w:t xml:space="preserve"> служит основным каналом осуществления видов деятельности МСЭ по профессиональной подготовке. 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 xml:space="preserve">В 2018 году около 1840 участников прошли профессиональную подготовку на 55 курсах, организованных сетью ЦПМ. Наряду с этим в сотрудничестве с другими партнерами с января по декабрь 2018 года были проведены 37 мероприятий по профессиональной подготовке и созданию потенциала, в которых приняли участие 1883 человека. Мероприятия по созданию потенциала охватывали следующие основные области: </w:t>
      </w:r>
      <w:r w:rsidRPr="00167821">
        <w:t>политика и регулирование, широкополосный доступ, кибербезопасность, приложения и услуги ИКТ, управление использованием спектра, управление использованием интернета, инновации, цифровое радиовещание, соответствие и функциональная совместимость, облачные вычисления, качество обслуживания и доступность ИКТ</w:t>
      </w:r>
      <w:r w:rsidRPr="00167821">
        <w:rPr>
          <w:szCs w:val="24"/>
        </w:rPr>
        <w:t xml:space="preserve">. 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>В области управления использованием интернета БРЭ продолжает развивать потенциал членов МСЭ. В 2018 году через сеть центров профессионального мастерства и Академию МСЭ был проведен ряд курсов профессиональной подготовки в области управления использованием интернета. В Абудже, Нигерия, 27–28 августа 2018 года, совместно с Фондом Diplo был проведен региональный семинар-практикум по управлению использованием интернета. На семинаре-практикуме присутствовало свыше 100 участников. МСЭ также внес свой вклад в проведение мероприятий по созданию потенциала во время Форума ВВУИО 2018 года и Форума по управлению использованием интернета (ФУИ) 2018 года, совместно с ICANN и Фондом Diplo</w:t>
      </w:r>
      <w:r w:rsidR="000C6DFA" w:rsidRPr="00167821">
        <w:rPr>
          <w:szCs w:val="24"/>
        </w:rPr>
        <w:t>.</w:t>
      </w:r>
    </w:p>
    <w:p w:rsidR="00CA0F5E" w:rsidRPr="00167821" w:rsidRDefault="00CA0F5E" w:rsidP="00CA0F5E">
      <w:r w:rsidRPr="00167821">
        <w:t xml:space="preserve">В рамках Академии МСЭ БРЭ разработало высококачественные комплексные учебные программы. Эти ресурсы профессиональной подготовки разрабатываются и оцениваются экспертами из МСЭ, учеными и другими экспертами для обеспечения соблюдения ими высочайших уровней качества и соответствия стандартам МСЭ. За последний год были обновлены, доработаны или инициированы программы профессиональной подготовки по следующим темам: управление использованием спектра, качество обслуживания, ИКТ и изменение климата и интернет вещей </w:t>
      </w:r>
      <w:r w:rsidR="000C6DFA" w:rsidRPr="00167821">
        <w:t>(IoT).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>В апреле 2018 года Центральное управление по оценке и аккредитации (ZEvA), член Европейской ассоциации обеспечения качеств высшего образования, присвоило Программе МСЭ по профессиональной подготовке в области управления использованием спектра (SMTP) свой знак качества высшего образования и признало модули SMTP эквивалентами модулей степени магистра. Имея эту награду, SMTP может быть приравнена к программам степени магистра на международном уровне, что упростит принятие этой программы университетами.</w:t>
      </w:r>
    </w:p>
    <w:p w:rsidR="00CA0F5E" w:rsidRPr="00167821" w:rsidRDefault="00CA0F5E" w:rsidP="00CA0F5E">
      <w:pPr>
        <w:pStyle w:val="Headingb"/>
      </w:pPr>
      <w:r w:rsidRPr="00167821">
        <w:t>Партнерства в поддержку создания потенциала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 xml:space="preserve">МСЭ продолжает проводить профессиональную подготовку для развивающихся стран в сотрудничестве со своими партнерами, в том числе с </w:t>
      </w:r>
      <w:r w:rsidRPr="00167821">
        <w:rPr>
          <w:color w:val="000000"/>
        </w:rPr>
        <w:t xml:space="preserve">Африканским высшим институтом электросвязи </w:t>
      </w:r>
      <w:r w:rsidRPr="00167821">
        <w:rPr>
          <w:szCs w:val="24"/>
        </w:rPr>
        <w:t xml:space="preserve">(AFRALTI), </w:t>
      </w:r>
      <w:r w:rsidRPr="00167821">
        <w:rPr>
          <w:color w:val="000000"/>
        </w:rPr>
        <w:t xml:space="preserve">Международной организацией спутниковой электросвязи </w:t>
      </w:r>
      <w:r w:rsidRPr="00167821">
        <w:rPr>
          <w:szCs w:val="24"/>
        </w:rPr>
        <w:t xml:space="preserve">(ITSO), компанией Rohde and Schwarz и </w:t>
      </w:r>
      <w:r w:rsidRPr="00167821">
        <w:rPr>
          <w:color w:val="000000"/>
        </w:rPr>
        <w:t xml:space="preserve">Международным центром теоретической физики </w:t>
      </w:r>
      <w:r w:rsidRPr="00167821">
        <w:rPr>
          <w:szCs w:val="24"/>
        </w:rPr>
        <w:t xml:space="preserve">(ICTP) в Италии. За прошедший год основное внимание в ходе этих мероприятий профессиональной подготовки уделялось областям спутниковой связи, контроля за использованием спектра и управления использованием спектра, а также интернету вещей. В партнерстве с </w:t>
      </w:r>
      <w:r w:rsidRPr="00167821">
        <w:rPr>
          <w:color w:val="000000"/>
        </w:rPr>
        <w:t>Академией электросвязи Соединенного Королевства (UKTA) МСЭ продолжает осуществлять онлайновую программу на степень магистра по управлению связью с использованием платформы Академии МСЭ</w:t>
      </w:r>
      <w:r w:rsidRPr="00167821">
        <w:rPr>
          <w:szCs w:val="24"/>
        </w:rPr>
        <w:t xml:space="preserve">. Были заключены новые соглашения о партнерстве с компанией Wayfindr, для проведения профессиональной подготовки по проектированию </w:t>
      </w:r>
      <w:r w:rsidRPr="00167821">
        <w:rPr>
          <w:color w:val="000000"/>
        </w:rPr>
        <w:lastRenderedPageBreak/>
        <w:t>аудиоориентированных систем навигации</w:t>
      </w:r>
      <w:r w:rsidRPr="00167821">
        <w:rPr>
          <w:szCs w:val="24"/>
        </w:rPr>
        <w:t xml:space="preserve"> для людей с нарушениями зрения; а также с четырьмя партнерами в Латинской Америке</w:t>
      </w:r>
      <w:r w:rsidRPr="00167821">
        <w:rPr>
          <w:rStyle w:val="FootnoteReference"/>
        </w:rPr>
        <w:footnoteReference w:id="1"/>
      </w:r>
      <w:r w:rsidRPr="00167821">
        <w:rPr>
          <w:szCs w:val="24"/>
        </w:rPr>
        <w:t xml:space="preserve"> о реализации Программы по стратегическому управлению электросвязью. </w:t>
      </w:r>
    </w:p>
    <w:p w:rsidR="00CA0F5E" w:rsidRPr="00167821" w:rsidRDefault="00CA0F5E" w:rsidP="00CA0F5E">
      <w:pPr>
        <w:pStyle w:val="Headingb"/>
      </w:pPr>
      <w:r w:rsidRPr="00167821">
        <w:t>Сеть центров профессионального мастерства</w:t>
      </w:r>
    </w:p>
    <w:p w:rsidR="00CA0F5E" w:rsidRPr="00167821" w:rsidRDefault="00CA0F5E" w:rsidP="00CA0F5E">
      <w:r w:rsidRPr="00167821">
        <w:t xml:space="preserve">Сеть центров профессионального мастерства (ЦПМ) является основным каналом проведения профессиональной подготовки в рамках Академии МСЭ. За прошедший год сеть ЦПМ продолжала повышать потенциал сотрудников директивных и регуляторных органов, операторов и других бенефициаров в широком диапазоне относящихся к ИКТ областей, от кибербезопасности, инфраструктуры широкополосной связи и управления использованием интернета до политики, приложений и услуг ИКТ. </w:t>
      </w:r>
    </w:p>
    <w:p w:rsidR="00CA0F5E" w:rsidRPr="00167821" w:rsidRDefault="00DB7F26" w:rsidP="00CA0F5E">
      <w:pPr>
        <w:spacing w:after="120"/>
        <w:rPr>
          <w:szCs w:val="24"/>
        </w:rPr>
      </w:pPr>
      <w:hyperlink r:id="rId9" w:history="1">
        <w:r w:rsidR="00CA0F5E" w:rsidRPr="00167821">
          <w:rPr>
            <w:rStyle w:val="Hyperlink"/>
            <w:szCs w:val="24"/>
          </w:rPr>
          <w:t>Цикл ЦПМ 2015–2018 годов</w:t>
        </w:r>
      </w:hyperlink>
      <w:r w:rsidR="00CA0F5E" w:rsidRPr="00167821">
        <w:rPr>
          <w:szCs w:val="24"/>
        </w:rPr>
        <w:t xml:space="preserve"> завершился в декабре 2018 года, и была завершена оценка показателей работы цикла ЦПМ. С января 2015 года по июнь 2018 года 26 действовавших ЦПМ подготовили около 5000 человек в различных странах мира в рамках почти 200 мероприятий профессиональной подготовки. Показатели работы сети возросли на протяжении цикла: год от года увеличивалось число проводимых курсов и их участников. Проводимое в конце цикла обследование также показало, что, как правило, ЦПМ удовлетворены работой сети, а 92% считают свой опыт работы в качестве ЦПМ МСЭ отличным или очень хорошим. Это показывает, что ЦПМ положительно относятся к сети как к инициативе по созданию потенциала. Оценка цикла также выявила ряд проблем и извлеченных уроков, которые будут приняты во внимание в новом цикле. </w:t>
      </w:r>
    </w:p>
    <w:p w:rsidR="00CA0F5E" w:rsidRPr="00DB7F26" w:rsidRDefault="00CA0F5E" w:rsidP="000C6DFA">
      <w:pPr>
        <w:spacing w:after="120"/>
        <w:rPr>
          <w:szCs w:val="24"/>
        </w:rPr>
      </w:pPr>
      <w:r w:rsidRPr="00167821">
        <w:rPr>
          <w:szCs w:val="24"/>
        </w:rPr>
        <w:t xml:space="preserve">Процесс отбора для нового </w:t>
      </w:r>
      <w:hyperlink r:id="rId10" w:history="1">
        <w:r w:rsidRPr="00167821">
          <w:rPr>
            <w:rStyle w:val="Hyperlink"/>
            <w:szCs w:val="24"/>
          </w:rPr>
          <w:t>цикла центров профессионального мастерства 2019</w:t>
        </w:r>
        <w:r w:rsidR="000C6DFA" w:rsidRPr="00167821">
          <w:rPr>
            <w:rStyle w:val="Hyperlink"/>
            <w:szCs w:val="24"/>
          </w:rPr>
          <w:t>−</w:t>
        </w:r>
        <w:r w:rsidRPr="00167821">
          <w:rPr>
            <w:rStyle w:val="Hyperlink"/>
            <w:szCs w:val="24"/>
          </w:rPr>
          <w:t>2022 годов</w:t>
        </w:r>
      </w:hyperlink>
      <w:r w:rsidRPr="00167821">
        <w:rPr>
          <w:szCs w:val="24"/>
        </w:rPr>
        <w:t xml:space="preserve"> проводился с мая по ноябрь 2018 года. Из 64 полученных заявок был отобран 31 центр в шести регионах, проводящий профессиональную подготовку в 16 различных приоритетных областях. Идет процесс подписания официальных соглашений о сотрудничестве со всеми ЦПМ, и новые </w:t>
      </w:r>
      <w:r w:rsidRPr="00DB7F26">
        <w:rPr>
          <w:szCs w:val="24"/>
        </w:rPr>
        <w:t xml:space="preserve">руководящие комитеты проведут свои первые собрания в первом квартале 2019 года. </w:t>
      </w:r>
    </w:p>
    <w:p w:rsidR="00CA0F5E" w:rsidRPr="00DB7F26" w:rsidRDefault="00CA0F5E" w:rsidP="00CA0F5E">
      <w:pPr>
        <w:pStyle w:val="Headingb"/>
      </w:pPr>
      <w:r w:rsidRPr="00DB7F26">
        <w:t>ГИСП</w:t>
      </w:r>
    </w:p>
    <w:p w:rsidR="00CA0F5E" w:rsidRPr="00DB7F26" w:rsidRDefault="00DB7F26" w:rsidP="00DB7F26">
      <w:pPr>
        <w:spacing w:after="120"/>
        <w:rPr>
          <w:szCs w:val="24"/>
        </w:rPr>
      </w:pPr>
      <w:hyperlink r:id="rId11" w:history="1">
        <w:r w:rsidR="00CA0F5E" w:rsidRPr="00DB7F26">
          <w:rPr>
            <w:rStyle w:val="Hyperlink"/>
          </w:rPr>
          <w:t>Группа по инициативам в области создания потенциала (ГИСП)</w:t>
        </w:r>
      </w:hyperlink>
      <w:r w:rsidR="00CA0F5E" w:rsidRPr="00DB7F26">
        <w:rPr>
          <w:color w:val="000000"/>
        </w:rPr>
        <w:t xml:space="preserve"> провела свое шестое собрание </w:t>
      </w:r>
      <w:r w:rsidR="00CA0F5E" w:rsidRPr="00DB7F26">
        <w:rPr>
          <w:szCs w:val="24"/>
        </w:rPr>
        <w:t>27</w:t>
      </w:r>
      <w:r w:rsidR="000C6DFA" w:rsidRPr="00DB7F26">
        <w:rPr>
          <w:szCs w:val="24"/>
        </w:rPr>
        <w:t>−</w:t>
      </w:r>
      <w:r w:rsidR="00CA0F5E" w:rsidRPr="00DB7F26">
        <w:rPr>
          <w:szCs w:val="24"/>
        </w:rPr>
        <w:t>28 февраля 2018 года, а свое седьмое собрание – 19</w:t>
      </w:r>
      <w:r w:rsidR="000C6DFA" w:rsidRPr="00DB7F26">
        <w:rPr>
          <w:szCs w:val="24"/>
        </w:rPr>
        <w:t>−</w:t>
      </w:r>
      <w:r w:rsidR="00CA0F5E" w:rsidRPr="00DB7F26">
        <w:rPr>
          <w:szCs w:val="24"/>
        </w:rPr>
        <w:t xml:space="preserve">20 марта 2019 года; оба собрания прошли в Женеве. Дополнительная информация о работе ГИСП содержится в Документе </w:t>
      </w:r>
      <w:hyperlink r:id="rId12" w:history="1">
        <w:r w:rsidR="00CA0F5E" w:rsidRPr="00DB7F26">
          <w:rPr>
            <w:rStyle w:val="Hyperlink"/>
            <w:szCs w:val="24"/>
          </w:rPr>
          <w:t>TDAG-19/17</w:t>
        </w:r>
      </w:hyperlink>
      <w:r w:rsidR="000C6DFA" w:rsidRPr="00DB7F26">
        <w:rPr>
          <w:szCs w:val="24"/>
        </w:rPr>
        <w:t>.</w:t>
      </w:r>
    </w:p>
    <w:p w:rsidR="00CA0F5E" w:rsidRPr="00DB7F26" w:rsidRDefault="00CA0F5E" w:rsidP="00CA0F5E">
      <w:pPr>
        <w:pStyle w:val="Headingb"/>
      </w:pPr>
      <w:r w:rsidRPr="00DB7F26">
        <w:t>ССП 2018 года</w:t>
      </w:r>
    </w:p>
    <w:p w:rsidR="00CA0F5E" w:rsidRPr="00167821" w:rsidRDefault="00DB7F26" w:rsidP="00CA0F5E">
      <w:pPr>
        <w:spacing w:after="120"/>
        <w:rPr>
          <w:szCs w:val="24"/>
        </w:rPr>
      </w:pPr>
      <w:hyperlink r:id="rId13" w:history="1">
        <w:r w:rsidR="00CA0F5E" w:rsidRPr="00DB7F26">
          <w:rPr>
            <w:rStyle w:val="Hyperlink"/>
            <w:szCs w:val="24"/>
          </w:rPr>
          <w:t>Глобальный симпозиум по созданию потенциала в области ИКТ 2018 года (ССП)</w:t>
        </w:r>
      </w:hyperlink>
      <w:r w:rsidR="00CA0F5E" w:rsidRPr="00DB7F26">
        <w:rPr>
          <w:szCs w:val="24"/>
        </w:rPr>
        <w:t xml:space="preserve"> прошел в Санто-</w:t>
      </w:r>
      <w:bookmarkStart w:id="6" w:name="_GoBack"/>
      <w:bookmarkEnd w:id="6"/>
      <w:r w:rsidR="00CA0F5E" w:rsidRPr="00167821">
        <w:rPr>
          <w:szCs w:val="24"/>
        </w:rPr>
        <w:t>Доминго, Доминиканская Республика, с 18 по 20 июня 2018 года, по теме "</w:t>
      </w:r>
      <w:r w:rsidR="00CA0F5E" w:rsidRPr="00167821">
        <w:rPr>
          <w:color w:val="000000"/>
        </w:rPr>
        <w:t>Развитие навыков для цифровой экономики и цифрового общества"</w:t>
      </w:r>
      <w:r w:rsidR="00CA0F5E" w:rsidRPr="00167821">
        <w:rPr>
          <w:szCs w:val="24"/>
        </w:rPr>
        <w:t>. Он был организован МСЭ и принимался Доминиканским институтом электросвязи (INDOTEL</w:t>
      </w:r>
      <w:r w:rsidR="000C6DFA" w:rsidRPr="00167821">
        <w:rPr>
          <w:szCs w:val="24"/>
        </w:rPr>
        <w:t>).</w:t>
      </w:r>
    </w:p>
    <w:p w:rsidR="00CA0F5E" w:rsidRPr="00167821" w:rsidRDefault="00CA0F5E" w:rsidP="00CA0F5E">
      <w:pPr>
        <w:spacing w:after="120"/>
        <w:rPr>
          <w:szCs w:val="24"/>
        </w:rPr>
      </w:pPr>
      <w:r w:rsidRPr="00167821">
        <w:rPr>
          <w:szCs w:val="24"/>
        </w:rPr>
        <w:t xml:space="preserve">Симпозиум является основным глобальным мероприятием по развитию потенциала в области ИКТ. На него собрались министры, генеральные директора регуляторных органов, представители учреждений системы ООН, главные исполнительные директора компаний частного сектора, представители университетов и научно-исследовательских институтов, а также другие эксперты по созданию потенциала в области ИКТ, с тем чтобы обсудить актуальные вопросы развития навыков для </w:t>
      </w:r>
      <w:r w:rsidRPr="00167821">
        <w:rPr>
          <w:color w:val="000000"/>
        </w:rPr>
        <w:t>цифровой экономики и цифрового общества</w:t>
      </w:r>
      <w:r w:rsidRPr="00167821">
        <w:rPr>
          <w:szCs w:val="24"/>
        </w:rPr>
        <w:t xml:space="preserve">. </w:t>
      </w:r>
    </w:p>
    <w:p w:rsidR="00CA0F5E" w:rsidRPr="00167821" w:rsidRDefault="00CA0F5E" w:rsidP="00CA0F5E">
      <w:pPr>
        <w:spacing w:after="120"/>
        <w:rPr>
          <w:szCs w:val="24"/>
        </w:rPr>
      </w:pPr>
      <w:r w:rsidRPr="00167821">
        <w:rPr>
          <w:szCs w:val="24"/>
        </w:rPr>
        <w:t xml:space="preserve">На Симпозиум собрались 331 участник из 36 стран. Итоги Симпозиума послужат стратегическим руководством для национального и международного сообщества по вопросам развития навыков в области ИКТ и цифровых технологий. Симпозиум также способствовал укреплению сотрудничества </w:t>
      </w:r>
      <w:r w:rsidRPr="00167821">
        <w:rPr>
          <w:szCs w:val="24"/>
        </w:rPr>
        <w:lastRenderedPageBreak/>
        <w:t xml:space="preserve">между МСЭ, государственным и частным секторами, деловыми и научными кругами в развитии потенциала для цифрового будущего. </w:t>
      </w:r>
    </w:p>
    <w:p w:rsidR="00CA0F5E" w:rsidRPr="00167821" w:rsidRDefault="00CA0F5E" w:rsidP="00167821">
      <w:pPr>
        <w:spacing w:after="120"/>
        <w:rPr>
          <w:szCs w:val="24"/>
        </w:rPr>
      </w:pPr>
      <w:r w:rsidRPr="00167821">
        <w:rPr>
          <w:szCs w:val="24"/>
        </w:rPr>
        <w:t xml:space="preserve">ССП проводится раз в два года, а в предшествующий ему год проходит мероприятие по роли академических организаций в создании потенциала. Последнее собрание Партнерства МСЭ и Академических организаций прошло в 2017 году, и сведения о нем размещены </w:t>
      </w:r>
      <w:hyperlink r:id="rId14" w:history="1">
        <w:r w:rsidRPr="00167821">
          <w:rPr>
            <w:rStyle w:val="Hyperlink"/>
            <w:szCs w:val="24"/>
          </w:rPr>
          <w:t>здесь</w:t>
        </w:r>
      </w:hyperlink>
      <w:r w:rsidR="00167821" w:rsidRPr="00167821">
        <w:rPr>
          <w:szCs w:val="24"/>
        </w:rPr>
        <w:t>.</w:t>
      </w:r>
    </w:p>
    <w:p w:rsidR="00CA0F5E" w:rsidRPr="00167821" w:rsidRDefault="00CA0F5E" w:rsidP="00CA0F5E">
      <w:pPr>
        <w:pStyle w:val="Headingb"/>
      </w:pPr>
      <w:r w:rsidRPr="00167821">
        <w:t>Публикация "Создание потенциала в меняющейся среде ИКТ, 2018 год"</w:t>
      </w:r>
    </w:p>
    <w:p w:rsidR="00CA0F5E" w:rsidRPr="00167821" w:rsidRDefault="00CA0F5E" w:rsidP="00CA0F5E">
      <w:pPr>
        <w:spacing w:after="120"/>
        <w:rPr>
          <w:szCs w:val="24"/>
        </w:rPr>
      </w:pPr>
      <w:r w:rsidRPr="00167821">
        <w:rPr>
          <w:szCs w:val="24"/>
        </w:rPr>
        <w:t xml:space="preserve">В этой онлайновой публикации, которая выпускается ежегодно, собраны научные статьи, основное внимание в которых уделяется созданию потенциала и развитию навыков в цифровую эпоху. В ней охватывается широкий круг тем, связанных с ведущимся обсуждением того, как цифровые технологии преобразуют рынки труда, определяют новые требования к наборам навыков и формируют потребности цифровой экономики в приобретении новой квалификации. </w:t>
      </w:r>
    </w:p>
    <w:p w:rsidR="00CA0F5E" w:rsidRPr="00167821" w:rsidRDefault="00DB7F26" w:rsidP="00CA0F5E">
      <w:pPr>
        <w:spacing w:after="120"/>
        <w:rPr>
          <w:szCs w:val="24"/>
        </w:rPr>
      </w:pPr>
      <w:hyperlink r:id="rId15" w:history="1">
        <w:r w:rsidR="00CA0F5E" w:rsidRPr="00167821">
          <w:rPr>
            <w:rStyle w:val="Hyperlink"/>
            <w:szCs w:val="24"/>
          </w:rPr>
          <w:t>Второй выпуск</w:t>
        </w:r>
      </w:hyperlink>
      <w:r w:rsidR="00CA0F5E" w:rsidRPr="00167821">
        <w:rPr>
          <w:szCs w:val="24"/>
        </w:rPr>
        <w:t xml:space="preserve"> этой публикации был представлен на ССП 2018 года. В нем содержатся статьи, в которых отмечаются различные уровни требуемых навыков, от базовых цифровых навыков, задачей которых является повышение осведомленности об ИКТ и обеспечение возможности использования простых приложений, до передовых цифровых навыков, имеющих целью более сложные требования, такие как управление сетями и аналитика данных. Наряду с этим в статьях приведен ряд конкретных примеров проектов создания потенциала, осуществляемых в различных регионах мира. 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>Ожидается, что третий выпуск публикации выйдет во втором квартале 2019 года.</w:t>
      </w:r>
    </w:p>
    <w:p w:rsidR="00CA0F5E" w:rsidRPr="00167821" w:rsidRDefault="00CA0F5E" w:rsidP="00CA0F5E">
      <w:pPr>
        <w:pStyle w:val="Headingb"/>
      </w:pPr>
      <w:r w:rsidRPr="00167821">
        <w:t>Выводы и предстоящие мероприятия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>БРЭ продолжит организовывать мероприятия по созданию потенциала и профессиональной подготовке для своих членов, тесно сотрудничая со своими партнерами. В 2019 году начнет работу 31 новый центр профессиональной подготовки, которые будут работать в 16 приоритетных областях, определенных на ВКРЭ 2017 года</w:t>
      </w:r>
      <w:r w:rsidR="00167821" w:rsidRPr="00167821">
        <w:rPr>
          <w:szCs w:val="24"/>
        </w:rPr>
        <w:t>.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 xml:space="preserve">Изменяется структура веб-сайта и платформы Академии МСЭ, с целью сделать веб-сайт основным порталом МСЭ по информации о деятельности по созданию потенциала. Новый портал, который, как ожидается, вступит в действие во втором квартале 2019 года, будет основан на передовых технологиях, включая полномасштабную систему электронного обучения, будет иметь удобный для пользователя и привлекательный дизайн и будет рассчитан на отражение широкого круга видов деятельности МСЭ по развитию потенциала. </w:t>
      </w:r>
    </w:p>
    <w:p w:rsidR="00CA0F5E" w:rsidRPr="00167821" w:rsidRDefault="00CA0F5E" w:rsidP="00CA0F5E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167821">
        <w:rPr>
          <w:szCs w:val="24"/>
        </w:rPr>
        <w:t>БРЭ продолжит разрабатывать и проводить курсы профессиональной подготовки по областям, пользующимся большим спросом, в том числе по кибербезопасности, статистическим данным и показателям. Имеющийся контент по управлению использованием спектра, качеству обслуживания, ИКТ и изменению климата или IoT будет совместно использоваться с заинтересованными партнерами. Основное внимание будет уделяться качеству мероприятий по созданию потенциала, в том числе качеству работы инструкторов, контента профессиональной подготовки и методов преподавания, с тем чтобы обеспечить их соответствие высочайшим стандартам и достижение желаемого воздействия.</w:t>
      </w:r>
    </w:p>
    <w:p w:rsidR="0040328D" w:rsidRPr="00167821" w:rsidRDefault="0040328D" w:rsidP="00CA0F5E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167821">
        <w:t>_______________</w:t>
      </w:r>
    </w:p>
    <w:sectPr w:rsidR="0040328D" w:rsidRPr="00167821" w:rsidSect="00111662">
      <w:headerReference w:type="default" r:id="rId16"/>
      <w:footerReference w:type="default" r:id="rId17"/>
      <w:footerReference w:type="first" r:id="rId1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5E" w:rsidRDefault="00CA0F5E" w:rsidP="00E54FD2">
      <w:pPr>
        <w:spacing w:before="0"/>
      </w:pPr>
      <w:r>
        <w:separator/>
      </w:r>
    </w:p>
  </w:endnote>
  <w:endnote w:type="continuationSeparator" w:id="0">
    <w:p w:rsidR="00CA0F5E" w:rsidRDefault="00CA0F5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B7F26" w:rsidP="00CA0F5E">
    <w:pPr>
      <w:pStyle w:val="Footer"/>
      <w:tabs>
        <w:tab w:val="clear" w:pos="794"/>
        <w:tab w:val="clear" w:pos="1191"/>
        <w:tab w:val="clear" w:pos="1588"/>
        <w:tab w:val="clear" w:pos="1985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CA0F5E">
      <w:t>Document762</w:t>
    </w:r>
    <w:r>
      <w:fldChar w:fldCharType="end"/>
    </w:r>
    <w:r w:rsidR="00AA42F8">
      <w:t xml:space="preserve"> (</w:t>
    </w:r>
    <w:r w:rsidR="00CA0F5E">
      <w:t>449223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>
      <w:t>04.02.19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CA0F5E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CA0F5E" w:rsidRPr="004D495C" w:rsidTr="004028B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CA0F5E" w:rsidRPr="004D495C" w:rsidRDefault="00CA0F5E" w:rsidP="00CA0F5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CA0F5E" w:rsidRPr="00EB2F10" w:rsidRDefault="00CA0F5E" w:rsidP="00CA0F5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CA0F5E" w:rsidRPr="00637852" w:rsidRDefault="00CA0F5E" w:rsidP="00CA0F5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637852">
            <w:rPr>
              <w:sz w:val="18"/>
              <w:szCs w:val="18"/>
            </w:rPr>
            <w:t xml:space="preserve">г-н </w:t>
          </w:r>
          <w:r w:rsidRPr="00637852">
            <w:rPr>
              <w:color w:val="000000"/>
              <w:sz w:val="18"/>
              <w:szCs w:val="18"/>
            </w:rPr>
            <w:t>Космас Завазава (</w:t>
          </w:r>
          <w:r w:rsidRPr="00637852">
            <w:rPr>
              <w:sz w:val="18"/>
              <w:szCs w:val="18"/>
              <w:lang w:val="en-US"/>
            </w:rPr>
            <w:t>Cosmas</w:t>
          </w:r>
          <w:r w:rsidRPr="00637852">
            <w:rPr>
              <w:sz w:val="18"/>
              <w:szCs w:val="18"/>
            </w:rPr>
            <w:t xml:space="preserve"> </w:t>
          </w:r>
          <w:r w:rsidRPr="00637852">
            <w:rPr>
              <w:sz w:val="18"/>
              <w:szCs w:val="18"/>
              <w:lang w:val="en-US"/>
            </w:rPr>
            <w:t>Zavazava</w:t>
          </w:r>
          <w:r w:rsidRPr="00637852">
            <w:rPr>
              <w:sz w:val="18"/>
              <w:szCs w:val="18"/>
            </w:rPr>
            <w:t>)</w:t>
          </w:r>
          <w:r w:rsidRPr="00637852">
            <w:rPr>
              <w:color w:val="000000"/>
              <w:sz w:val="18"/>
              <w:szCs w:val="18"/>
            </w:rPr>
            <w:t>, руководитель Департамента поддержки проектов и управления знаниями (</w:t>
          </w:r>
          <w:r w:rsidRPr="00637852">
            <w:rPr>
              <w:color w:val="000000"/>
              <w:sz w:val="18"/>
              <w:szCs w:val="18"/>
              <w:lang w:val="en-US"/>
            </w:rPr>
            <w:t>PKM</w:t>
          </w:r>
          <w:r w:rsidRPr="00637852">
            <w:rPr>
              <w:color w:val="000000"/>
              <w:sz w:val="18"/>
              <w:szCs w:val="18"/>
            </w:rPr>
            <w:t xml:space="preserve">) Бюро развития электросвязи </w:t>
          </w:r>
        </w:p>
      </w:tc>
    </w:tr>
    <w:tr w:rsidR="00CA0F5E" w:rsidRPr="004D495C" w:rsidTr="004028BC">
      <w:tc>
        <w:tcPr>
          <w:tcW w:w="1418" w:type="dxa"/>
          <w:shd w:val="clear" w:color="auto" w:fill="auto"/>
        </w:tcPr>
        <w:p w:rsidR="00CA0F5E" w:rsidRPr="00A45896" w:rsidRDefault="00CA0F5E" w:rsidP="00CA0F5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CA0F5E" w:rsidRPr="00EB2F10" w:rsidRDefault="00CA0F5E" w:rsidP="00CA0F5E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CA0F5E" w:rsidRPr="004D495C" w:rsidRDefault="00CA0F5E" w:rsidP="00CA0F5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6F6E5C">
            <w:rPr>
              <w:sz w:val="18"/>
              <w:szCs w:val="18"/>
              <w:lang w:val="en-US"/>
            </w:rPr>
            <w:t>+41 22 7305447</w:t>
          </w:r>
        </w:p>
      </w:tc>
    </w:tr>
    <w:tr w:rsidR="00CA0F5E" w:rsidRPr="004D495C" w:rsidTr="004028BC">
      <w:tc>
        <w:tcPr>
          <w:tcW w:w="1418" w:type="dxa"/>
          <w:shd w:val="clear" w:color="auto" w:fill="auto"/>
        </w:tcPr>
        <w:p w:rsidR="00CA0F5E" w:rsidRPr="004D495C" w:rsidRDefault="00CA0F5E" w:rsidP="00CA0F5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CA0F5E" w:rsidRPr="00EB2F10" w:rsidRDefault="00CA0F5E" w:rsidP="00CA0F5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CA0F5E" w:rsidRPr="004D495C" w:rsidRDefault="00DB7F26" w:rsidP="00CA0F5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A0F5E" w:rsidRPr="00C77B30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:rsidR="00B52E6E" w:rsidRPr="006E4AB3" w:rsidRDefault="00DB7F26" w:rsidP="00CA0F5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5E" w:rsidRDefault="00CA0F5E" w:rsidP="00E54FD2">
      <w:pPr>
        <w:spacing w:before="0"/>
      </w:pPr>
      <w:r>
        <w:separator/>
      </w:r>
    </w:p>
  </w:footnote>
  <w:footnote w:type="continuationSeparator" w:id="0">
    <w:p w:rsidR="00CA0F5E" w:rsidRDefault="00CA0F5E" w:rsidP="00E54FD2">
      <w:pPr>
        <w:spacing w:before="0"/>
      </w:pPr>
      <w:r>
        <w:continuationSeparator/>
      </w:r>
    </w:p>
  </w:footnote>
  <w:footnote w:id="1">
    <w:p w:rsidR="00CA0F5E" w:rsidRPr="00B35205" w:rsidRDefault="00CA0F5E" w:rsidP="00CA0F5E">
      <w:pPr>
        <w:pStyle w:val="FootnoteText"/>
        <w:rPr>
          <w:lang w:val="es-ES"/>
        </w:rPr>
      </w:pPr>
      <w:r w:rsidRPr="00B35205">
        <w:rPr>
          <w:rStyle w:val="FootnoteReference"/>
        </w:rPr>
        <w:footnoteRef/>
      </w:r>
      <w:r w:rsidR="000C6DFA">
        <w:rPr>
          <w:lang w:val="es-ES"/>
        </w:rPr>
        <w:tab/>
      </w:r>
      <w:r w:rsidRPr="00B35205">
        <w:rPr>
          <w:lang w:val="es-ES"/>
        </w:rPr>
        <w:t xml:space="preserve">Administración Nacional de Telecomunicaciones (ANTEL), Asociación de Empresas de Telecomunicaciones de la Comunidad Andina (ASETA), Comisión Técnica Regional de Telecomunicaciones (COMTELCA) </w:t>
      </w:r>
      <w:r>
        <w:t>и</w:t>
      </w:r>
      <w:r w:rsidRPr="00B35205">
        <w:rPr>
          <w:lang w:val="es-ES"/>
        </w:rPr>
        <w:t xml:space="preserve"> Universidad Blas Pascal (UBP)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CA0F5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CA0F5E">
      <w:t>18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B7F26">
      <w:rPr>
        <w:rStyle w:val="PageNumber"/>
        <w:noProof/>
      </w:rPr>
      <w:t>4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5E"/>
    <w:rsid w:val="000C6DFA"/>
    <w:rsid w:val="00107E03"/>
    <w:rsid w:val="00111662"/>
    <w:rsid w:val="00134D3C"/>
    <w:rsid w:val="001530FB"/>
    <w:rsid w:val="00167821"/>
    <w:rsid w:val="00191479"/>
    <w:rsid w:val="001C6DD3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655923"/>
    <w:rsid w:val="00694764"/>
    <w:rsid w:val="00701E31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D2C91"/>
    <w:rsid w:val="00BD7A1A"/>
    <w:rsid w:val="00C62E82"/>
    <w:rsid w:val="00C71A6F"/>
    <w:rsid w:val="00C84CCD"/>
    <w:rsid w:val="00CA0F5E"/>
    <w:rsid w:val="00CD34AE"/>
    <w:rsid w:val="00CE37A1"/>
    <w:rsid w:val="00CE5E7B"/>
    <w:rsid w:val="00D16175"/>
    <w:rsid w:val="00D712FE"/>
    <w:rsid w:val="00D923CD"/>
    <w:rsid w:val="00D93FCC"/>
    <w:rsid w:val="00DA4610"/>
    <w:rsid w:val="00DB7F26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C0D1F3A-84AD-4949-A605-7950B92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,Style 58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itu.int/index.php?lang=en" TargetMode="External"/><Relationship Id="rId13" Type="http://schemas.openxmlformats.org/officeDocument/2006/relationships/hyperlink" Target="https://www.itu.int/en/ITU-D/Capacity-Building/Pages/events/CBS/2018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D18-TDAG24-C-001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cademy.itu.int/index.php?option=com_content&amp;view=article&amp;id=103&amp;Itemid=630&amp;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y.itu.int/index.php?option=com_content&amp;view=article&amp;id=236&amp;Itemid=688&amp;lang=en" TargetMode="External"/><Relationship Id="rId10" Type="http://schemas.openxmlformats.org/officeDocument/2006/relationships/hyperlink" Target="https://academy.itu.int/index.php?option=com_content&amp;view=article&amp;id=251&amp;Itemid=695&amp;lang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y.itu.int/index.php?option=com_content&amp;view=article&amp;id=249&amp;Itemid=604&amp;lang=en" TargetMode="External"/><Relationship Id="rId14" Type="http://schemas.openxmlformats.org/officeDocument/2006/relationships/hyperlink" Target="https://www.itu.int/en/ITU-D/Capacity-Building/Pages/events/academia2017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27DA-A4BD-4C00-99E3-8F4B96F5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18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BDT</cp:lastModifiedBy>
  <cp:revision>3</cp:revision>
  <cp:lastPrinted>2015-03-02T13:42:00Z</cp:lastPrinted>
  <dcterms:created xsi:type="dcterms:W3CDTF">2019-02-04T13:40:00Z</dcterms:created>
  <dcterms:modified xsi:type="dcterms:W3CDTF">2019-02-12T15:48:00Z</dcterms:modified>
</cp:coreProperties>
</file>