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6D7E3A">
        <w:trPr>
          <w:cantSplit/>
          <w:trHeight w:val="1134"/>
        </w:trPr>
        <w:tc>
          <w:tcPr>
            <w:tcW w:w="7251" w:type="dxa"/>
          </w:tcPr>
          <w:p w:rsidR="0021438F" w:rsidRPr="000C61E9" w:rsidRDefault="0021438F" w:rsidP="00732014">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D87E6C" w:rsidP="00732014">
            <w:pPr>
              <w:tabs>
                <w:tab w:val="clear" w:pos="1191"/>
                <w:tab w:val="clear" w:pos="1588"/>
                <w:tab w:val="clear" w:pos="1985"/>
              </w:tabs>
              <w:spacing w:before="100" w:after="120"/>
              <w:ind w:left="34"/>
              <w:rPr>
                <w:rFonts w:ascii="Verdana" w:hAnsi="Verdana"/>
                <w:sz w:val="28"/>
                <w:szCs w:val="28"/>
              </w:rPr>
            </w:pPr>
            <w:r w:rsidRPr="006231B0">
              <w:rPr>
                <w:b/>
                <w:bCs/>
                <w:sz w:val="26"/>
                <w:szCs w:val="26"/>
                <w:lang w:val="fr-FR"/>
              </w:rPr>
              <w:t>2</w:t>
            </w:r>
            <w:r>
              <w:rPr>
                <w:b/>
                <w:bCs/>
                <w:sz w:val="26"/>
                <w:szCs w:val="26"/>
                <w:lang w:val="fr-FR"/>
              </w:rPr>
              <w:t>4</w:t>
            </w:r>
            <w:r w:rsidRPr="006231B0">
              <w:rPr>
                <w:b/>
                <w:bCs/>
                <w:sz w:val="26"/>
                <w:szCs w:val="26"/>
                <w:lang w:val="fr-FR"/>
              </w:rPr>
              <w:t xml:space="preserve">ème réunion, Genève, </w:t>
            </w:r>
            <w:r>
              <w:rPr>
                <w:b/>
                <w:bCs/>
                <w:sz w:val="26"/>
                <w:szCs w:val="26"/>
                <w:lang w:val="fr-FR"/>
              </w:rPr>
              <w:t>3</w:t>
            </w:r>
            <w:r w:rsidRPr="006231B0">
              <w:rPr>
                <w:b/>
                <w:bCs/>
                <w:sz w:val="26"/>
                <w:szCs w:val="26"/>
                <w:lang w:val="fr-FR"/>
              </w:rPr>
              <w:t>-</w:t>
            </w:r>
            <w:r>
              <w:rPr>
                <w:b/>
                <w:bCs/>
                <w:sz w:val="26"/>
                <w:szCs w:val="26"/>
                <w:lang w:val="fr-FR"/>
              </w:rPr>
              <w:t>5</w:t>
            </w:r>
            <w:r w:rsidRPr="006231B0">
              <w:rPr>
                <w:b/>
                <w:bCs/>
                <w:sz w:val="26"/>
                <w:szCs w:val="26"/>
                <w:lang w:val="fr-FR"/>
              </w:rPr>
              <w:t xml:space="preserve"> </w:t>
            </w:r>
            <w:r>
              <w:rPr>
                <w:b/>
                <w:bCs/>
                <w:sz w:val="26"/>
                <w:szCs w:val="26"/>
                <w:lang w:val="fr-FR"/>
              </w:rPr>
              <w:t>avril</w:t>
            </w:r>
            <w:r w:rsidRPr="006231B0">
              <w:rPr>
                <w:b/>
                <w:bCs/>
                <w:sz w:val="26"/>
                <w:szCs w:val="26"/>
                <w:lang w:val="fr-FR"/>
              </w:rPr>
              <w:t xml:space="preserve"> 201</w:t>
            </w:r>
            <w:r>
              <w:rPr>
                <w:b/>
                <w:bCs/>
                <w:sz w:val="26"/>
                <w:szCs w:val="26"/>
                <w:lang w:val="fr-FR"/>
              </w:rPr>
              <w:t>9</w:t>
            </w:r>
          </w:p>
        </w:tc>
        <w:tc>
          <w:tcPr>
            <w:tcW w:w="2996" w:type="dxa"/>
          </w:tcPr>
          <w:p w:rsidR="0021438F" w:rsidRPr="00156BF6" w:rsidRDefault="00D87E6C" w:rsidP="00732014">
            <w:pPr>
              <w:spacing w:before="0"/>
              <w:ind w:right="142"/>
              <w:jc w:val="right"/>
            </w:pPr>
            <w:r w:rsidRPr="008E52B1">
              <w:rPr>
                <w:noProof/>
                <w:color w:val="3399FF"/>
                <w:lang w:val="en-US"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56BF6" w:rsidTr="000C61E9">
        <w:trPr>
          <w:cantSplit/>
        </w:trPr>
        <w:tc>
          <w:tcPr>
            <w:tcW w:w="7251" w:type="dxa"/>
            <w:tcBorders>
              <w:top w:val="single" w:sz="12" w:space="0" w:color="auto"/>
            </w:tcBorders>
          </w:tcPr>
          <w:p w:rsidR="00683C32" w:rsidRPr="00156BF6" w:rsidRDefault="00683C32" w:rsidP="00732014">
            <w:pPr>
              <w:spacing w:before="0"/>
              <w:rPr>
                <w:rFonts w:cs="Arial"/>
                <w:b/>
                <w:bCs/>
                <w:sz w:val="20"/>
              </w:rPr>
            </w:pPr>
          </w:p>
        </w:tc>
        <w:tc>
          <w:tcPr>
            <w:tcW w:w="2996" w:type="dxa"/>
            <w:tcBorders>
              <w:top w:val="single" w:sz="12" w:space="0" w:color="auto"/>
            </w:tcBorders>
          </w:tcPr>
          <w:p w:rsidR="00683C32" w:rsidRPr="00156BF6" w:rsidRDefault="00683C32" w:rsidP="00732014">
            <w:pPr>
              <w:spacing w:before="0"/>
              <w:rPr>
                <w:b/>
                <w:bCs/>
                <w:sz w:val="20"/>
              </w:rPr>
            </w:pPr>
          </w:p>
        </w:tc>
      </w:tr>
      <w:tr w:rsidR="00683C32" w:rsidRPr="00156BF6" w:rsidTr="000C61E9">
        <w:trPr>
          <w:cantSplit/>
        </w:trPr>
        <w:tc>
          <w:tcPr>
            <w:tcW w:w="7251" w:type="dxa"/>
          </w:tcPr>
          <w:p w:rsidR="00683C32" w:rsidRPr="00156BF6" w:rsidRDefault="00683C32" w:rsidP="00732014">
            <w:pPr>
              <w:pStyle w:val="Committee"/>
              <w:spacing w:before="0"/>
              <w:rPr>
                <w:b w:val="0"/>
                <w:szCs w:val="24"/>
              </w:rPr>
            </w:pPr>
          </w:p>
        </w:tc>
        <w:tc>
          <w:tcPr>
            <w:tcW w:w="2996" w:type="dxa"/>
          </w:tcPr>
          <w:p w:rsidR="00683C32" w:rsidRPr="00156BF6" w:rsidRDefault="00323587" w:rsidP="00732014">
            <w:pPr>
              <w:spacing w:before="0"/>
              <w:rPr>
                <w:bCs/>
                <w:szCs w:val="24"/>
              </w:rPr>
            </w:pPr>
            <w:r w:rsidRPr="008F5D48">
              <w:rPr>
                <w:b/>
                <w:bCs/>
                <w:szCs w:val="28"/>
              </w:rPr>
              <w:t xml:space="preserve">Document </w:t>
            </w:r>
            <w:bookmarkStart w:id="0" w:name="DocRef1"/>
            <w:bookmarkEnd w:id="0"/>
            <w:r w:rsidRPr="008F5D48">
              <w:rPr>
                <w:b/>
                <w:bCs/>
                <w:szCs w:val="28"/>
              </w:rPr>
              <w:t>TDAG</w:t>
            </w:r>
            <w:r w:rsidR="008F20EB">
              <w:rPr>
                <w:b/>
                <w:bCs/>
                <w:szCs w:val="28"/>
              </w:rPr>
              <w:t>-</w:t>
            </w:r>
            <w:r w:rsidRPr="008F5D48">
              <w:rPr>
                <w:b/>
                <w:bCs/>
                <w:szCs w:val="28"/>
              </w:rPr>
              <w:t>1</w:t>
            </w:r>
            <w:r w:rsidR="00D87E6C">
              <w:rPr>
                <w:b/>
                <w:bCs/>
                <w:szCs w:val="28"/>
              </w:rPr>
              <w:t>9</w:t>
            </w:r>
            <w:r w:rsidRPr="008F5D48">
              <w:rPr>
                <w:b/>
                <w:bCs/>
                <w:szCs w:val="28"/>
              </w:rPr>
              <w:t>/</w:t>
            </w:r>
            <w:bookmarkStart w:id="1" w:name="DocNo1"/>
            <w:bookmarkEnd w:id="1"/>
            <w:r w:rsidR="00125E07">
              <w:rPr>
                <w:b/>
                <w:bCs/>
                <w:szCs w:val="28"/>
              </w:rPr>
              <w:t>19</w:t>
            </w:r>
            <w:r w:rsidRPr="008F5D48">
              <w:rPr>
                <w:b/>
                <w:bCs/>
                <w:szCs w:val="28"/>
              </w:rPr>
              <w:t>-F</w:t>
            </w:r>
          </w:p>
        </w:tc>
      </w:tr>
      <w:tr w:rsidR="00683C32" w:rsidRPr="00156BF6" w:rsidTr="000C61E9">
        <w:trPr>
          <w:cantSplit/>
        </w:trPr>
        <w:tc>
          <w:tcPr>
            <w:tcW w:w="7251" w:type="dxa"/>
          </w:tcPr>
          <w:p w:rsidR="00683C32" w:rsidRPr="00156BF6" w:rsidRDefault="00683C32" w:rsidP="00732014">
            <w:pPr>
              <w:spacing w:before="0"/>
              <w:rPr>
                <w:b/>
                <w:bCs/>
                <w:smallCaps/>
                <w:szCs w:val="24"/>
              </w:rPr>
            </w:pPr>
          </w:p>
        </w:tc>
        <w:tc>
          <w:tcPr>
            <w:tcW w:w="2996" w:type="dxa"/>
          </w:tcPr>
          <w:p w:rsidR="00683C32" w:rsidRPr="00156BF6" w:rsidRDefault="00125E07" w:rsidP="00732014">
            <w:pPr>
              <w:spacing w:before="0"/>
              <w:rPr>
                <w:b/>
                <w:szCs w:val="24"/>
              </w:rPr>
            </w:pPr>
            <w:bookmarkStart w:id="2" w:name="CreationDate"/>
            <w:bookmarkEnd w:id="2"/>
            <w:r>
              <w:rPr>
                <w:b/>
                <w:bCs/>
                <w:szCs w:val="28"/>
              </w:rPr>
              <w:t>23</w:t>
            </w:r>
            <w:r w:rsidR="00323587" w:rsidRPr="008F5D48">
              <w:rPr>
                <w:b/>
                <w:bCs/>
                <w:szCs w:val="28"/>
              </w:rPr>
              <w:t xml:space="preserve"> </w:t>
            </w:r>
            <w:r>
              <w:rPr>
                <w:b/>
                <w:bCs/>
                <w:szCs w:val="28"/>
              </w:rPr>
              <w:t>janvier</w:t>
            </w:r>
            <w:r w:rsidR="00323587" w:rsidRPr="008F5D48">
              <w:rPr>
                <w:b/>
                <w:bCs/>
                <w:szCs w:val="28"/>
              </w:rPr>
              <w:t xml:space="preserve"> 201</w:t>
            </w:r>
            <w:r w:rsidR="00D87E6C">
              <w:rPr>
                <w:b/>
                <w:bCs/>
                <w:szCs w:val="28"/>
              </w:rPr>
              <w:t>9</w:t>
            </w:r>
          </w:p>
        </w:tc>
      </w:tr>
      <w:tr w:rsidR="00683C32" w:rsidRPr="00156BF6" w:rsidTr="000C61E9">
        <w:trPr>
          <w:cantSplit/>
        </w:trPr>
        <w:tc>
          <w:tcPr>
            <w:tcW w:w="7251" w:type="dxa"/>
          </w:tcPr>
          <w:p w:rsidR="00683C32" w:rsidRPr="00156BF6" w:rsidRDefault="00683C32" w:rsidP="00732014">
            <w:pPr>
              <w:spacing w:before="0"/>
              <w:rPr>
                <w:b/>
                <w:bCs/>
                <w:smallCaps/>
                <w:szCs w:val="24"/>
              </w:rPr>
            </w:pPr>
          </w:p>
        </w:tc>
        <w:tc>
          <w:tcPr>
            <w:tcW w:w="2996" w:type="dxa"/>
          </w:tcPr>
          <w:p w:rsidR="00514D2F" w:rsidRPr="00156BF6" w:rsidRDefault="00323587" w:rsidP="00732014">
            <w:pPr>
              <w:spacing w:before="0"/>
              <w:rPr>
                <w:szCs w:val="24"/>
              </w:rPr>
            </w:pPr>
            <w:r w:rsidRPr="008F5D48">
              <w:rPr>
                <w:b/>
                <w:szCs w:val="28"/>
              </w:rPr>
              <w:t>Original:</w:t>
            </w:r>
            <w:bookmarkStart w:id="3" w:name="Original"/>
            <w:bookmarkEnd w:id="3"/>
            <w:r w:rsidR="00F674DA">
              <w:rPr>
                <w:b/>
                <w:szCs w:val="28"/>
              </w:rPr>
              <w:t xml:space="preserve"> angl</w:t>
            </w:r>
            <w:r w:rsidR="00125E07">
              <w:rPr>
                <w:b/>
                <w:szCs w:val="28"/>
              </w:rPr>
              <w:t>ais</w:t>
            </w:r>
          </w:p>
        </w:tc>
      </w:tr>
      <w:tr w:rsidR="00A13162" w:rsidRPr="00156BF6" w:rsidTr="000C61E9">
        <w:trPr>
          <w:cantSplit/>
          <w:trHeight w:val="852"/>
        </w:trPr>
        <w:tc>
          <w:tcPr>
            <w:tcW w:w="10247" w:type="dxa"/>
            <w:gridSpan w:val="2"/>
          </w:tcPr>
          <w:p w:rsidR="00A13162" w:rsidRPr="00156BF6" w:rsidRDefault="001A3B6A" w:rsidP="00732014">
            <w:pPr>
              <w:pStyle w:val="Source"/>
            </w:pPr>
            <w:bookmarkStart w:id="4" w:name="Source"/>
            <w:bookmarkEnd w:id="4"/>
            <w:r>
              <w:t>Directeu</w:t>
            </w:r>
            <w:r w:rsidR="00125E07" w:rsidRPr="003B307E">
              <w:t>r</w:t>
            </w:r>
            <w:r>
              <w:t xml:space="preserve"> du</w:t>
            </w:r>
            <w:r w:rsidR="00DF7EE0">
              <w:t xml:space="preserve"> </w:t>
            </w:r>
            <w:r w:rsidR="00C84D54">
              <w:rPr>
                <w:szCs w:val="28"/>
              </w:rPr>
              <w:t>Bureau de développement des télécommunications</w:t>
            </w:r>
          </w:p>
        </w:tc>
      </w:tr>
      <w:tr w:rsidR="00AC6F14" w:rsidRPr="001A3B6A" w:rsidTr="000C61E9">
        <w:trPr>
          <w:cantSplit/>
        </w:trPr>
        <w:tc>
          <w:tcPr>
            <w:tcW w:w="10247" w:type="dxa"/>
            <w:gridSpan w:val="2"/>
          </w:tcPr>
          <w:p w:rsidR="00AC6F14" w:rsidRPr="001A3B6A" w:rsidRDefault="00125E07" w:rsidP="00732014">
            <w:pPr>
              <w:pStyle w:val="Title1"/>
            </w:pPr>
            <w:bookmarkStart w:id="5" w:name="Title"/>
            <w:bookmarkEnd w:id="5"/>
            <w:r w:rsidRPr="001A3B6A">
              <w:rPr>
                <w:szCs w:val="28"/>
              </w:rPr>
              <w:t>R</w:t>
            </w:r>
            <w:r w:rsidR="001A3B6A">
              <w:rPr>
                <w:szCs w:val="28"/>
              </w:rPr>
              <w:t>AP</w:t>
            </w:r>
            <w:r w:rsidRPr="001A3B6A">
              <w:rPr>
                <w:szCs w:val="28"/>
              </w:rPr>
              <w:t>PORT</w:t>
            </w:r>
            <w:r w:rsidR="00DF7EE0">
              <w:rPr>
                <w:szCs w:val="28"/>
              </w:rPr>
              <w:t xml:space="preserve"> </w:t>
            </w:r>
            <w:r w:rsidR="00C84D54" w:rsidRPr="001A3B6A">
              <w:rPr>
                <w:szCs w:val="28"/>
              </w:rPr>
              <w:t>2018</w:t>
            </w:r>
            <w:r w:rsidR="00C84D54">
              <w:rPr>
                <w:szCs w:val="28"/>
              </w:rPr>
              <w:t xml:space="preserve"> </w:t>
            </w:r>
            <w:r w:rsidR="001A3B6A">
              <w:rPr>
                <w:szCs w:val="28"/>
              </w:rPr>
              <w:t xml:space="preserve">SUR LES </w:t>
            </w:r>
            <w:r w:rsidR="001A3B6A" w:rsidRPr="001A3B6A">
              <w:rPr>
                <w:szCs w:val="28"/>
              </w:rPr>
              <w:t xml:space="preserve">DONNÉES ET </w:t>
            </w:r>
            <w:r w:rsidR="001A3B6A">
              <w:rPr>
                <w:szCs w:val="28"/>
              </w:rPr>
              <w:t>L</w:t>
            </w:r>
            <w:r w:rsidR="001A3B6A" w:rsidRPr="001A3B6A">
              <w:rPr>
                <w:szCs w:val="28"/>
              </w:rPr>
              <w:t xml:space="preserve">ES STATISTIQUES </w:t>
            </w:r>
            <w:r w:rsidR="001A3B6A">
              <w:rPr>
                <w:szCs w:val="28"/>
              </w:rPr>
              <w:t>RELATIVES AUX</w:t>
            </w:r>
            <w:r w:rsidR="001A3B6A" w:rsidRPr="001A3B6A">
              <w:rPr>
                <w:szCs w:val="28"/>
              </w:rPr>
              <w:t xml:space="preserve"> TIC</w:t>
            </w:r>
          </w:p>
        </w:tc>
      </w:tr>
      <w:tr w:rsidR="00A721F4" w:rsidRPr="001A3B6A" w:rsidTr="000C61E9">
        <w:trPr>
          <w:cantSplit/>
        </w:trPr>
        <w:tc>
          <w:tcPr>
            <w:tcW w:w="10247" w:type="dxa"/>
            <w:gridSpan w:val="2"/>
            <w:tcBorders>
              <w:bottom w:val="single" w:sz="4" w:space="0" w:color="auto"/>
            </w:tcBorders>
          </w:tcPr>
          <w:p w:rsidR="00A721F4" w:rsidRPr="001A3B6A" w:rsidRDefault="00A721F4" w:rsidP="00732014"/>
        </w:tc>
      </w:tr>
      <w:tr w:rsidR="00A721F4" w:rsidRPr="00156BF6"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F674DA" w:rsidRDefault="00156BF6" w:rsidP="00732014">
            <w:pPr>
              <w:rPr>
                <w:b/>
                <w:bCs/>
                <w:szCs w:val="24"/>
              </w:rPr>
            </w:pPr>
            <w:r w:rsidRPr="00F674DA">
              <w:rPr>
                <w:b/>
                <w:bCs/>
                <w:szCs w:val="24"/>
              </w:rPr>
              <w:t>Résumé:</w:t>
            </w:r>
          </w:p>
          <w:p w:rsidR="00A721F4" w:rsidRPr="00C84D54" w:rsidRDefault="00C84D54" w:rsidP="00732014">
            <w:pPr>
              <w:rPr>
                <w:szCs w:val="24"/>
              </w:rPr>
            </w:pPr>
            <w:r w:rsidRPr="00C84D54">
              <w:t>On trouvera dans le présent docu</w:t>
            </w:r>
            <w:r w:rsidR="00F674DA">
              <w:t>ment un résumé des travaux</w:t>
            </w:r>
            <w:r w:rsidRPr="00C84D54">
              <w:t xml:space="preserve"> sur les données et les statistiques relatives aux</w:t>
            </w:r>
            <w:r w:rsidRPr="00C84D54">
              <w:rPr>
                <w:szCs w:val="28"/>
              </w:rPr>
              <w:t xml:space="preserve"> TIC </w:t>
            </w:r>
            <w:r w:rsidR="00F674DA">
              <w:rPr>
                <w:color w:val="000000"/>
              </w:rPr>
              <w:t xml:space="preserve">menés </w:t>
            </w:r>
            <w:r>
              <w:rPr>
                <w:color w:val="000000"/>
              </w:rPr>
              <w:t>durant la période écoulée</w:t>
            </w:r>
            <w:r w:rsidRPr="00C84D54">
              <w:rPr>
                <w:szCs w:val="28"/>
              </w:rPr>
              <w:t xml:space="preserve"> depuis la dernière réunion</w:t>
            </w:r>
            <w:r>
              <w:rPr>
                <w:szCs w:val="28"/>
              </w:rPr>
              <w:t xml:space="preserve"> </w:t>
            </w:r>
            <w:r>
              <w:rPr>
                <w:color w:val="000000"/>
              </w:rPr>
              <w:t>du GCDT tenue en</w:t>
            </w:r>
            <w:r w:rsidR="00DF7EE0">
              <w:rPr>
                <w:color w:val="000000"/>
              </w:rPr>
              <w:t> </w:t>
            </w:r>
            <w:r w:rsidR="00DF7EE0">
              <w:rPr>
                <w:szCs w:val="28"/>
              </w:rPr>
              <w:t>2018</w:t>
            </w:r>
            <w:r>
              <w:rPr>
                <w:szCs w:val="28"/>
              </w:rPr>
              <w:t>. Le rapport traite de la collecte et de la diffusion de</w:t>
            </w:r>
            <w:r w:rsidR="00F674DA">
              <w:rPr>
                <w:szCs w:val="28"/>
              </w:rPr>
              <w:t xml:space="preserve"> données, de l'élaboration de</w:t>
            </w:r>
            <w:r>
              <w:rPr>
                <w:szCs w:val="28"/>
              </w:rPr>
              <w:t xml:space="preserve"> méthode</w:t>
            </w:r>
            <w:r w:rsidR="00F674DA">
              <w:rPr>
                <w:szCs w:val="28"/>
              </w:rPr>
              <w:t>s</w:t>
            </w:r>
            <w:r>
              <w:rPr>
                <w:szCs w:val="28"/>
              </w:rPr>
              <w:t>, de l'analyse des données et du renforcement des capacités</w:t>
            </w:r>
            <w:r w:rsidR="008B6D3F">
              <w:rPr>
                <w:szCs w:val="28"/>
              </w:rPr>
              <w:t>.</w:t>
            </w:r>
          </w:p>
          <w:p w:rsidR="00A721F4" w:rsidRPr="00156BF6" w:rsidRDefault="00156BF6" w:rsidP="00732014">
            <w:pPr>
              <w:rPr>
                <w:b/>
                <w:bCs/>
                <w:szCs w:val="24"/>
              </w:rPr>
            </w:pPr>
            <w:r w:rsidRPr="00156BF6">
              <w:rPr>
                <w:b/>
                <w:bCs/>
                <w:szCs w:val="24"/>
              </w:rPr>
              <w:t>Suite à donner:</w:t>
            </w:r>
          </w:p>
          <w:p w:rsidR="00A721F4" w:rsidRPr="00156BF6" w:rsidRDefault="00C85589" w:rsidP="00732014">
            <w:pPr>
              <w:rPr>
                <w:szCs w:val="24"/>
              </w:rPr>
            </w:pPr>
            <w:r w:rsidRPr="0098490B">
              <w:rPr>
                <w:szCs w:val="24"/>
                <w:lang w:val="fr-FR"/>
              </w:rPr>
              <w:t>Le GCDT est invité à prendre note du présent rapport et à fournir les indications qu'il jugera nécessaires.</w:t>
            </w:r>
          </w:p>
          <w:p w:rsidR="00A721F4" w:rsidRPr="00156BF6" w:rsidRDefault="00156BF6" w:rsidP="00732014">
            <w:pPr>
              <w:rPr>
                <w:b/>
                <w:bCs/>
                <w:szCs w:val="24"/>
              </w:rPr>
            </w:pPr>
            <w:r w:rsidRPr="00156BF6">
              <w:rPr>
                <w:b/>
                <w:bCs/>
                <w:szCs w:val="24"/>
              </w:rPr>
              <w:t>Références:</w:t>
            </w:r>
          </w:p>
          <w:p w:rsidR="00A721F4" w:rsidRPr="00156BF6" w:rsidRDefault="00E0324D" w:rsidP="00732014">
            <w:r>
              <w:t>R</w:t>
            </w:r>
            <w:r w:rsidR="00C84D54">
              <w:t>é</w:t>
            </w:r>
            <w:r>
              <w:t>solution 8 (Ré</w:t>
            </w:r>
            <w:r w:rsidR="00C85589" w:rsidRPr="00826514">
              <w:t>v. Buenos Air</w:t>
            </w:r>
            <w:r>
              <w:t>es, 2017)</w:t>
            </w:r>
            <w:r w:rsidR="00C84D54">
              <w:t xml:space="preserve"> de la CMDT</w:t>
            </w:r>
            <w:r>
              <w:t>; R</w:t>
            </w:r>
            <w:r w:rsidR="00C84D54">
              <w:t>é</w:t>
            </w:r>
            <w:r>
              <w:t>solution 131 (Ré</w:t>
            </w:r>
            <w:r w:rsidR="00C85589" w:rsidRPr="00826514">
              <w:t xml:space="preserve">v. </w:t>
            </w:r>
            <w:r w:rsidR="00C85589">
              <w:t>Duba</w:t>
            </w:r>
            <w:r>
              <w:t>ï</w:t>
            </w:r>
            <w:r w:rsidR="00C85589" w:rsidRPr="00826514">
              <w:t>, 2018)</w:t>
            </w:r>
            <w:r w:rsidR="00C84D54">
              <w:t xml:space="preserve"> de la PP</w:t>
            </w:r>
            <w:r w:rsidR="00C85589" w:rsidRPr="00826514">
              <w:t>.</w:t>
            </w:r>
          </w:p>
        </w:tc>
      </w:tr>
    </w:tbl>
    <w:p w:rsidR="00C85589" w:rsidRDefault="00C85589" w:rsidP="00732014">
      <w:r>
        <w:br w:type="page"/>
      </w:r>
    </w:p>
    <w:p w:rsidR="00C85589" w:rsidRPr="00125E07" w:rsidRDefault="00125E07" w:rsidP="00732014">
      <w:pPr>
        <w:pStyle w:val="Heading1"/>
        <w:rPr>
          <w:lang w:val="en-US"/>
        </w:rPr>
      </w:pPr>
      <w:r w:rsidRPr="00125E07">
        <w:rPr>
          <w:lang w:val="en-US"/>
        </w:rPr>
        <w:lastRenderedPageBreak/>
        <w:t>1</w:t>
      </w:r>
      <w:r w:rsidRPr="00125E07">
        <w:rPr>
          <w:lang w:val="en-US"/>
        </w:rPr>
        <w:tab/>
      </w:r>
      <w:r w:rsidR="00C85589" w:rsidRPr="00125E07">
        <w:rPr>
          <w:lang w:val="en-US"/>
        </w:rPr>
        <w:t>Introduction</w:t>
      </w:r>
    </w:p>
    <w:p w:rsidR="00C85589" w:rsidRPr="00717D95" w:rsidRDefault="00717D95" w:rsidP="00732014">
      <w:r w:rsidRPr="00717D95">
        <w:t>Le rapport s'appuie sur les travaux menés par l'UIT concernant l'élaboration et la collecte de</w:t>
      </w:r>
      <w:r>
        <w:t xml:space="preserve"> </w:t>
      </w:r>
      <w:r w:rsidRPr="00717D95">
        <w:rPr>
          <w:color w:val="000000"/>
        </w:rPr>
        <w:t>statistiques sur les</w:t>
      </w:r>
      <w:r w:rsidR="00DF7EE0">
        <w:rPr>
          <w:color w:val="000000"/>
        </w:rPr>
        <w:t xml:space="preserve"> </w:t>
      </w:r>
      <w:r w:rsidRPr="00717D95">
        <w:rPr>
          <w:color w:val="000000"/>
        </w:rPr>
        <w:t>TIC</w:t>
      </w:r>
      <w:r w:rsidR="00DF7EE0">
        <w:rPr>
          <w:color w:val="000000"/>
        </w:rPr>
        <w:t xml:space="preserve"> </w:t>
      </w:r>
      <w:r w:rsidRPr="00717D95">
        <w:rPr>
          <w:color w:val="000000"/>
        </w:rPr>
        <w:t>comparables à l'échelle internationale</w:t>
      </w:r>
      <w:r w:rsidR="00F674DA">
        <w:t xml:space="preserve">. Ces activités </w:t>
      </w:r>
      <w:r>
        <w:t>englobent la</w:t>
      </w:r>
      <w:r w:rsidRPr="00717D95">
        <w:rPr>
          <w:szCs w:val="28"/>
        </w:rPr>
        <w:t xml:space="preserve"> </w:t>
      </w:r>
      <w:r>
        <w:rPr>
          <w:szCs w:val="28"/>
        </w:rPr>
        <w:t>collecte et</w:t>
      </w:r>
      <w:r w:rsidR="00DF7EE0">
        <w:rPr>
          <w:szCs w:val="28"/>
        </w:rPr>
        <w:t xml:space="preserve"> </w:t>
      </w:r>
      <w:r>
        <w:rPr>
          <w:szCs w:val="28"/>
        </w:rPr>
        <w:t>la diffusion d</w:t>
      </w:r>
      <w:r w:rsidR="00F674DA">
        <w:rPr>
          <w:szCs w:val="28"/>
        </w:rPr>
        <w:t>e données,</w:t>
      </w:r>
      <w:r w:rsidR="00DF7EE0">
        <w:rPr>
          <w:szCs w:val="28"/>
        </w:rPr>
        <w:t xml:space="preserve"> </w:t>
      </w:r>
      <w:r w:rsidR="00F674DA">
        <w:rPr>
          <w:szCs w:val="28"/>
        </w:rPr>
        <w:t>l'élaboration de</w:t>
      </w:r>
      <w:r>
        <w:rPr>
          <w:szCs w:val="28"/>
        </w:rPr>
        <w:t xml:space="preserve"> méthode</w:t>
      </w:r>
      <w:r w:rsidR="00F674DA">
        <w:rPr>
          <w:szCs w:val="28"/>
        </w:rPr>
        <w:t>s</w:t>
      </w:r>
      <w:r>
        <w:rPr>
          <w:szCs w:val="28"/>
        </w:rPr>
        <w:t>,</w:t>
      </w:r>
      <w:r w:rsidR="00DF7EE0">
        <w:rPr>
          <w:szCs w:val="28"/>
        </w:rPr>
        <w:t xml:space="preserve"> </w:t>
      </w:r>
      <w:r>
        <w:rPr>
          <w:szCs w:val="28"/>
        </w:rPr>
        <w:t>l'analyse des données et le renforcement des capacités</w:t>
      </w:r>
      <w:r w:rsidR="00DF7EE0">
        <w:rPr>
          <w:szCs w:val="28"/>
        </w:rPr>
        <w:t>.</w:t>
      </w:r>
    </w:p>
    <w:p w:rsidR="00C85589" w:rsidRPr="00717D95" w:rsidRDefault="00125E07" w:rsidP="00732014">
      <w:pPr>
        <w:pStyle w:val="Heading1"/>
      </w:pPr>
      <w:r w:rsidRPr="00717D95">
        <w:t>2</w:t>
      </w:r>
      <w:r w:rsidRPr="00717D95">
        <w:tab/>
      </w:r>
      <w:r w:rsidR="00F674DA">
        <w:t>Collecte</w:t>
      </w:r>
      <w:r w:rsidR="00717D95" w:rsidRPr="00717D95">
        <w:t xml:space="preserve"> et diffusion de données</w:t>
      </w:r>
    </w:p>
    <w:p w:rsidR="00984929" w:rsidRPr="00E0324D" w:rsidRDefault="00F674DA" w:rsidP="00732014">
      <w:r>
        <w:t>L'</w:t>
      </w:r>
      <w:r w:rsidR="00717D95">
        <w:t>UIT a continué de recueillir des statistiques</w:t>
      </w:r>
      <w:r w:rsidR="00717D95" w:rsidRPr="00717D95">
        <w:rPr>
          <w:color w:val="000000"/>
        </w:rPr>
        <w:t xml:space="preserve"> sur les</w:t>
      </w:r>
      <w:r w:rsidR="00DF7EE0">
        <w:rPr>
          <w:color w:val="000000"/>
        </w:rPr>
        <w:t xml:space="preserve"> </w:t>
      </w:r>
      <w:r w:rsidR="00717D95" w:rsidRPr="00717D95">
        <w:rPr>
          <w:color w:val="000000"/>
        </w:rPr>
        <w:t>TIC</w:t>
      </w:r>
      <w:r w:rsidR="00DF7EE0">
        <w:rPr>
          <w:color w:val="000000"/>
        </w:rPr>
        <w:t xml:space="preserve"> </w:t>
      </w:r>
      <w:r w:rsidR="00717D95" w:rsidRPr="00717D95">
        <w:rPr>
          <w:color w:val="000000"/>
        </w:rPr>
        <w:t>comparables à l'échelle internationale</w:t>
      </w:r>
      <w:r w:rsidR="00717D95">
        <w:rPr>
          <w:color w:val="000000"/>
        </w:rPr>
        <w:t xml:space="preserve"> en envoyant trois questionnaires, à savoir</w:t>
      </w:r>
      <w:r w:rsidR="00DF7EE0">
        <w:t xml:space="preserve"> </w:t>
      </w:r>
      <w:r w:rsidR="00717D95">
        <w:t xml:space="preserve">le </w:t>
      </w:r>
      <w:r w:rsidR="00717D95">
        <w:rPr>
          <w:color w:val="000000"/>
        </w:rPr>
        <w:t>questionnaire</w:t>
      </w:r>
      <w:r w:rsidR="00DF7EE0">
        <w:rPr>
          <w:color w:val="000000"/>
        </w:rPr>
        <w:t xml:space="preserve"> </w:t>
      </w:r>
      <w:r w:rsidR="00717D95">
        <w:rPr>
          <w:color w:val="000000"/>
        </w:rPr>
        <w:t>sur les indicateurs des télécommunications</w:t>
      </w:r>
      <w:r w:rsidR="00DF7EE0">
        <w:rPr>
          <w:color w:val="000000"/>
        </w:rPr>
        <w:t xml:space="preserve"> </w:t>
      </w:r>
      <w:r w:rsidR="00717D95">
        <w:rPr>
          <w:color w:val="000000"/>
        </w:rPr>
        <w:t>dans le monde</w:t>
      </w:r>
      <w:r>
        <w:t xml:space="preserve"> (WTI)</w:t>
      </w:r>
      <w:r w:rsidR="00DF7EE0" w:rsidRPr="00717D95">
        <w:t>,</w:t>
      </w:r>
      <w:r w:rsidR="00DF7EE0">
        <w:t xml:space="preserve"> le </w:t>
      </w:r>
      <w:r w:rsidR="00C85589" w:rsidRPr="00717D95">
        <w:t xml:space="preserve">questionnaire </w:t>
      </w:r>
      <w:r w:rsidR="00717D95">
        <w:t>sur</w:t>
      </w:r>
      <w:r w:rsidR="00717D95" w:rsidRPr="00717D95">
        <w:rPr>
          <w:color w:val="000000"/>
        </w:rPr>
        <w:t xml:space="preserve"> </w:t>
      </w:r>
      <w:r w:rsidR="00717D95">
        <w:rPr>
          <w:color w:val="000000"/>
        </w:rPr>
        <w:t>l'accès</w:t>
      </w:r>
      <w:r w:rsidR="00DF7EE0">
        <w:rPr>
          <w:color w:val="000000"/>
        </w:rPr>
        <w:t xml:space="preserve"> </w:t>
      </w:r>
      <w:r w:rsidR="00717D95">
        <w:rPr>
          <w:color w:val="000000"/>
        </w:rPr>
        <w:t>aux TIC et</w:t>
      </w:r>
      <w:r w:rsidR="00DF7EE0">
        <w:rPr>
          <w:color w:val="000000"/>
        </w:rPr>
        <w:t xml:space="preserve"> </w:t>
      </w:r>
      <w:r w:rsidR="00717D95">
        <w:rPr>
          <w:color w:val="000000"/>
        </w:rPr>
        <w:t>leur utilisation par les ménages et les particuliers</w:t>
      </w:r>
      <w:r w:rsidR="00DF7EE0">
        <w:t xml:space="preserve"> </w:t>
      </w:r>
      <w:r w:rsidR="00DF7EE0" w:rsidRPr="00717D95">
        <w:t>(</w:t>
      </w:r>
      <w:r w:rsidR="00DF7EE0">
        <w:t>questionnaire</w:t>
      </w:r>
      <w:r w:rsidR="00717D95">
        <w:t xml:space="preserve"> sur les ménages</w:t>
      </w:r>
      <w:r w:rsidR="00C85589" w:rsidRPr="00717D95">
        <w:t xml:space="preserve">) </w:t>
      </w:r>
      <w:r w:rsidR="00933C76">
        <w:t xml:space="preserve">et </w:t>
      </w:r>
      <w:r>
        <w:t xml:space="preserve">le </w:t>
      </w:r>
      <w:r w:rsidR="00933C76" w:rsidRPr="00717D95">
        <w:t xml:space="preserve">questionnaire </w:t>
      </w:r>
      <w:r w:rsidR="00933C76">
        <w:t>sur</w:t>
      </w:r>
      <w:r w:rsidR="00933C76" w:rsidRPr="00717D95">
        <w:rPr>
          <w:color w:val="000000"/>
        </w:rPr>
        <w:t xml:space="preserve"> </w:t>
      </w:r>
      <w:r w:rsidR="00933C76">
        <w:rPr>
          <w:color w:val="000000"/>
        </w:rPr>
        <w:t xml:space="preserve">le </w:t>
      </w:r>
      <w:r w:rsidR="00717D95">
        <w:rPr>
          <w:color w:val="000000"/>
        </w:rPr>
        <w:t>Panier des prix des TIC</w:t>
      </w:r>
      <w:r w:rsidR="00DF7EE0">
        <w:rPr>
          <w:color w:val="000000"/>
        </w:rPr>
        <w:t xml:space="preserve"> </w:t>
      </w:r>
      <w:r w:rsidR="00C85589" w:rsidRPr="00717D95">
        <w:t>(IPB</w:t>
      </w:r>
      <w:r w:rsidR="00DF7EE0" w:rsidRPr="00717D95">
        <w:t>)</w:t>
      </w:r>
      <w:r w:rsidR="00DF7EE0">
        <w:t xml:space="preserve">. </w:t>
      </w:r>
      <w:r w:rsidR="00933C76" w:rsidRPr="00933C76">
        <w:t>Ces données sont diffusées deux fois par an</w:t>
      </w:r>
      <w:r w:rsidR="00933C76">
        <w:t xml:space="preserve"> dans </w:t>
      </w:r>
      <w:r w:rsidR="00933C76">
        <w:rPr>
          <w:color w:val="000000"/>
        </w:rPr>
        <w:t>la base de données de l'UIT sur les indicateurs des télécommunications/TIC dans le monde,</w:t>
      </w:r>
      <w:r w:rsidR="00933C76" w:rsidRPr="00933C76">
        <w:t xml:space="preserve"> </w:t>
      </w:r>
      <w:r w:rsidR="00933C76">
        <w:t>qui a été publ</w:t>
      </w:r>
      <w:r>
        <w:t>iée en janvier et juillet 201</w:t>
      </w:r>
      <w:bookmarkStart w:id="6" w:name="Proposal"/>
      <w:bookmarkEnd w:id="6"/>
      <w:r w:rsidR="00F77438">
        <w:t xml:space="preserve">8. </w:t>
      </w:r>
      <w:r w:rsidR="0032095F">
        <w:rPr>
          <w:rFonts w:eastAsia="PMingLiU-ExtB"/>
          <w:lang w:val="fr-FR"/>
        </w:rPr>
        <w:t>L'</w:t>
      </w:r>
      <w:r w:rsidR="00082438" w:rsidRPr="0098490B">
        <w:rPr>
          <w:rFonts w:eastAsia="PMingLiU-ExtB"/>
          <w:lang w:val="fr-FR"/>
        </w:rPr>
        <w:t xml:space="preserve">édition de </w:t>
      </w:r>
      <w:r>
        <w:t xml:space="preserve">juillet </w:t>
      </w:r>
      <w:r w:rsidR="0032095F">
        <w:t>était accompagnée de</w:t>
      </w:r>
      <w:r w:rsidR="00DF7EE0">
        <w:t xml:space="preserve"> </w:t>
      </w:r>
      <w:r w:rsidR="00082438" w:rsidRPr="0098490B">
        <w:rPr>
          <w:color w:val="000000"/>
          <w:lang w:val="fr-FR"/>
        </w:rPr>
        <w:t>la publication conjointe de l'UIT et de la Banque mondiale intitulée</w:t>
      </w:r>
      <w:r w:rsidR="00082438" w:rsidRPr="00732014">
        <w:rPr>
          <w:lang w:val="fr-FR"/>
        </w:rPr>
        <w:t xml:space="preserve"> "</w:t>
      </w:r>
      <w:hyperlink r:id="rId9" w:history="1">
        <w:r w:rsidR="00082438" w:rsidRPr="00A969A0">
          <w:rPr>
            <w:rStyle w:val="Hyperlink"/>
            <w:szCs w:val="24"/>
            <w:lang w:val="fr-FR"/>
          </w:rPr>
          <w:t>The Little Data Book on Information and Communication Technology 2018</w:t>
        </w:r>
      </w:hyperlink>
      <w:r w:rsidRPr="0098490B">
        <w:rPr>
          <w:szCs w:val="24"/>
          <w:lang w:val="fr-FR"/>
        </w:rPr>
        <w:t>"</w:t>
      </w:r>
      <w:r>
        <w:rPr>
          <w:szCs w:val="24"/>
          <w:lang w:val="fr-FR"/>
        </w:rPr>
        <w:t>. A</w:t>
      </w:r>
      <w:r w:rsidR="0032095F" w:rsidRPr="00B37C50">
        <w:rPr>
          <w:szCs w:val="24"/>
          <w:lang w:val="fr-FR"/>
        </w:rPr>
        <w:t xml:space="preserve"> la fin de 2018,</w:t>
      </w:r>
      <w:r>
        <w:rPr>
          <w:szCs w:val="24"/>
          <w:lang w:val="fr-FR"/>
        </w:rPr>
        <w:t xml:space="preserve"> </w:t>
      </w:r>
      <w:r w:rsidR="0032095F" w:rsidRPr="00B37C50">
        <w:rPr>
          <w:szCs w:val="24"/>
          <w:lang w:val="fr-FR"/>
        </w:rPr>
        <w:t>des</w:t>
      </w:r>
      <w:r w:rsidR="0032095F" w:rsidRPr="00B37C50">
        <w:rPr>
          <w:color w:val="000000"/>
          <w:lang w:val="fr-FR"/>
        </w:rPr>
        <w:t xml:space="preserve"> estimations mondiales et régionales</w:t>
      </w:r>
      <w:r>
        <w:rPr>
          <w:color w:val="000000"/>
          <w:lang w:val="fr-FR"/>
        </w:rPr>
        <w:t xml:space="preserve"> sur les principaux indicateurs des TIC,</w:t>
      </w:r>
      <w:r w:rsidR="00B37C50" w:rsidRPr="00B37C50">
        <w:rPr>
          <w:color w:val="000000"/>
          <w:lang w:val="fr-FR"/>
        </w:rPr>
        <w:t xml:space="preserve"> notamment des données sur le pourcentage de la population utilisant l'Internet</w:t>
      </w:r>
      <w:r>
        <w:rPr>
          <w:color w:val="000000"/>
          <w:lang w:val="fr-FR"/>
        </w:rPr>
        <w:t xml:space="preserve">, qui ont révélé que ce pourcentage </w:t>
      </w:r>
      <w:r w:rsidR="00B37C50">
        <w:rPr>
          <w:color w:val="000000"/>
          <w:lang w:val="fr-FR"/>
        </w:rPr>
        <w:t>étai</w:t>
      </w:r>
      <w:r>
        <w:rPr>
          <w:color w:val="000000"/>
          <w:lang w:val="fr-FR"/>
        </w:rPr>
        <w:t>t supérieur à 50 pour cent fin</w:t>
      </w:r>
      <w:r w:rsidR="00A969A0">
        <w:rPr>
          <w:color w:val="000000"/>
          <w:lang w:val="fr-FR"/>
        </w:rPr>
        <w:t xml:space="preserve"> </w:t>
      </w:r>
      <w:r>
        <w:rPr>
          <w:color w:val="000000"/>
          <w:lang w:val="fr-FR"/>
        </w:rPr>
        <w:t>2018</w:t>
      </w:r>
      <w:r w:rsidR="00A969A0">
        <w:rPr>
          <w:color w:val="000000"/>
          <w:lang w:val="fr-FR"/>
        </w:rPr>
        <w:t>,</w:t>
      </w:r>
      <w:r>
        <w:rPr>
          <w:color w:val="000000"/>
          <w:lang w:val="fr-FR"/>
        </w:rPr>
        <w:t xml:space="preserve"> </w:t>
      </w:r>
      <w:r w:rsidR="00B37C50">
        <w:rPr>
          <w:color w:val="000000"/>
          <w:lang w:val="fr-FR"/>
        </w:rPr>
        <w:t>ont été publiées.</w:t>
      </w:r>
      <w:r w:rsidR="00E0324D" w:rsidRPr="00B37C50">
        <w:rPr>
          <w:lang w:val="fr-FR"/>
        </w:rPr>
        <w:t xml:space="preserve"> </w:t>
      </w:r>
      <w:r w:rsidR="00B37C50">
        <w:rPr>
          <w:color w:val="000000"/>
          <w:lang w:val="fr-FR"/>
        </w:rPr>
        <w:t>C</w:t>
      </w:r>
      <w:r w:rsidR="00E0324D" w:rsidRPr="0098490B">
        <w:rPr>
          <w:color w:val="000000"/>
          <w:lang w:val="fr-FR"/>
        </w:rPr>
        <w:t>es données</w:t>
      </w:r>
      <w:r w:rsidR="00DF7EE0">
        <w:rPr>
          <w:color w:val="000000"/>
          <w:lang w:val="fr-FR"/>
        </w:rPr>
        <w:t xml:space="preserve"> </w:t>
      </w:r>
      <w:r w:rsidR="00B37C50">
        <w:rPr>
          <w:color w:val="000000"/>
          <w:lang w:val="fr-FR"/>
        </w:rPr>
        <w:t>permette</w:t>
      </w:r>
      <w:r w:rsidR="00E0324D" w:rsidRPr="0098490B">
        <w:rPr>
          <w:color w:val="000000"/>
          <w:lang w:val="fr-FR"/>
        </w:rPr>
        <w:t>nt aux utilisateurs de prendre des décisions éclairées dans le domaine des TIC,</w:t>
      </w:r>
      <w:r w:rsidR="00DF7EE0">
        <w:rPr>
          <w:color w:val="000000"/>
          <w:lang w:val="fr-FR"/>
        </w:rPr>
        <w:t xml:space="preserve"> </w:t>
      </w:r>
      <w:r w:rsidR="00E0324D" w:rsidRPr="0098490B">
        <w:rPr>
          <w:color w:val="000000"/>
          <w:lang w:val="fr-FR"/>
        </w:rPr>
        <w:t xml:space="preserve">sur </w:t>
      </w:r>
      <w:r w:rsidR="00B37C50">
        <w:rPr>
          <w:color w:val="000000"/>
          <w:lang w:val="fr-FR"/>
        </w:rPr>
        <w:t xml:space="preserve">la base </w:t>
      </w:r>
      <w:r w:rsidR="00E0324D" w:rsidRPr="0098490B">
        <w:rPr>
          <w:color w:val="000000"/>
          <w:lang w:val="fr-FR"/>
        </w:rPr>
        <w:t>de</w:t>
      </w:r>
      <w:r w:rsidR="00DF7EE0">
        <w:rPr>
          <w:color w:val="000000"/>
          <w:lang w:val="fr-FR"/>
        </w:rPr>
        <w:t xml:space="preserve"> </w:t>
      </w:r>
      <w:r w:rsidR="00E0324D" w:rsidRPr="0098490B">
        <w:rPr>
          <w:color w:val="000000"/>
          <w:lang w:val="fr-FR"/>
        </w:rPr>
        <w:t>statistiques comparables au niveau international.</w:t>
      </w:r>
    </w:p>
    <w:p w:rsidR="00D040F7" w:rsidRDefault="00125E07" w:rsidP="004C7BB5">
      <w:pPr>
        <w:pStyle w:val="Heading1"/>
        <w:keepNext w:val="0"/>
        <w:keepLines w:val="0"/>
      </w:pPr>
      <w:r>
        <w:t>3</w:t>
      </w:r>
      <w:r w:rsidR="00082438">
        <w:tab/>
      </w:r>
      <w:r w:rsidR="004C7BB5">
        <w:t>E</w:t>
      </w:r>
      <w:r w:rsidR="00F674DA">
        <w:t>laboration</w:t>
      </w:r>
      <w:bookmarkStart w:id="7" w:name="_GoBack"/>
      <w:bookmarkEnd w:id="7"/>
      <w:r w:rsidR="00DF7EE0">
        <w:t xml:space="preserve"> </w:t>
      </w:r>
      <w:r w:rsidR="00F674DA">
        <w:t>d</w:t>
      </w:r>
      <w:r w:rsidR="00A969A0">
        <w:t>e</w:t>
      </w:r>
      <w:r w:rsidR="00F674DA">
        <w:t xml:space="preserve"> </w:t>
      </w:r>
      <w:r w:rsidR="00B37C50">
        <w:t>méthode</w:t>
      </w:r>
      <w:r w:rsidR="00F674DA">
        <w:t>s</w:t>
      </w:r>
    </w:p>
    <w:p w:rsidR="00082438" w:rsidRDefault="00082438" w:rsidP="00732014">
      <w:pPr>
        <w:rPr>
          <w:color w:val="000000"/>
          <w:lang w:val="fr-FR"/>
        </w:rPr>
      </w:pPr>
      <w:r w:rsidRPr="0098490B">
        <w:rPr>
          <w:lang w:val="fr-FR"/>
        </w:rPr>
        <w:t xml:space="preserve">Les activités </w:t>
      </w:r>
      <w:r w:rsidR="00F674DA">
        <w:rPr>
          <w:lang w:val="fr-FR"/>
        </w:rPr>
        <w:t xml:space="preserve">dans ce domaine </w:t>
      </w:r>
      <w:r w:rsidRPr="0098490B">
        <w:rPr>
          <w:lang w:val="fr-FR"/>
        </w:rPr>
        <w:t>ont</w:t>
      </w:r>
      <w:r w:rsidR="00B37C50">
        <w:rPr>
          <w:lang w:val="fr-FR"/>
        </w:rPr>
        <w:t xml:space="preserve"> essentiellement consisté à </w:t>
      </w:r>
      <w:r w:rsidRPr="0098490B">
        <w:rPr>
          <w:lang w:val="fr-FR"/>
        </w:rPr>
        <w:t>amélior</w:t>
      </w:r>
      <w:r w:rsidR="00B37C50">
        <w:rPr>
          <w:lang w:val="fr-FR"/>
        </w:rPr>
        <w:t>er</w:t>
      </w:r>
      <w:r w:rsidRPr="0098490B">
        <w:rPr>
          <w:lang w:val="fr-FR"/>
        </w:rPr>
        <w:t xml:space="preserve"> les méthod</w:t>
      </w:r>
      <w:r w:rsidR="00B37C50">
        <w:rPr>
          <w:lang w:val="fr-FR"/>
        </w:rPr>
        <w:t>es</w:t>
      </w:r>
      <w:r w:rsidRPr="0098490B">
        <w:rPr>
          <w:lang w:val="fr-FR"/>
        </w:rPr>
        <w:t xml:space="preserve"> et les normes internationales en matière de statistiques sur les TIC</w:t>
      </w:r>
      <w:r w:rsidR="00B37C50">
        <w:rPr>
          <w:lang w:val="fr-FR"/>
        </w:rPr>
        <w:t xml:space="preserve">, dans le cadre des </w:t>
      </w:r>
      <w:r w:rsidRPr="0098490B">
        <w:rPr>
          <w:lang w:val="fr-FR"/>
        </w:rPr>
        <w:t>travaux du Groupe d'experts sur les indicateurs des télécommunications/TIC (EGTI) et du Groupe d'experts sur les indicateurs relatifs à l'utilisation des TIC par les ménages (EGH). Les groupes EGTI et EGH de l'UIT se sont réunis à Genève (Suisse)</w:t>
      </w:r>
      <w:r>
        <w:rPr>
          <w:lang w:val="fr-FR"/>
        </w:rPr>
        <w:t xml:space="preserve"> </w:t>
      </w:r>
      <w:r w:rsidR="00B37C50">
        <w:rPr>
          <w:lang w:val="fr-FR"/>
        </w:rPr>
        <w:t>en</w:t>
      </w:r>
      <w:r w:rsidR="00DF7EE0">
        <w:rPr>
          <w:lang w:val="fr-FR"/>
        </w:rPr>
        <w:t xml:space="preserve"> </w:t>
      </w:r>
      <w:r>
        <w:rPr>
          <w:lang w:val="fr-FR"/>
        </w:rPr>
        <w:t>octobre 2018. Près de 130 </w:t>
      </w:r>
      <w:r w:rsidRPr="0098490B">
        <w:rPr>
          <w:lang w:val="fr-FR"/>
        </w:rPr>
        <w:t xml:space="preserve">spécialistes des statistiques issus de ministères chargés des TIC, </w:t>
      </w:r>
      <w:r>
        <w:rPr>
          <w:color w:val="000000"/>
          <w:lang w:val="fr-FR"/>
        </w:rPr>
        <w:t xml:space="preserve">d'offices nationaux de </w:t>
      </w:r>
      <w:r w:rsidR="00125E07">
        <w:rPr>
          <w:color w:val="000000"/>
          <w:lang w:val="fr-FR"/>
        </w:rPr>
        <w:t xml:space="preserve">la </w:t>
      </w:r>
      <w:r w:rsidRPr="0098490B">
        <w:rPr>
          <w:color w:val="000000"/>
          <w:lang w:val="fr-FR"/>
        </w:rPr>
        <w:t>statistique, de régulateurs des télécommunications et d'orga</w:t>
      </w:r>
      <w:r>
        <w:rPr>
          <w:color w:val="000000"/>
          <w:lang w:val="fr-FR"/>
        </w:rPr>
        <w:t>nisations internationales de</w:t>
      </w:r>
      <w:r w:rsidR="00F674DA">
        <w:rPr>
          <w:color w:val="000000"/>
          <w:lang w:val="fr-FR"/>
        </w:rPr>
        <w:t xml:space="preserve"> </w:t>
      </w:r>
      <w:r>
        <w:rPr>
          <w:color w:val="000000"/>
          <w:lang w:val="fr-FR"/>
        </w:rPr>
        <w:t>54 </w:t>
      </w:r>
      <w:r w:rsidRPr="0098490B">
        <w:rPr>
          <w:color w:val="000000"/>
          <w:lang w:val="fr-FR"/>
        </w:rPr>
        <w:t xml:space="preserve">pays ont participé à ces réunions. Ils ont débattu de la manière d'améliorer le suivi et l'utilisation des TIC par les ménages et les </w:t>
      </w:r>
      <w:r w:rsidR="00B37C50">
        <w:rPr>
          <w:color w:val="000000"/>
          <w:lang w:val="fr-FR"/>
        </w:rPr>
        <w:t>particuliers</w:t>
      </w:r>
      <w:r w:rsidRPr="0098490B">
        <w:rPr>
          <w:color w:val="000000"/>
          <w:lang w:val="fr-FR"/>
        </w:rPr>
        <w:t xml:space="preserve">, ainsi que de la manière dont les données </w:t>
      </w:r>
      <w:r w:rsidR="00F674DA">
        <w:rPr>
          <w:color w:val="000000"/>
          <w:lang w:val="fr-FR"/>
        </w:rPr>
        <w:t>communiquées par l</w:t>
      </w:r>
      <w:r w:rsidRPr="0098490B">
        <w:rPr>
          <w:color w:val="000000"/>
          <w:lang w:val="fr-FR"/>
        </w:rPr>
        <w:t>es fournisseurs de services TIC pourraient être utilisées pour renseigner les décideurs et les régulateurs</w:t>
      </w:r>
      <w:r>
        <w:rPr>
          <w:color w:val="000000"/>
          <w:lang w:val="fr-FR"/>
        </w:rPr>
        <w:t>,</w:t>
      </w:r>
      <w:r w:rsidRPr="0098490B">
        <w:rPr>
          <w:color w:val="000000"/>
          <w:lang w:val="fr-FR"/>
        </w:rPr>
        <w:t xml:space="preserve"> et pour aider à contrôler et à stimuler le développement des TIC.</w:t>
      </w:r>
    </w:p>
    <w:p w:rsidR="00AD6859" w:rsidRPr="004C7BB5" w:rsidRDefault="00B37C50" w:rsidP="004C7BB5">
      <w:pPr>
        <w:rPr>
          <w:color w:val="000000"/>
        </w:rPr>
      </w:pPr>
      <w:r>
        <w:rPr>
          <w:lang w:val="fr-FR"/>
        </w:rPr>
        <w:t xml:space="preserve">En outre, le </w:t>
      </w:r>
      <w:r w:rsidR="00AD6859" w:rsidRPr="00BA67FF">
        <w:t>BDT</w:t>
      </w:r>
      <w:r>
        <w:t xml:space="preserve"> a organisé avec succès à Genève le </w:t>
      </w:r>
      <w:hyperlink r:id="rId10" w:history="1">
        <w:r w:rsidR="00AD6859" w:rsidRPr="00F77438">
          <w:rPr>
            <w:rStyle w:val="Hyperlink"/>
          </w:rPr>
          <w:t>16</w:t>
        </w:r>
        <w:r w:rsidRPr="00F77438">
          <w:rPr>
            <w:rStyle w:val="Hyperlink"/>
          </w:rPr>
          <w:t>ème</w:t>
        </w:r>
        <w:r w:rsidR="00DF7EE0" w:rsidRPr="00F77438">
          <w:rPr>
            <w:rStyle w:val="Hyperlink"/>
          </w:rPr>
          <w:t xml:space="preserve"> </w:t>
        </w:r>
        <w:r w:rsidRPr="00F77438">
          <w:rPr>
            <w:rStyle w:val="Hyperlink"/>
          </w:rPr>
          <w:t xml:space="preserve">Colloque sur les indicateurs des télécommunications/TIC dans le monde </w:t>
        </w:r>
        <w:r w:rsidR="00AD6859" w:rsidRPr="00F77438">
          <w:rPr>
            <w:rStyle w:val="Hyperlink"/>
          </w:rPr>
          <w:t>(WTIS-18)</w:t>
        </w:r>
      </w:hyperlink>
      <w:r>
        <w:rPr>
          <w:lang w:val="fr-FR"/>
        </w:rPr>
        <w:t>,</w:t>
      </w:r>
      <w:r w:rsidR="00990297">
        <w:rPr>
          <w:lang w:val="fr-FR"/>
        </w:rPr>
        <w:t xml:space="preserve"> </w:t>
      </w:r>
      <w:r>
        <w:rPr>
          <w:lang w:val="fr-FR"/>
        </w:rPr>
        <w:t>qui</w:t>
      </w:r>
      <w:r w:rsidR="00AD6859" w:rsidRPr="00D228E4">
        <w:rPr>
          <w:lang w:val="fr-FR"/>
        </w:rPr>
        <w:t xml:space="preserve"> a réuni</w:t>
      </w:r>
      <w:r w:rsidR="00F77438">
        <w:rPr>
          <w:lang w:val="fr-FR"/>
        </w:rPr>
        <w:t xml:space="preserve"> plus de 320 participants de </w:t>
      </w:r>
      <w:r>
        <w:rPr>
          <w:lang w:val="fr-FR"/>
        </w:rPr>
        <w:t>85 pays</w:t>
      </w:r>
      <w:r w:rsidR="00F77438">
        <w:rPr>
          <w:lang w:val="fr-FR"/>
        </w:rPr>
        <w:t>,</w:t>
      </w:r>
      <w:r w:rsidR="00AD6859" w:rsidRPr="00D228E4">
        <w:rPr>
          <w:lang w:val="fr-FR"/>
        </w:rPr>
        <w:t xml:space="preserve"> représentant des organisations du secteur public et du secteur privé, notamment des minist</w:t>
      </w:r>
      <w:r>
        <w:rPr>
          <w:lang w:val="fr-FR"/>
        </w:rPr>
        <w:t>ères</w:t>
      </w:r>
      <w:r w:rsidR="00AD6859" w:rsidRPr="00D228E4">
        <w:rPr>
          <w:lang w:val="fr-FR"/>
        </w:rPr>
        <w:t xml:space="preserve">, des </w:t>
      </w:r>
      <w:r>
        <w:rPr>
          <w:lang w:val="fr-FR"/>
        </w:rPr>
        <w:t>organismes de régulation</w:t>
      </w:r>
      <w:r w:rsidR="00AD6859" w:rsidRPr="00D228E4">
        <w:rPr>
          <w:lang w:val="fr-FR"/>
        </w:rPr>
        <w:t xml:space="preserve">, des </w:t>
      </w:r>
      <w:r>
        <w:rPr>
          <w:color w:val="000000"/>
          <w:lang w:val="fr-FR"/>
        </w:rPr>
        <w:t>offices</w:t>
      </w:r>
      <w:r w:rsidRPr="00D228E4">
        <w:rPr>
          <w:lang w:val="fr-FR"/>
        </w:rPr>
        <w:t xml:space="preserve"> </w:t>
      </w:r>
      <w:r w:rsidR="00AD6859" w:rsidRPr="00D228E4">
        <w:rPr>
          <w:lang w:val="fr-FR"/>
        </w:rPr>
        <w:t>nationaux de la statistique, des universités et des instituts de recherche</w:t>
      </w:r>
      <w:r>
        <w:rPr>
          <w:lang w:val="fr-FR"/>
        </w:rPr>
        <w:t xml:space="preserve">, des opérateurs de télécommunication, des entreprises spécialisées dans les </w:t>
      </w:r>
      <w:r w:rsidRPr="0098490B">
        <w:rPr>
          <w:color w:val="000000"/>
          <w:lang w:val="fr-FR"/>
        </w:rPr>
        <w:t>TIC</w:t>
      </w:r>
      <w:r w:rsidR="00DF7EE0">
        <w:rPr>
          <w:color w:val="000000"/>
          <w:lang w:val="fr-FR"/>
        </w:rPr>
        <w:t xml:space="preserve"> </w:t>
      </w:r>
      <w:r>
        <w:rPr>
          <w:lang w:val="fr-FR"/>
        </w:rPr>
        <w:t>et</w:t>
      </w:r>
      <w:r w:rsidR="00DF7EE0">
        <w:rPr>
          <w:lang w:val="fr-FR"/>
        </w:rPr>
        <w:t xml:space="preserve"> </w:t>
      </w:r>
      <w:r w:rsidR="00AD6859" w:rsidRPr="00D228E4">
        <w:rPr>
          <w:lang w:val="fr-FR"/>
        </w:rPr>
        <w:t>des organisations régionales et internationales.</w:t>
      </w:r>
      <w:r w:rsidR="00F032F3">
        <w:rPr>
          <w:color w:val="000000"/>
        </w:rPr>
        <w:t xml:space="preserve"> </w:t>
      </w:r>
      <w:r w:rsidR="00082438" w:rsidRPr="00D228E4">
        <w:rPr>
          <w:color w:val="000000"/>
          <w:lang w:val="fr-FR"/>
        </w:rPr>
        <w:t xml:space="preserve">Le </w:t>
      </w:r>
      <w:r w:rsidR="00F77438">
        <w:rPr>
          <w:color w:val="000000"/>
          <w:lang w:val="fr-FR"/>
        </w:rPr>
        <w:t>WTIS</w:t>
      </w:r>
      <w:r w:rsidR="00F77438">
        <w:rPr>
          <w:color w:val="000000"/>
          <w:lang w:val="fr-FR"/>
        </w:rPr>
        <w:noBreakHyphen/>
      </w:r>
      <w:r w:rsidR="00082438">
        <w:rPr>
          <w:color w:val="000000"/>
          <w:lang w:val="fr-FR"/>
        </w:rPr>
        <w:t>18</w:t>
      </w:r>
      <w:r w:rsidR="00082438" w:rsidRPr="00D228E4">
        <w:rPr>
          <w:color w:val="000000"/>
          <w:lang w:val="fr-FR"/>
        </w:rPr>
        <w:t xml:space="preserve"> a mis en lumière l'important travail réalisé par l'UIT sur le plan des statistiques relatives aux TIC et le rôle de ce Colloque en tant que pôle de convergence des producteurs et utilisateurs de données sur les TIC, ainsi que les possibilités qu'il offre de débattre de questions relatives à la mesure des TIC, d'échanger des données d'expérience et de tirer des enseignements de l'expérience d'autres pays.</w:t>
      </w:r>
      <w:r w:rsidR="00AD6859" w:rsidRPr="00AD6859">
        <w:rPr>
          <w:color w:val="000000"/>
          <w:lang w:val="fr-FR"/>
        </w:rPr>
        <w:t xml:space="preserve"> </w:t>
      </w:r>
      <w:r w:rsidR="004E324F">
        <w:rPr>
          <w:color w:val="000000"/>
        </w:rPr>
        <w:t xml:space="preserve">Les participants au </w:t>
      </w:r>
      <w:r w:rsidR="004E324F" w:rsidRPr="00D228E4">
        <w:rPr>
          <w:color w:val="000000"/>
          <w:lang w:val="fr-FR"/>
        </w:rPr>
        <w:t>Colloque</w:t>
      </w:r>
      <w:r w:rsidR="004E324F">
        <w:rPr>
          <w:color w:val="000000"/>
        </w:rPr>
        <w:t xml:space="preserve"> ont insisté sur le fait qu'il demeure nécessaire de recueillir en temps utile des données ventilées et d'excellente qualité sur les TIC,</w:t>
      </w:r>
      <w:r w:rsidR="004E324F" w:rsidRPr="004E324F">
        <w:t xml:space="preserve"> </w:t>
      </w:r>
      <w:r w:rsidR="008751FD">
        <w:t>afin d'analyser les</w:t>
      </w:r>
      <w:r w:rsidR="00DF7EE0">
        <w:t xml:space="preserve"> </w:t>
      </w:r>
      <w:r w:rsidR="006F6DF3">
        <w:rPr>
          <w:color w:val="000000"/>
        </w:rPr>
        <w:t>in</w:t>
      </w:r>
      <w:r w:rsidR="00F674DA">
        <w:rPr>
          <w:color w:val="000000"/>
        </w:rPr>
        <w:t xml:space="preserve">cidences des télécommunications, </w:t>
      </w:r>
      <w:r w:rsidR="00F674DA">
        <w:rPr>
          <w:color w:val="000000"/>
        </w:rPr>
        <w:lastRenderedPageBreak/>
        <w:t xml:space="preserve">des </w:t>
      </w:r>
      <w:r w:rsidR="006F6DF3">
        <w:rPr>
          <w:color w:val="000000"/>
        </w:rPr>
        <w:t>TIC et des nouvelles technologies sur le développement social et économique</w:t>
      </w:r>
      <w:r w:rsidR="008751FD">
        <w:rPr>
          <w:color w:val="000000"/>
        </w:rPr>
        <w:t xml:space="preserve">. </w:t>
      </w:r>
      <w:r w:rsidR="008751FD" w:rsidRPr="008751FD">
        <w:rPr>
          <w:color w:val="000000"/>
        </w:rPr>
        <w:t xml:space="preserve">Ils ont également débattu </w:t>
      </w:r>
      <w:r w:rsidR="00F674DA">
        <w:rPr>
          <w:color w:val="000000"/>
        </w:rPr>
        <w:t xml:space="preserve">des raisons pour lesquelles </w:t>
      </w:r>
      <w:r w:rsidR="008751FD" w:rsidRPr="008751FD">
        <w:rPr>
          <w:color w:val="000000"/>
        </w:rPr>
        <w:t>l'analyse des données est importante pour</w:t>
      </w:r>
      <w:r w:rsidR="008751FD">
        <w:rPr>
          <w:color w:val="000000"/>
        </w:rPr>
        <w:t xml:space="preserve"> évaluer les incidences sociales et économiques des TIC</w:t>
      </w:r>
      <w:r w:rsidR="0009799C">
        <w:rPr>
          <w:color w:val="000000"/>
        </w:rPr>
        <w:t xml:space="preserve"> et </w:t>
      </w:r>
      <w:r w:rsidR="00F674DA">
        <w:rPr>
          <w:color w:val="000000"/>
        </w:rPr>
        <w:t xml:space="preserve">de la façon dont elle </w:t>
      </w:r>
      <w:r w:rsidR="0009799C">
        <w:rPr>
          <w:color w:val="000000"/>
        </w:rPr>
        <w:t>devrait</w:t>
      </w:r>
      <w:r w:rsidR="008751FD">
        <w:t xml:space="preserve"> </w:t>
      </w:r>
      <w:r w:rsidR="005F2E31">
        <w:t xml:space="preserve">servir de base aux politiques générales, sachant que les données devraient </w:t>
      </w:r>
      <w:r w:rsidR="0009799C">
        <w:t>orienter les politiques générales</w:t>
      </w:r>
      <w:r w:rsidR="005F2E31">
        <w:t>, sans toutefois en être l'élément moteur.</w:t>
      </w:r>
      <w:r w:rsidR="00AD6859" w:rsidRPr="00D228E4">
        <w:rPr>
          <w:lang w:val="fr-FR"/>
        </w:rPr>
        <w:t xml:space="preserve">Les rapports du Groupe d'experts sur les indicateurs des télécommunications/TIC (EGTI) et du Groupe d'experts sur les indicateurs relatifs à l'utilisation des TIC par les ménages (EGH) ont </w:t>
      </w:r>
      <w:r w:rsidR="00F50EA9">
        <w:rPr>
          <w:lang w:val="fr-FR"/>
        </w:rPr>
        <w:t xml:space="preserve">également </w:t>
      </w:r>
      <w:r w:rsidR="00AD6859" w:rsidRPr="00D228E4">
        <w:rPr>
          <w:lang w:val="fr-FR"/>
        </w:rPr>
        <w:t>été présentés et adoptés par le Colloque.</w:t>
      </w:r>
    </w:p>
    <w:p w:rsidR="00563343" w:rsidRDefault="00125E07" w:rsidP="00732014">
      <w:pPr>
        <w:pStyle w:val="Heading1"/>
        <w:keepNext w:val="0"/>
        <w:keepLines w:val="0"/>
      </w:pPr>
      <w:r>
        <w:t>4</w:t>
      </w:r>
      <w:r w:rsidR="00563343">
        <w:tab/>
      </w:r>
      <w:r w:rsidR="00A63861">
        <w:t>Analyse</w:t>
      </w:r>
      <w:r w:rsidR="00DF7EE0">
        <w:t xml:space="preserve"> </w:t>
      </w:r>
      <w:r w:rsidR="00A63861">
        <w:t>des données</w:t>
      </w:r>
    </w:p>
    <w:p w:rsidR="00563343" w:rsidRPr="00F674DA" w:rsidRDefault="00A63861" w:rsidP="00732014">
      <w:r>
        <w:t xml:space="preserve">L'édition de 2018 du rapport </w:t>
      </w:r>
      <w:hyperlink r:id="rId11" w:history="1">
        <w:r w:rsidR="00563343" w:rsidRPr="00E0324D">
          <w:rPr>
            <w:rStyle w:val="Hyperlink"/>
          </w:rPr>
          <w:t>Mesurer la société de l'Information Résumé analytique</w:t>
        </w:r>
        <w:r>
          <w:rPr>
            <w:rStyle w:val="Hyperlink"/>
          </w:rPr>
          <w:t>,</w:t>
        </w:r>
        <w:r w:rsidR="00563343" w:rsidRPr="00E0324D">
          <w:rPr>
            <w:rStyle w:val="Hyperlink"/>
          </w:rPr>
          <w:t xml:space="preserve"> Volume 1</w:t>
        </w:r>
      </w:hyperlink>
      <w:r w:rsidR="00F77438">
        <w:t xml:space="preserve">, </w:t>
      </w:r>
      <w:r>
        <w:t xml:space="preserve">qui comprend des chapitres consacrés à </w:t>
      </w:r>
      <w:r>
        <w:rPr>
          <w:color w:val="000000"/>
        </w:rPr>
        <w:t>l'évolution des TIC</w:t>
      </w:r>
      <w:r w:rsidRPr="00A63861">
        <w:t xml:space="preserve">, </w:t>
      </w:r>
      <w:r>
        <w:t xml:space="preserve">aux </w:t>
      </w:r>
      <w:r>
        <w:rPr>
          <w:color w:val="000000"/>
        </w:rPr>
        <w:t>compétences, aux recettes et aux investisse</w:t>
      </w:r>
      <w:r w:rsidR="00F50EA9">
        <w:rPr>
          <w:color w:val="000000"/>
        </w:rPr>
        <w:t>ments dans le secteur</w:t>
      </w:r>
      <w:r w:rsidR="00DF7EE0">
        <w:rPr>
          <w:color w:val="000000"/>
        </w:rPr>
        <w:t xml:space="preserve"> </w:t>
      </w:r>
      <w:r w:rsidR="00F50EA9">
        <w:rPr>
          <w:color w:val="000000"/>
        </w:rPr>
        <w:t>des TIC</w:t>
      </w:r>
      <w:r>
        <w:rPr>
          <w:color w:val="000000"/>
        </w:rPr>
        <w:t xml:space="preserve"> ainsi qu'au</w:t>
      </w:r>
      <w:r w:rsidR="00F50EA9">
        <w:rPr>
          <w:color w:val="000000"/>
        </w:rPr>
        <w:t>x</w:t>
      </w:r>
      <w:r>
        <w:rPr>
          <w:color w:val="000000"/>
        </w:rPr>
        <w:t xml:space="preserve"> prix des TIC, a</w:t>
      </w:r>
      <w:r w:rsidR="00DF7EE0">
        <w:rPr>
          <w:color w:val="000000"/>
        </w:rPr>
        <w:t xml:space="preserve"> </w:t>
      </w:r>
      <w:r>
        <w:rPr>
          <w:color w:val="000000"/>
        </w:rPr>
        <w:t>été présentée à l'occasion du</w:t>
      </w:r>
      <w:r w:rsidR="00DF7EE0">
        <w:t xml:space="preserve"> </w:t>
      </w:r>
      <w:r w:rsidR="00563343" w:rsidRPr="00A63861">
        <w:t>WTIS</w:t>
      </w:r>
      <w:r w:rsidR="00DF7EE0">
        <w:t>.</w:t>
      </w:r>
      <w:r>
        <w:t xml:space="preserve"> L'une des principales conclusions de ce rapport est que plus de la moitié de la population mondiale</w:t>
      </w:r>
      <w:r w:rsidRPr="00A63861">
        <w:rPr>
          <w:color w:val="000000"/>
        </w:rPr>
        <w:t xml:space="preserve"> </w:t>
      </w:r>
      <w:r>
        <w:rPr>
          <w:color w:val="000000"/>
        </w:rPr>
        <w:t xml:space="preserve">dispose </w:t>
      </w:r>
      <w:r>
        <w:t>aujourd'hui</w:t>
      </w:r>
      <w:r w:rsidR="00DF7EE0">
        <w:rPr>
          <w:color w:val="000000"/>
        </w:rPr>
        <w:t xml:space="preserve"> </w:t>
      </w:r>
      <w:r>
        <w:rPr>
          <w:color w:val="000000"/>
        </w:rPr>
        <w:t xml:space="preserve">d'une connexion Internet, grâce à la progression soutenue de la quasi-totalité des indicateurs relatifs à l'accès et </w:t>
      </w:r>
      <w:r w:rsidR="00F50EA9">
        <w:rPr>
          <w:color w:val="000000"/>
        </w:rPr>
        <w:t xml:space="preserve">à </w:t>
      </w:r>
      <w:r>
        <w:rPr>
          <w:color w:val="000000"/>
        </w:rPr>
        <w:t>l'utilisation</w:t>
      </w:r>
      <w:r w:rsidR="00910DF6">
        <w:rPr>
          <w:color w:val="000000"/>
        </w:rPr>
        <w:t xml:space="preserve"> qui ont été recueillis par l'UIT</w:t>
      </w:r>
      <w:r w:rsidR="00DF7EE0">
        <w:rPr>
          <w:color w:val="000000"/>
        </w:rPr>
        <w:t xml:space="preserve"> </w:t>
      </w:r>
      <w:r w:rsidR="00910DF6">
        <w:rPr>
          <w:color w:val="000000"/>
        </w:rPr>
        <w:t>et présentés dans le rapport.</w:t>
      </w:r>
      <w:r>
        <w:t xml:space="preserve"> </w:t>
      </w:r>
      <w:r w:rsidR="00910DF6">
        <w:t>Il est cependant noté dans le rapport que l'insuffisance des compétences en matière de</w:t>
      </w:r>
      <w:r w:rsidR="00910DF6" w:rsidRPr="00910DF6">
        <w:rPr>
          <w:color w:val="000000"/>
        </w:rPr>
        <w:t xml:space="preserve"> </w:t>
      </w:r>
      <w:r w:rsidR="00910DF6">
        <w:rPr>
          <w:color w:val="000000"/>
        </w:rPr>
        <w:t xml:space="preserve">TIC </w:t>
      </w:r>
      <w:r w:rsidR="00F50EA9">
        <w:rPr>
          <w:color w:val="000000"/>
        </w:rPr>
        <w:t xml:space="preserve">est parfois </w:t>
      </w:r>
      <w:r w:rsidR="00910DF6">
        <w:rPr>
          <w:color w:val="000000"/>
        </w:rPr>
        <w:t>un facteur qui freine la poursuite de la croissance</w:t>
      </w:r>
      <w:r w:rsidR="00F77438">
        <w:t xml:space="preserve">. Il y </w:t>
      </w:r>
      <w:r w:rsidR="00F50EA9">
        <w:t>est</w:t>
      </w:r>
      <w:r w:rsidR="00910DF6">
        <w:t xml:space="preserve"> notamment souligné qu'à l'échelle mondiale, les recettes tirées des télécommunications apportent une contribution importante à </w:t>
      </w:r>
      <w:r w:rsidR="00F50EA9">
        <w:t>l'économie,</w:t>
      </w:r>
      <w:r w:rsidR="00910DF6">
        <w:t xml:space="preserve"> mais ont accusé une baisse</w:t>
      </w:r>
      <w:r w:rsidR="00F50EA9">
        <w:t xml:space="preserve"> dernièrement</w:t>
      </w:r>
      <w:r w:rsidR="00910DF6">
        <w:t>, les utilisateurs de mobile</w:t>
      </w:r>
      <w:r w:rsidR="00F50EA9">
        <w:t>s</w:t>
      </w:r>
      <w:r w:rsidR="00910DF6">
        <w:t xml:space="preserve"> délaissant les communications vocales et par SMS classiques au profit de</w:t>
      </w:r>
      <w:r w:rsidR="00F50EA9">
        <w:t xml:space="preserve"> la communication</w:t>
      </w:r>
      <w:r w:rsidR="00910DF6">
        <w:t xml:space="preserve"> sur les réseaux sociaux et de l'utilisation des applications </w:t>
      </w:r>
      <w:r w:rsidR="00563343" w:rsidRPr="00910DF6">
        <w:t>over-the-top (OTT</w:t>
      </w:r>
      <w:r w:rsidR="00DF7EE0" w:rsidRPr="00910DF6">
        <w:t>)</w:t>
      </w:r>
      <w:r w:rsidR="00DF7EE0">
        <w:t xml:space="preserve">. </w:t>
      </w:r>
      <w:r w:rsidR="00910DF6">
        <w:t>Le rapport présente également les prix</w:t>
      </w:r>
      <w:r w:rsidR="00DF7EE0">
        <w:t xml:space="preserve"> </w:t>
      </w:r>
      <w:r w:rsidR="00910DF6">
        <w:rPr>
          <w:color w:val="000000"/>
        </w:rPr>
        <w:t>des TIC</w:t>
      </w:r>
      <w:r w:rsidR="00910DF6" w:rsidRPr="00910DF6">
        <w:t xml:space="preserve"> </w:t>
      </w:r>
      <w:r w:rsidR="00910DF6">
        <w:t xml:space="preserve">pour ce qui est de la téléphonie mobile cellulaire, du large bande mobile et du large bande fixe. Dans l'ensemble, les prix </w:t>
      </w:r>
      <w:r w:rsidR="00910DF6">
        <w:rPr>
          <w:color w:val="000000"/>
        </w:rPr>
        <w:t>des TIC</w:t>
      </w:r>
      <w:r w:rsidR="00DF7EE0">
        <w:t xml:space="preserve"> </w:t>
      </w:r>
      <w:r w:rsidR="00910DF6">
        <w:t xml:space="preserve">sont en </w:t>
      </w:r>
      <w:r w:rsidR="00F50EA9">
        <w:t xml:space="preserve">recul </w:t>
      </w:r>
      <w:r w:rsidR="004F4F54">
        <w:t xml:space="preserve">en raison de l'accroissement du nombre d'abonnements aux services </w:t>
      </w:r>
      <w:r w:rsidR="004F4F54">
        <w:rPr>
          <w:color w:val="000000"/>
        </w:rPr>
        <w:t>TIC</w:t>
      </w:r>
      <w:r w:rsidR="004F4F54">
        <w:t>.</w:t>
      </w:r>
      <w:r w:rsidR="004F4F54" w:rsidRPr="004F4F54">
        <w:t xml:space="preserve"> </w:t>
      </w:r>
      <w:r w:rsidR="00825560">
        <w:t>L</w:t>
      </w:r>
      <w:r w:rsidR="004F4F54">
        <w:t>es prix</w:t>
      </w:r>
      <w:r w:rsidR="00DF7EE0">
        <w:t xml:space="preserve"> </w:t>
      </w:r>
      <w:r w:rsidR="004F4F54">
        <w:rPr>
          <w:color w:val="000000"/>
        </w:rPr>
        <w:t>des TIC varient cependant d'une région à l'autre et au sein des régions et les prix demeurent élevés dans certains pays en développement et dans les PMA</w:t>
      </w:r>
      <w:r w:rsidR="00825560">
        <w:t>.</w:t>
      </w:r>
    </w:p>
    <w:p w:rsidR="00563343" w:rsidRPr="00825560" w:rsidRDefault="00125E07" w:rsidP="00732014">
      <w:pPr>
        <w:pStyle w:val="Heading1"/>
        <w:keepNext w:val="0"/>
        <w:keepLines w:val="0"/>
      </w:pPr>
      <w:r w:rsidRPr="00825560">
        <w:t>5</w:t>
      </w:r>
      <w:r w:rsidRPr="00825560">
        <w:tab/>
      </w:r>
      <w:r w:rsidR="00825560">
        <w:t>R</w:t>
      </w:r>
      <w:r w:rsidR="004F4F54" w:rsidRPr="00825560">
        <w:t>enforcement des capacités</w:t>
      </w:r>
      <w:r w:rsidR="00DF7EE0">
        <w:t xml:space="preserve"> </w:t>
      </w:r>
    </w:p>
    <w:p w:rsidR="00563343" w:rsidRPr="00B856CF" w:rsidRDefault="004F4F54" w:rsidP="00732014">
      <w:r w:rsidRPr="004F4F54">
        <w:t xml:space="preserve">Le </w:t>
      </w:r>
      <w:r w:rsidR="00563343" w:rsidRPr="004F4F54">
        <w:t xml:space="preserve">BDT </w:t>
      </w:r>
      <w:r w:rsidRPr="004F4F54">
        <w:t xml:space="preserve">a renforcé les capacités et développé les compétences </w:t>
      </w:r>
      <w:r>
        <w:rPr>
          <w:color w:val="000000"/>
        </w:rPr>
        <w:t>des producteurs de statistiques sur les télécommunications/TIC,</w:t>
      </w:r>
      <w:r w:rsidRPr="004F4F54">
        <w:rPr>
          <w:color w:val="000000"/>
        </w:rPr>
        <w:t xml:space="preserve"> </w:t>
      </w:r>
      <w:r>
        <w:rPr>
          <w:color w:val="000000"/>
        </w:rPr>
        <w:t xml:space="preserve">en </w:t>
      </w:r>
      <w:r w:rsidR="000333FA">
        <w:rPr>
          <w:color w:val="000000"/>
        </w:rPr>
        <w:t>matière de collecte de</w:t>
      </w:r>
      <w:r>
        <w:rPr>
          <w:color w:val="000000"/>
        </w:rPr>
        <w:t xml:space="preserve"> données au niveau national sur la base de normes et de méthodologies internationales</w:t>
      </w:r>
      <w:r w:rsidRPr="004F4F54">
        <w:t>,</w:t>
      </w:r>
      <w:r>
        <w:t xml:space="preserve"> </w:t>
      </w:r>
      <w:r w:rsidR="000333FA">
        <w:t>en organisant des ateliers</w:t>
      </w:r>
      <w:r>
        <w:t xml:space="preserve"> régionaux pour la région de la CEI</w:t>
      </w:r>
      <w:r w:rsidR="00DF7EE0">
        <w:t xml:space="preserve"> </w:t>
      </w:r>
      <w:r w:rsidR="00563343" w:rsidRPr="004F4F54">
        <w:t xml:space="preserve">(Almaty, </w:t>
      </w:r>
      <w:r>
        <w:rPr>
          <w:color w:val="000000"/>
        </w:rPr>
        <w:t>Kazakhstan</w:t>
      </w:r>
      <w:r w:rsidR="00563343" w:rsidRPr="004F4F54">
        <w:t>,</w:t>
      </w:r>
      <w:r>
        <w:t xml:space="preserve"> 31 janvier</w:t>
      </w:r>
      <w:r w:rsidR="005C7844">
        <w:t xml:space="preserve"> </w:t>
      </w:r>
      <w:r>
        <w:t>–</w:t>
      </w:r>
      <w:r w:rsidR="005C7844">
        <w:t xml:space="preserve"> </w:t>
      </w:r>
      <w:r>
        <w:t>1er février)</w:t>
      </w:r>
      <w:r w:rsidR="000333FA">
        <w:t>,</w:t>
      </w:r>
      <w:r w:rsidR="00DF7EE0">
        <w:t xml:space="preserve"> </w:t>
      </w:r>
      <w:r>
        <w:t xml:space="preserve">l'Afrique </w:t>
      </w:r>
      <w:r w:rsidR="00563343" w:rsidRPr="004F4F54">
        <w:t>(Lilongwe, Malawi, 20</w:t>
      </w:r>
      <w:r>
        <w:t xml:space="preserve"> et </w:t>
      </w:r>
      <w:r w:rsidR="00563343" w:rsidRPr="004F4F54">
        <w:t xml:space="preserve">21 </w:t>
      </w:r>
      <w:r>
        <w:t>mars</w:t>
      </w:r>
      <w:r w:rsidR="00563343" w:rsidRPr="004F4F54">
        <w:t>),</w:t>
      </w:r>
      <w:r>
        <w:t xml:space="preserve"> </w:t>
      </w:r>
      <w:r w:rsidR="000333FA">
        <w:t xml:space="preserve">les </w:t>
      </w:r>
      <w:r w:rsidR="005C7844">
        <w:t>Etats</w:t>
      </w:r>
      <w:r>
        <w:t xml:space="preserve"> arabes </w:t>
      </w:r>
      <w:r w:rsidR="00563343" w:rsidRPr="004F4F54">
        <w:t xml:space="preserve">(Manama, </w:t>
      </w:r>
      <w:r>
        <w:t>Bahreïn</w:t>
      </w:r>
      <w:r w:rsidR="00563343" w:rsidRPr="004F4F54">
        <w:t>, 26</w:t>
      </w:r>
      <w:r>
        <w:t xml:space="preserve"> et 27 mars</w:t>
      </w:r>
      <w:r w:rsidR="00563343" w:rsidRPr="004F4F54">
        <w:t xml:space="preserve">) </w:t>
      </w:r>
      <w:r>
        <w:t>et le Pacifique</w:t>
      </w:r>
      <w:r w:rsidR="00DF7EE0">
        <w:t xml:space="preserve"> </w:t>
      </w:r>
      <w:r w:rsidR="00563343" w:rsidRPr="004F4F54">
        <w:t>(Nadi,</w:t>
      </w:r>
      <w:r w:rsidRPr="004F4F54">
        <w:rPr>
          <w:color w:val="000000"/>
        </w:rPr>
        <w:t xml:space="preserve"> </w:t>
      </w:r>
      <w:r>
        <w:rPr>
          <w:color w:val="000000"/>
        </w:rPr>
        <w:t>Fidji</w:t>
      </w:r>
      <w:r w:rsidR="00563343" w:rsidRPr="004F4F54">
        <w:t>, 22</w:t>
      </w:r>
      <w:r w:rsidR="00F77438">
        <w:t xml:space="preserve"> et 23 novembre</w:t>
      </w:r>
      <w:r w:rsidR="00563343" w:rsidRPr="004F4F54">
        <w:t xml:space="preserve">). </w:t>
      </w:r>
      <w:r w:rsidRPr="004F4F54">
        <w:t>Des ateliers nationaux ont été organisés au Malawi (22 et</w:t>
      </w:r>
      <w:r w:rsidR="000333FA">
        <w:t xml:space="preserve"> 23 mars), au Bénin (2 et 3 mai</w:t>
      </w:r>
      <w:r w:rsidRPr="004F4F54">
        <w:t xml:space="preserve">), au Tchad </w:t>
      </w:r>
      <w:r w:rsidR="00732014">
        <w:t>(12</w:t>
      </w:r>
      <w:r w:rsidR="00732014">
        <w:noBreakHyphen/>
        <w:t>15 </w:t>
      </w:r>
      <w:r w:rsidRPr="004F4F54">
        <w:t>novembre</w:t>
      </w:r>
      <w:r w:rsidR="00563343" w:rsidRPr="004F4F54">
        <w:t>)</w:t>
      </w:r>
      <w:r w:rsidRPr="004F4F54">
        <w:t xml:space="preserve"> et au </w:t>
      </w:r>
      <w:r w:rsidR="000333FA">
        <w:t>Burundi (16</w:t>
      </w:r>
      <w:r w:rsidR="000333FA">
        <w:noBreakHyphen/>
        <w:t>20 </w:t>
      </w:r>
      <w:r w:rsidRPr="004F4F54">
        <w:t>décembre</w:t>
      </w:r>
      <w:r w:rsidR="000333FA">
        <w:t>)</w:t>
      </w:r>
      <w:r>
        <w:t xml:space="preserve">. Tous ces ateliers avaient pour but de renforcer les capacités des parties prenantes nationales et d'examiner de façon plus approfondie </w:t>
      </w:r>
      <w:r w:rsidR="000333FA">
        <w:t xml:space="preserve">les </w:t>
      </w:r>
      <w:r>
        <w:t>méthode</w:t>
      </w:r>
      <w:r w:rsidR="000333FA">
        <w:t>s</w:t>
      </w:r>
      <w:r>
        <w:t xml:space="preserve"> à utiliser </w:t>
      </w:r>
      <w:r w:rsidR="00B856CF">
        <w:t>en ce qui concerne les données relatives aux</w:t>
      </w:r>
      <w:r w:rsidR="00B856CF" w:rsidRPr="00B856CF">
        <w:rPr>
          <w:color w:val="000000"/>
        </w:rPr>
        <w:t xml:space="preserve"> </w:t>
      </w:r>
      <w:r w:rsidR="00B856CF">
        <w:rPr>
          <w:color w:val="000000"/>
        </w:rPr>
        <w:t>TIC</w:t>
      </w:r>
      <w:r w:rsidR="00DF7EE0">
        <w:t xml:space="preserve"> </w:t>
      </w:r>
      <w:r w:rsidR="000333FA">
        <w:t xml:space="preserve">et </w:t>
      </w:r>
      <w:r w:rsidR="00B856CF">
        <w:t xml:space="preserve">l'amélioration de la coordination au niveau national. </w:t>
      </w:r>
      <w:r w:rsidR="00B856CF" w:rsidRPr="00B856CF">
        <w:t>En outre, le BDT a aidé</w:t>
      </w:r>
      <w:r w:rsidR="00DF7EE0">
        <w:t xml:space="preserve"> </w:t>
      </w:r>
      <w:r w:rsidR="00B856CF" w:rsidRPr="00B856CF">
        <w:rPr>
          <w:color w:val="000000"/>
        </w:rPr>
        <w:t>le</w:t>
      </w:r>
      <w:r w:rsidR="000333FA">
        <w:rPr>
          <w:color w:val="000000"/>
        </w:rPr>
        <w:t xml:space="preserve"> secrétariat de la SADC à</w:t>
      </w:r>
      <w:r w:rsidR="00B856CF" w:rsidRPr="00B856CF">
        <w:rPr>
          <w:color w:val="000000"/>
        </w:rPr>
        <w:t xml:space="preserve"> organis</w:t>
      </w:r>
      <w:r w:rsidR="00B856CF">
        <w:rPr>
          <w:color w:val="000000"/>
        </w:rPr>
        <w:t>er</w:t>
      </w:r>
      <w:r w:rsidR="00B856CF" w:rsidRPr="00B856CF">
        <w:rPr>
          <w:color w:val="000000"/>
        </w:rPr>
        <w:t xml:space="preserve"> un atelier régional de renforcement des capacités sur les statistiques relatives aux </w:t>
      </w:r>
      <w:r w:rsidR="00B856CF">
        <w:rPr>
          <w:color w:val="000000"/>
        </w:rPr>
        <w:t>TIC</w:t>
      </w:r>
      <w:r w:rsidR="00DF7EE0">
        <w:rPr>
          <w:color w:val="000000"/>
        </w:rPr>
        <w:t xml:space="preserve"> </w:t>
      </w:r>
      <w:r w:rsidR="000333FA">
        <w:t>(Gaborone, Botswana, 10</w:t>
      </w:r>
      <w:r w:rsidR="000333FA">
        <w:noBreakHyphen/>
        <w:t>14 </w:t>
      </w:r>
      <w:r w:rsidR="00B856CF">
        <w:t>décembre</w:t>
      </w:r>
      <w:r w:rsidR="00563343" w:rsidRPr="00B856CF">
        <w:t>)</w:t>
      </w:r>
      <w:r w:rsidR="00804620">
        <w:t>,</w:t>
      </w:r>
      <w:r w:rsidR="00563343" w:rsidRPr="00B856CF">
        <w:t xml:space="preserve"> </w:t>
      </w:r>
      <w:r w:rsidR="00804620">
        <w:t>dans le cadre de la mise en oe</w:t>
      </w:r>
      <w:r w:rsidR="00B856CF">
        <w:t>uvre de la</w:t>
      </w:r>
      <w:r w:rsidR="00DF7EE0">
        <w:t xml:space="preserve"> </w:t>
      </w:r>
      <w:r w:rsidR="00563343" w:rsidRPr="00B856CF">
        <w:t xml:space="preserve">Phase 1 </w:t>
      </w:r>
      <w:r w:rsidR="00B856CF">
        <w:t xml:space="preserve">de la mise en place par la </w:t>
      </w:r>
      <w:r w:rsidR="00B856CF" w:rsidRPr="00B856CF">
        <w:t xml:space="preserve">SADC </w:t>
      </w:r>
      <w:r w:rsidR="00B856CF">
        <w:t>d'un</w:t>
      </w:r>
      <w:r w:rsidR="00DF7EE0">
        <w:t xml:space="preserve"> </w:t>
      </w:r>
      <w:r w:rsidR="00B856CF">
        <w:rPr>
          <w:color w:val="000000"/>
        </w:rPr>
        <w:t xml:space="preserve">Observatoire des TIC. </w:t>
      </w:r>
      <w:r w:rsidR="00B856CF" w:rsidRPr="00B856CF">
        <w:t>E</w:t>
      </w:r>
      <w:r w:rsidR="00563343" w:rsidRPr="00B856CF">
        <w:t xml:space="preserve">n 2019, </w:t>
      </w:r>
      <w:r w:rsidR="00B856CF" w:rsidRPr="00B856CF">
        <w:t xml:space="preserve">il est prévu de mener à bien </w:t>
      </w:r>
      <w:r w:rsidR="00804620">
        <w:t xml:space="preserve">diverses </w:t>
      </w:r>
      <w:r w:rsidR="00B856CF" w:rsidRPr="00B856CF">
        <w:t>activités de renforcement des capacités</w:t>
      </w:r>
      <w:r w:rsidR="00DF7EE0">
        <w:t xml:space="preserve"> </w:t>
      </w:r>
      <w:r w:rsidR="00B856CF" w:rsidRPr="00B856CF">
        <w:t>sur les données</w:t>
      </w:r>
      <w:r w:rsidR="00B856CF">
        <w:t xml:space="preserve"> et les statistiques relatives aux</w:t>
      </w:r>
      <w:r w:rsidR="00B856CF" w:rsidRPr="00B856CF">
        <w:t xml:space="preserve"> </w:t>
      </w:r>
      <w:r w:rsidR="00B856CF">
        <w:rPr>
          <w:color w:val="000000"/>
        </w:rPr>
        <w:t xml:space="preserve">TIC, </w:t>
      </w:r>
      <w:r w:rsidR="00804620">
        <w:rPr>
          <w:color w:val="000000"/>
        </w:rPr>
        <w:t xml:space="preserve">en vue de </w:t>
      </w:r>
      <w:r w:rsidR="00B856CF">
        <w:rPr>
          <w:color w:val="000000"/>
        </w:rPr>
        <w:t>renforcer la capacité</w:t>
      </w:r>
      <w:r w:rsidR="00DF7EE0">
        <w:rPr>
          <w:color w:val="000000"/>
        </w:rPr>
        <w:t xml:space="preserve"> </w:t>
      </w:r>
      <w:r w:rsidR="00B856CF">
        <w:rPr>
          <w:color w:val="000000"/>
        </w:rPr>
        <w:t xml:space="preserve">des </w:t>
      </w:r>
      <w:r w:rsidR="005C7844">
        <w:rPr>
          <w:color w:val="000000"/>
        </w:rPr>
        <w:t>Etats</w:t>
      </w:r>
      <w:r w:rsidR="00B856CF">
        <w:rPr>
          <w:color w:val="000000"/>
        </w:rPr>
        <w:t xml:space="preserve"> Membres de recueillir rapidement des données de qualité.</w:t>
      </w:r>
    </w:p>
    <w:p w:rsidR="00563343" w:rsidRPr="00F674DA" w:rsidRDefault="00125E07" w:rsidP="00732014">
      <w:pPr>
        <w:pStyle w:val="Heading1"/>
        <w:keepLines w:val="0"/>
      </w:pPr>
      <w:r w:rsidRPr="00F674DA">
        <w:lastRenderedPageBreak/>
        <w:t>6</w:t>
      </w:r>
      <w:r w:rsidRPr="00F674DA">
        <w:tab/>
      </w:r>
      <w:r w:rsidR="00804620">
        <w:t>Coopération internationale</w:t>
      </w:r>
    </w:p>
    <w:p w:rsidR="00563343" w:rsidRPr="00BD370B" w:rsidRDefault="00F40F7E" w:rsidP="00732014">
      <w:r w:rsidRPr="00BD370B">
        <w:rPr>
          <w:color w:val="000000"/>
        </w:rPr>
        <w:t xml:space="preserve">L'UIT continue de participer activement au Partenariat sur la mesure des TIC pour le développement </w:t>
      </w:r>
      <w:r w:rsidR="00BD370B" w:rsidRPr="00BD370B">
        <w:rPr>
          <w:color w:val="000000"/>
        </w:rPr>
        <w:t>et figure, aux côtés de</w:t>
      </w:r>
      <w:r w:rsidR="00BD370B" w:rsidRPr="00BD370B">
        <w:t xml:space="preserve"> </w:t>
      </w:r>
      <w:r w:rsidR="00BD370B">
        <w:rPr>
          <w:color w:val="000000"/>
        </w:rPr>
        <w:t xml:space="preserve">la Conférence des Nations Unies sur le commerce et le développement (CNUCED) </w:t>
      </w:r>
      <w:r w:rsidR="00BD370B">
        <w:t>et de</w:t>
      </w:r>
      <w:r w:rsidR="00563343" w:rsidRPr="00BD370B">
        <w:t xml:space="preserve"> </w:t>
      </w:r>
      <w:r w:rsidR="00BD370B">
        <w:rPr>
          <w:color w:val="000000"/>
        </w:rPr>
        <w:t>l</w:t>
      </w:r>
      <w:r w:rsidR="00BD370B" w:rsidRPr="00BD370B">
        <w:rPr>
          <w:color w:val="000000"/>
        </w:rPr>
        <w:t>'Institut de statistique de l'UNESCO (ISU)</w:t>
      </w:r>
      <w:r w:rsidR="00BD370B">
        <w:rPr>
          <w:color w:val="000000"/>
        </w:rPr>
        <w:t>, parmi les trois membres de</w:t>
      </w:r>
      <w:r w:rsidR="00DF7EE0">
        <w:rPr>
          <w:color w:val="000000"/>
        </w:rPr>
        <w:t xml:space="preserve"> </w:t>
      </w:r>
      <w:r w:rsidR="00BD370B" w:rsidRPr="00BD370B">
        <w:rPr>
          <w:color w:val="000000"/>
        </w:rPr>
        <w:t>la</w:t>
      </w:r>
      <w:r w:rsidR="00804620">
        <w:rPr>
          <w:color w:val="000000"/>
        </w:rPr>
        <w:t xml:space="preserve"> Commission de direction de ce P</w:t>
      </w:r>
      <w:r w:rsidR="00BD370B" w:rsidRPr="00BD370B">
        <w:rPr>
          <w:color w:val="000000"/>
        </w:rPr>
        <w:t>artenariat.</w:t>
      </w:r>
      <w:r w:rsidR="00BD370B" w:rsidRPr="00BD370B">
        <w:t xml:space="preserve"> Le Partenariat s'est développé au fil des ans et compte à présent un total de 14 organisations partenaires,</w:t>
      </w:r>
      <w:r w:rsidR="00DF7EE0">
        <w:t xml:space="preserve"> </w:t>
      </w:r>
      <w:r w:rsidR="00BD370B" w:rsidRPr="00BD370B">
        <w:t xml:space="preserve">dont l'OIT, qui est devenue </w:t>
      </w:r>
      <w:r w:rsidR="00804620">
        <w:t>membre en 2014</w:t>
      </w:r>
      <w:r w:rsidR="00BD370B">
        <w:t xml:space="preserve">. </w:t>
      </w:r>
      <w:r w:rsidR="00804620">
        <w:t xml:space="preserve">Le </w:t>
      </w:r>
      <w:r w:rsidR="00BD370B" w:rsidRPr="00BD370B">
        <w:t>Partenariat a contribué très activement au suivi des</w:t>
      </w:r>
      <w:r w:rsidR="00DF7EE0">
        <w:rPr>
          <w:color w:val="000000"/>
        </w:rPr>
        <w:t xml:space="preserve"> </w:t>
      </w:r>
      <w:r w:rsidR="00BD370B" w:rsidRPr="00BD370B">
        <w:rPr>
          <w:color w:val="000000"/>
        </w:rPr>
        <w:t>progrès accomplis dans la réalisation des</w:t>
      </w:r>
      <w:r w:rsidR="00DF7EE0">
        <w:rPr>
          <w:color w:val="000000"/>
        </w:rPr>
        <w:t xml:space="preserve"> </w:t>
      </w:r>
      <w:r w:rsidR="00BD370B" w:rsidRPr="00BD370B">
        <w:rPr>
          <w:color w:val="000000"/>
        </w:rPr>
        <w:t xml:space="preserve">cibles du SMSI et des ODD </w:t>
      </w:r>
      <w:r w:rsidR="004C1E72">
        <w:rPr>
          <w:color w:val="000000"/>
        </w:rPr>
        <w:t xml:space="preserve">et a </w:t>
      </w:r>
      <w:r w:rsidR="00804620">
        <w:rPr>
          <w:color w:val="000000"/>
        </w:rPr>
        <w:t xml:space="preserve">également </w:t>
      </w:r>
      <w:r w:rsidR="004C1E72">
        <w:rPr>
          <w:color w:val="000000"/>
        </w:rPr>
        <w:t>joué</w:t>
      </w:r>
      <w:r w:rsidR="00DF7EE0">
        <w:rPr>
          <w:color w:val="000000"/>
        </w:rPr>
        <w:t xml:space="preserve"> </w:t>
      </w:r>
      <w:r w:rsidR="004C1E72">
        <w:rPr>
          <w:color w:val="000000"/>
        </w:rPr>
        <w:t>un rôle de premier plan dans la sensibilisation à l'importance des TIC</w:t>
      </w:r>
      <w:r w:rsidR="00DF7EE0">
        <w:rPr>
          <w:color w:val="000000"/>
        </w:rPr>
        <w:t xml:space="preserve"> </w:t>
      </w:r>
      <w:r w:rsidR="004C1E72">
        <w:rPr>
          <w:color w:val="000000"/>
        </w:rPr>
        <w:t>pour le développement</w:t>
      </w:r>
      <w:r w:rsidR="00DF7EE0">
        <w:t xml:space="preserve"> </w:t>
      </w:r>
      <w:r w:rsidR="00804620">
        <w:t xml:space="preserve">et </w:t>
      </w:r>
      <w:r w:rsidR="004C1E72">
        <w:t xml:space="preserve">dans le suivi de </w:t>
      </w:r>
      <w:r w:rsidR="004C1E72">
        <w:rPr>
          <w:color w:val="000000"/>
        </w:rPr>
        <w:t>l'évolution des TIC au niveau international</w:t>
      </w:r>
      <w:r w:rsidR="00F77438">
        <w:rPr>
          <w:color w:val="000000"/>
        </w:rPr>
        <w:t>.</w:t>
      </w:r>
    </w:p>
    <w:p w:rsidR="00563343" w:rsidRPr="004C1E72" w:rsidRDefault="004C1E72" w:rsidP="00732014">
      <w:r w:rsidRPr="004C1E72">
        <w:t xml:space="preserve">De plus, le </w:t>
      </w:r>
      <w:r w:rsidR="00563343" w:rsidRPr="004C1E72">
        <w:t xml:space="preserve">BDT </w:t>
      </w:r>
      <w:r>
        <w:t>a collaboré avec le</w:t>
      </w:r>
      <w:r w:rsidR="00563343" w:rsidRPr="004C1E72">
        <w:t xml:space="preserve"> G20</w:t>
      </w:r>
      <w:r w:rsidRPr="004C1E72">
        <w:t>,</w:t>
      </w:r>
      <w:r w:rsidRPr="004C1E72">
        <w:rPr>
          <w:color w:val="000000"/>
        </w:rPr>
        <w:t xml:space="preserve"> </w:t>
      </w:r>
      <w:r w:rsidR="00804620">
        <w:rPr>
          <w:color w:val="000000"/>
        </w:rPr>
        <w:t xml:space="preserve">placé </w:t>
      </w:r>
      <w:r>
        <w:rPr>
          <w:color w:val="000000"/>
        </w:rPr>
        <w:t>sous la présidence de l'Argentine,</w:t>
      </w:r>
      <w:r w:rsidR="00563343" w:rsidRPr="004C1E72">
        <w:t xml:space="preserve"> </w:t>
      </w:r>
      <w:r>
        <w:t>et l'OCDE</w:t>
      </w:r>
      <w:r w:rsidR="00804620">
        <w:t>,</w:t>
      </w:r>
      <w:r>
        <w:t xml:space="preserve"> en vue de l'élaboration du</w:t>
      </w:r>
      <w:r w:rsidR="00563343" w:rsidRPr="004C1E72">
        <w:t xml:space="preserve"> "</w:t>
      </w:r>
      <w:r w:rsidR="00804620">
        <w:rPr>
          <w:color w:val="000000"/>
        </w:rPr>
        <w:t>K</w:t>
      </w:r>
      <w:r w:rsidRPr="004C1E72">
        <w:rPr>
          <w:color w:val="000000"/>
        </w:rPr>
        <w:t>it pratique</w:t>
      </w:r>
      <w:r w:rsidRPr="004C1E72">
        <w:t xml:space="preserve"> du </w:t>
      </w:r>
      <w:r w:rsidR="00563343" w:rsidRPr="004C1E72">
        <w:t>G20</w:t>
      </w:r>
      <w:r w:rsidRPr="004C1E72">
        <w:rPr>
          <w:color w:val="000000"/>
        </w:rPr>
        <w:t xml:space="preserve"> sur la mesure de l'économie numérique</w:t>
      </w:r>
      <w:r>
        <w:t xml:space="preserve">". </w:t>
      </w:r>
      <w:r w:rsidRPr="004C1E72">
        <w:t xml:space="preserve">Ce </w:t>
      </w:r>
      <w:r w:rsidRPr="004C1E72">
        <w:rPr>
          <w:color w:val="000000"/>
        </w:rPr>
        <w:t xml:space="preserve">kit pratique </w:t>
      </w:r>
      <w:r w:rsidR="00804620">
        <w:rPr>
          <w:color w:val="000000"/>
        </w:rPr>
        <w:t xml:space="preserve">regroupe </w:t>
      </w:r>
      <w:r w:rsidRPr="004C1E72">
        <w:rPr>
          <w:color w:val="000000"/>
        </w:rPr>
        <w:t>diverses</w:t>
      </w:r>
      <w:r w:rsidR="00DF7EE0">
        <w:rPr>
          <w:color w:val="000000"/>
        </w:rPr>
        <w:t xml:space="preserve"> </w:t>
      </w:r>
      <w:r w:rsidRPr="004C1E72">
        <w:rPr>
          <w:color w:val="000000"/>
        </w:rPr>
        <w:t>approches méthod</w:t>
      </w:r>
      <w:r w:rsidR="00804620">
        <w:rPr>
          <w:color w:val="000000"/>
        </w:rPr>
        <w:t>ologiques et divers indicateurs</w:t>
      </w:r>
      <w:r w:rsidRPr="004C1E72">
        <w:rPr>
          <w:color w:val="000000"/>
        </w:rPr>
        <w:t xml:space="preserve"> qui peuvent être utilisés pour suivre la transformation numérique</w:t>
      </w:r>
      <w:r w:rsidR="00A42F1F">
        <w:rPr>
          <w:color w:val="000000"/>
        </w:rPr>
        <w:t>, et met en évidence les lacunes et les problèmes essentiels que les pays membres du G20 et les organisations internationales participant à la mesure de la généralisation du numérique</w:t>
      </w:r>
      <w:r w:rsidR="00DF7EE0">
        <w:rPr>
          <w:color w:val="000000"/>
        </w:rPr>
        <w:t xml:space="preserve"> </w:t>
      </w:r>
      <w:r w:rsidR="00A42F1F">
        <w:rPr>
          <w:color w:val="000000"/>
        </w:rPr>
        <w:t>pourraient prendre en considération dans le cadre des travaux futurs</w:t>
      </w:r>
      <w:r w:rsidR="00F77438">
        <w:rPr>
          <w:color w:val="000000"/>
        </w:rPr>
        <w:t>.</w:t>
      </w:r>
    </w:p>
    <w:p w:rsidR="00563343" w:rsidRPr="008B5D8E" w:rsidRDefault="00804620" w:rsidP="005C7844">
      <w:r>
        <w:t>L</w:t>
      </w:r>
      <w:r w:rsidR="008B5D8E" w:rsidRPr="008B5D8E">
        <w:t>'OCDE</w:t>
      </w:r>
      <w:r w:rsidR="00563343" w:rsidRPr="008B5D8E">
        <w:t>, Eurostat</w:t>
      </w:r>
      <w:r w:rsidR="008B5D8E" w:rsidRPr="008B5D8E">
        <w:t xml:space="preserve"> et l'UIT continuent de coopérer étroitement, puisque des représentants d</w:t>
      </w:r>
      <w:r>
        <w:t xml:space="preserve">e ces organisations participent à leurs </w:t>
      </w:r>
      <w:r w:rsidR="00924E32">
        <w:rPr>
          <w:color w:val="000000"/>
        </w:rPr>
        <w:t xml:space="preserve">réunions </w:t>
      </w:r>
      <w:r>
        <w:rPr>
          <w:color w:val="000000"/>
        </w:rPr>
        <w:t>respectives</w:t>
      </w:r>
      <w:r w:rsidR="005C7844">
        <w:rPr>
          <w:color w:val="000000"/>
        </w:rPr>
        <w:t>.</w:t>
      </w:r>
    </w:p>
    <w:p w:rsidR="00E92506" w:rsidRPr="008B5D8E" w:rsidRDefault="00E92506" w:rsidP="00732014">
      <w:pPr>
        <w:pStyle w:val="Reasons"/>
      </w:pPr>
    </w:p>
    <w:p w:rsidR="00836BDB" w:rsidRDefault="003C58BF" w:rsidP="00732014">
      <w:pPr>
        <w:jc w:val="center"/>
      </w:pPr>
      <w:r w:rsidRPr="00156BF6">
        <w:t>_________</w:t>
      </w:r>
      <w:r w:rsidR="004122C5" w:rsidRPr="00156BF6">
        <w:t>_</w:t>
      </w:r>
      <w:r w:rsidR="00922EC1" w:rsidRPr="00156BF6">
        <w:t>_</w:t>
      </w:r>
    </w:p>
    <w:sectPr w:rsidR="00836BDB"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7AD" w:rsidRDefault="00BF37AD">
      <w:r>
        <w:separator/>
      </w:r>
    </w:p>
  </w:endnote>
  <w:endnote w:type="continuationSeparator" w:id="0">
    <w:p w:rsidR="00BF37AD" w:rsidRDefault="00BF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4C7BB5" w:rsidRDefault="00732014" w:rsidP="005E7BE9">
    <w:pPr>
      <w:pStyle w:val="Footer"/>
      <w:rPr>
        <w:szCs w:val="16"/>
        <w:lang w:val="es-ES_tradnl"/>
      </w:rPr>
    </w:pPr>
    <w:r w:rsidRPr="004C7BB5">
      <w:rPr>
        <w:szCs w:val="16"/>
      </w:rPr>
      <w:fldChar w:fldCharType="begin"/>
    </w:r>
    <w:r w:rsidRPr="004C7BB5">
      <w:rPr>
        <w:szCs w:val="16"/>
        <w:lang w:val="es-ES_tradnl"/>
      </w:rPr>
      <w:instrText xml:space="preserve"> FILENAME \p  \* MERGEFORMAT </w:instrText>
    </w:r>
    <w:r w:rsidRPr="004C7BB5">
      <w:rPr>
        <w:szCs w:val="16"/>
      </w:rPr>
      <w:fldChar w:fldCharType="separate"/>
    </w:r>
    <w:r w:rsidR="004C7BB5" w:rsidRPr="004C7BB5">
      <w:rPr>
        <w:szCs w:val="16"/>
        <w:lang w:val="es-ES_tradnl"/>
      </w:rPr>
      <w:t>P:\FRA\ITU-D\CONF-D\TDAG19\000\019F.docx</w:t>
    </w:r>
    <w:r w:rsidRPr="004C7BB5">
      <w:rPr>
        <w:szCs w:val="16"/>
      </w:rPr>
      <w:fldChar w:fldCharType="end"/>
    </w:r>
    <w:r w:rsidR="005E7BE9" w:rsidRPr="004C7BB5">
      <w:rPr>
        <w:szCs w:val="16"/>
        <w:lang w:val="es-ES_tradnl"/>
      </w:rPr>
      <w:t xml:space="preserve"> (449225)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63343" w:rsidRPr="004D495C" w:rsidTr="004E3CF5">
      <w:tc>
        <w:tcPr>
          <w:tcW w:w="1526" w:type="dxa"/>
          <w:tcBorders>
            <w:top w:val="single" w:sz="4" w:space="0" w:color="000000"/>
          </w:tcBorders>
          <w:shd w:val="clear" w:color="auto" w:fill="auto"/>
        </w:tcPr>
        <w:p w:rsidR="00563343" w:rsidRPr="004D495C" w:rsidRDefault="00563343" w:rsidP="0056334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63343" w:rsidRPr="004D495C" w:rsidRDefault="00563343" w:rsidP="00563343">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563343" w:rsidRPr="002D21B2" w:rsidRDefault="00563343" w:rsidP="00563343">
          <w:pPr>
            <w:pStyle w:val="FirstFooter"/>
            <w:tabs>
              <w:tab w:val="left" w:pos="2302"/>
            </w:tabs>
            <w:rPr>
              <w:sz w:val="18"/>
              <w:szCs w:val="18"/>
              <w:lang w:val="fr-CH"/>
            </w:rPr>
          </w:pPr>
          <w:bookmarkStart w:id="8" w:name="OrgName"/>
          <w:bookmarkEnd w:id="8"/>
          <w:r w:rsidRPr="002D21B2">
            <w:rPr>
              <w:sz w:val="18"/>
              <w:szCs w:val="18"/>
              <w:lang w:val="fr-CH"/>
            </w:rPr>
            <w:t>M. Cosmas Zavazava, Chef du Département de la gestion des projets et des connaissances</w:t>
          </w:r>
          <w:r>
            <w:rPr>
              <w:sz w:val="18"/>
              <w:szCs w:val="18"/>
              <w:lang w:val="fr-CH"/>
            </w:rPr>
            <w:t xml:space="preserve"> (PKM), Bureau de développement des </w:t>
          </w:r>
          <w:r w:rsidRPr="00377022">
            <w:rPr>
              <w:sz w:val="18"/>
              <w:szCs w:val="18"/>
              <w:lang w:val="fr-CH"/>
            </w:rPr>
            <w:t>télécommunications</w:t>
          </w:r>
        </w:p>
      </w:tc>
    </w:tr>
    <w:tr w:rsidR="00563343" w:rsidRPr="004D495C" w:rsidTr="004E3CF5">
      <w:tc>
        <w:tcPr>
          <w:tcW w:w="1526" w:type="dxa"/>
          <w:shd w:val="clear" w:color="auto" w:fill="auto"/>
        </w:tcPr>
        <w:p w:rsidR="00563343" w:rsidRPr="00563343" w:rsidRDefault="00563343" w:rsidP="00563343">
          <w:pPr>
            <w:pStyle w:val="FirstFooter"/>
            <w:tabs>
              <w:tab w:val="left" w:pos="1559"/>
              <w:tab w:val="left" w:pos="3828"/>
            </w:tabs>
            <w:rPr>
              <w:sz w:val="20"/>
              <w:lang w:val="fr-CH"/>
            </w:rPr>
          </w:pPr>
        </w:p>
      </w:tc>
      <w:tc>
        <w:tcPr>
          <w:tcW w:w="2410" w:type="dxa"/>
          <w:shd w:val="clear" w:color="auto" w:fill="auto"/>
        </w:tcPr>
        <w:p w:rsidR="00563343" w:rsidRPr="004D495C" w:rsidRDefault="00563343" w:rsidP="00563343">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563343" w:rsidRPr="00E5653A" w:rsidRDefault="00563343" w:rsidP="00563343">
          <w:pPr>
            <w:pStyle w:val="FirstFooter"/>
            <w:tabs>
              <w:tab w:val="left" w:pos="2302"/>
            </w:tabs>
            <w:rPr>
              <w:sz w:val="18"/>
              <w:szCs w:val="18"/>
              <w:lang w:val="en-US"/>
            </w:rPr>
          </w:pPr>
          <w:bookmarkStart w:id="9" w:name="PhoneNo"/>
          <w:bookmarkEnd w:id="9"/>
          <w:r w:rsidRPr="006F6E5C">
            <w:rPr>
              <w:sz w:val="18"/>
              <w:szCs w:val="18"/>
              <w:lang w:val="en-US"/>
            </w:rPr>
            <w:t>+41 22 7305447</w:t>
          </w:r>
        </w:p>
      </w:tc>
    </w:tr>
    <w:tr w:rsidR="00563343" w:rsidRPr="004D495C" w:rsidTr="004E3CF5">
      <w:tc>
        <w:tcPr>
          <w:tcW w:w="1526" w:type="dxa"/>
          <w:shd w:val="clear" w:color="auto" w:fill="auto"/>
        </w:tcPr>
        <w:p w:rsidR="00563343" w:rsidRPr="004D495C" w:rsidRDefault="00563343" w:rsidP="00563343">
          <w:pPr>
            <w:pStyle w:val="FirstFooter"/>
            <w:tabs>
              <w:tab w:val="left" w:pos="1559"/>
              <w:tab w:val="left" w:pos="3828"/>
            </w:tabs>
            <w:rPr>
              <w:sz w:val="20"/>
              <w:lang w:val="en-US"/>
            </w:rPr>
          </w:pPr>
        </w:p>
      </w:tc>
      <w:tc>
        <w:tcPr>
          <w:tcW w:w="2410" w:type="dxa"/>
          <w:shd w:val="clear" w:color="auto" w:fill="auto"/>
        </w:tcPr>
        <w:p w:rsidR="00563343" w:rsidRPr="004D495C" w:rsidRDefault="00563343" w:rsidP="00563343">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rsidR="00563343" w:rsidRPr="004D495C" w:rsidRDefault="00563343" w:rsidP="00563343">
          <w:pPr>
            <w:pStyle w:val="FirstFooter"/>
            <w:tabs>
              <w:tab w:val="left" w:pos="2302"/>
            </w:tabs>
            <w:rPr>
              <w:sz w:val="18"/>
              <w:szCs w:val="18"/>
              <w:highlight w:val="yellow"/>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A454E1" w:rsidRDefault="00A454E1" w:rsidP="00B80157">
    <w:pPr>
      <w:pStyle w:val="Footer"/>
      <w:jc w:val="center"/>
      <w:rPr>
        <w:lang w:val="fr-CH"/>
      </w:rPr>
    </w:pPr>
  </w:p>
  <w:p w:rsidR="00721657" w:rsidRPr="008802F9" w:rsidRDefault="003A479C"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7AD" w:rsidRDefault="00BF37AD">
      <w:r>
        <w:t>____________________</w:t>
      </w:r>
    </w:p>
  </w:footnote>
  <w:footnote w:type="continuationSeparator" w:id="0">
    <w:p w:rsidR="00BF37AD" w:rsidRDefault="00BF3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E0324D">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8F20EB">
      <w:rPr>
        <w:sz w:val="22"/>
        <w:szCs w:val="22"/>
        <w:lang w:val="de-CH"/>
      </w:rPr>
      <w:t>-</w:t>
    </w:r>
    <w:r w:rsidRPr="00A54E72">
      <w:rPr>
        <w:sz w:val="22"/>
        <w:szCs w:val="22"/>
        <w:lang w:val="de-CH"/>
      </w:rPr>
      <w:t>1</w:t>
    </w:r>
    <w:r w:rsidR="00D87E6C">
      <w:rPr>
        <w:sz w:val="22"/>
        <w:szCs w:val="22"/>
        <w:lang w:val="de-CH"/>
      </w:rPr>
      <w:t>9</w:t>
    </w:r>
    <w:r w:rsidRPr="00A54E72">
      <w:rPr>
        <w:sz w:val="22"/>
        <w:szCs w:val="22"/>
        <w:lang w:val="de-CH"/>
      </w:rPr>
      <w:t>/</w:t>
    </w:r>
    <w:r w:rsidR="00F032F3">
      <w:rPr>
        <w:sz w:val="22"/>
        <w:szCs w:val="22"/>
        <w:lang w:val="de-CH"/>
      </w:rPr>
      <w:t>19</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A479C">
      <w:rPr>
        <w:noProof/>
        <w:sz w:val="22"/>
        <w:szCs w:val="22"/>
        <w:lang w:val="de-CH"/>
      </w:rPr>
      <w:t>4</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0518D"/>
    <w:multiLevelType w:val="hybridMultilevel"/>
    <w:tmpl w:val="864822FC"/>
    <w:lvl w:ilvl="0" w:tplc="0409000F">
      <w:start w:val="1"/>
      <w:numFmt w:val="decimal"/>
      <w:lvlText w:val="%1."/>
      <w:lvlJc w:val="left"/>
      <w:pPr>
        <w:ind w:left="26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4CF8165-3C78-46A9-9F16-D3628FFA90F0}"/>
    <w:docVar w:name="dgnword-eventsink" w:val="324064560"/>
  </w:docVars>
  <w:rsids>
    <w:rsidRoot w:val="00BF37AD"/>
    <w:rsid w:val="00002716"/>
    <w:rsid w:val="00005791"/>
    <w:rsid w:val="00010827"/>
    <w:rsid w:val="00015089"/>
    <w:rsid w:val="0002520B"/>
    <w:rsid w:val="000333FA"/>
    <w:rsid w:val="00037A9E"/>
    <w:rsid w:val="00037F91"/>
    <w:rsid w:val="000539F1"/>
    <w:rsid w:val="00054747"/>
    <w:rsid w:val="00055A2A"/>
    <w:rsid w:val="000615C1"/>
    <w:rsid w:val="00061675"/>
    <w:rsid w:val="000743AA"/>
    <w:rsid w:val="00082438"/>
    <w:rsid w:val="0009225C"/>
    <w:rsid w:val="0009799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5E07"/>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3B6A"/>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095F"/>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479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C1E72"/>
    <w:rsid w:val="004C7BB5"/>
    <w:rsid w:val="004D2CC3"/>
    <w:rsid w:val="004D35CB"/>
    <w:rsid w:val="004E20E5"/>
    <w:rsid w:val="004E324F"/>
    <w:rsid w:val="004E64EA"/>
    <w:rsid w:val="004E7828"/>
    <w:rsid w:val="004F46AA"/>
    <w:rsid w:val="004F4F54"/>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3343"/>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844"/>
    <w:rsid w:val="005C7C98"/>
    <w:rsid w:val="005D55A4"/>
    <w:rsid w:val="005D57C8"/>
    <w:rsid w:val="005D7761"/>
    <w:rsid w:val="005E0278"/>
    <w:rsid w:val="005E090D"/>
    <w:rsid w:val="005E3CA0"/>
    <w:rsid w:val="005E44B1"/>
    <w:rsid w:val="005E67B0"/>
    <w:rsid w:val="005E7047"/>
    <w:rsid w:val="005E777F"/>
    <w:rsid w:val="005E7BE9"/>
    <w:rsid w:val="005F1CA7"/>
    <w:rsid w:val="005F2E31"/>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6F6DF3"/>
    <w:rsid w:val="007019B1"/>
    <w:rsid w:val="00717D95"/>
    <w:rsid w:val="00721657"/>
    <w:rsid w:val="007279A8"/>
    <w:rsid w:val="00727B1A"/>
    <w:rsid w:val="00732014"/>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04620"/>
    <w:rsid w:val="008141E0"/>
    <w:rsid w:val="00816EE1"/>
    <w:rsid w:val="00816F88"/>
    <w:rsid w:val="00822323"/>
    <w:rsid w:val="00825560"/>
    <w:rsid w:val="00827BC6"/>
    <w:rsid w:val="008300AD"/>
    <w:rsid w:val="00833024"/>
    <w:rsid w:val="00836BDB"/>
    <w:rsid w:val="008419B1"/>
    <w:rsid w:val="00844A56"/>
    <w:rsid w:val="00845B11"/>
    <w:rsid w:val="00851060"/>
    <w:rsid w:val="00852081"/>
    <w:rsid w:val="00872B6E"/>
    <w:rsid w:val="00874DFD"/>
    <w:rsid w:val="008751FD"/>
    <w:rsid w:val="008802F9"/>
    <w:rsid w:val="00883086"/>
    <w:rsid w:val="008879FD"/>
    <w:rsid w:val="00894C37"/>
    <w:rsid w:val="008A00EA"/>
    <w:rsid w:val="008A3F93"/>
    <w:rsid w:val="008A6236"/>
    <w:rsid w:val="008A6E1C"/>
    <w:rsid w:val="008A72FD"/>
    <w:rsid w:val="008B2EDF"/>
    <w:rsid w:val="008B54CB"/>
    <w:rsid w:val="008B5A3D"/>
    <w:rsid w:val="008B5D8E"/>
    <w:rsid w:val="008B6D3F"/>
    <w:rsid w:val="008C4010"/>
    <w:rsid w:val="008C4FDF"/>
    <w:rsid w:val="008C6B1F"/>
    <w:rsid w:val="008D5E4F"/>
    <w:rsid w:val="008F14F5"/>
    <w:rsid w:val="008F20EB"/>
    <w:rsid w:val="008F71C1"/>
    <w:rsid w:val="00902D41"/>
    <w:rsid w:val="00902F49"/>
    <w:rsid w:val="00910DF6"/>
    <w:rsid w:val="00914004"/>
    <w:rsid w:val="0092088B"/>
    <w:rsid w:val="00922EC1"/>
    <w:rsid w:val="00924E32"/>
    <w:rsid w:val="009301F1"/>
    <w:rsid w:val="009307DF"/>
    <w:rsid w:val="00933C76"/>
    <w:rsid w:val="009359B8"/>
    <w:rsid w:val="00935FF0"/>
    <w:rsid w:val="009431F8"/>
    <w:rsid w:val="00947A35"/>
    <w:rsid w:val="00962081"/>
    <w:rsid w:val="00966CB5"/>
    <w:rsid w:val="00975786"/>
    <w:rsid w:val="00981CB7"/>
    <w:rsid w:val="00983E1F"/>
    <w:rsid w:val="00984929"/>
    <w:rsid w:val="00990297"/>
    <w:rsid w:val="00993F46"/>
    <w:rsid w:val="00997358"/>
    <w:rsid w:val="009A452B"/>
    <w:rsid w:val="009B050C"/>
    <w:rsid w:val="009B087F"/>
    <w:rsid w:val="009B2AF4"/>
    <w:rsid w:val="009C110B"/>
    <w:rsid w:val="009C5441"/>
    <w:rsid w:val="009D119F"/>
    <w:rsid w:val="009D49A2"/>
    <w:rsid w:val="009D70F5"/>
    <w:rsid w:val="009E2E4A"/>
    <w:rsid w:val="009F3940"/>
    <w:rsid w:val="009F3EB2"/>
    <w:rsid w:val="009F6EB1"/>
    <w:rsid w:val="00A11D05"/>
    <w:rsid w:val="00A13162"/>
    <w:rsid w:val="00A20267"/>
    <w:rsid w:val="00A3158C"/>
    <w:rsid w:val="00A32DF3"/>
    <w:rsid w:val="00A33E32"/>
    <w:rsid w:val="00A35E20"/>
    <w:rsid w:val="00A36F6D"/>
    <w:rsid w:val="00A42F1F"/>
    <w:rsid w:val="00A454E1"/>
    <w:rsid w:val="00A50CA0"/>
    <w:rsid w:val="00A525CC"/>
    <w:rsid w:val="00A53E7C"/>
    <w:rsid w:val="00A60087"/>
    <w:rsid w:val="00A63861"/>
    <w:rsid w:val="00A705E8"/>
    <w:rsid w:val="00A721F4"/>
    <w:rsid w:val="00A9392C"/>
    <w:rsid w:val="00A9462B"/>
    <w:rsid w:val="00A969A0"/>
    <w:rsid w:val="00A97D59"/>
    <w:rsid w:val="00AA3E09"/>
    <w:rsid w:val="00AA4BEF"/>
    <w:rsid w:val="00AB1659"/>
    <w:rsid w:val="00AB4962"/>
    <w:rsid w:val="00AB734E"/>
    <w:rsid w:val="00AB740F"/>
    <w:rsid w:val="00AC6F14"/>
    <w:rsid w:val="00AC7221"/>
    <w:rsid w:val="00AD6859"/>
    <w:rsid w:val="00AE5961"/>
    <w:rsid w:val="00AF0745"/>
    <w:rsid w:val="00AF4971"/>
    <w:rsid w:val="00AF5276"/>
    <w:rsid w:val="00AF7C86"/>
    <w:rsid w:val="00B01046"/>
    <w:rsid w:val="00B310F9"/>
    <w:rsid w:val="00B37866"/>
    <w:rsid w:val="00B37C50"/>
    <w:rsid w:val="00B412FB"/>
    <w:rsid w:val="00B4576B"/>
    <w:rsid w:val="00B46350"/>
    <w:rsid w:val="00B46DF3"/>
    <w:rsid w:val="00B533E9"/>
    <w:rsid w:val="00B66E8F"/>
    <w:rsid w:val="00B80157"/>
    <w:rsid w:val="00B83D5E"/>
    <w:rsid w:val="00B8460A"/>
    <w:rsid w:val="00B856CF"/>
    <w:rsid w:val="00B8650D"/>
    <w:rsid w:val="00B879B4"/>
    <w:rsid w:val="00B90F07"/>
    <w:rsid w:val="00B97BB9"/>
    <w:rsid w:val="00BA0009"/>
    <w:rsid w:val="00BA67FF"/>
    <w:rsid w:val="00BB1863"/>
    <w:rsid w:val="00BB25EE"/>
    <w:rsid w:val="00BB363A"/>
    <w:rsid w:val="00BC10A0"/>
    <w:rsid w:val="00BC7BA2"/>
    <w:rsid w:val="00BD370B"/>
    <w:rsid w:val="00BD426B"/>
    <w:rsid w:val="00BD79F0"/>
    <w:rsid w:val="00BE2B4D"/>
    <w:rsid w:val="00BF37A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4D54"/>
    <w:rsid w:val="00C85589"/>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DF7EE0"/>
    <w:rsid w:val="00E00CAA"/>
    <w:rsid w:val="00E0324D"/>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2506"/>
    <w:rsid w:val="00E9605B"/>
    <w:rsid w:val="00E97298"/>
    <w:rsid w:val="00E97753"/>
    <w:rsid w:val="00EA7DE7"/>
    <w:rsid w:val="00EB7196"/>
    <w:rsid w:val="00EB7A8A"/>
    <w:rsid w:val="00EE3A64"/>
    <w:rsid w:val="00EE50E5"/>
    <w:rsid w:val="00EF01CF"/>
    <w:rsid w:val="00F032F3"/>
    <w:rsid w:val="00F03590"/>
    <w:rsid w:val="00F03622"/>
    <w:rsid w:val="00F077FD"/>
    <w:rsid w:val="00F204F3"/>
    <w:rsid w:val="00F218AB"/>
    <w:rsid w:val="00F238B3"/>
    <w:rsid w:val="00F24FED"/>
    <w:rsid w:val="00F25586"/>
    <w:rsid w:val="00F2651D"/>
    <w:rsid w:val="00F27362"/>
    <w:rsid w:val="00F31498"/>
    <w:rsid w:val="00F32FEF"/>
    <w:rsid w:val="00F40F7E"/>
    <w:rsid w:val="00F41B1C"/>
    <w:rsid w:val="00F42E13"/>
    <w:rsid w:val="00F42F1C"/>
    <w:rsid w:val="00F43B44"/>
    <w:rsid w:val="00F440E5"/>
    <w:rsid w:val="00F448F6"/>
    <w:rsid w:val="00F44A1A"/>
    <w:rsid w:val="00F50EA9"/>
    <w:rsid w:val="00F52741"/>
    <w:rsid w:val="00F53D8A"/>
    <w:rsid w:val="00F626F7"/>
    <w:rsid w:val="00F674DA"/>
    <w:rsid w:val="00F736F9"/>
    <w:rsid w:val="00F73833"/>
    <w:rsid w:val="00F771A0"/>
    <w:rsid w:val="00F77438"/>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A641EBA-85DE-47A1-BDB3-C33D5D0D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C85589"/>
    <w:rPr>
      <w:rFonts w:asciiTheme="minorHAnsi" w:hAnsiTheme="minorHAnsi"/>
      <w:sz w:val="24"/>
      <w:lang w:val="fr-CH" w:eastAsia="en-US"/>
    </w:rPr>
  </w:style>
  <w:style w:type="character" w:customStyle="1" w:styleId="Heading2Char">
    <w:name w:val="Heading 2 Char"/>
    <w:basedOn w:val="DefaultParagraphFont"/>
    <w:link w:val="Heading2"/>
    <w:uiPriority w:val="9"/>
    <w:rsid w:val="00082438"/>
    <w:rPr>
      <w:rFonts w:asciiTheme="minorHAnsi" w:hAnsiTheme="minorHAnsi"/>
      <w:b/>
      <w:sz w:val="24"/>
      <w:lang w:val="fr-CH" w:eastAsia="en-US"/>
    </w:rPr>
  </w:style>
  <w:style w:type="character" w:styleId="FollowedHyperlink">
    <w:name w:val="FollowedHyperlink"/>
    <w:basedOn w:val="DefaultParagraphFont"/>
    <w:semiHidden/>
    <w:unhideWhenUsed/>
    <w:rsid w:val="00E03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0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Statistics/Pages/publications/misr2018.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fr/ITU-D/Statistics/Pages/events/wtis2018/default.aspx" TargetMode="External"/><Relationship Id="rId4" Type="http://schemas.openxmlformats.org/officeDocument/2006/relationships/settings" Target="settings.xml"/><Relationship Id="rId9" Type="http://schemas.openxmlformats.org/officeDocument/2006/relationships/hyperlink" Target="https://www.itu.int/en/ITU-D/Statistics/Documents/publications/ldb/LDB_ICT_2018.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grin\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8522-AD43-4023-B7BE-9E1CC0A3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329</TotalTime>
  <Pages>4</Pages>
  <Words>1552</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Lugrin, Valerie</dc:creator>
  <cp:lastModifiedBy>Lugrin, Valerie</cp:lastModifiedBy>
  <cp:revision>19</cp:revision>
  <cp:lastPrinted>2019-01-29T07:33:00Z</cp:lastPrinted>
  <dcterms:created xsi:type="dcterms:W3CDTF">2019-01-28T07:43:00Z</dcterms:created>
  <dcterms:modified xsi:type="dcterms:W3CDTF">2019-01-29T09:52:00Z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