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A64886" w:rsidTr="00DA5329">
        <w:trPr>
          <w:cantSplit/>
          <w:trHeight w:val="1134"/>
        </w:trPr>
        <w:tc>
          <w:tcPr>
            <w:tcW w:w="6663" w:type="dxa"/>
            <w:tcBorders>
              <w:bottom w:val="single" w:sz="12" w:space="0" w:color="auto"/>
            </w:tcBorders>
          </w:tcPr>
          <w:p w:rsidR="00D372A5" w:rsidRPr="00A64886" w:rsidRDefault="00D372A5" w:rsidP="00BC7208">
            <w:pPr>
              <w:rPr>
                <w:b/>
                <w:bCs/>
                <w:sz w:val="32"/>
                <w:szCs w:val="32"/>
                <w:lang w:val="es-ES"/>
              </w:rPr>
            </w:pPr>
            <w:r w:rsidRPr="00A64886">
              <w:rPr>
                <w:rFonts w:cstheme="minorHAnsi"/>
                <w:b/>
                <w:bCs/>
                <w:sz w:val="32"/>
                <w:szCs w:val="32"/>
                <w:lang w:val="es-ES"/>
              </w:rPr>
              <w:t>Grupo Asesor de Desarrollo de las Telecomunicaciones (GADT</w:t>
            </w:r>
            <w:r w:rsidRPr="00A64886">
              <w:rPr>
                <w:b/>
                <w:bCs/>
                <w:sz w:val="32"/>
                <w:szCs w:val="32"/>
                <w:lang w:val="es-ES"/>
              </w:rPr>
              <w:t>)</w:t>
            </w:r>
          </w:p>
          <w:p w:rsidR="00D372A5" w:rsidRPr="00A64886" w:rsidRDefault="004E7861" w:rsidP="000725A1">
            <w:pPr>
              <w:spacing w:before="100" w:after="120"/>
              <w:rPr>
                <w:rFonts w:ascii="Verdana" w:hAnsi="Verdana"/>
                <w:sz w:val="28"/>
                <w:szCs w:val="28"/>
                <w:lang w:val="es-ES"/>
              </w:rPr>
            </w:pPr>
            <w:r w:rsidRPr="00A64886">
              <w:rPr>
                <w:b/>
                <w:bCs/>
                <w:sz w:val="26"/>
                <w:szCs w:val="26"/>
                <w:lang w:val="es-ES"/>
              </w:rPr>
              <w:t>24ª reunión, Ginebra, 3-5 de abril de 2019</w:t>
            </w:r>
          </w:p>
        </w:tc>
        <w:tc>
          <w:tcPr>
            <w:tcW w:w="3225" w:type="dxa"/>
            <w:tcBorders>
              <w:bottom w:val="single" w:sz="12" w:space="0" w:color="auto"/>
            </w:tcBorders>
          </w:tcPr>
          <w:p w:rsidR="00D372A5" w:rsidRPr="00A64886" w:rsidRDefault="004E7861" w:rsidP="004E7861">
            <w:pPr>
              <w:spacing w:before="40" w:after="80"/>
              <w:ind w:right="142"/>
              <w:jc w:val="right"/>
              <w:rPr>
                <w:lang w:val="es-ES"/>
              </w:rPr>
            </w:pPr>
            <w:r w:rsidRPr="00A64886">
              <w:rPr>
                <w:noProof/>
                <w:color w:val="3399FF"/>
                <w:lang w:val="en-US"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A64886" w:rsidTr="004B7893">
        <w:trPr>
          <w:cantSplit/>
        </w:trPr>
        <w:tc>
          <w:tcPr>
            <w:tcW w:w="6663" w:type="dxa"/>
            <w:tcBorders>
              <w:top w:val="single" w:sz="12" w:space="0" w:color="auto"/>
            </w:tcBorders>
          </w:tcPr>
          <w:p w:rsidR="004B7893" w:rsidRPr="00A64886" w:rsidRDefault="004B7893" w:rsidP="004B7893">
            <w:pPr>
              <w:spacing w:before="0"/>
              <w:rPr>
                <w:rFonts w:cs="Arial"/>
                <w:b/>
                <w:bCs/>
                <w:sz w:val="20"/>
                <w:lang w:val="es-ES"/>
              </w:rPr>
            </w:pPr>
          </w:p>
        </w:tc>
        <w:tc>
          <w:tcPr>
            <w:tcW w:w="3225" w:type="dxa"/>
            <w:tcBorders>
              <w:top w:val="single" w:sz="12" w:space="0" w:color="auto"/>
            </w:tcBorders>
          </w:tcPr>
          <w:p w:rsidR="004B7893" w:rsidRPr="00A64886" w:rsidRDefault="004B7893" w:rsidP="004B7893">
            <w:pPr>
              <w:spacing w:before="0"/>
              <w:rPr>
                <w:b/>
                <w:bCs/>
                <w:sz w:val="20"/>
                <w:lang w:val="es-ES"/>
              </w:rPr>
            </w:pPr>
          </w:p>
        </w:tc>
      </w:tr>
      <w:tr w:rsidR="004B7893" w:rsidRPr="00A64886" w:rsidTr="004B7893">
        <w:trPr>
          <w:cantSplit/>
        </w:trPr>
        <w:tc>
          <w:tcPr>
            <w:tcW w:w="6663" w:type="dxa"/>
          </w:tcPr>
          <w:p w:rsidR="004B7893" w:rsidRPr="00A64886" w:rsidRDefault="004B7893" w:rsidP="004B7893">
            <w:pPr>
              <w:pStyle w:val="Committee"/>
              <w:spacing w:before="0"/>
              <w:rPr>
                <w:b w:val="0"/>
                <w:lang w:val="es-ES"/>
              </w:rPr>
            </w:pPr>
          </w:p>
        </w:tc>
        <w:tc>
          <w:tcPr>
            <w:tcW w:w="3225" w:type="dxa"/>
          </w:tcPr>
          <w:p w:rsidR="004B7893" w:rsidRPr="00A64886" w:rsidRDefault="005637B9" w:rsidP="00F57769">
            <w:pPr>
              <w:spacing w:before="0"/>
              <w:rPr>
                <w:bCs/>
                <w:lang w:val="es-ES"/>
              </w:rPr>
            </w:pPr>
            <w:r w:rsidRPr="00A64886">
              <w:rPr>
                <w:b/>
                <w:bCs/>
                <w:lang w:val="es-ES"/>
              </w:rPr>
              <w:t xml:space="preserve">Documento </w:t>
            </w:r>
            <w:bookmarkStart w:id="0" w:name="DocRef1"/>
            <w:bookmarkEnd w:id="0"/>
            <w:r w:rsidRPr="00A64886">
              <w:rPr>
                <w:b/>
                <w:bCs/>
                <w:lang w:val="es-ES"/>
              </w:rPr>
              <w:t>TDAG</w:t>
            </w:r>
            <w:r w:rsidR="00602B27" w:rsidRPr="00A64886">
              <w:rPr>
                <w:b/>
                <w:bCs/>
                <w:lang w:val="es-ES"/>
              </w:rPr>
              <w:t>-</w:t>
            </w:r>
            <w:r w:rsidRPr="00A64886">
              <w:rPr>
                <w:b/>
                <w:bCs/>
                <w:lang w:val="es-ES"/>
              </w:rPr>
              <w:t>1</w:t>
            </w:r>
            <w:r w:rsidR="004E7861" w:rsidRPr="00A64886">
              <w:rPr>
                <w:b/>
                <w:bCs/>
                <w:lang w:val="es-ES"/>
              </w:rPr>
              <w:t>9</w:t>
            </w:r>
            <w:r w:rsidRPr="00A64886">
              <w:rPr>
                <w:b/>
                <w:bCs/>
                <w:lang w:val="es-ES"/>
              </w:rPr>
              <w:t>/</w:t>
            </w:r>
            <w:bookmarkStart w:id="1" w:name="DocNo1"/>
            <w:bookmarkEnd w:id="1"/>
            <w:r w:rsidR="00F57769" w:rsidRPr="00A64886">
              <w:rPr>
                <w:b/>
                <w:bCs/>
                <w:lang w:val="es-ES"/>
              </w:rPr>
              <w:t>25</w:t>
            </w:r>
            <w:r w:rsidRPr="00A64886">
              <w:rPr>
                <w:b/>
                <w:bCs/>
                <w:lang w:val="es-ES"/>
              </w:rPr>
              <w:t>-S</w:t>
            </w:r>
          </w:p>
        </w:tc>
      </w:tr>
      <w:tr w:rsidR="004B7893" w:rsidRPr="00A64886" w:rsidTr="004B7893">
        <w:trPr>
          <w:cantSplit/>
        </w:trPr>
        <w:tc>
          <w:tcPr>
            <w:tcW w:w="6663" w:type="dxa"/>
          </w:tcPr>
          <w:p w:rsidR="004B7893" w:rsidRPr="00A64886" w:rsidRDefault="004B7893" w:rsidP="004B7893">
            <w:pPr>
              <w:spacing w:before="0"/>
              <w:rPr>
                <w:b/>
                <w:bCs/>
                <w:smallCaps/>
                <w:lang w:val="es-ES"/>
              </w:rPr>
            </w:pPr>
          </w:p>
        </w:tc>
        <w:tc>
          <w:tcPr>
            <w:tcW w:w="3225" w:type="dxa"/>
          </w:tcPr>
          <w:p w:rsidR="004B7893" w:rsidRPr="00A64886" w:rsidRDefault="00F57769" w:rsidP="004E7861">
            <w:pPr>
              <w:spacing w:before="0"/>
              <w:rPr>
                <w:b/>
                <w:lang w:val="es-ES"/>
              </w:rPr>
            </w:pPr>
            <w:bookmarkStart w:id="2" w:name="CreationDate"/>
            <w:bookmarkEnd w:id="2"/>
            <w:r w:rsidRPr="00A64886">
              <w:rPr>
                <w:b/>
                <w:bCs/>
                <w:szCs w:val="28"/>
                <w:lang w:val="es-ES"/>
              </w:rPr>
              <w:t>28 de marzo de</w:t>
            </w:r>
            <w:r w:rsidR="00BC7208" w:rsidRPr="00A64886">
              <w:rPr>
                <w:b/>
                <w:bCs/>
                <w:szCs w:val="28"/>
                <w:lang w:val="es-ES"/>
              </w:rPr>
              <w:t xml:space="preserve"> 201</w:t>
            </w:r>
            <w:r w:rsidR="004E7861" w:rsidRPr="00A64886">
              <w:rPr>
                <w:b/>
                <w:bCs/>
                <w:szCs w:val="28"/>
                <w:lang w:val="es-ES"/>
              </w:rPr>
              <w:t>9</w:t>
            </w:r>
          </w:p>
        </w:tc>
      </w:tr>
      <w:tr w:rsidR="004B7893" w:rsidRPr="00A64886" w:rsidTr="004B7893">
        <w:trPr>
          <w:cantSplit/>
        </w:trPr>
        <w:tc>
          <w:tcPr>
            <w:tcW w:w="6663" w:type="dxa"/>
          </w:tcPr>
          <w:p w:rsidR="004B7893" w:rsidRPr="00A64886" w:rsidRDefault="004B7893" w:rsidP="004B7893">
            <w:pPr>
              <w:spacing w:before="0"/>
              <w:rPr>
                <w:b/>
                <w:bCs/>
                <w:smallCaps/>
                <w:lang w:val="es-ES"/>
              </w:rPr>
            </w:pPr>
          </w:p>
        </w:tc>
        <w:tc>
          <w:tcPr>
            <w:tcW w:w="3225" w:type="dxa"/>
          </w:tcPr>
          <w:p w:rsidR="004B7893" w:rsidRPr="00A64886" w:rsidRDefault="005637B9" w:rsidP="004B7893">
            <w:pPr>
              <w:spacing w:before="0"/>
              <w:rPr>
                <w:szCs w:val="24"/>
                <w:lang w:val="es-ES"/>
              </w:rPr>
            </w:pPr>
            <w:r w:rsidRPr="00A64886">
              <w:rPr>
                <w:b/>
                <w:lang w:val="es-ES"/>
              </w:rPr>
              <w:t>Original:</w:t>
            </w:r>
            <w:bookmarkStart w:id="3" w:name="Original"/>
            <w:bookmarkEnd w:id="3"/>
            <w:r w:rsidRPr="00A64886">
              <w:rPr>
                <w:b/>
                <w:lang w:val="es-ES"/>
              </w:rPr>
              <w:t xml:space="preserve"> </w:t>
            </w:r>
            <w:r w:rsidR="00F57769" w:rsidRPr="00A64886">
              <w:rPr>
                <w:b/>
                <w:lang w:val="es-ES"/>
              </w:rPr>
              <w:t>inglés</w:t>
            </w:r>
          </w:p>
        </w:tc>
      </w:tr>
      <w:tr w:rsidR="004B7893" w:rsidRPr="00A64886" w:rsidTr="004B7893">
        <w:trPr>
          <w:cantSplit/>
          <w:trHeight w:val="852"/>
        </w:trPr>
        <w:tc>
          <w:tcPr>
            <w:tcW w:w="9888" w:type="dxa"/>
            <w:gridSpan w:val="2"/>
          </w:tcPr>
          <w:p w:rsidR="004B7893" w:rsidRPr="00A64886" w:rsidRDefault="00EA13E3" w:rsidP="00D36663">
            <w:pPr>
              <w:pStyle w:val="Source"/>
              <w:rPr>
                <w:szCs w:val="28"/>
                <w:lang w:val="es-ES"/>
              </w:rPr>
            </w:pPr>
            <w:bookmarkStart w:id="4" w:name="Source"/>
            <w:bookmarkEnd w:id="4"/>
            <w:r w:rsidRPr="00A64886">
              <w:rPr>
                <w:rFonts w:ascii="Calibri" w:hAnsi="Calibri"/>
                <w:lang w:val="es-ES"/>
              </w:rPr>
              <w:t>Informe del Secretario General</w:t>
            </w:r>
          </w:p>
        </w:tc>
      </w:tr>
      <w:tr w:rsidR="004B7893" w:rsidRPr="009F75B7" w:rsidTr="004B7893">
        <w:trPr>
          <w:cantSplit/>
        </w:trPr>
        <w:tc>
          <w:tcPr>
            <w:tcW w:w="9888" w:type="dxa"/>
            <w:gridSpan w:val="2"/>
          </w:tcPr>
          <w:p w:rsidR="004B7893" w:rsidRPr="00A64886" w:rsidRDefault="00EA13E3" w:rsidP="00D36663">
            <w:pPr>
              <w:pStyle w:val="Title1"/>
              <w:rPr>
                <w:bCs/>
                <w:szCs w:val="28"/>
                <w:lang w:val="es-ES"/>
              </w:rPr>
            </w:pPr>
            <w:bookmarkStart w:id="5" w:name="Title"/>
            <w:bookmarkEnd w:id="5"/>
            <w:r w:rsidRPr="00A64886">
              <w:rPr>
                <w:lang w:val="es-ES"/>
              </w:rPr>
              <w:t xml:space="preserve">PROYECTO DE PLAN OPERACIONAL DE LA </w:t>
            </w:r>
            <w:r w:rsidRPr="00A64886">
              <w:rPr>
                <w:lang w:val="es-ES"/>
              </w:rPr>
              <w:br/>
              <w:t>SECRETARÍA GENERAL PARA 2020-2023</w:t>
            </w:r>
          </w:p>
        </w:tc>
      </w:tr>
      <w:tr w:rsidR="004B7893" w:rsidRPr="009F75B7" w:rsidTr="004B7893">
        <w:trPr>
          <w:cantSplit/>
        </w:trPr>
        <w:tc>
          <w:tcPr>
            <w:tcW w:w="9888" w:type="dxa"/>
            <w:gridSpan w:val="2"/>
            <w:tcBorders>
              <w:bottom w:val="single" w:sz="4" w:space="0" w:color="auto"/>
            </w:tcBorders>
          </w:tcPr>
          <w:p w:rsidR="004B7893" w:rsidRPr="00A64886" w:rsidRDefault="004B7893" w:rsidP="00D36663">
            <w:pPr>
              <w:rPr>
                <w:lang w:val="es-ES"/>
              </w:rPr>
            </w:pPr>
          </w:p>
        </w:tc>
      </w:tr>
      <w:tr w:rsidR="004B7893" w:rsidRPr="00A64886"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A64886" w:rsidRDefault="004B7893" w:rsidP="00D36663">
            <w:pPr>
              <w:spacing w:before="240"/>
              <w:rPr>
                <w:b/>
                <w:bCs/>
                <w:lang w:val="es-ES"/>
              </w:rPr>
            </w:pPr>
            <w:r w:rsidRPr="00A64886">
              <w:rPr>
                <w:b/>
                <w:bCs/>
                <w:lang w:val="es-ES"/>
              </w:rPr>
              <w:t>Resumen:</w:t>
            </w:r>
          </w:p>
          <w:p w:rsidR="00EA13E3" w:rsidRPr="00A64886" w:rsidRDefault="00EA13E3" w:rsidP="009C6CCD">
            <w:pPr>
              <w:rPr>
                <w:rFonts w:ascii="Calibri" w:hAnsi="Calibri"/>
                <w:lang w:val="es-ES"/>
              </w:rPr>
            </w:pPr>
            <w:r w:rsidRPr="00A64886">
              <w:rPr>
                <w:rFonts w:ascii="Calibri" w:hAnsi="Calibri"/>
                <w:lang w:val="es-ES"/>
              </w:rPr>
              <w:t xml:space="preserve">En el presente documento figura el proyecto de Plan Operacional de la Secretaría General para el periodo 2020-2023, </w:t>
            </w:r>
            <w:r w:rsidR="00D36663" w:rsidRPr="00A64886">
              <w:rPr>
                <w:rFonts w:ascii="Calibri" w:hAnsi="Calibri"/>
                <w:lang w:val="es-ES"/>
              </w:rPr>
              <w:t xml:space="preserve">que se presentará en la reunión </w:t>
            </w:r>
            <w:r w:rsidR="009C6CCD" w:rsidRPr="00A64886">
              <w:rPr>
                <w:rFonts w:ascii="Calibri" w:hAnsi="Calibri"/>
                <w:lang w:val="es-ES"/>
              </w:rPr>
              <w:t>del</w:t>
            </w:r>
            <w:r w:rsidR="00D36663" w:rsidRPr="00A64886">
              <w:rPr>
                <w:rFonts w:ascii="Calibri" w:hAnsi="Calibri"/>
                <w:lang w:val="es-ES"/>
              </w:rPr>
              <w:t xml:space="preserve"> Consejo de la UIT en junio de 2019 para su aprobación</w:t>
            </w:r>
            <w:r w:rsidRPr="00A64886">
              <w:rPr>
                <w:rFonts w:ascii="Calibri" w:hAnsi="Calibri"/>
                <w:lang w:val="es-ES"/>
              </w:rPr>
              <w:t xml:space="preserve">. </w:t>
            </w:r>
            <w:r w:rsidR="00D36663" w:rsidRPr="00A64886">
              <w:rPr>
                <w:rFonts w:ascii="Calibri" w:hAnsi="Calibri"/>
                <w:lang w:val="es-ES"/>
              </w:rPr>
              <w:t>Se están llevando a cabo actividades para completar las mediciones de los indicadores de resultados así como para analizar los riesgos y las medidas de mitigación</w:t>
            </w:r>
            <w:r w:rsidRPr="00A64886">
              <w:rPr>
                <w:rFonts w:ascii="Calibri" w:hAnsi="Calibri"/>
                <w:lang w:val="es-ES"/>
              </w:rPr>
              <w:t>.</w:t>
            </w:r>
          </w:p>
          <w:p w:rsidR="004B7893" w:rsidRPr="00A64886" w:rsidRDefault="00EA13E3" w:rsidP="00D36663">
            <w:pPr>
              <w:rPr>
                <w:b/>
                <w:bCs/>
                <w:lang w:val="es-ES"/>
              </w:rPr>
            </w:pPr>
            <w:r w:rsidRPr="00A64886">
              <w:rPr>
                <w:rFonts w:ascii="Calibri" w:hAnsi="Calibri"/>
                <w:lang w:val="es-ES"/>
              </w:rPr>
              <w:t>El Plan se publica con arreglo al número 87A del Artículo 5 del Convenio de la UIT, que establece que todos los años se elaborará un Plan Operacional cuatrienal renovable de las actividades que habrá de realizar la Secretaría General.</w:t>
            </w:r>
          </w:p>
          <w:p w:rsidR="004B7893" w:rsidRPr="00A64886" w:rsidRDefault="004B7893" w:rsidP="00D36663">
            <w:pPr>
              <w:rPr>
                <w:b/>
                <w:bCs/>
                <w:lang w:val="es-ES"/>
              </w:rPr>
            </w:pPr>
            <w:r w:rsidRPr="00A64886">
              <w:rPr>
                <w:b/>
                <w:bCs/>
                <w:lang w:val="es-ES"/>
              </w:rPr>
              <w:t xml:space="preserve">Acción solicitada: </w:t>
            </w:r>
          </w:p>
          <w:p w:rsidR="004B7893" w:rsidRPr="00A64886" w:rsidRDefault="0098025A" w:rsidP="00D36663">
            <w:pPr>
              <w:rPr>
                <w:b/>
                <w:bCs/>
                <w:lang w:val="es-ES"/>
              </w:rPr>
            </w:pPr>
            <w:r w:rsidRPr="00A64886">
              <w:rPr>
                <w:szCs w:val="24"/>
                <w:lang w:val="es-ES"/>
              </w:rPr>
              <w:t>Se invita al GADT a examinar el documento.</w:t>
            </w:r>
          </w:p>
          <w:p w:rsidR="004B7893" w:rsidRPr="00A64886" w:rsidRDefault="004B7893" w:rsidP="00D36663">
            <w:pPr>
              <w:rPr>
                <w:b/>
                <w:bCs/>
                <w:lang w:val="es-ES"/>
              </w:rPr>
            </w:pPr>
            <w:r w:rsidRPr="00A64886">
              <w:rPr>
                <w:b/>
                <w:bCs/>
                <w:lang w:val="es-ES"/>
              </w:rPr>
              <w:t>Referencias:</w:t>
            </w:r>
          </w:p>
          <w:p w:rsidR="004B7893" w:rsidRPr="00A64886" w:rsidRDefault="003140DC" w:rsidP="00D36663">
            <w:pPr>
              <w:spacing w:after="120"/>
              <w:rPr>
                <w:b/>
                <w:bCs/>
                <w:lang w:val="es-ES"/>
              </w:rPr>
            </w:pPr>
            <w:r w:rsidRPr="00A64886">
              <w:rPr>
                <w:szCs w:val="24"/>
                <w:lang w:val="es-ES"/>
              </w:rPr>
              <w:t>n/a</w:t>
            </w:r>
          </w:p>
        </w:tc>
      </w:tr>
    </w:tbl>
    <w:p w:rsidR="003140DC" w:rsidRDefault="003140DC" w:rsidP="00991B13">
      <w:pPr>
        <w:rPr>
          <w:lang w:val="es-ES"/>
        </w:rPr>
      </w:pPr>
    </w:p>
    <w:p w:rsidR="009B5A2B" w:rsidRPr="00A64886" w:rsidRDefault="009B5A2B" w:rsidP="009B5A2B">
      <w:pPr>
        <w:rPr>
          <w:lang w:val="es-ES"/>
        </w:rPr>
        <w:sectPr w:rsidR="009B5A2B" w:rsidRPr="00A64886"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pPr>
    </w:p>
    <w:p w:rsidR="0078357F" w:rsidRPr="00222114" w:rsidRDefault="0078357F" w:rsidP="00222114">
      <w:pPr>
        <w:pStyle w:val="Heading1"/>
        <w:rPr>
          <w:lang w:val="es-ES"/>
        </w:rPr>
      </w:pPr>
      <w:r w:rsidRPr="00222114">
        <w:rPr>
          <w:lang w:val="es-ES"/>
        </w:rPr>
        <w:lastRenderedPageBreak/>
        <w:t>1</w:t>
      </w:r>
      <w:r w:rsidRPr="00222114">
        <w:rPr>
          <w:lang w:val="es-ES"/>
        </w:rPr>
        <w:tab/>
        <w:t>Introducción</w:t>
      </w:r>
    </w:p>
    <w:p w:rsidR="0078357F" w:rsidRPr="00A64886" w:rsidRDefault="0078357F" w:rsidP="00222114">
      <w:pPr>
        <w:rPr>
          <w:lang w:val="es-ES"/>
        </w:rPr>
      </w:pPr>
      <w:r w:rsidRPr="00A64886">
        <w:rPr>
          <w:lang w:val="es-ES"/>
        </w:rPr>
        <w:t xml:space="preserve">El Plan Operacional cuatrienal renovable de la Secretaría General para 2020-2023 </w:t>
      </w:r>
      <w:r w:rsidR="00D36663" w:rsidRPr="00A64886">
        <w:rPr>
          <w:lang w:val="es-ES"/>
        </w:rPr>
        <w:t xml:space="preserve">es el primer Plan Operacional de la SG que </w:t>
      </w:r>
      <w:r w:rsidRPr="00A64886">
        <w:rPr>
          <w:lang w:val="es-ES"/>
        </w:rPr>
        <w:t xml:space="preserve">se ha elaborado </w:t>
      </w:r>
      <w:r w:rsidR="00D36663" w:rsidRPr="00A64886">
        <w:rPr>
          <w:lang w:val="es-ES"/>
        </w:rPr>
        <w:t xml:space="preserve">plenamente armonizado con </w:t>
      </w:r>
      <w:r w:rsidRPr="00A64886">
        <w:rPr>
          <w:lang w:val="es-ES"/>
        </w:rPr>
        <w:t>el</w:t>
      </w:r>
      <w:r w:rsidR="00E84097" w:rsidRPr="00A64886">
        <w:rPr>
          <w:lang w:val="es-ES"/>
        </w:rPr>
        <w:t xml:space="preserve"> nuevo</w:t>
      </w:r>
      <w:r w:rsidRPr="00A64886">
        <w:rPr>
          <w:lang w:val="es-ES"/>
        </w:rPr>
        <w:t xml:space="preserve"> Plan Estratégico de la UIT para 2020-2023, </w:t>
      </w:r>
      <w:r w:rsidR="00E84097" w:rsidRPr="00A64886">
        <w:rPr>
          <w:lang w:val="es-ES"/>
        </w:rPr>
        <w:t>adoptado por la P</w:t>
      </w:r>
      <w:r w:rsidRPr="00A64886">
        <w:rPr>
          <w:lang w:val="es-ES"/>
        </w:rPr>
        <w:t>P-18 (Anex</w:t>
      </w:r>
      <w:r w:rsidR="00E84097" w:rsidRPr="00A64886">
        <w:rPr>
          <w:lang w:val="es-ES"/>
        </w:rPr>
        <w:t>o</w:t>
      </w:r>
      <w:r w:rsidRPr="00A64886">
        <w:rPr>
          <w:lang w:val="es-ES"/>
        </w:rPr>
        <w:t xml:space="preserve"> 1 </w:t>
      </w:r>
      <w:r w:rsidR="00E84097" w:rsidRPr="00A64886">
        <w:rPr>
          <w:lang w:val="es-ES"/>
        </w:rPr>
        <w:t>a la</w:t>
      </w:r>
      <w:r w:rsidRPr="00A64886">
        <w:rPr>
          <w:lang w:val="es-ES"/>
        </w:rPr>
        <w:t xml:space="preserve"> </w:t>
      </w:r>
      <w:r w:rsidR="00E84097" w:rsidRPr="00A64886">
        <w:rPr>
          <w:lang w:val="es-ES"/>
        </w:rPr>
        <w:t>Resolución</w:t>
      </w:r>
      <w:r w:rsidRPr="00A64886">
        <w:rPr>
          <w:lang w:val="es-ES"/>
        </w:rPr>
        <w:t xml:space="preserve"> 71), dentro de </w:t>
      </w:r>
      <w:r w:rsidRPr="007F3136">
        <w:rPr>
          <w:spacing w:val="-2"/>
          <w:lang w:val="es-ES"/>
        </w:rPr>
        <w:t xml:space="preserve">los límites fijados en el Plan Financiero para 2020-2023 </w:t>
      </w:r>
      <w:r w:rsidR="00E84097" w:rsidRPr="007F3136">
        <w:rPr>
          <w:spacing w:val="-2"/>
          <w:lang w:val="es-ES"/>
        </w:rPr>
        <w:t xml:space="preserve">adoptado por la </w:t>
      </w:r>
      <w:r w:rsidRPr="007F3136">
        <w:rPr>
          <w:spacing w:val="-2"/>
          <w:lang w:val="es-ES"/>
        </w:rPr>
        <w:t>PP-18 (</w:t>
      </w:r>
      <w:r w:rsidR="00E84097" w:rsidRPr="007F3136">
        <w:rPr>
          <w:spacing w:val="-2"/>
          <w:lang w:val="es-ES"/>
        </w:rPr>
        <w:t>Decisión</w:t>
      </w:r>
      <w:r w:rsidRPr="007F3136">
        <w:rPr>
          <w:spacing w:val="-2"/>
          <w:lang w:val="es-ES"/>
        </w:rPr>
        <w:t xml:space="preserve"> 5) y los presupuestos bienales</w:t>
      </w:r>
      <w:r w:rsidR="00413856" w:rsidRPr="007F3136">
        <w:rPr>
          <w:spacing w:val="-2"/>
          <w:lang w:val="es-ES"/>
        </w:rPr>
        <w:t xml:space="preserve"> para el periodo 2020</w:t>
      </w:r>
      <w:r w:rsidR="00413856" w:rsidRPr="007F3136">
        <w:rPr>
          <w:spacing w:val="-2"/>
          <w:lang w:val="es-ES"/>
        </w:rPr>
        <w:noBreakHyphen/>
      </w:r>
      <w:r w:rsidR="00E84097" w:rsidRPr="007F3136">
        <w:rPr>
          <w:spacing w:val="-2"/>
          <w:lang w:val="es-ES"/>
        </w:rPr>
        <w:t>2021</w:t>
      </w:r>
      <w:r w:rsidR="00E84097" w:rsidRPr="00A64886">
        <w:rPr>
          <w:lang w:val="es-ES"/>
        </w:rPr>
        <w:t xml:space="preserve"> (pendiente de </w:t>
      </w:r>
      <w:r w:rsidR="009C6CCD" w:rsidRPr="00A64886">
        <w:rPr>
          <w:lang w:val="es-ES"/>
        </w:rPr>
        <w:t>la aprobación</w:t>
      </w:r>
      <w:r w:rsidR="00E84097" w:rsidRPr="00A64886">
        <w:rPr>
          <w:lang w:val="es-ES"/>
        </w:rPr>
        <w:t xml:space="preserve"> </w:t>
      </w:r>
      <w:r w:rsidR="009C6CCD" w:rsidRPr="00A64886">
        <w:rPr>
          <w:lang w:val="es-ES"/>
        </w:rPr>
        <w:t>de la</w:t>
      </w:r>
      <w:r w:rsidR="00E84097" w:rsidRPr="00A64886">
        <w:rPr>
          <w:lang w:val="es-ES"/>
        </w:rPr>
        <w:t xml:space="preserve"> reunión del Consejo de 2019)</w:t>
      </w:r>
      <w:r w:rsidRPr="00A64886">
        <w:rPr>
          <w:lang w:val="es-ES"/>
        </w:rPr>
        <w:t>. La estructura se ajusta al marco de resultados de la UIT y refleja los objetivos de</w:t>
      </w:r>
      <w:r w:rsidR="00E84097" w:rsidRPr="00A64886">
        <w:rPr>
          <w:lang w:val="es-ES"/>
        </w:rPr>
        <w:t xml:space="preserve"> </w:t>
      </w:r>
      <w:r w:rsidRPr="00A64886">
        <w:rPr>
          <w:lang w:val="es-ES"/>
        </w:rPr>
        <w:t>Sector</w:t>
      </w:r>
      <w:r w:rsidR="00E84097" w:rsidRPr="00A64886">
        <w:rPr>
          <w:lang w:val="es-ES"/>
        </w:rPr>
        <w:t xml:space="preserve"> e intersectoriales</w:t>
      </w:r>
      <w:r w:rsidRPr="00A64886">
        <w:rPr>
          <w:lang w:val="es-ES"/>
        </w:rPr>
        <w:t>, sus correspondientes resultados y los indicadores para la medición del progreso, los productos (artículos y servicios) resultantes de sus actividades</w:t>
      </w:r>
      <w:r w:rsidR="00E84097" w:rsidRPr="00A64886">
        <w:rPr>
          <w:lang w:val="es-ES"/>
        </w:rPr>
        <w:t>, así como los servicios de apoyo de la Secretaría General</w:t>
      </w:r>
      <w:r w:rsidRPr="00A64886">
        <w:rPr>
          <w:lang w:val="es-ES"/>
        </w:rPr>
        <w:t>.</w:t>
      </w:r>
    </w:p>
    <w:p w:rsidR="0098025A" w:rsidRPr="00222114" w:rsidRDefault="0098025A" w:rsidP="00222114">
      <w:pPr>
        <w:pStyle w:val="Figure"/>
      </w:pPr>
      <w:r w:rsidRPr="00222114">
        <w:rPr>
          <w:noProof/>
          <w:lang w:eastAsia="zh-CN"/>
        </w:rPr>
        <w:drawing>
          <wp:inline distT="0" distB="0" distL="0" distR="0" wp14:anchorId="559E10C1" wp14:editId="2BF59761">
            <wp:extent cx="1960390" cy="2275840"/>
            <wp:effectExtent l="0" t="0" r="1905" b="0"/>
            <wp:docPr id="12"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12">
                      <a:extLst>
                        <a:ext uri="{28A0092B-C50C-407E-A947-70E740481C1C}">
                          <a14:useLocalDpi xmlns:a14="http://schemas.microsoft.com/office/drawing/2010/main" val="0"/>
                        </a:ext>
                      </a:extLst>
                    </a:blip>
                    <a:srcRect b="2658"/>
                    <a:stretch>
                      <a:fillRect/>
                    </a:stretch>
                  </pic:blipFill>
                  <pic:spPr bwMode="auto">
                    <a:xfrm>
                      <a:off x="0" y="0"/>
                      <a:ext cx="1960390" cy="2275840"/>
                    </a:xfrm>
                    <a:prstGeom prst="rect">
                      <a:avLst/>
                    </a:prstGeom>
                    <a:noFill/>
                    <a:ln>
                      <a:noFill/>
                    </a:ln>
                  </pic:spPr>
                </pic:pic>
              </a:graphicData>
            </a:graphic>
          </wp:inline>
        </w:drawing>
      </w:r>
      <w:r w:rsidRPr="00222114">
        <w:rPr>
          <w:noProof/>
          <w:lang w:eastAsia="zh-CN"/>
        </w:rPr>
        <w:drawing>
          <wp:inline distT="0" distB="0" distL="0" distR="0" wp14:anchorId="07BD20DC" wp14:editId="7DA2495F">
            <wp:extent cx="4184385" cy="2436125"/>
            <wp:effectExtent l="0" t="0" r="6985" b="2540"/>
            <wp:docPr id="11"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p w:rsidR="009F75B7" w:rsidRDefault="009F75B7" w:rsidP="009F75B7">
      <w:pPr>
        <w:rPr>
          <w:sz w:val="28"/>
          <w:lang w:val="es-ES"/>
        </w:rPr>
      </w:pPr>
      <w:r>
        <w:rPr>
          <w:lang w:val="es-ES"/>
        </w:rPr>
        <w:br w:type="page"/>
      </w:r>
    </w:p>
    <w:p w:rsidR="002459A7" w:rsidRPr="00A64886" w:rsidRDefault="001A32C3" w:rsidP="005461B0">
      <w:pPr>
        <w:pStyle w:val="Heading1"/>
        <w:spacing w:before="240"/>
        <w:rPr>
          <w:lang w:val="es-ES"/>
        </w:rPr>
      </w:pPr>
      <w:r w:rsidRPr="00A64886">
        <w:rPr>
          <w:lang w:val="es-ES"/>
        </w:rPr>
        <w:lastRenderedPageBreak/>
        <w:t>2</w:t>
      </w:r>
      <w:r w:rsidR="002459A7" w:rsidRPr="00A64886">
        <w:rPr>
          <w:lang w:val="es-ES"/>
        </w:rPr>
        <w:tab/>
      </w:r>
      <w:r w:rsidR="005461B0" w:rsidRPr="00A64886">
        <w:rPr>
          <w:lang w:val="es-ES"/>
        </w:rPr>
        <w:t>Prioridades fundamentales</w:t>
      </w:r>
    </w:p>
    <w:p w:rsidR="002459A7" w:rsidRPr="00A64886" w:rsidRDefault="002459A7" w:rsidP="00222114">
      <w:pPr>
        <w:rPr>
          <w:lang w:val="es-ES"/>
        </w:rPr>
      </w:pPr>
      <w:r w:rsidRPr="00A64886">
        <w:rPr>
          <w:lang w:val="es-ES"/>
        </w:rPr>
        <w:t xml:space="preserve">Las prioridades fundamentales de la Secretaría General se ajustan al Plan Estratégico para </w:t>
      </w:r>
      <w:r w:rsidR="005461B0" w:rsidRPr="00A64886">
        <w:rPr>
          <w:lang w:val="es-ES"/>
        </w:rPr>
        <w:t>2020-2023</w:t>
      </w:r>
      <w:r w:rsidRPr="00A64886">
        <w:rPr>
          <w:lang w:val="es-ES"/>
        </w:rPr>
        <w:t xml:space="preserve"> y dimanan de la función que desempeña a la hora de respaldar y permitir la realización de actividades sectoriales e intersectoriales encaminadas al logro de las metas y </w:t>
      </w:r>
      <w:r w:rsidR="009C6CCD" w:rsidRPr="00A64886">
        <w:rPr>
          <w:lang w:val="es-ES"/>
        </w:rPr>
        <w:t xml:space="preserve">las </w:t>
      </w:r>
      <w:r w:rsidRPr="00A64886">
        <w:rPr>
          <w:lang w:val="es-ES"/>
        </w:rPr>
        <w:t>finalidades estratégicas de la Unión.</w:t>
      </w:r>
    </w:p>
    <w:p w:rsidR="00604F54" w:rsidRPr="00413856" w:rsidRDefault="00E84097" w:rsidP="00222114">
      <w:pPr>
        <w:rPr>
          <w:rFonts w:eastAsia="SimSun"/>
          <w:lang w:val="es-ES"/>
        </w:rPr>
      </w:pPr>
      <w:r w:rsidRPr="003F7704">
        <w:rPr>
          <w:rFonts w:eastAsia="SimSun"/>
          <w:lang w:val="es-ES"/>
        </w:rPr>
        <w:t>E</w:t>
      </w:r>
      <w:r w:rsidR="005853E6" w:rsidRPr="003F7704">
        <w:rPr>
          <w:rFonts w:eastAsia="SimSun"/>
          <w:lang w:val="es-ES"/>
        </w:rPr>
        <w:t>l</w:t>
      </w:r>
      <w:r w:rsidRPr="003F7704">
        <w:rPr>
          <w:rFonts w:eastAsia="SimSun"/>
          <w:lang w:val="es-ES"/>
        </w:rPr>
        <w:t xml:space="preserve"> Plan </w:t>
      </w:r>
      <w:r w:rsidR="00604F54" w:rsidRPr="003F7704">
        <w:rPr>
          <w:rFonts w:eastAsia="SimSun"/>
          <w:lang w:val="es-ES"/>
        </w:rPr>
        <w:t xml:space="preserve">Estratégico para 2020-2023 incluye un nuevo conjunto de objetivos intersectoriales (y sus correspondientes resultados y productos) que requiere un </w:t>
      </w:r>
      <w:r w:rsidR="005853E6" w:rsidRPr="003F7704">
        <w:rPr>
          <w:rFonts w:eastAsia="SimSun"/>
          <w:lang w:val="es-ES"/>
        </w:rPr>
        <w:t xml:space="preserve">mayor </w:t>
      </w:r>
      <w:r w:rsidR="00604F54" w:rsidRPr="003F7704">
        <w:rPr>
          <w:rFonts w:eastAsia="SimSun"/>
          <w:lang w:val="es-ES"/>
        </w:rPr>
        <w:t xml:space="preserve">apoyo de la Secretaría General. </w:t>
      </w:r>
      <w:r w:rsidR="005853E6" w:rsidRPr="003F7704">
        <w:rPr>
          <w:rFonts w:eastAsia="SimSun"/>
          <w:lang w:val="es-ES"/>
        </w:rPr>
        <w:t xml:space="preserve">El </w:t>
      </w:r>
      <w:r w:rsidR="00C709BC" w:rsidRPr="003F7704">
        <w:rPr>
          <w:rFonts w:eastAsia="SimSun"/>
          <w:lang w:val="es-ES"/>
        </w:rPr>
        <w:t xml:space="preserve">Objetivo </w:t>
      </w:r>
      <w:r w:rsidR="00604F54" w:rsidRPr="003F7704">
        <w:rPr>
          <w:rFonts w:eastAsia="SimSun"/>
          <w:lang w:val="es-ES"/>
        </w:rPr>
        <w:t xml:space="preserve">I.6, por ejemplo, </w:t>
      </w:r>
      <w:r w:rsidR="005853E6" w:rsidRPr="003F7704">
        <w:rPr>
          <w:rFonts w:eastAsia="SimSun"/>
          <w:lang w:val="es-ES"/>
        </w:rPr>
        <w:t>supone un reto y</w:t>
      </w:r>
      <w:r w:rsidR="00604F54" w:rsidRPr="003F7704">
        <w:rPr>
          <w:rFonts w:eastAsia="SimSun"/>
          <w:lang w:val="es-ES"/>
        </w:rPr>
        <w:t xml:space="preserve"> busca el establecimiento de procesos y métodos de trabajo que permitan reducir las áreas de solapamiento y duplicación y foment</w:t>
      </w:r>
      <w:r w:rsidR="005853E6" w:rsidRPr="003F7704">
        <w:rPr>
          <w:rFonts w:eastAsia="SimSun"/>
          <w:lang w:val="es-ES"/>
        </w:rPr>
        <w:t>en</w:t>
      </w:r>
      <w:r w:rsidR="00604F54" w:rsidRPr="003F7704">
        <w:rPr>
          <w:rFonts w:eastAsia="SimSun"/>
          <w:lang w:val="es-ES"/>
        </w:rPr>
        <w:t xml:space="preserve"> una coordinación más estrecha y transparente entre la Secretaría </w:t>
      </w:r>
      <w:r w:rsidR="00AA1E56">
        <w:rPr>
          <w:rFonts w:eastAsia="SimSun"/>
          <w:lang w:val="es-ES"/>
        </w:rPr>
        <w:t>G</w:t>
      </w:r>
      <w:r w:rsidR="00604F54" w:rsidRPr="003F7704">
        <w:rPr>
          <w:rFonts w:eastAsia="SimSun"/>
          <w:lang w:val="es-ES"/>
        </w:rPr>
        <w:t>eneral y los Sectores de la UIT, teniendo en cuenta las disposiciones presupuestarias de la Unión y los conocimientos y mandatos de cada Sector. Otros objetivos intersectoriales son fomentar una colaboración más estrecha entre todas las partes interesadas; mejorar la identificación, el conocimiento y e</w:t>
      </w:r>
      <w:r w:rsidR="00264FDB">
        <w:rPr>
          <w:rFonts w:eastAsia="SimSun"/>
          <w:lang w:val="es-ES"/>
        </w:rPr>
        <w:t>l análisis de la transformación</w:t>
      </w:r>
      <w:r w:rsidR="00604F54" w:rsidRPr="003F7704">
        <w:rPr>
          <w:rFonts w:eastAsia="SimSun"/>
          <w:lang w:val="es-ES"/>
        </w:rPr>
        <w:t xml:space="preserve"> digital y las nuevas tendencias; mejorar la accesibilidad de las telecomunicaciones/TIC para las personas con discapacidad y necesidades</w:t>
      </w:r>
      <w:r w:rsidR="00604F54" w:rsidRPr="00A64886">
        <w:rPr>
          <w:rFonts w:eastAsia="SimSun"/>
          <w:lang w:val="es-ES"/>
        </w:rPr>
        <w:t xml:space="preserve"> especiales; </w:t>
      </w:r>
      <w:r w:rsidR="00845CAD" w:rsidRPr="00A64886">
        <w:rPr>
          <w:rFonts w:eastAsia="SimSun"/>
          <w:lang w:val="es-ES"/>
        </w:rPr>
        <w:t>aumentar</w:t>
      </w:r>
      <w:r w:rsidR="00604F54" w:rsidRPr="00A64886">
        <w:rPr>
          <w:rFonts w:eastAsia="SimSun"/>
          <w:lang w:val="es-ES"/>
        </w:rPr>
        <w:t xml:space="preserve"> la utilización de las telecomunicaciones/TIC a efectos de la igualdad de género, y </w:t>
      </w:r>
      <w:r w:rsidR="009C6CCD" w:rsidRPr="00A64886">
        <w:rPr>
          <w:rFonts w:eastAsia="SimSun"/>
          <w:lang w:val="es-ES"/>
        </w:rPr>
        <w:t xml:space="preserve">de </w:t>
      </w:r>
      <w:r w:rsidR="00604F54" w:rsidRPr="00A64886">
        <w:rPr>
          <w:rFonts w:eastAsia="SimSun"/>
          <w:lang w:val="es-ES"/>
        </w:rPr>
        <w:t>la inclusión y el empoderamiento de las mujeres y las niñas</w:t>
      </w:r>
      <w:r w:rsidR="005853E6" w:rsidRPr="00A64886">
        <w:rPr>
          <w:rFonts w:eastAsia="SimSun"/>
          <w:lang w:val="es-ES"/>
        </w:rPr>
        <w:t>; y por último, aunque no menos importante, aprovechar las telecomunicaciones/TIC para reducir la huella ambiental.</w:t>
      </w:r>
    </w:p>
    <w:p w:rsidR="005461B0" w:rsidRPr="00A64886" w:rsidRDefault="002459A7" w:rsidP="00F563A9">
      <w:pPr>
        <w:rPr>
          <w:lang w:val="es-ES"/>
        </w:rPr>
      </w:pPr>
      <w:r w:rsidRPr="00A64886">
        <w:rPr>
          <w:lang w:val="es-ES"/>
        </w:rPr>
        <w:t xml:space="preserve">Por otra parte, se habrá de mejorar la </w:t>
      </w:r>
      <w:r w:rsidR="005853E6" w:rsidRPr="00A64886">
        <w:rPr>
          <w:lang w:val="es-ES"/>
        </w:rPr>
        <w:t>eficiencia</w:t>
      </w:r>
      <w:r w:rsidRPr="00A64886">
        <w:rPr>
          <w:lang w:val="es-ES"/>
        </w:rPr>
        <w:t xml:space="preserve"> para llevar a cabo todas las actividades planificadas y ofrecer servicios de la máxima calidad a los </w:t>
      </w:r>
      <w:r w:rsidR="00F563A9">
        <w:rPr>
          <w:lang w:val="es-ES"/>
        </w:rPr>
        <w:t>m</w:t>
      </w:r>
      <w:r w:rsidRPr="00A64886">
        <w:rPr>
          <w:lang w:val="es-ES"/>
        </w:rPr>
        <w:t>iembros. Durante la fase de ejecución del Plan Operacional, la Secretaría General se centrará en</w:t>
      </w:r>
      <w:r w:rsidR="005461B0" w:rsidRPr="00A64886">
        <w:rPr>
          <w:lang w:val="es-ES"/>
        </w:rPr>
        <w:t>:</w:t>
      </w:r>
    </w:p>
    <w:p w:rsidR="005461B0" w:rsidRPr="00222114" w:rsidRDefault="005461B0" w:rsidP="00222114">
      <w:pPr>
        <w:pStyle w:val="enumlev1"/>
      </w:pPr>
      <w:r w:rsidRPr="00222114">
        <w:t>•</w:t>
      </w:r>
      <w:r w:rsidRPr="00222114">
        <w:tab/>
      </w:r>
      <w:r w:rsidR="002459A7" w:rsidRPr="00222114">
        <w:t>racionalizar íntegramente la planificación y el control de las actividades, así como la elaboración de informes al respecto;</w:t>
      </w:r>
    </w:p>
    <w:p w:rsidR="005461B0" w:rsidRPr="00222114" w:rsidRDefault="005461B0" w:rsidP="00222114">
      <w:pPr>
        <w:pStyle w:val="enumlev1"/>
      </w:pPr>
      <w:r w:rsidRPr="00222114">
        <w:t>•</w:t>
      </w:r>
      <w:r w:rsidRPr="00222114">
        <w:tab/>
      </w:r>
      <w:r w:rsidR="002459A7" w:rsidRPr="00222114">
        <w:t>supervisar la a</w:t>
      </w:r>
      <w:r w:rsidR="00B17937" w:rsidRPr="00222114">
        <w:t>plicación del Plan Estratégico;</w:t>
      </w:r>
    </w:p>
    <w:p w:rsidR="005461B0" w:rsidRPr="00222114" w:rsidRDefault="005461B0" w:rsidP="00222114">
      <w:pPr>
        <w:pStyle w:val="enumlev1"/>
      </w:pPr>
      <w:r w:rsidRPr="00222114">
        <w:t>•</w:t>
      </w:r>
      <w:r w:rsidRPr="00222114">
        <w:tab/>
      </w:r>
      <w:r w:rsidR="002459A7" w:rsidRPr="00222114">
        <w:t>perfeccionar las polític</w:t>
      </w:r>
      <w:r w:rsidR="00B17937" w:rsidRPr="00222114">
        <w:t>as de movilización de recursos;</w:t>
      </w:r>
    </w:p>
    <w:p w:rsidR="005461B0" w:rsidRPr="00222114" w:rsidRDefault="005461B0" w:rsidP="00222114">
      <w:pPr>
        <w:pStyle w:val="enumlev1"/>
      </w:pPr>
      <w:r w:rsidRPr="00222114">
        <w:t>•</w:t>
      </w:r>
      <w:r w:rsidRPr="00222114">
        <w:tab/>
      </w:r>
      <w:r w:rsidR="002459A7" w:rsidRPr="00222114">
        <w:t>mantener y seguir mejorando los servicios de conferencias y publicacio</w:t>
      </w:r>
      <w:r w:rsidR="00B17937" w:rsidRPr="00222114">
        <w:t xml:space="preserve">nes facilitados a los </w:t>
      </w:r>
      <w:r w:rsidR="00B56079" w:rsidRPr="00222114">
        <w:t>m</w:t>
      </w:r>
      <w:r w:rsidR="00B17937" w:rsidRPr="00222114">
        <w:t>iembros;</w:t>
      </w:r>
    </w:p>
    <w:p w:rsidR="005461B0" w:rsidRPr="00222114" w:rsidRDefault="005461B0" w:rsidP="00222114">
      <w:pPr>
        <w:pStyle w:val="enumlev1"/>
      </w:pPr>
      <w:r w:rsidRPr="00222114">
        <w:t>•</w:t>
      </w:r>
      <w:r w:rsidRPr="00222114">
        <w:tab/>
      </w:r>
      <w:r w:rsidR="002459A7" w:rsidRPr="00222114">
        <w:t xml:space="preserve">maximizar el valor de la información que la UIT brinda a los </w:t>
      </w:r>
      <w:r w:rsidR="00B56079" w:rsidRPr="00222114">
        <w:t>m</w:t>
      </w:r>
      <w:r w:rsidR="002459A7" w:rsidRPr="00222114">
        <w:t>iembros y l</w:t>
      </w:r>
      <w:r w:rsidR="00B17937" w:rsidRPr="00222114">
        <w:t>a comunidad mundial de las TIC;</w:t>
      </w:r>
    </w:p>
    <w:p w:rsidR="005461B0" w:rsidRPr="00222114" w:rsidRDefault="005461B0" w:rsidP="00222114">
      <w:pPr>
        <w:pStyle w:val="enumlev1"/>
      </w:pPr>
      <w:r w:rsidRPr="00222114">
        <w:t>•</w:t>
      </w:r>
      <w:r w:rsidRPr="00222114">
        <w:tab/>
      </w:r>
      <w:r w:rsidR="002459A7" w:rsidRPr="00222114">
        <w:t>favorecer una mejor comprensión del papel de la UIT y fomentar sus actividades y su misión e</w:t>
      </w:r>
      <w:r w:rsidR="00B17937" w:rsidRPr="00222114">
        <w:t>ntre los principales mandantes;</w:t>
      </w:r>
    </w:p>
    <w:p w:rsidR="005461B0" w:rsidRPr="00222114" w:rsidRDefault="005461B0" w:rsidP="00222114">
      <w:pPr>
        <w:pStyle w:val="enumlev1"/>
      </w:pPr>
      <w:r w:rsidRPr="00222114">
        <w:t>•</w:t>
      </w:r>
      <w:r w:rsidRPr="00222114">
        <w:tab/>
      </w:r>
      <w:r w:rsidR="002459A7" w:rsidRPr="00222114">
        <w:t xml:space="preserve">incrementar la disponibilidad y funcionalidad de la infraestructura y los servicios de las TIC; </w:t>
      </w:r>
    </w:p>
    <w:p w:rsidR="005461B0" w:rsidRPr="00222114" w:rsidRDefault="005461B0" w:rsidP="00222114">
      <w:pPr>
        <w:pStyle w:val="enumlev1"/>
      </w:pPr>
      <w:r w:rsidRPr="00222114">
        <w:t>•</w:t>
      </w:r>
      <w:r w:rsidRPr="00222114">
        <w:tab/>
      </w:r>
      <w:r w:rsidR="002459A7" w:rsidRPr="00222114">
        <w:t xml:space="preserve">valorizar las actividades sectoriales; y </w:t>
      </w:r>
    </w:p>
    <w:p w:rsidR="002459A7" w:rsidRPr="00222114" w:rsidRDefault="005461B0" w:rsidP="00222114">
      <w:pPr>
        <w:pStyle w:val="enumlev1"/>
      </w:pPr>
      <w:r w:rsidRPr="00222114">
        <w:t>•</w:t>
      </w:r>
      <w:r w:rsidRPr="00222114">
        <w:tab/>
      </w:r>
      <w:r w:rsidR="002459A7" w:rsidRPr="00222114">
        <w:t>promover la innovación respaldando los esfuerzos que realizan los Sectores con objeto de fomentar un ecosistema propicio a la innovación y la adaptación al dinámico entorno de las telecomunicaciones/TIC.</w:t>
      </w:r>
    </w:p>
    <w:p w:rsidR="002459A7" w:rsidRPr="00A64886" w:rsidRDefault="002459A7" w:rsidP="001B0D03">
      <w:pPr>
        <w:keepNext/>
        <w:keepLines/>
        <w:rPr>
          <w:lang w:val="es-ES"/>
        </w:rPr>
      </w:pPr>
      <w:r w:rsidRPr="00A64886">
        <w:rPr>
          <w:lang w:val="es-ES"/>
        </w:rPr>
        <w:lastRenderedPageBreak/>
        <w:t xml:space="preserve">Durante este periodo, la Secretaría General seguirá </w:t>
      </w:r>
      <w:r w:rsidR="006E79EC" w:rsidRPr="00A64886">
        <w:rPr>
          <w:lang w:val="es-ES"/>
        </w:rPr>
        <w:t>esforzándose</w:t>
      </w:r>
      <w:r w:rsidRPr="00A64886">
        <w:rPr>
          <w:lang w:val="es-ES"/>
        </w:rPr>
        <w:t xml:space="preserve"> </w:t>
      </w:r>
      <w:r w:rsidR="006E79EC" w:rsidRPr="00A64886">
        <w:rPr>
          <w:lang w:val="es-ES"/>
        </w:rPr>
        <w:t xml:space="preserve">por </w:t>
      </w:r>
      <w:r w:rsidRPr="00A64886">
        <w:rPr>
          <w:lang w:val="es-ES"/>
        </w:rPr>
        <w:t xml:space="preserve">modernizar todas sus prácticas de gestión, así como </w:t>
      </w:r>
      <w:r w:rsidR="006E79EC" w:rsidRPr="00A64886">
        <w:rPr>
          <w:lang w:val="es-ES"/>
        </w:rPr>
        <w:t>por</w:t>
      </w:r>
      <w:r w:rsidRPr="00A64886">
        <w:rPr>
          <w:lang w:val="es-ES"/>
        </w:rPr>
        <w:t xml:space="preserve"> mejorar constantemente una organización basada en los resultados, incluida la armonización de los procesos de planificación operacional, financiera/presupuestaria y estratégica.</w:t>
      </w:r>
    </w:p>
    <w:p w:rsidR="002459A7" w:rsidRPr="00A64886" w:rsidRDefault="002459A7">
      <w:pPr>
        <w:rPr>
          <w:lang w:val="es-ES"/>
        </w:rPr>
      </w:pPr>
      <w:r w:rsidRPr="00A64886">
        <w:rPr>
          <w:lang w:val="es-ES"/>
        </w:rPr>
        <w:t>Cabe señalar por separado un proyecto estratégico principal durante este periodo: la demolición del edificio de Varembé, su sustitución por un único edificio capaz también de acoger los elementos que se mantienen de la Torre de la UIT y la mayoría de los del edificio Montbrillant.</w:t>
      </w:r>
    </w:p>
    <w:p w:rsidR="002459A7" w:rsidRPr="00A64886" w:rsidRDefault="001A32C3" w:rsidP="003F7704">
      <w:pPr>
        <w:pStyle w:val="Heading1"/>
        <w:spacing w:before="240"/>
        <w:rPr>
          <w:lang w:val="es-ES"/>
        </w:rPr>
      </w:pPr>
      <w:r w:rsidRPr="00A64886">
        <w:rPr>
          <w:lang w:val="es-ES"/>
        </w:rPr>
        <w:t>3</w:t>
      </w:r>
      <w:r w:rsidR="002459A7" w:rsidRPr="00A64886">
        <w:rPr>
          <w:lang w:val="es-ES"/>
        </w:rPr>
        <w:tab/>
      </w:r>
      <w:r w:rsidR="00DA5329" w:rsidRPr="00A64886">
        <w:rPr>
          <w:lang w:val="es-ES"/>
        </w:rPr>
        <w:t>Obje</w:t>
      </w:r>
      <w:r w:rsidRPr="00A64886">
        <w:rPr>
          <w:lang w:val="es-ES"/>
        </w:rPr>
        <w:t>tiv</w:t>
      </w:r>
      <w:r w:rsidR="00DA5329" w:rsidRPr="00A64886">
        <w:rPr>
          <w:lang w:val="es-ES"/>
        </w:rPr>
        <w:t>o</w:t>
      </w:r>
      <w:r w:rsidRPr="00A64886">
        <w:rPr>
          <w:lang w:val="es-ES"/>
        </w:rPr>
        <w:t xml:space="preserve">s, </w:t>
      </w:r>
      <w:r w:rsidR="00DA5329" w:rsidRPr="00A64886">
        <w:rPr>
          <w:lang w:val="es-ES"/>
        </w:rPr>
        <w:t>resultados</w:t>
      </w:r>
      <w:r w:rsidRPr="00A64886">
        <w:rPr>
          <w:lang w:val="es-ES"/>
        </w:rPr>
        <w:t xml:space="preserve"> </w:t>
      </w:r>
      <w:r w:rsidR="00DA5329" w:rsidRPr="00A64886">
        <w:rPr>
          <w:lang w:val="es-ES"/>
        </w:rPr>
        <w:t>y</w:t>
      </w:r>
      <w:r w:rsidRPr="00A64886">
        <w:rPr>
          <w:lang w:val="es-ES"/>
        </w:rPr>
        <w:t xml:space="preserve"> </w:t>
      </w:r>
      <w:r w:rsidR="00DA5329" w:rsidRPr="00A64886">
        <w:rPr>
          <w:lang w:val="es-ES"/>
        </w:rPr>
        <w:t>productos</w:t>
      </w:r>
    </w:p>
    <w:p w:rsidR="002459A7" w:rsidRPr="00F171E6" w:rsidRDefault="00004632" w:rsidP="009F75B7">
      <w:pPr>
        <w:pStyle w:val="Heading2"/>
        <w:spacing w:after="120"/>
        <w:rPr>
          <w:lang w:val="es-AR"/>
        </w:rPr>
      </w:pPr>
      <w:r w:rsidRPr="00F171E6">
        <w:rPr>
          <w:lang w:val="es-AR"/>
        </w:rPr>
        <w:t>3</w:t>
      </w:r>
      <w:r w:rsidR="002459A7" w:rsidRPr="00F171E6">
        <w:rPr>
          <w:lang w:val="es-AR"/>
        </w:rPr>
        <w:t>.1</w:t>
      </w:r>
      <w:r w:rsidR="002459A7" w:rsidRPr="00F171E6">
        <w:rPr>
          <w:lang w:val="es-AR"/>
        </w:rPr>
        <w:tab/>
        <w:t>Atribución de los costes de la Secretaría General para 20</w:t>
      </w:r>
      <w:r w:rsidR="001A32C3" w:rsidRPr="00F171E6">
        <w:rPr>
          <w:lang w:val="es-AR"/>
        </w:rPr>
        <w:t>20-2021</w:t>
      </w:r>
      <w:bookmarkStart w:id="6" w:name="_GoBack"/>
      <w:bookmarkEnd w:id="6"/>
    </w:p>
    <w:tbl>
      <w:tblPr>
        <w:tblStyle w:val="GridTable4-Accent11"/>
        <w:tblW w:w="9351" w:type="dxa"/>
        <w:tblLook w:val="0620" w:firstRow="1" w:lastRow="0" w:firstColumn="0" w:lastColumn="0" w:noHBand="1" w:noVBand="1"/>
      </w:tblPr>
      <w:tblGrid>
        <w:gridCol w:w="7083"/>
        <w:gridCol w:w="2268"/>
      </w:tblGrid>
      <w:tr w:rsidR="00004632" w:rsidRPr="0017367B" w:rsidTr="0017367B">
        <w:trPr>
          <w:cnfStyle w:val="100000000000" w:firstRow="1" w:lastRow="0" w:firstColumn="0" w:lastColumn="0" w:oddVBand="0" w:evenVBand="0" w:oddHBand="0" w:evenHBand="0" w:firstRowFirstColumn="0" w:firstRowLastColumn="0" w:lastRowFirstColumn="0" w:lastRowLastColumn="0"/>
          <w:trHeight w:val="300"/>
        </w:trPr>
        <w:tc>
          <w:tcPr>
            <w:tcW w:w="7083" w:type="dxa"/>
            <w:hideMark/>
          </w:tcPr>
          <w:p w:rsidR="00004632" w:rsidRPr="001B0D03" w:rsidRDefault="00004632" w:rsidP="00DA5329">
            <w:pPr>
              <w:pStyle w:val="Tablehead"/>
              <w:rPr>
                <w:b/>
                <w:bCs w:val="0"/>
                <w:szCs w:val="22"/>
                <w:lang w:val="es-ES"/>
              </w:rPr>
            </w:pPr>
            <w:r w:rsidRPr="001B0D03">
              <w:rPr>
                <w:b/>
                <w:bCs w:val="0"/>
                <w:szCs w:val="22"/>
                <w:lang w:val="es-ES"/>
              </w:rPr>
              <w:t>Total de recursos de la Secretaría General</w:t>
            </w:r>
          </w:p>
        </w:tc>
        <w:tc>
          <w:tcPr>
            <w:tcW w:w="2268" w:type="dxa"/>
          </w:tcPr>
          <w:p w:rsidR="00004632" w:rsidRPr="001B0D03" w:rsidRDefault="00004632" w:rsidP="003F07A9">
            <w:pPr>
              <w:pStyle w:val="Tablehead"/>
              <w:rPr>
                <w:b/>
                <w:bCs w:val="0"/>
                <w:szCs w:val="22"/>
                <w:lang w:val="es-ES"/>
              </w:rPr>
            </w:pPr>
            <w:r w:rsidRPr="001B0D03">
              <w:rPr>
                <w:b/>
                <w:bCs w:val="0"/>
                <w:szCs w:val="22"/>
                <w:lang w:val="es-ES"/>
              </w:rPr>
              <w:t>%</w:t>
            </w:r>
          </w:p>
        </w:tc>
      </w:tr>
      <w:tr w:rsidR="00004632" w:rsidRPr="00A64886" w:rsidTr="0017367B">
        <w:trPr>
          <w:trHeight w:val="300"/>
        </w:trPr>
        <w:tc>
          <w:tcPr>
            <w:tcW w:w="7083" w:type="dxa"/>
            <w:hideMark/>
          </w:tcPr>
          <w:p w:rsidR="00004632" w:rsidRPr="001B0D03" w:rsidRDefault="00004632" w:rsidP="00C709BC">
            <w:pPr>
              <w:pStyle w:val="Tabletext"/>
              <w:rPr>
                <w:szCs w:val="22"/>
                <w:lang w:val="es-ES"/>
              </w:rPr>
            </w:pPr>
            <w:r w:rsidRPr="001B0D03">
              <w:rPr>
                <w:szCs w:val="22"/>
                <w:lang w:val="es-ES"/>
              </w:rPr>
              <w:t xml:space="preserve">Recursos atribuidos a </w:t>
            </w:r>
            <w:r w:rsidR="00C709BC" w:rsidRPr="001B0D03">
              <w:rPr>
                <w:szCs w:val="22"/>
                <w:lang w:val="es-ES"/>
              </w:rPr>
              <w:t>o</w:t>
            </w:r>
            <w:r w:rsidRPr="001B0D03">
              <w:rPr>
                <w:szCs w:val="22"/>
                <w:lang w:val="es-ES"/>
              </w:rPr>
              <w:t>bjetivos de Sector*</w:t>
            </w:r>
          </w:p>
        </w:tc>
        <w:tc>
          <w:tcPr>
            <w:tcW w:w="2268" w:type="dxa"/>
          </w:tcPr>
          <w:p w:rsidR="00004632" w:rsidRPr="001B0D03" w:rsidRDefault="00004632" w:rsidP="00DA5329">
            <w:pPr>
              <w:pStyle w:val="Tabletext"/>
              <w:jc w:val="center"/>
              <w:rPr>
                <w:szCs w:val="22"/>
                <w:lang w:val="es-ES"/>
              </w:rPr>
            </w:pPr>
            <w:r w:rsidRPr="001B0D03">
              <w:rPr>
                <w:szCs w:val="22"/>
                <w:lang w:val="es-ES"/>
              </w:rPr>
              <w:t>84%</w:t>
            </w:r>
          </w:p>
        </w:tc>
      </w:tr>
      <w:tr w:rsidR="00004632" w:rsidRPr="00A64886" w:rsidTr="0017367B">
        <w:trPr>
          <w:trHeight w:val="161"/>
        </w:trPr>
        <w:tc>
          <w:tcPr>
            <w:tcW w:w="7083" w:type="dxa"/>
            <w:hideMark/>
          </w:tcPr>
          <w:p w:rsidR="00004632" w:rsidRPr="001B0D03" w:rsidRDefault="00004632" w:rsidP="00C709BC">
            <w:pPr>
              <w:pStyle w:val="Tabletext"/>
              <w:rPr>
                <w:szCs w:val="22"/>
                <w:lang w:val="es-ES"/>
              </w:rPr>
            </w:pPr>
            <w:r w:rsidRPr="001B0D03">
              <w:rPr>
                <w:szCs w:val="22"/>
                <w:lang w:val="es-ES"/>
              </w:rPr>
              <w:t>Recursos atribuidos a</w:t>
            </w:r>
            <w:r w:rsidRPr="001B0D03">
              <w:rPr>
                <w:b/>
                <w:bCs/>
                <w:szCs w:val="22"/>
                <w:lang w:val="es-ES"/>
              </w:rPr>
              <w:t xml:space="preserve"> </w:t>
            </w:r>
            <w:r w:rsidR="00C709BC" w:rsidRPr="001B0D03">
              <w:rPr>
                <w:szCs w:val="22"/>
                <w:lang w:val="es-ES"/>
              </w:rPr>
              <w:t>o</w:t>
            </w:r>
            <w:r w:rsidRPr="001B0D03">
              <w:rPr>
                <w:szCs w:val="22"/>
                <w:lang w:val="es-ES"/>
              </w:rPr>
              <w:t xml:space="preserve">bjetivos </w:t>
            </w:r>
            <w:r w:rsidR="00C709BC" w:rsidRPr="001B0D03">
              <w:rPr>
                <w:szCs w:val="22"/>
                <w:lang w:val="es-ES"/>
              </w:rPr>
              <w:t>i</w:t>
            </w:r>
            <w:r w:rsidRPr="001B0D03">
              <w:rPr>
                <w:szCs w:val="22"/>
                <w:lang w:val="es-ES"/>
              </w:rPr>
              <w:t>ntersectoriales**</w:t>
            </w:r>
          </w:p>
        </w:tc>
        <w:tc>
          <w:tcPr>
            <w:tcW w:w="2268" w:type="dxa"/>
          </w:tcPr>
          <w:p w:rsidR="00004632" w:rsidRPr="001B0D03" w:rsidRDefault="00004632" w:rsidP="001A32C3">
            <w:pPr>
              <w:pStyle w:val="Tabletext"/>
              <w:jc w:val="center"/>
              <w:rPr>
                <w:szCs w:val="22"/>
                <w:lang w:val="es-ES"/>
              </w:rPr>
            </w:pPr>
            <w:r w:rsidRPr="001B0D03">
              <w:rPr>
                <w:szCs w:val="22"/>
                <w:lang w:val="es-ES"/>
              </w:rPr>
              <w:t>16%</w:t>
            </w:r>
          </w:p>
        </w:tc>
      </w:tr>
      <w:tr w:rsidR="00004632" w:rsidRPr="00A64886" w:rsidTr="0017367B">
        <w:trPr>
          <w:trHeight w:val="81"/>
        </w:trPr>
        <w:tc>
          <w:tcPr>
            <w:tcW w:w="7083" w:type="dxa"/>
            <w:hideMark/>
          </w:tcPr>
          <w:p w:rsidR="00004632" w:rsidRPr="001B0D03" w:rsidRDefault="00004632" w:rsidP="00DA5329">
            <w:pPr>
              <w:pStyle w:val="Tabletext"/>
              <w:rPr>
                <w:szCs w:val="22"/>
                <w:lang w:val="es-ES"/>
              </w:rPr>
            </w:pPr>
            <w:r w:rsidRPr="001B0D03">
              <w:rPr>
                <w:szCs w:val="22"/>
                <w:lang w:val="es-ES"/>
              </w:rPr>
              <w:t>Total</w:t>
            </w:r>
          </w:p>
        </w:tc>
        <w:tc>
          <w:tcPr>
            <w:tcW w:w="2268" w:type="dxa"/>
          </w:tcPr>
          <w:p w:rsidR="00004632" w:rsidRPr="001B0D03" w:rsidRDefault="00004632" w:rsidP="00DA5329">
            <w:pPr>
              <w:pStyle w:val="Tabletext"/>
              <w:jc w:val="center"/>
              <w:rPr>
                <w:szCs w:val="22"/>
                <w:lang w:val="es-ES"/>
              </w:rPr>
            </w:pPr>
            <w:r w:rsidRPr="001B0D03">
              <w:rPr>
                <w:szCs w:val="22"/>
                <w:lang w:val="es-ES"/>
              </w:rPr>
              <w:t>100%</w:t>
            </w:r>
          </w:p>
        </w:tc>
      </w:tr>
    </w:tbl>
    <w:p w:rsidR="00004632" w:rsidRPr="001B0D03" w:rsidRDefault="00CB5D0F" w:rsidP="001B0D03">
      <w:pPr>
        <w:pStyle w:val="Tablelegend"/>
        <w:spacing w:before="80" w:after="0"/>
        <w:rPr>
          <w:sz w:val="20"/>
          <w:lang w:val="es-ES"/>
        </w:rPr>
      </w:pPr>
      <w:r w:rsidRPr="001B0D03">
        <w:rPr>
          <w:sz w:val="20"/>
          <w:lang w:val="es-ES"/>
        </w:rPr>
        <w:t>*</w:t>
      </w:r>
      <w:r w:rsidRPr="001B0D03">
        <w:rPr>
          <w:sz w:val="20"/>
          <w:lang w:val="es-ES"/>
        </w:rPr>
        <w:tab/>
      </w:r>
      <w:r w:rsidR="00004632" w:rsidRPr="001B0D03">
        <w:rPr>
          <w:sz w:val="20"/>
          <w:lang w:val="es-ES"/>
        </w:rPr>
        <w:t>Incluidos Facilitadores/Servicios de Apoyo</w:t>
      </w:r>
      <w:r w:rsidR="006E79EC" w:rsidRPr="001B0D03">
        <w:rPr>
          <w:sz w:val="20"/>
          <w:lang w:val="es-ES"/>
        </w:rPr>
        <w:t>/</w:t>
      </w:r>
      <w:r w:rsidR="00004632" w:rsidRPr="001B0D03">
        <w:rPr>
          <w:sz w:val="20"/>
          <w:lang w:val="es-ES"/>
        </w:rPr>
        <w:t>Documentación</w:t>
      </w:r>
    </w:p>
    <w:p w:rsidR="00004632" w:rsidRPr="001B0D03" w:rsidRDefault="00CB5D0F" w:rsidP="001B0D03">
      <w:pPr>
        <w:pStyle w:val="Tablelegend"/>
        <w:spacing w:before="40" w:after="0"/>
        <w:rPr>
          <w:sz w:val="20"/>
          <w:lang w:val="es-ES"/>
        </w:rPr>
      </w:pPr>
      <w:r w:rsidRPr="001B0D03">
        <w:rPr>
          <w:sz w:val="20"/>
          <w:lang w:val="es-ES"/>
        </w:rPr>
        <w:t>**</w:t>
      </w:r>
      <w:r w:rsidRPr="001B0D03">
        <w:rPr>
          <w:sz w:val="20"/>
          <w:lang w:val="es-ES"/>
        </w:rPr>
        <w:tab/>
      </w:r>
      <w:r w:rsidR="00004632" w:rsidRPr="001B0D03">
        <w:rPr>
          <w:sz w:val="20"/>
          <w:lang w:val="es-ES"/>
        </w:rPr>
        <w:t>Incluido el coste directo de los productos intersectoriales</w:t>
      </w:r>
    </w:p>
    <w:p w:rsidR="009F75B7" w:rsidRDefault="009F75B7" w:rsidP="009F75B7">
      <w:pPr>
        <w:rPr>
          <w:lang w:val="es-ES"/>
        </w:rPr>
      </w:pPr>
      <w:r>
        <w:rPr>
          <w:lang w:val="es-ES"/>
        </w:rPr>
        <w:br w:type="page"/>
      </w:r>
    </w:p>
    <w:p w:rsidR="002459A7" w:rsidRDefault="00DA5329" w:rsidP="00DA5329">
      <w:pPr>
        <w:pStyle w:val="Heading2"/>
        <w:spacing w:before="120" w:after="120"/>
        <w:rPr>
          <w:lang w:val="es-ES"/>
        </w:rPr>
      </w:pPr>
      <w:r w:rsidRPr="00A64886">
        <w:rPr>
          <w:lang w:val="es-ES"/>
        </w:rPr>
        <w:lastRenderedPageBreak/>
        <w:t>3</w:t>
      </w:r>
      <w:r w:rsidR="002459A7" w:rsidRPr="00A64886">
        <w:rPr>
          <w:lang w:val="es-ES"/>
        </w:rPr>
        <w:t>.2</w:t>
      </w:r>
      <w:r w:rsidR="002459A7" w:rsidRPr="00A64886">
        <w:rPr>
          <w:lang w:val="es-ES"/>
        </w:rPr>
        <w:tab/>
        <w:t xml:space="preserve">Atribución de recursos de la Secretaría General a los </w:t>
      </w:r>
      <w:r w:rsidRPr="00A64886">
        <w:rPr>
          <w:lang w:val="es-ES"/>
        </w:rPr>
        <w:t xml:space="preserve">objetivos y productos </w:t>
      </w:r>
      <w:r w:rsidR="002459A7" w:rsidRPr="00A64886">
        <w:rPr>
          <w:lang w:val="es-ES"/>
        </w:rPr>
        <w:t>para 20</w:t>
      </w:r>
      <w:r w:rsidRPr="00A64886">
        <w:rPr>
          <w:lang w:val="es-ES"/>
        </w:rPr>
        <w:t>20-2021</w:t>
      </w:r>
    </w:p>
    <w:tbl>
      <w:tblPr>
        <w:tblStyle w:val="GridTable1Light-Accent51"/>
        <w:tblW w:w="146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623"/>
        <w:gridCol w:w="7523"/>
        <w:gridCol w:w="1123"/>
        <w:gridCol w:w="1341"/>
      </w:tblGrid>
      <w:tr w:rsidR="005019CA" w:rsidRPr="004C3A6B"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val="restart"/>
          </w:tcPr>
          <w:p w:rsidR="005019CA" w:rsidRPr="00FA2D43" w:rsidRDefault="005019CA" w:rsidP="0032594B">
            <w:r>
              <w:rPr>
                <w:noProof/>
                <w:lang w:eastAsia="zh-CN"/>
              </w:rPr>
              <w:drawing>
                <wp:inline distT="0" distB="0" distL="0" distR="0" wp14:anchorId="4B52C41F" wp14:editId="413AA40A">
                  <wp:extent cx="3140710" cy="2339340"/>
                  <wp:effectExtent l="0" t="0" r="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7523" w:type="dxa"/>
            <w:tcBorders>
              <w:bottom w:val="single" w:sz="4" w:space="0" w:color="auto"/>
            </w:tcBorders>
          </w:tcPr>
          <w:p w:rsidR="005019CA" w:rsidRPr="00BB1B7B" w:rsidRDefault="005019CA" w:rsidP="00BB1B7B">
            <w:pPr>
              <w:pStyle w:val="Tablehead"/>
              <w:jc w:val="left"/>
              <w:cnfStyle w:val="000000000000" w:firstRow="0" w:lastRow="0" w:firstColumn="0" w:lastColumn="0" w:oddVBand="0" w:evenVBand="0" w:oddHBand="0" w:evenHBand="0" w:firstRowFirstColumn="0" w:firstRowLastColumn="0" w:lastRowFirstColumn="0" w:lastRowLastColumn="0"/>
              <w:rPr>
                <w:rFonts w:eastAsia="Calibri"/>
                <w:color w:val="548DD4"/>
                <w:sz w:val="18"/>
                <w:szCs w:val="18"/>
                <w:lang w:val="es-ES"/>
              </w:rPr>
            </w:pPr>
            <w:r w:rsidRPr="00BB1B7B">
              <w:rPr>
                <w:rFonts w:eastAsia="Calibri"/>
                <w:color w:val="548DD4"/>
                <w:sz w:val="18"/>
                <w:szCs w:val="18"/>
                <w:lang w:val="es-ES"/>
              </w:rPr>
              <w:t>Atribución de recursos planificada por producto</w:t>
            </w:r>
          </w:p>
        </w:tc>
        <w:tc>
          <w:tcPr>
            <w:tcW w:w="1123" w:type="dxa"/>
            <w:tcBorders>
              <w:bottom w:val="single" w:sz="4" w:space="0" w:color="auto"/>
            </w:tcBorders>
            <w:vAlign w:val="bottom"/>
          </w:tcPr>
          <w:p w:rsidR="005019CA" w:rsidRPr="00BB1B7B" w:rsidRDefault="005019CA" w:rsidP="00BB1B7B">
            <w:pPr>
              <w:pStyle w:val="Tablehead"/>
              <w:cnfStyle w:val="000000000000" w:firstRow="0" w:lastRow="0" w:firstColumn="0" w:lastColumn="0" w:oddVBand="0" w:evenVBand="0" w:oddHBand="0" w:evenHBand="0" w:firstRowFirstColumn="0" w:firstRowLastColumn="0" w:lastRowFirstColumn="0" w:lastRowLastColumn="0"/>
              <w:rPr>
                <w:rFonts w:eastAsia="Calibri"/>
                <w:color w:val="548DD4"/>
                <w:sz w:val="18"/>
                <w:szCs w:val="18"/>
                <w:lang w:val="es-ES"/>
              </w:rPr>
            </w:pPr>
            <w:r w:rsidRPr="00BB1B7B">
              <w:rPr>
                <w:rFonts w:eastAsia="Calibri"/>
                <w:color w:val="548DD4"/>
                <w:sz w:val="18"/>
                <w:szCs w:val="18"/>
                <w:lang w:val="es-ES"/>
              </w:rPr>
              <w:t>% del total</w:t>
            </w:r>
          </w:p>
        </w:tc>
        <w:tc>
          <w:tcPr>
            <w:tcW w:w="1341" w:type="dxa"/>
            <w:tcBorders>
              <w:bottom w:val="single" w:sz="4" w:space="0" w:color="auto"/>
            </w:tcBorders>
            <w:vAlign w:val="bottom"/>
          </w:tcPr>
          <w:p w:rsidR="005019CA" w:rsidRPr="00BB1B7B" w:rsidRDefault="005019CA" w:rsidP="00BB1B7B">
            <w:pPr>
              <w:pStyle w:val="Tablehead"/>
              <w:cnfStyle w:val="000000000000" w:firstRow="0" w:lastRow="0" w:firstColumn="0" w:lastColumn="0" w:oddVBand="0" w:evenVBand="0" w:oddHBand="0" w:evenHBand="0" w:firstRowFirstColumn="0" w:firstRowLastColumn="0" w:lastRowFirstColumn="0" w:lastRowLastColumn="0"/>
              <w:rPr>
                <w:rFonts w:eastAsia="Calibri"/>
                <w:color w:val="548DD4"/>
                <w:sz w:val="18"/>
                <w:szCs w:val="18"/>
                <w:lang w:val="es-ES"/>
              </w:rPr>
            </w:pPr>
            <w:r w:rsidRPr="00BB1B7B">
              <w:rPr>
                <w:rFonts w:eastAsia="Calibri"/>
                <w:color w:val="548DD4"/>
                <w:sz w:val="18"/>
                <w:szCs w:val="18"/>
                <w:lang w:val="es-ES"/>
              </w:rPr>
              <w:t>% del objetivo</w:t>
            </w:r>
          </w:p>
        </w:tc>
      </w:tr>
      <w:tr w:rsidR="005019CA" w:rsidRPr="00C709BC"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Default="005019CA" w:rsidP="0032594B">
            <w:pPr>
              <w:rPr>
                <w:noProof/>
                <w:lang w:eastAsia="zh-CN"/>
              </w:rPr>
            </w:pPr>
          </w:p>
        </w:tc>
        <w:tc>
          <w:tcPr>
            <w:tcW w:w="7523" w:type="dxa"/>
            <w:tcBorders>
              <w:top w:val="single" w:sz="4" w:space="0" w:color="auto"/>
            </w:tcBorders>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I.1-1</w:t>
            </w:r>
            <w:r w:rsidRPr="00BB1B7B">
              <w:rPr>
                <w:noProof/>
                <w:color w:val="4F81BD" w:themeColor="accent1"/>
                <w:sz w:val="18"/>
                <w:szCs w:val="18"/>
                <w:lang w:val="es-ES" w:eastAsia="zh-CN"/>
              </w:rPr>
              <w:t xml:space="preserve"> </w:t>
            </w:r>
            <w:r w:rsidRPr="00BB1B7B">
              <w:rPr>
                <w:sz w:val="18"/>
                <w:szCs w:val="18"/>
                <w:lang w:val="es-ES"/>
              </w:rPr>
              <w:t>Conferencias mundiales, foros, eventos y plataformas intersectoriales para debates de alto nivel</w:t>
            </w:r>
          </w:p>
        </w:tc>
        <w:tc>
          <w:tcPr>
            <w:tcW w:w="1123" w:type="dxa"/>
            <w:tcBorders>
              <w:top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37,2%</w:t>
            </w:r>
          </w:p>
        </w:tc>
        <w:tc>
          <w:tcPr>
            <w:tcW w:w="1341" w:type="dxa"/>
            <w:tcBorders>
              <w:top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59,2%</w:t>
            </w:r>
          </w:p>
        </w:tc>
      </w:tr>
      <w:tr w:rsidR="005019CA" w:rsidRPr="00C709BC"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Pr="00C709BC" w:rsidRDefault="005019CA" w:rsidP="0032594B">
            <w:pPr>
              <w:rPr>
                <w:noProof/>
                <w:lang w:val="es-ES" w:eastAsia="zh-CN"/>
              </w:rPr>
            </w:pPr>
          </w:p>
        </w:tc>
        <w:tc>
          <w:tcPr>
            <w:tcW w:w="7523" w:type="dxa"/>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I.1-2</w:t>
            </w:r>
            <w:r w:rsidRPr="00BB1B7B">
              <w:rPr>
                <w:noProof/>
                <w:color w:val="4F81BD" w:themeColor="accent1"/>
                <w:sz w:val="18"/>
                <w:szCs w:val="18"/>
                <w:lang w:val="es-ES" w:eastAsia="zh-CN"/>
              </w:rPr>
              <w:t xml:space="preserve"> </w:t>
            </w:r>
            <w:r w:rsidRPr="00BB1B7B">
              <w:rPr>
                <w:sz w:val="18"/>
                <w:szCs w:val="18"/>
                <w:lang w:val="es-ES"/>
              </w:rPr>
              <w:t>Divulgación de conocimientos, tomas de contacto y asociaciones</w:t>
            </w:r>
          </w:p>
        </w:tc>
        <w:tc>
          <w:tcPr>
            <w:tcW w:w="1123"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17,6%</w:t>
            </w:r>
          </w:p>
        </w:tc>
        <w:tc>
          <w:tcPr>
            <w:tcW w:w="1341"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28,2%</w:t>
            </w:r>
          </w:p>
        </w:tc>
      </w:tr>
      <w:tr w:rsidR="005019CA" w:rsidRPr="00C709BC"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Pr="00C709BC" w:rsidRDefault="005019CA" w:rsidP="0032594B">
            <w:pPr>
              <w:rPr>
                <w:noProof/>
                <w:lang w:val="es-ES" w:eastAsia="zh-CN"/>
              </w:rPr>
            </w:pPr>
          </w:p>
        </w:tc>
        <w:tc>
          <w:tcPr>
            <w:tcW w:w="7523" w:type="dxa"/>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I.1-3</w:t>
            </w:r>
            <w:r w:rsidRPr="00BB1B7B">
              <w:rPr>
                <w:noProof/>
                <w:color w:val="4F81BD" w:themeColor="accent1"/>
                <w:sz w:val="18"/>
                <w:szCs w:val="18"/>
                <w:lang w:val="es-ES" w:eastAsia="zh-CN"/>
              </w:rPr>
              <w:t xml:space="preserve"> </w:t>
            </w:r>
            <w:r w:rsidRPr="00BB1B7B">
              <w:rPr>
                <w:sz w:val="18"/>
                <w:szCs w:val="18"/>
                <w:lang w:val="es-ES"/>
              </w:rPr>
              <w:t>Memorandos de Entendimiento (MoU)</w:t>
            </w:r>
          </w:p>
        </w:tc>
        <w:tc>
          <w:tcPr>
            <w:tcW w:w="1123"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0,1%</w:t>
            </w:r>
          </w:p>
        </w:tc>
        <w:tc>
          <w:tcPr>
            <w:tcW w:w="1341"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0,2%</w:t>
            </w:r>
          </w:p>
        </w:tc>
      </w:tr>
      <w:tr w:rsidR="005019CA" w:rsidRPr="00C709BC"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Pr="00C709BC" w:rsidRDefault="005019CA" w:rsidP="0032594B">
            <w:pPr>
              <w:rPr>
                <w:noProof/>
                <w:lang w:val="es-ES" w:eastAsia="zh-CN"/>
              </w:rPr>
            </w:pPr>
          </w:p>
        </w:tc>
        <w:tc>
          <w:tcPr>
            <w:tcW w:w="7523" w:type="dxa"/>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I.1-4</w:t>
            </w:r>
            <w:r w:rsidRPr="00BB1B7B">
              <w:rPr>
                <w:noProof/>
                <w:color w:val="4F81BD" w:themeColor="accent1"/>
                <w:sz w:val="18"/>
                <w:szCs w:val="18"/>
                <w:lang w:val="es-ES" w:eastAsia="zh-CN"/>
              </w:rPr>
              <w:t xml:space="preserve"> </w:t>
            </w:r>
            <w:r w:rsidRPr="00BB1B7B">
              <w:rPr>
                <w:spacing w:val="-2"/>
                <w:sz w:val="18"/>
                <w:szCs w:val="18"/>
                <w:lang w:val="es-ES"/>
              </w:rPr>
              <w:t>Informes y otros insumos a los procesos interorganismos, multilaterales e intergubernamentales de las Naciones Unidas</w:t>
            </w:r>
          </w:p>
        </w:tc>
        <w:tc>
          <w:tcPr>
            <w:tcW w:w="1123"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4,1%</w:t>
            </w:r>
          </w:p>
        </w:tc>
        <w:tc>
          <w:tcPr>
            <w:tcW w:w="1341"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6,5%</w:t>
            </w:r>
          </w:p>
        </w:tc>
      </w:tr>
      <w:tr w:rsidR="005019CA" w:rsidRPr="00C709BC"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Pr="00C709BC" w:rsidRDefault="005019CA" w:rsidP="0032594B">
            <w:pPr>
              <w:rPr>
                <w:noProof/>
                <w:lang w:val="es-ES" w:eastAsia="zh-CN"/>
              </w:rPr>
            </w:pPr>
          </w:p>
        </w:tc>
        <w:tc>
          <w:tcPr>
            <w:tcW w:w="7523" w:type="dxa"/>
            <w:tcBorders>
              <w:bottom w:val="single" w:sz="4" w:space="0" w:color="auto"/>
            </w:tcBorders>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BB1B7B">
              <w:rPr>
                <w:color w:val="4F81BD" w:themeColor="accent1"/>
                <w:sz w:val="18"/>
                <w:szCs w:val="18"/>
                <w:lang w:val="es-ES"/>
              </w:rPr>
              <w:t>I.1-5</w:t>
            </w:r>
            <w:r w:rsidRPr="00BB1B7B">
              <w:rPr>
                <w:noProof/>
                <w:color w:val="4F81BD" w:themeColor="accent1"/>
                <w:sz w:val="18"/>
                <w:szCs w:val="18"/>
                <w:lang w:val="es-ES" w:eastAsia="zh-CN"/>
              </w:rPr>
              <w:t xml:space="preserve"> </w:t>
            </w:r>
            <w:r w:rsidRPr="00BB1B7B">
              <w:rPr>
                <w:spacing w:val="-4"/>
                <w:sz w:val="18"/>
                <w:szCs w:val="18"/>
                <w:lang w:val="es-ES"/>
              </w:rPr>
              <w:t>Creación de servicios de apoyo a los miembros de la UIT en actividades y acontecimientos de la UIT</w:t>
            </w:r>
          </w:p>
        </w:tc>
        <w:tc>
          <w:tcPr>
            <w:tcW w:w="1123" w:type="dxa"/>
            <w:tcBorders>
              <w:bottom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
              </w:rPr>
            </w:pPr>
            <w:r w:rsidRPr="001B0D03">
              <w:rPr>
                <w:sz w:val="18"/>
                <w:szCs w:val="18"/>
                <w:lang w:val="es-ES"/>
              </w:rPr>
              <w:t>3,5%</w:t>
            </w:r>
          </w:p>
        </w:tc>
        <w:tc>
          <w:tcPr>
            <w:tcW w:w="1341" w:type="dxa"/>
            <w:tcBorders>
              <w:bottom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rFonts w:eastAsia="Calibri" w:cs="Arial"/>
                <w:spacing w:val="-4"/>
                <w:sz w:val="18"/>
                <w:szCs w:val="18"/>
                <w:lang w:val="es-ES"/>
              </w:rPr>
            </w:pPr>
            <w:r w:rsidRPr="001B0D03">
              <w:rPr>
                <w:sz w:val="18"/>
                <w:szCs w:val="18"/>
                <w:lang w:val="es-ES"/>
              </w:rPr>
              <w:t>5,6%</w:t>
            </w:r>
          </w:p>
        </w:tc>
      </w:tr>
      <w:tr w:rsidR="005019CA" w:rsidRPr="004C3A6B"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Default="005019CA" w:rsidP="0032594B">
            <w:pPr>
              <w:rPr>
                <w:noProof/>
                <w:lang w:val="es-ES" w:eastAsia="zh-CN"/>
              </w:rPr>
            </w:pPr>
          </w:p>
        </w:tc>
        <w:tc>
          <w:tcPr>
            <w:tcW w:w="7523" w:type="dxa"/>
            <w:tcBorders>
              <w:top w:val="single" w:sz="4" w:space="0" w:color="auto"/>
            </w:tcBorders>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I.2-1</w:t>
            </w:r>
            <w:r w:rsidRPr="00BB1B7B">
              <w:rPr>
                <w:noProof/>
                <w:color w:val="4F81BD" w:themeColor="accent1"/>
                <w:sz w:val="18"/>
                <w:szCs w:val="18"/>
                <w:lang w:val="es-ES" w:eastAsia="zh-CN"/>
              </w:rPr>
              <w:t xml:space="preserve"> </w:t>
            </w:r>
            <w:r w:rsidRPr="00BB1B7B">
              <w:rPr>
                <w:sz w:val="18"/>
                <w:szCs w:val="18"/>
                <w:lang w:val="es-ES"/>
              </w:rPr>
              <w:t>Iniciativas e informes intersectoriales sobre las correspondientes tendencias emergentes de las telecomunicaciones/TIC y otras iniciativas similares</w:t>
            </w:r>
          </w:p>
        </w:tc>
        <w:tc>
          <w:tcPr>
            <w:tcW w:w="1123" w:type="dxa"/>
            <w:tcBorders>
              <w:top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4,0%</w:t>
            </w:r>
          </w:p>
        </w:tc>
        <w:tc>
          <w:tcPr>
            <w:tcW w:w="1341" w:type="dxa"/>
            <w:tcBorders>
              <w:top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21,5%</w:t>
            </w:r>
          </w:p>
        </w:tc>
      </w:tr>
      <w:tr w:rsidR="005019CA" w:rsidRPr="00117B5C"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Default="005019CA" w:rsidP="0032594B">
            <w:pPr>
              <w:rPr>
                <w:noProof/>
                <w:lang w:val="es-ES" w:eastAsia="zh-CN"/>
              </w:rPr>
            </w:pPr>
          </w:p>
        </w:tc>
        <w:tc>
          <w:tcPr>
            <w:tcW w:w="7523" w:type="dxa"/>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I.2-2</w:t>
            </w:r>
            <w:r w:rsidRPr="00BB1B7B">
              <w:rPr>
                <w:noProof/>
                <w:color w:val="4F81BD" w:themeColor="accent1"/>
                <w:sz w:val="18"/>
                <w:szCs w:val="18"/>
                <w:lang w:val="es-ES" w:eastAsia="zh-CN"/>
              </w:rPr>
              <w:t xml:space="preserve"> </w:t>
            </w:r>
            <w:r w:rsidRPr="00BB1B7B">
              <w:rPr>
                <w:sz w:val="18"/>
                <w:szCs w:val="18"/>
                <w:lang w:val="es-ES"/>
              </w:rPr>
              <w:t>Actualidades de la UIT en formato digital</w:t>
            </w:r>
          </w:p>
        </w:tc>
        <w:tc>
          <w:tcPr>
            <w:tcW w:w="1123"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6,7%</w:t>
            </w:r>
          </w:p>
        </w:tc>
        <w:tc>
          <w:tcPr>
            <w:tcW w:w="1341"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36,2%</w:t>
            </w:r>
          </w:p>
        </w:tc>
      </w:tr>
      <w:tr w:rsidR="005019CA" w:rsidRPr="00117B5C"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Default="005019CA" w:rsidP="0032594B">
            <w:pPr>
              <w:rPr>
                <w:noProof/>
                <w:lang w:val="es-ES" w:eastAsia="zh-CN"/>
              </w:rPr>
            </w:pPr>
          </w:p>
        </w:tc>
        <w:tc>
          <w:tcPr>
            <w:tcW w:w="7523" w:type="dxa"/>
            <w:tcBorders>
              <w:bottom w:val="single" w:sz="4" w:space="0" w:color="auto"/>
            </w:tcBorders>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I.2-3</w:t>
            </w:r>
            <w:r w:rsidRPr="00BB1B7B">
              <w:rPr>
                <w:noProof/>
                <w:color w:val="4F81BD" w:themeColor="accent1"/>
                <w:sz w:val="18"/>
                <w:szCs w:val="18"/>
                <w:lang w:val="es-ES" w:eastAsia="zh-CN"/>
              </w:rPr>
              <w:t xml:space="preserve"> </w:t>
            </w:r>
            <w:r w:rsidRPr="00BB1B7B">
              <w:rPr>
                <w:sz w:val="18"/>
                <w:szCs w:val="18"/>
                <w:lang w:val="es-ES"/>
              </w:rPr>
              <w:t>Plataformas de intercambio de información sobre nuevas tendencias</w:t>
            </w:r>
          </w:p>
        </w:tc>
        <w:tc>
          <w:tcPr>
            <w:tcW w:w="1123" w:type="dxa"/>
            <w:tcBorders>
              <w:bottom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7,8%</w:t>
            </w:r>
          </w:p>
        </w:tc>
        <w:tc>
          <w:tcPr>
            <w:tcW w:w="1341" w:type="dxa"/>
            <w:tcBorders>
              <w:bottom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42,2%</w:t>
            </w:r>
          </w:p>
        </w:tc>
      </w:tr>
      <w:tr w:rsidR="005019CA" w:rsidRPr="002D4FE7"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Default="005019CA" w:rsidP="0032594B">
            <w:pPr>
              <w:rPr>
                <w:noProof/>
                <w:lang w:val="es-ES" w:eastAsia="zh-CN"/>
              </w:rPr>
            </w:pPr>
          </w:p>
        </w:tc>
        <w:tc>
          <w:tcPr>
            <w:tcW w:w="7523" w:type="dxa"/>
            <w:tcBorders>
              <w:top w:val="single" w:sz="4" w:space="0" w:color="auto"/>
            </w:tcBorders>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I.3-1</w:t>
            </w:r>
            <w:r w:rsidRPr="00BB1B7B">
              <w:rPr>
                <w:noProof/>
                <w:color w:val="4F81BD" w:themeColor="accent1"/>
                <w:sz w:val="18"/>
                <w:szCs w:val="18"/>
                <w:lang w:val="es-ES" w:eastAsia="zh-CN"/>
              </w:rPr>
              <w:t xml:space="preserve"> </w:t>
            </w:r>
            <w:r w:rsidRPr="00BB1B7B">
              <w:rPr>
                <w:sz w:val="18"/>
                <w:szCs w:val="18"/>
                <w:lang w:val="es-ES"/>
              </w:rPr>
              <w:t>Accesibilidad de los informes, directrices, normas y listas de comprobación atinentes a la accesibilidad de las telecomunicaciones/TIC</w:t>
            </w:r>
          </w:p>
        </w:tc>
        <w:tc>
          <w:tcPr>
            <w:tcW w:w="1123" w:type="dxa"/>
            <w:tcBorders>
              <w:top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1B0D03">
              <w:rPr>
                <w:sz w:val="18"/>
                <w:szCs w:val="18"/>
              </w:rPr>
              <w:t>1,3%</w:t>
            </w:r>
          </w:p>
        </w:tc>
        <w:tc>
          <w:tcPr>
            <w:tcW w:w="1341" w:type="dxa"/>
            <w:tcBorders>
              <w:top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1B0D03">
              <w:rPr>
                <w:sz w:val="18"/>
                <w:szCs w:val="18"/>
              </w:rPr>
              <w:t>69,7%</w:t>
            </w:r>
          </w:p>
        </w:tc>
      </w:tr>
      <w:tr w:rsidR="005019CA" w:rsidRPr="005019CA"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Default="005019CA" w:rsidP="0032594B">
            <w:pPr>
              <w:rPr>
                <w:noProof/>
                <w:lang w:val="es-ES" w:eastAsia="zh-CN"/>
              </w:rPr>
            </w:pPr>
          </w:p>
        </w:tc>
        <w:tc>
          <w:tcPr>
            <w:tcW w:w="7523" w:type="dxa"/>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I.3-2</w:t>
            </w:r>
            <w:r w:rsidRPr="00BB1B7B">
              <w:rPr>
                <w:noProof/>
                <w:color w:val="4F81BD" w:themeColor="accent1"/>
                <w:sz w:val="18"/>
                <w:szCs w:val="18"/>
                <w:lang w:val="es-ES" w:eastAsia="zh-CN"/>
              </w:rPr>
              <w:t xml:space="preserve"> </w:t>
            </w:r>
            <w:r w:rsidRPr="00BB1B7B">
              <w:rPr>
                <w:sz w:val="18"/>
                <w:szCs w:val="18"/>
                <w:lang w:val="es-ES"/>
              </w:rPr>
              <w:t>Movilización de recursos y conocimientos técnicos especializados, por ejemplo</w:t>
            </w:r>
            <w:r w:rsidR="00E5476D" w:rsidRPr="00BB1B7B">
              <w:rPr>
                <w:sz w:val="18"/>
                <w:szCs w:val="18"/>
                <w:lang w:val="es-ES"/>
              </w:rPr>
              <w:t>,</w:t>
            </w:r>
            <w:r w:rsidRPr="00BB1B7B">
              <w:rPr>
                <w:sz w:val="18"/>
                <w:szCs w:val="18"/>
                <w:lang w:val="es-ES"/>
              </w:rPr>
              <w:t xml:space="preserve"> mediante el fomento de la participación de personas con discapacidad y necesidades especiales en reuniones regionales e internacionales</w:t>
            </w:r>
          </w:p>
        </w:tc>
        <w:tc>
          <w:tcPr>
            <w:tcW w:w="1123"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rPr>
              <w:t>0,1%</w:t>
            </w:r>
          </w:p>
        </w:tc>
        <w:tc>
          <w:tcPr>
            <w:tcW w:w="1341"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rPr>
              <w:t>5,9%</w:t>
            </w:r>
          </w:p>
        </w:tc>
      </w:tr>
      <w:tr w:rsidR="005019CA" w:rsidRPr="005019CA"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Default="005019CA" w:rsidP="0032594B">
            <w:pPr>
              <w:rPr>
                <w:noProof/>
                <w:lang w:val="es-ES" w:eastAsia="zh-CN"/>
              </w:rPr>
            </w:pPr>
          </w:p>
        </w:tc>
        <w:tc>
          <w:tcPr>
            <w:tcW w:w="7523" w:type="dxa"/>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I.3-3</w:t>
            </w:r>
            <w:r w:rsidRPr="00BB1B7B">
              <w:rPr>
                <w:noProof/>
                <w:color w:val="4F81BD" w:themeColor="accent1"/>
                <w:sz w:val="18"/>
                <w:szCs w:val="18"/>
                <w:lang w:val="es-ES" w:eastAsia="zh-CN"/>
              </w:rPr>
              <w:t xml:space="preserve"> </w:t>
            </w:r>
            <w:r w:rsidRPr="00BB1B7B">
              <w:rPr>
                <w:spacing w:val="-4"/>
                <w:sz w:val="18"/>
                <w:szCs w:val="18"/>
                <w:lang w:val="es-ES"/>
              </w:rPr>
              <w:t>Mayor desarrollo y aplicación de la política de la UIT en materia de accesibilidad y planes conexos</w:t>
            </w:r>
          </w:p>
        </w:tc>
        <w:tc>
          <w:tcPr>
            <w:tcW w:w="1123"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rPr>
              <w:t>0,2%</w:t>
            </w:r>
          </w:p>
        </w:tc>
        <w:tc>
          <w:tcPr>
            <w:tcW w:w="1341" w:type="dxa"/>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rPr>
              <w:t>10,7%</w:t>
            </w:r>
          </w:p>
        </w:tc>
      </w:tr>
      <w:tr w:rsidR="005019CA" w:rsidRPr="005019CA"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5019CA" w:rsidRDefault="005019CA" w:rsidP="0032594B">
            <w:pPr>
              <w:rPr>
                <w:noProof/>
                <w:lang w:val="es-ES" w:eastAsia="zh-CN"/>
              </w:rPr>
            </w:pPr>
          </w:p>
        </w:tc>
        <w:tc>
          <w:tcPr>
            <w:tcW w:w="7523" w:type="dxa"/>
            <w:tcBorders>
              <w:bottom w:val="single" w:sz="4" w:space="0" w:color="auto"/>
            </w:tcBorders>
          </w:tcPr>
          <w:p w:rsidR="005019CA" w:rsidRPr="00BB1B7B" w:rsidRDefault="005019CA"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color w:val="4F81BD" w:themeColor="accent1"/>
                <w:sz w:val="18"/>
                <w:szCs w:val="18"/>
                <w:lang w:val="es-ES"/>
              </w:rPr>
            </w:pPr>
            <w:r w:rsidRPr="00BB1B7B">
              <w:rPr>
                <w:color w:val="4F81BD" w:themeColor="accent1"/>
                <w:sz w:val="18"/>
                <w:szCs w:val="18"/>
                <w:lang w:val="es-ES"/>
              </w:rPr>
              <w:t>I.3-4</w:t>
            </w:r>
            <w:r w:rsidRPr="00BB1B7B">
              <w:rPr>
                <w:noProof/>
                <w:color w:val="4F81BD" w:themeColor="accent1"/>
                <w:sz w:val="18"/>
                <w:szCs w:val="18"/>
                <w:lang w:val="es-ES" w:eastAsia="zh-CN"/>
              </w:rPr>
              <w:t xml:space="preserve"> </w:t>
            </w:r>
            <w:r w:rsidRPr="00BB1B7B">
              <w:rPr>
                <w:spacing w:val="-4"/>
                <w:sz w:val="18"/>
                <w:szCs w:val="18"/>
                <w:lang w:val="es-ES"/>
              </w:rPr>
              <w:t>Promoción, tanto en el plano de las Naciones Unidas como en los planos regional y nacional</w:t>
            </w:r>
          </w:p>
        </w:tc>
        <w:tc>
          <w:tcPr>
            <w:tcW w:w="1123" w:type="dxa"/>
            <w:tcBorders>
              <w:bottom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rPr>
              <w:t>0,3%</w:t>
            </w:r>
          </w:p>
        </w:tc>
        <w:tc>
          <w:tcPr>
            <w:tcW w:w="1341" w:type="dxa"/>
            <w:tcBorders>
              <w:bottom w:val="single" w:sz="4" w:space="0" w:color="auto"/>
            </w:tcBorders>
          </w:tcPr>
          <w:p w:rsidR="005019CA" w:rsidRPr="001B0D03" w:rsidRDefault="005019CA"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rPr>
              <w:t>13,6%</w:t>
            </w:r>
          </w:p>
        </w:tc>
      </w:tr>
      <w:tr w:rsidR="003B2186" w:rsidRPr="005019CA"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val="restart"/>
            <w:tcBorders>
              <w:bottom w:val="nil"/>
            </w:tcBorders>
          </w:tcPr>
          <w:tbl>
            <w:tblPr>
              <w:tblStyle w:val="GridTable1Light-Accent51"/>
              <w:tblW w:w="47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3742"/>
              <w:gridCol w:w="964"/>
            </w:tblGrid>
            <w:tr w:rsidR="003B2186" w:rsidRPr="005019CA" w:rsidTr="00B67EA2">
              <w:trPr>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3B2186" w:rsidRPr="001B0D03" w:rsidRDefault="003B2186" w:rsidP="001B0D03">
                  <w:pPr>
                    <w:pStyle w:val="Tabletext"/>
                    <w:rPr>
                      <w:rFonts w:eastAsia="Calibri"/>
                      <w:b w:val="0"/>
                      <w:bCs w:val="0"/>
                      <w:sz w:val="18"/>
                      <w:szCs w:val="18"/>
                      <w:lang w:val="es-ES"/>
                    </w:rPr>
                  </w:pPr>
                  <w:r w:rsidRPr="001B0D03">
                    <w:rPr>
                      <w:rFonts w:eastAsia="Calibri"/>
                      <w:b w:val="0"/>
                      <w:bCs w:val="0"/>
                      <w:color w:val="4F81BD" w:themeColor="accent1"/>
                      <w:sz w:val="18"/>
                      <w:szCs w:val="18"/>
                      <w:lang w:val="es-ES"/>
                    </w:rPr>
                    <w:t xml:space="preserve">I.1 </w:t>
                  </w:r>
                  <w:r w:rsidRPr="001B0D03">
                    <w:rPr>
                      <w:rFonts w:eastAsia="Calibri"/>
                      <w:b w:val="0"/>
                      <w:bCs w:val="0"/>
                      <w:sz w:val="18"/>
                      <w:szCs w:val="18"/>
                      <w:lang w:val="es-ES"/>
                    </w:rPr>
                    <w:t>Colaboración</w:t>
                  </w:r>
                </w:p>
              </w:tc>
              <w:tc>
                <w:tcPr>
                  <w:tcW w:w="964" w:type="dxa"/>
                </w:tcPr>
                <w:p w:rsidR="003B2186" w:rsidRPr="00BB1B7B" w:rsidRDefault="003B2186" w:rsidP="00BB1B7B">
                  <w:pPr>
                    <w:pStyle w:val="Tabletext"/>
                    <w:jc w:val="right"/>
                    <w:cnfStyle w:val="000000000000" w:firstRow="0" w:lastRow="0" w:firstColumn="0" w:lastColumn="0" w:oddVBand="0" w:evenVBand="0" w:oddHBand="0" w:evenHBand="0" w:firstRowFirstColumn="0" w:firstRowLastColumn="0" w:lastRowFirstColumn="0" w:lastRowLastColumn="0"/>
                    <w:rPr>
                      <w:b/>
                      <w:bCs/>
                      <w:noProof/>
                      <w:sz w:val="18"/>
                      <w:szCs w:val="18"/>
                      <w:lang w:val="es-ES" w:eastAsia="zh-CN"/>
                    </w:rPr>
                  </w:pPr>
                  <w:r w:rsidRPr="00BB1B7B">
                    <w:rPr>
                      <w:b/>
                      <w:bCs/>
                      <w:noProof/>
                      <w:sz w:val="18"/>
                      <w:szCs w:val="18"/>
                      <w:lang w:val="es-ES" w:eastAsia="zh-CN"/>
                    </w:rPr>
                    <w:t>62,55%</w:t>
                  </w:r>
                </w:p>
              </w:tc>
            </w:tr>
            <w:tr w:rsidR="003B2186" w:rsidRPr="00053910" w:rsidTr="00B67EA2">
              <w:trPr>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3B2186" w:rsidRPr="001B0D03" w:rsidRDefault="003B2186" w:rsidP="001B0D03">
                  <w:pPr>
                    <w:pStyle w:val="Tabletext"/>
                    <w:rPr>
                      <w:rFonts w:eastAsia="Calibri"/>
                      <w:b w:val="0"/>
                      <w:bCs w:val="0"/>
                      <w:sz w:val="18"/>
                      <w:szCs w:val="18"/>
                      <w:lang w:val="es-ES"/>
                    </w:rPr>
                  </w:pPr>
                  <w:r w:rsidRPr="001B0D03">
                    <w:rPr>
                      <w:rFonts w:eastAsia="Calibri"/>
                      <w:b w:val="0"/>
                      <w:bCs w:val="0"/>
                      <w:color w:val="4F81BD"/>
                      <w:sz w:val="18"/>
                      <w:szCs w:val="18"/>
                      <w:lang w:val="es-ES"/>
                    </w:rPr>
                    <w:t xml:space="preserve">I.2 </w:t>
                  </w:r>
                  <w:r w:rsidRPr="001B0D03">
                    <w:rPr>
                      <w:rFonts w:eastAsia="Calibri"/>
                      <w:b w:val="0"/>
                      <w:bCs w:val="0"/>
                      <w:sz w:val="18"/>
                      <w:szCs w:val="18"/>
                      <w:lang w:val="es-ES"/>
                    </w:rPr>
                    <w:t>Tendencias emergentes en materia de telecomunicaciones/TIC</w:t>
                  </w:r>
                </w:p>
              </w:tc>
              <w:tc>
                <w:tcPr>
                  <w:tcW w:w="964" w:type="dxa"/>
                </w:tcPr>
                <w:p w:rsidR="003B2186" w:rsidRPr="00BB1B7B" w:rsidRDefault="003B2186" w:rsidP="00BB1B7B">
                  <w:pPr>
                    <w:pStyle w:val="Tabletext"/>
                    <w:jc w:val="right"/>
                    <w:cnfStyle w:val="000000000000" w:firstRow="0" w:lastRow="0" w:firstColumn="0" w:lastColumn="0" w:oddVBand="0" w:evenVBand="0" w:oddHBand="0" w:evenHBand="0" w:firstRowFirstColumn="0" w:firstRowLastColumn="0" w:lastRowFirstColumn="0" w:lastRowLastColumn="0"/>
                    <w:rPr>
                      <w:b/>
                      <w:bCs/>
                      <w:noProof/>
                      <w:sz w:val="18"/>
                      <w:szCs w:val="18"/>
                      <w:lang w:val="es-ES" w:eastAsia="zh-CN"/>
                    </w:rPr>
                  </w:pPr>
                  <w:r w:rsidRPr="00BB1B7B">
                    <w:rPr>
                      <w:b/>
                      <w:bCs/>
                      <w:noProof/>
                      <w:sz w:val="18"/>
                      <w:szCs w:val="18"/>
                      <w:lang w:val="es-ES" w:eastAsia="zh-CN"/>
                    </w:rPr>
                    <w:t>18,36%</w:t>
                  </w:r>
                </w:p>
              </w:tc>
            </w:tr>
            <w:tr w:rsidR="003B2186" w:rsidRPr="00053910" w:rsidTr="00B67EA2">
              <w:trPr>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3B2186" w:rsidRPr="001B0D03" w:rsidRDefault="003B2186" w:rsidP="001B0D03">
                  <w:pPr>
                    <w:pStyle w:val="Tabletext"/>
                    <w:rPr>
                      <w:rFonts w:eastAsia="Calibri" w:cs="Calibri"/>
                      <w:b w:val="0"/>
                      <w:bCs w:val="0"/>
                      <w:sz w:val="18"/>
                      <w:szCs w:val="18"/>
                      <w:lang w:val="es-ES" w:eastAsia="zh-CN"/>
                    </w:rPr>
                  </w:pPr>
                  <w:r w:rsidRPr="001B0D03">
                    <w:rPr>
                      <w:rFonts w:eastAsia="Calibri"/>
                      <w:b w:val="0"/>
                      <w:bCs w:val="0"/>
                      <w:color w:val="4F81BD"/>
                      <w:sz w:val="18"/>
                      <w:szCs w:val="18"/>
                      <w:lang w:val="es-ES" w:eastAsia="zh-CN"/>
                    </w:rPr>
                    <w:t>I.</w:t>
                  </w:r>
                  <w:r w:rsidRPr="001B0D03">
                    <w:rPr>
                      <w:rFonts w:eastAsia="Calibri"/>
                      <w:b w:val="0"/>
                      <w:bCs w:val="0"/>
                      <w:color w:val="4F81BD"/>
                      <w:sz w:val="18"/>
                      <w:szCs w:val="18"/>
                      <w:lang w:val="es-ES"/>
                    </w:rPr>
                    <w:t xml:space="preserve">3 </w:t>
                  </w:r>
                  <w:r w:rsidRPr="001B0D03">
                    <w:rPr>
                      <w:rFonts w:eastAsia="Calibri"/>
                      <w:b w:val="0"/>
                      <w:bCs w:val="0"/>
                      <w:sz w:val="18"/>
                      <w:szCs w:val="18"/>
                      <w:lang w:val="es-ES"/>
                    </w:rPr>
                    <w:t>Accesibilidad de las telecomunicaciones/TIC</w:t>
                  </w:r>
                </w:p>
              </w:tc>
              <w:tc>
                <w:tcPr>
                  <w:tcW w:w="964" w:type="dxa"/>
                </w:tcPr>
                <w:p w:rsidR="003B2186" w:rsidRPr="00BB1B7B" w:rsidRDefault="003B2186" w:rsidP="00BB1B7B">
                  <w:pPr>
                    <w:pStyle w:val="Tabletext"/>
                    <w:jc w:val="right"/>
                    <w:cnfStyle w:val="000000000000" w:firstRow="0" w:lastRow="0" w:firstColumn="0" w:lastColumn="0" w:oddVBand="0" w:evenVBand="0" w:oddHBand="0" w:evenHBand="0" w:firstRowFirstColumn="0" w:firstRowLastColumn="0" w:lastRowFirstColumn="0" w:lastRowLastColumn="0"/>
                    <w:rPr>
                      <w:b/>
                      <w:bCs/>
                      <w:noProof/>
                      <w:sz w:val="18"/>
                      <w:szCs w:val="18"/>
                      <w:lang w:val="es-ES" w:eastAsia="zh-CN"/>
                    </w:rPr>
                  </w:pPr>
                  <w:r w:rsidRPr="00BB1B7B">
                    <w:rPr>
                      <w:b/>
                      <w:bCs/>
                      <w:noProof/>
                      <w:sz w:val="18"/>
                      <w:szCs w:val="18"/>
                      <w:lang w:val="es-ES" w:eastAsia="zh-CN"/>
                    </w:rPr>
                    <w:t>1,89%</w:t>
                  </w:r>
                </w:p>
              </w:tc>
            </w:tr>
            <w:tr w:rsidR="003B2186" w:rsidRPr="00053910" w:rsidTr="00B67EA2">
              <w:trPr>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3B2186" w:rsidRPr="001B0D03" w:rsidRDefault="003B2186" w:rsidP="001B0D03">
                  <w:pPr>
                    <w:pStyle w:val="Tabletext"/>
                    <w:rPr>
                      <w:rFonts w:eastAsia="Calibri"/>
                      <w:b w:val="0"/>
                      <w:bCs w:val="0"/>
                      <w:sz w:val="18"/>
                      <w:szCs w:val="18"/>
                      <w:lang w:val="es-ES"/>
                    </w:rPr>
                  </w:pPr>
                  <w:r w:rsidRPr="001B0D03">
                    <w:rPr>
                      <w:rFonts w:eastAsia="Calibri"/>
                      <w:b w:val="0"/>
                      <w:bCs w:val="0"/>
                      <w:color w:val="4F81BD"/>
                      <w:sz w:val="18"/>
                      <w:szCs w:val="18"/>
                      <w:lang w:val="es-ES"/>
                    </w:rPr>
                    <w:t xml:space="preserve">I.4 </w:t>
                  </w:r>
                  <w:r w:rsidRPr="001B0D03">
                    <w:rPr>
                      <w:rFonts w:eastAsia="Calibri"/>
                      <w:b w:val="0"/>
                      <w:bCs w:val="0"/>
                      <w:sz w:val="18"/>
                      <w:szCs w:val="18"/>
                      <w:lang w:val="es-ES"/>
                    </w:rPr>
                    <w:t>Igualdad de género e inclusión</w:t>
                  </w:r>
                </w:p>
              </w:tc>
              <w:tc>
                <w:tcPr>
                  <w:tcW w:w="964" w:type="dxa"/>
                </w:tcPr>
                <w:p w:rsidR="003B2186" w:rsidRPr="00BB1B7B" w:rsidRDefault="003B2186" w:rsidP="00BB1B7B">
                  <w:pPr>
                    <w:pStyle w:val="Tabletext"/>
                    <w:jc w:val="right"/>
                    <w:cnfStyle w:val="000000000000" w:firstRow="0" w:lastRow="0" w:firstColumn="0" w:lastColumn="0" w:oddVBand="0" w:evenVBand="0" w:oddHBand="0" w:evenHBand="0" w:firstRowFirstColumn="0" w:firstRowLastColumn="0" w:lastRowFirstColumn="0" w:lastRowLastColumn="0"/>
                    <w:rPr>
                      <w:b/>
                      <w:bCs/>
                      <w:noProof/>
                      <w:sz w:val="18"/>
                      <w:szCs w:val="18"/>
                      <w:lang w:val="es-ES" w:eastAsia="zh-CN"/>
                    </w:rPr>
                  </w:pPr>
                  <w:r w:rsidRPr="00BB1B7B">
                    <w:rPr>
                      <w:b/>
                      <w:bCs/>
                      <w:noProof/>
                      <w:sz w:val="18"/>
                      <w:szCs w:val="18"/>
                      <w:lang w:val="es-ES" w:eastAsia="zh-CN"/>
                    </w:rPr>
                    <w:t>7,46%</w:t>
                  </w:r>
                </w:p>
              </w:tc>
            </w:tr>
            <w:tr w:rsidR="003B2186" w:rsidRPr="00053910" w:rsidTr="00B67EA2">
              <w:trPr>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3B2186" w:rsidRPr="001B0D03" w:rsidRDefault="003B2186" w:rsidP="001B0D03">
                  <w:pPr>
                    <w:pStyle w:val="Tabletext"/>
                    <w:rPr>
                      <w:rFonts w:eastAsia="Calibri"/>
                      <w:b w:val="0"/>
                      <w:bCs w:val="0"/>
                      <w:sz w:val="18"/>
                      <w:szCs w:val="18"/>
                      <w:lang w:val="es-ES"/>
                    </w:rPr>
                  </w:pPr>
                  <w:r w:rsidRPr="001B0D03">
                    <w:rPr>
                      <w:rFonts w:eastAsia="Calibri"/>
                      <w:b w:val="0"/>
                      <w:bCs w:val="0"/>
                      <w:color w:val="4F81BD"/>
                      <w:sz w:val="18"/>
                      <w:szCs w:val="18"/>
                      <w:lang w:val="es-ES"/>
                    </w:rPr>
                    <w:t xml:space="preserve">I.5 </w:t>
                  </w:r>
                  <w:r w:rsidRPr="001B0D03">
                    <w:rPr>
                      <w:rFonts w:eastAsia="Calibri"/>
                      <w:b w:val="0"/>
                      <w:bCs w:val="0"/>
                      <w:sz w:val="18"/>
                      <w:szCs w:val="18"/>
                      <w:lang w:val="es-ES"/>
                    </w:rPr>
                    <w:t>Sostenibilidad ambiental</w:t>
                  </w:r>
                </w:p>
              </w:tc>
              <w:tc>
                <w:tcPr>
                  <w:tcW w:w="964" w:type="dxa"/>
                </w:tcPr>
                <w:p w:rsidR="003B2186" w:rsidRPr="00BB1B7B" w:rsidRDefault="003B2186" w:rsidP="00BB1B7B">
                  <w:pPr>
                    <w:pStyle w:val="Tabletext"/>
                    <w:jc w:val="right"/>
                    <w:cnfStyle w:val="000000000000" w:firstRow="0" w:lastRow="0" w:firstColumn="0" w:lastColumn="0" w:oddVBand="0" w:evenVBand="0" w:oddHBand="0" w:evenHBand="0" w:firstRowFirstColumn="0" w:firstRowLastColumn="0" w:lastRowFirstColumn="0" w:lastRowLastColumn="0"/>
                    <w:rPr>
                      <w:b/>
                      <w:bCs/>
                      <w:noProof/>
                      <w:sz w:val="18"/>
                      <w:szCs w:val="18"/>
                      <w:lang w:val="es-ES" w:eastAsia="zh-CN"/>
                    </w:rPr>
                  </w:pPr>
                  <w:r w:rsidRPr="00BB1B7B">
                    <w:rPr>
                      <w:b/>
                      <w:bCs/>
                      <w:noProof/>
                      <w:sz w:val="18"/>
                      <w:szCs w:val="18"/>
                      <w:lang w:val="es-ES" w:eastAsia="zh-CN"/>
                    </w:rPr>
                    <w:t>2,32%</w:t>
                  </w:r>
                </w:p>
              </w:tc>
            </w:tr>
            <w:tr w:rsidR="00B67EA2" w:rsidRPr="00982A7D" w:rsidTr="00B67EA2">
              <w:trPr>
                <w:trHeight w:val="227"/>
                <w:jc w:val="center"/>
              </w:trPr>
              <w:tc>
                <w:tcPr>
                  <w:cnfStyle w:val="001000000000" w:firstRow="0" w:lastRow="0" w:firstColumn="1" w:lastColumn="0" w:oddVBand="0" w:evenVBand="0" w:oddHBand="0" w:evenHBand="0" w:firstRowFirstColumn="0" w:firstRowLastColumn="0" w:lastRowFirstColumn="0" w:lastRowLastColumn="0"/>
                  <w:tcW w:w="3742" w:type="dxa"/>
                </w:tcPr>
                <w:p w:rsidR="003B2186" w:rsidRPr="001B0D03" w:rsidRDefault="003B2186" w:rsidP="001B0D03">
                  <w:pPr>
                    <w:pStyle w:val="Tabletext"/>
                    <w:rPr>
                      <w:rFonts w:eastAsia="Calibri"/>
                      <w:b w:val="0"/>
                      <w:bCs w:val="0"/>
                      <w:color w:val="4F81BD" w:themeColor="accent1"/>
                      <w:sz w:val="18"/>
                      <w:szCs w:val="18"/>
                      <w:highlight w:val="green"/>
                      <w:lang w:val="es-ES"/>
                    </w:rPr>
                  </w:pPr>
                  <w:r w:rsidRPr="001B0D03">
                    <w:rPr>
                      <w:rFonts w:eastAsia="Calibri"/>
                      <w:b w:val="0"/>
                      <w:bCs w:val="0"/>
                      <w:color w:val="4F81BD"/>
                      <w:sz w:val="18"/>
                      <w:szCs w:val="18"/>
                      <w:lang w:val="es-ES"/>
                    </w:rPr>
                    <w:t xml:space="preserve">I.6 </w:t>
                  </w:r>
                  <w:r w:rsidRPr="001B0D03">
                    <w:rPr>
                      <w:rFonts w:eastAsia="Calibri"/>
                      <w:b w:val="0"/>
                      <w:bCs w:val="0"/>
                      <w:sz w:val="18"/>
                      <w:szCs w:val="18"/>
                      <w:lang w:val="es-ES"/>
                    </w:rPr>
                    <w:t>Reducción de solapamientos y duplicaciones</w:t>
                  </w:r>
                </w:p>
              </w:tc>
              <w:tc>
                <w:tcPr>
                  <w:tcW w:w="964" w:type="dxa"/>
                </w:tcPr>
                <w:p w:rsidR="003B2186" w:rsidRPr="00BB1B7B" w:rsidRDefault="003B2186" w:rsidP="00BB1B7B">
                  <w:pPr>
                    <w:pStyle w:val="Tabletext"/>
                    <w:jc w:val="right"/>
                    <w:cnfStyle w:val="000000000000" w:firstRow="0" w:lastRow="0" w:firstColumn="0" w:lastColumn="0" w:oddVBand="0" w:evenVBand="0" w:oddHBand="0" w:evenHBand="0" w:firstRowFirstColumn="0" w:firstRowLastColumn="0" w:lastRowFirstColumn="0" w:lastRowLastColumn="0"/>
                    <w:rPr>
                      <w:b/>
                      <w:bCs/>
                      <w:noProof/>
                      <w:sz w:val="18"/>
                      <w:szCs w:val="18"/>
                      <w:lang w:val="es-ES" w:eastAsia="zh-CN"/>
                    </w:rPr>
                  </w:pPr>
                  <w:r w:rsidRPr="00BB1B7B">
                    <w:rPr>
                      <w:b/>
                      <w:bCs/>
                      <w:noProof/>
                      <w:sz w:val="18"/>
                      <w:szCs w:val="18"/>
                      <w:lang w:val="es-ES" w:eastAsia="zh-CN"/>
                    </w:rPr>
                    <w:t>7,42%</w:t>
                  </w:r>
                </w:p>
              </w:tc>
            </w:tr>
          </w:tbl>
          <w:p w:rsidR="003B2186" w:rsidRPr="005019CA" w:rsidRDefault="003B2186" w:rsidP="003B2186">
            <w:pPr>
              <w:spacing w:before="40" w:after="40"/>
              <w:jc w:val="right"/>
              <w:rPr>
                <w:b w:val="0"/>
                <w:bCs w:val="0"/>
                <w:noProof/>
                <w:color w:val="000000" w:themeColor="text1"/>
                <w:sz w:val="18"/>
                <w:szCs w:val="18"/>
                <w:lang w:val="es-ES" w:eastAsia="zh-CN"/>
              </w:rPr>
            </w:pPr>
          </w:p>
        </w:tc>
        <w:tc>
          <w:tcPr>
            <w:tcW w:w="7523" w:type="dxa"/>
            <w:tcBorders>
              <w:top w:val="single" w:sz="4" w:space="0" w:color="auto"/>
              <w:bottom w:val="nil"/>
            </w:tcBorders>
          </w:tcPr>
          <w:p w:rsidR="003B2186" w:rsidRPr="00BB1B7B" w:rsidRDefault="003B2186"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BB1B7B">
              <w:rPr>
                <w:color w:val="4F81BD" w:themeColor="accent1"/>
                <w:sz w:val="18"/>
                <w:szCs w:val="18"/>
                <w:lang w:val="es-ES"/>
              </w:rPr>
              <w:t>I.4-1</w:t>
            </w:r>
            <w:r w:rsidRPr="00BB1B7B">
              <w:rPr>
                <w:noProof/>
                <w:color w:val="4F81BD" w:themeColor="accent1"/>
                <w:sz w:val="18"/>
                <w:szCs w:val="18"/>
                <w:lang w:val="es-ES" w:eastAsia="zh-CN"/>
              </w:rPr>
              <w:t xml:space="preserve"> </w:t>
            </w:r>
            <w:r w:rsidRPr="00BB1B7B">
              <w:rPr>
                <w:spacing w:val="-4"/>
                <w:sz w:val="18"/>
                <w:szCs w:val="18"/>
                <w:lang w:val="es-ES"/>
              </w:rPr>
              <w:t>Colecciones de herramientas, herramientas de evaluación y directrices para la elaboración de políticas y el desarrollo de las aptitudes y otras prácticas para la implementación</w:t>
            </w:r>
          </w:p>
        </w:tc>
        <w:tc>
          <w:tcPr>
            <w:tcW w:w="1123" w:type="dxa"/>
            <w:tcBorders>
              <w:top w:val="single" w:sz="4" w:space="0" w:color="auto"/>
              <w:bottom w:val="nil"/>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1B0D03">
              <w:rPr>
                <w:sz w:val="18"/>
                <w:szCs w:val="18"/>
                <w:lang w:val="es-ES"/>
              </w:rPr>
              <w:t>1,7%</w:t>
            </w:r>
          </w:p>
        </w:tc>
        <w:tc>
          <w:tcPr>
            <w:tcW w:w="1341" w:type="dxa"/>
            <w:tcBorders>
              <w:top w:val="single" w:sz="4" w:space="0" w:color="auto"/>
              <w:bottom w:val="nil"/>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noProof/>
                <w:sz w:val="18"/>
                <w:szCs w:val="18"/>
                <w:lang w:val="es-ES" w:eastAsia="zh-CN"/>
              </w:rPr>
            </w:pPr>
            <w:r w:rsidRPr="001B0D03">
              <w:rPr>
                <w:sz w:val="18"/>
                <w:szCs w:val="18"/>
                <w:lang w:val="es-ES"/>
              </w:rPr>
              <w:t>23,1%</w:t>
            </w:r>
          </w:p>
        </w:tc>
      </w:tr>
      <w:tr w:rsidR="003B2186" w:rsidRPr="00BB3B9B"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3B2186" w:rsidRPr="00053910" w:rsidRDefault="003B2186" w:rsidP="003B2186">
            <w:pPr>
              <w:spacing w:before="40" w:after="40"/>
              <w:jc w:val="right"/>
              <w:rPr>
                <w:b w:val="0"/>
                <w:bCs w:val="0"/>
                <w:noProof/>
                <w:color w:val="000000" w:themeColor="text1"/>
                <w:sz w:val="18"/>
                <w:szCs w:val="18"/>
                <w:lang w:val="es-ES" w:eastAsia="zh-CN"/>
              </w:rPr>
            </w:pPr>
          </w:p>
        </w:tc>
        <w:tc>
          <w:tcPr>
            <w:tcW w:w="7523" w:type="dxa"/>
          </w:tcPr>
          <w:p w:rsidR="003B2186" w:rsidRPr="00BB1B7B" w:rsidRDefault="003B2186"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I.4-2</w:t>
            </w:r>
            <w:r w:rsidRPr="00BB1B7B">
              <w:rPr>
                <w:noProof/>
                <w:color w:val="4F81BD" w:themeColor="accent1"/>
                <w:sz w:val="18"/>
                <w:szCs w:val="18"/>
                <w:lang w:val="es-ES" w:eastAsia="zh-CN"/>
              </w:rPr>
              <w:t xml:space="preserve"> </w:t>
            </w:r>
            <w:r w:rsidRPr="00BB1B7B">
              <w:rPr>
                <w:sz w:val="18"/>
                <w:szCs w:val="18"/>
                <w:lang w:val="es-ES"/>
              </w:rPr>
              <w:t>Redes, colaboración, iniciativas y asociaciones</w:t>
            </w:r>
          </w:p>
        </w:tc>
        <w:tc>
          <w:tcPr>
            <w:tcW w:w="1123" w:type="dxa"/>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2,7%</w:t>
            </w:r>
          </w:p>
        </w:tc>
        <w:tc>
          <w:tcPr>
            <w:tcW w:w="1341" w:type="dxa"/>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36,8%</w:t>
            </w:r>
          </w:p>
        </w:tc>
      </w:tr>
      <w:tr w:rsidR="003B2186" w:rsidRPr="00BB3B9B"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3B2186" w:rsidRPr="00053910" w:rsidRDefault="003B2186" w:rsidP="003B2186">
            <w:pPr>
              <w:spacing w:before="40" w:after="40"/>
              <w:jc w:val="right"/>
              <w:rPr>
                <w:b w:val="0"/>
                <w:bCs w:val="0"/>
                <w:noProof/>
                <w:color w:val="000000" w:themeColor="text1"/>
                <w:sz w:val="18"/>
                <w:szCs w:val="18"/>
                <w:lang w:val="es-ES" w:eastAsia="zh-CN"/>
              </w:rPr>
            </w:pPr>
          </w:p>
        </w:tc>
        <w:tc>
          <w:tcPr>
            <w:tcW w:w="7523" w:type="dxa"/>
          </w:tcPr>
          <w:p w:rsidR="003B2186" w:rsidRPr="00BB1B7B" w:rsidRDefault="003B2186"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I.4-3</w:t>
            </w:r>
            <w:r w:rsidRPr="00BB1B7B">
              <w:rPr>
                <w:noProof/>
                <w:color w:val="4F81BD" w:themeColor="accent1"/>
                <w:sz w:val="18"/>
                <w:szCs w:val="18"/>
                <w:lang w:val="es-ES" w:eastAsia="zh-CN"/>
              </w:rPr>
              <w:t xml:space="preserve"> </w:t>
            </w:r>
            <w:r w:rsidRPr="00BB1B7B">
              <w:rPr>
                <w:sz w:val="18"/>
                <w:szCs w:val="18"/>
                <w:lang w:val="es-ES"/>
              </w:rPr>
              <w:t>Promoción a escala de las Naciones Unidas y a nivel regional y nacional</w:t>
            </w:r>
          </w:p>
        </w:tc>
        <w:tc>
          <w:tcPr>
            <w:tcW w:w="1123" w:type="dxa"/>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2,0%</w:t>
            </w:r>
          </w:p>
        </w:tc>
        <w:tc>
          <w:tcPr>
            <w:tcW w:w="1341" w:type="dxa"/>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26,8%</w:t>
            </w:r>
          </w:p>
        </w:tc>
      </w:tr>
      <w:tr w:rsidR="003B2186" w:rsidRPr="00B027E7"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3B2186" w:rsidRPr="00053910" w:rsidRDefault="003B2186" w:rsidP="003B2186">
            <w:pPr>
              <w:spacing w:before="40" w:after="40"/>
              <w:jc w:val="right"/>
              <w:rPr>
                <w:b w:val="0"/>
                <w:bCs w:val="0"/>
                <w:noProof/>
                <w:color w:val="000000" w:themeColor="text1"/>
                <w:sz w:val="18"/>
                <w:szCs w:val="18"/>
                <w:lang w:val="es-ES" w:eastAsia="zh-CN"/>
              </w:rPr>
            </w:pPr>
          </w:p>
        </w:tc>
        <w:tc>
          <w:tcPr>
            <w:tcW w:w="7523" w:type="dxa"/>
            <w:tcBorders>
              <w:bottom w:val="single" w:sz="4" w:space="0" w:color="auto"/>
            </w:tcBorders>
          </w:tcPr>
          <w:p w:rsidR="003B2186" w:rsidRPr="00BB1B7B" w:rsidRDefault="003B2186"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I.4-4</w:t>
            </w:r>
            <w:r w:rsidRPr="00BB1B7B">
              <w:rPr>
                <w:noProof/>
                <w:color w:val="4F81BD" w:themeColor="accent1"/>
                <w:sz w:val="18"/>
                <w:szCs w:val="18"/>
                <w:lang w:val="es-ES" w:eastAsia="zh-CN"/>
              </w:rPr>
              <w:t xml:space="preserve"> </w:t>
            </w:r>
            <w:r w:rsidRPr="00BB1B7B">
              <w:rPr>
                <w:sz w:val="18"/>
                <w:szCs w:val="18"/>
                <w:lang w:val="es-ES"/>
              </w:rPr>
              <w:t>Apoyo a la alianza Equals</w:t>
            </w:r>
          </w:p>
        </w:tc>
        <w:tc>
          <w:tcPr>
            <w:tcW w:w="1123" w:type="dxa"/>
            <w:tcBorders>
              <w:bottom w:val="single" w:sz="4" w:space="0" w:color="auto"/>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1,0%</w:t>
            </w:r>
          </w:p>
        </w:tc>
        <w:tc>
          <w:tcPr>
            <w:tcW w:w="1341" w:type="dxa"/>
            <w:tcBorders>
              <w:bottom w:val="single" w:sz="4" w:space="0" w:color="auto"/>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13,2%</w:t>
            </w:r>
          </w:p>
        </w:tc>
      </w:tr>
      <w:tr w:rsidR="003B2186" w:rsidRPr="00982A7D"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3B2186" w:rsidRPr="00982A7D" w:rsidRDefault="003B2186" w:rsidP="003B2186">
            <w:pPr>
              <w:spacing w:before="40" w:after="40"/>
              <w:jc w:val="right"/>
              <w:rPr>
                <w:b w:val="0"/>
                <w:bCs w:val="0"/>
                <w:noProof/>
                <w:color w:val="000000" w:themeColor="text1"/>
                <w:sz w:val="18"/>
                <w:szCs w:val="18"/>
                <w:lang w:val="es-ES" w:eastAsia="zh-CN"/>
              </w:rPr>
            </w:pPr>
          </w:p>
        </w:tc>
        <w:tc>
          <w:tcPr>
            <w:tcW w:w="7523" w:type="dxa"/>
            <w:tcBorders>
              <w:top w:val="single" w:sz="4" w:space="0" w:color="auto"/>
            </w:tcBorders>
          </w:tcPr>
          <w:p w:rsidR="003B2186" w:rsidRPr="00BB1B7B" w:rsidRDefault="003B2186"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I.5-1</w:t>
            </w:r>
            <w:r w:rsidRPr="00BB1B7B">
              <w:rPr>
                <w:noProof/>
                <w:color w:val="4F81BD" w:themeColor="accent1"/>
                <w:sz w:val="18"/>
                <w:szCs w:val="18"/>
                <w:lang w:val="es-ES" w:eastAsia="zh-CN"/>
              </w:rPr>
              <w:t xml:space="preserve"> </w:t>
            </w:r>
            <w:r w:rsidRPr="00BB1B7B">
              <w:rPr>
                <w:sz w:val="18"/>
                <w:szCs w:val="18"/>
                <w:lang w:val="es-ES"/>
              </w:rPr>
              <w:t>Políticas y normas en materia de eficiencia energética</w:t>
            </w:r>
          </w:p>
        </w:tc>
        <w:tc>
          <w:tcPr>
            <w:tcW w:w="1123" w:type="dxa"/>
            <w:tcBorders>
              <w:top w:val="single" w:sz="4" w:space="0" w:color="auto"/>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1B0D03">
              <w:rPr>
                <w:sz w:val="18"/>
                <w:szCs w:val="18"/>
              </w:rPr>
              <w:t>0,8%</w:t>
            </w:r>
          </w:p>
        </w:tc>
        <w:tc>
          <w:tcPr>
            <w:tcW w:w="1341" w:type="dxa"/>
            <w:tcBorders>
              <w:top w:val="single" w:sz="4" w:space="0" w:color="auto"/>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33,3%</w:t>
            </w:r>
          </w:p>
        </w:tc>
      </w:tr>
      <w:tr w:rsidR="003B2186" w:rsidRPr="0021355B"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3B2186" w:rsidRPr="00982A7D" w:rsidRDefault="003B2186" w:rsidP="0032594B">
            <w:pPr>
              <w:spacing w:before="80" w:after="40"/>
              <w:rPr>
                <w:b w:val="0"/>
                <w:bCs w:val="0"/>
                <w:noProof/>
                <w:color w:val="000000" w:themeColor="text1"/>
                <w:sz w:val="18"/>
                <w:szCs w:val="18"/>
                <w:lang w:val="es-ES" w:eastAsia="zh-CN"/>
              </w:rPr>
            </w:pPr>
          </w:p>
        </w:tc>
        <w:tc>
          <w:tcPr>
            <w:tcW w:w="7523" w:type="dxa"/>
          </w:tcPr>
          <w:p w:rsidR="003B2186" w:rsidRPr="00BB1B7B" w:rsidRDefault="003B2186"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I.5-2</w:t>
            </w:r>
            <w:r w:rsidRPr="00BB1B7B">
              <w:rPr>
                <w:noProof/>
                <w:color w:val="4F81BD" w:themeColor="accent1"/>
                <w:sz w:val="18"/>
                <w:szCs w:val="18"/>
                <w:lang w:val="es-ES" w:eastAsia="zh-CN"/>
              </w:rPr>
              <w:t xml:space="preserve"> </w:t>
            </w:r>
            <w:r w:rsidRPr="00BB1B7B">
              <w:rPr>
                <w:sz w:val="18"/>
                <w:szCs w:val="18"/>
                <w:lang w:val="es-ES"/>
              </w:rPr>
              <w:t>Seguridad y desempeño medioambiental de los equipos e instalaciones de TIC (gestión de residuos electrónicos)</w:t>
            </w:r>
          </w:p>
        </w:tc>
        <w:tc>
          <w:tcPr>
            <w:tcW w:w="1123" w:type="dxa"/>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0,8%</w:t>
            </w:r>
          </w:p>
        </w:tc>
        <w:tc>
          <w:tcPr>
            <w:tcW w:w="1341" w:type="dxa"/>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33,3%</w:t>
            </w:r>
          </w:p>
        </w:tc>
      </w:tr>
      <w:tr w:rsidR="003B2186" w:rsidRPr="0021355B"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3B2186" w:rsidRPr="00982A7D" w:rsidRDefault="003B2186" w:rsidP="0032594B">
            <w:pPr>
              <w:spacing w:before="80" w:after="40"/>
              <w:rPr>
                <w:b w:val="0"/>
                <w:bCs w:val="0"/>
                <w:noProof/>
                <w:color w:val="000000" w:themeColor="text1"/>
                <w:sz w:val="18"/>
                <w:szCs w:val="18"/>
                <w:lang w:val="es-ES" w:eastAsia="zh-CN"/>
              </w:rPr>
            </w:pPr>
          </w:p>
        </w:tc>
        <w:tc>
          <w:tcPr>
            <w:tcW w:w="7523" w:type="dxa"/>
            <w:tcBorders>
              <w:bottom w:val="single" w:sz="4" w:space="0" w:color="auto"/>
            </w:tcBorders>
          </w:tcPr>
          <w:p w:rsidR="003B2186" w:rsidRPr="00BB1B7B" w:rsidRDefault="003B2186"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I.5-3</w:t>
            </w:r>
            <w:r w:rsidRPr="00BB1B7B">
              <w:rPr>
                <w:noProof/>
                <w:color w:val="4F81BD" w:themeColor="accent1"/>
                <w:sz w:val="18"/>
                <w:szCs w:val="18"/>
                <w:lang w:val="es-ES" w:eastAsia="zh-CN"/>
              </w:rPr>
              <w:t xml:space="preserve"> </w:t>
            </w:r>
            <w:r w:rsidRPr="00BB1B7B">
              <w:rPr>
                <w:sz w:val="18"/>
                <w:szCs w:val="18"/>
                <w:lang w:val="es-ES"/>
              </w:rPr>
              <w:t>Plataforma mundial para las ciudades inteligentes y sostenibles, incluida la formulación de indicadores fundamentales de rendimiento</w:t>
            </w:r>
          </w:p>
        </w:tc>
        <w:tc>
          <w:tcPr>
            <w:tcW w:w="1123" w:type="dxa"/>
            <w:tcBorders>
              <w:bottom w:val="single" w:sz="4" w:space="0" w:color="auto"/>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0,8%</w:t>
            </w:r>
          </w:p>
        </w:tc>
        <w:tc>
          <w:tcPr>
            <w:tcW w:w="1341" w:type="dxa"/>
            <w:tcBorders>
              <w:bottom w:val="single" w:sz="4" w:space="0" w:color="auto"/>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33,3%</w:t>
            </w:r>
          </w:p>
        </w:tc>
      </w:tr>
      <w:tr w:rsidR="003B2186" w:rsidRPr="00EF18E2"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3B2186" w:rsidRPr="00982A7D" w:rsidRDefault="003B2186" w:rsidP="0032594B">
            <w:pPr>
              <w:spacing w:before="80" w:after="40"/>
              <w:rPr>
                <w:b w:val="0"/>
                <w:bCs w:val="0"/>
                <w:noProof/>
                <w:color w:val="000000" w:themeColor="text1"/>
                <w:sz w:val="18"/>
                <w:szCs w:val="18"/>
                <w:lang w:val="es-ES" w:eastAsia="zh-CN"/>
              </w:rPr>
            </w:pPr>
          </w:p>
        </w:tc>
        <w:tc>
          <w:tcPr>
            <w:tcW w:w="7523" w:type="dxa"/>
            <w:tcBorders>
              <w:top w:val="single" w:sz="4" w:space="0" w:color="auto"/>
            </w:tcBorders>
          </w:tcPr>
          <w:p w:rsidR="003B2186" w:rsidRPr="00BB1B7B" w:rsidRDefault="003B2186"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I.6-1</w:t>
            </w:r>
            <w:r w:rsidRPr="00BB1B7B">
              <w:rPr>
                <w:noProof/>
                <w:color w:val="4F81BD" w:themeColor="accent1"/>
                <w:sz w:val="18"/>
                <w:szCs w:val="18"/>
                <w:lang w:val="es-ES" w:eastAsia="zh-CN"/>
              </w:rPr>
              <w:t xml:space="preserve"> </w:t>
            </w:r>
            <w:r w:rsidRPr="00BB1B7B">
              <w:rPr>
                <w:sz w:val="18"/>
                <w:szCs w:val="18"/>
                <w:lang w:val="es-ES"/>
              </w:rPr>
              <w:t>Proceso para identificar y eliminar todo tipo de duplicación de funciones y actividades entre los órganos estructurales de la UIT</w:t>
            </w:r>
          </w:p>
        </w:tc>
        <w:tc>
          <w:tcPr>
            <w:tcW w:w="1123" w:type="dxa"/>
            <w:tcBorders>
              <w:top w:val="single" w:sz="4" w:space="0" w:color="auto"/>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1B0D03">
              <w:rPr>
                <w:sz w:val="18"/>
                <w:szCs w:val="18"/>
              </w:rPr>
              <w:t>3,3%</w:t>
            </w:r>
          </w:p>
        </w:tc>
        <w:tc>
          <w:tcPr>
            <w:tcW w:w="1341" w:type="dxa"/>
            <w:tcBorders>
              <w:top w:val="single" w:sz="4" w:space="0" w:color="auto"/>
            </w:tcBorders>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rPr>
            </w:pPr>
            <w:r w:rsidRPr="001B0D03">
              <w:rPr>
                <w:sz w:val="18"/>
                <w:szCs w:val="18"/>
              </w:rPr>
              <w:t>43,8%</w:t>
            </w:r>
          </w:p>
        </w:tc>
      </w:tr>
      <w:tr w:rsidR="003B2186" w:rsidRPr="000C7841"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3B2186" w:rsidRPr="00982A7D" w:rsidRDefault="003B2186" w:rsidP="0032594B">
            <w:pPr>
              <w:spacing w:before="80" w:after="40"/>
              <w:rPr>
                <w:b w:val="0"/>
                <w:bCs w:val="0"/>
                <w:noProof/>
                <w:color w:val="000000" w:themeColor="text1"/>
                <w:sz w:val="18"/>
                <w:szCs w:val="18"/>
                <w:lang w:val="es-ES" w:eastAsia="zh-CN"/>
              </w:rPr>
            </w:pPr>
          </w:p>
        </w:tc>
        <w:tc>
          <w:tcPr>
            <w:tcW w:w="7523" w:type="dxa"/>
          </w:tcPr>
          <w:p w:rsidR="003B2186" w:rsidRPr="00BB1B7B" w:rsidRDefault="003B2186" w:rsidP="001B0D03">
            <w:pPr>
              <w:pStyle w:val="Tabletext"/>
              <w:spacing w:before="30" w:after="30"/>
              <w:cnfStyle w:val="000000000000" w:firstRow="0" w:lastRow="0" w:firstColumn="0" w:lastColumn="0" w:oddVBand="0" w:evenVBand="0" w:oddHBand="0" w:evenHBand="0" w:firstRowFirstColumn="0" w:firstRowLastColumn="0" w:lastRowFirstColumn="0" w:lastRowLastColumn="0"/>
              <w:rPr>
                <w:sz w:val="18"/>
                <w:szCs w:val="18"/>
                <w:lang w:val="es-ES"/>
              </w:rPr>
            </w:pPr>
            <w:r w:rsidRPr="00BB1B7B">
              <w:rPr>
                <w:color w:val="4F81BD" w:themeColor="accent1"/>
                <w:sz w:val="18"/>
                <w:szCs w:val="18"/>
                <w:lang w:val="es-ES"/>
              </w:rPr>
              <w:t>I.6-2</w:t>
            </w:r>
            <w:r w:rsidRPr="00BB1B7B">
              <w:rPr>
                <w:noProof/>
                <w:color w:val="4F81BD" w:themeColor="accent1"/>
                <w:sz w:val="18"/>
                <w:szCs w:val="18"/>
                <w:lang w:val="es-ES" w:eastAsia="zh-CN"/>
              </w:rPr>
              <w:t xml:space="preserve"> </w:t>
            </w:r>
            <w:r w:rsidRPr="00BB1B7B">
              <w:rPr>
                <w:sz w:val="18"/>
                <w:szCs w:val="18"/>
                <w:lang w:val="es-ES"/>
              </w:rPr>
              <w:t xml:space="preserve">Aplicar el concepto de "Una UIT", armonizando, en la medida de lo posible, los procedimientos de los Sectores y las </w:t>
            </w:r>
            <w:r w:rsidR="00B17937" w:rsidRPr="00BB1B7B">
              <w:rPr>
                <w:sz w:val="18"/>
                <w:szCs w:val="18"/>
                <w:lang w:val="es-ES"/>
              </w:rPr>
              <w:t>Oficinas Regionales</w:t>
            </w:r>
          </w:p>
        </w:tc>
        <w:tc>
          <w:tcPr>
            <w:tcW w:w="1123" w:type="dxa"/>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rPr>
              <w:t>4,2%</w:t>
            </w:r>
          </w:p>
        </w:tc>
        <w:tc>
          <w:tcPr>
            <w:tcW w:w="1341" w:type="dxa"/>
          </w:tcPr>
          <w:p w:rsidR="003B2186" w:rsidRPr="001B0D03" w:rsidRDefault="003B2186" w:rsidP="001B0D03">
            <w:pPr>
              <w:pStyle w:val="Tabletext"/>
              <w:spacing w:before="30" w:after="3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rPr>
              <w:t>53,2%</w:t>
            </w:r>
          </w:p>
        </w:tc>
      </w:tr>
      <w:tr w:rsidR="003B2186" w:rsidRPr="009F75B7" w:rsidTr="00BB1B7B">
        <w:trPr>
          <w:jc w:val="center"/>
        </w:trPr>
        <w:tc>
          <w:tcPr>
            <w:cnfStyle w:val="001000000000" w:firstRow="0" w:lastRow="0" w:firstColumn="1" w:lastColumn="0" w:oddVBand="0" w:evenVBand="0" w:oddHBand="0" w:evenHBand="0" w:firstRowFirstColumn="0" w:firstRowLastColumn="0" w:lastRowFirstColumn="0" w:lastRowLastColumn="0"/>
            <w:tcW w:w="4623" w:type="dxa"/>
            <w:vMerge/>
          </w:tcPr>
          <w:p w:rsidR="003B2186" w:rsidRPr="00982A7D" w:rsidRDefault="003B2186" w:rsidP="0032594B">
            <w:pPr>
              <w:spacing w:before="80" w:after="40"/>
              <w:rPr>
                <w:b w:val="0"/>
                <w:bCs w:val="0"/>
                <w:noProof/>
                <w:color w:val="000000" w:themeColor="text1"/>
                <w:sz w:val="18"/>
                <w:szCs w:val="18"/>
                <w:lang w:val="es-ES" w:eastAsia="zh-CN"/>
              </w:rPr>
            </w:pPr>
          </w:p>
        </w:tc>
        <w:tc>
          <w:tcPr>
            <w:tcW w:w="9987" w:type="dxa"/>
            <w:gridSpan w:val="3"/>
          </w:tcPr>
          <w:p w:rsidR="003B2186" w:rsidRPr="001B0D03" w:rsidRDefault="003B2186" w:rsidP="001B0D03">
            <w:pPr>
              <w:pStyle w:val="Tabletext"/>
              <w:spacing w:before="30" w:after="30"/>
              <w:jc w:val="right"/>
              <w:cnfStyle w:val="000000000000" w:firstRow="0" w:lastRow="0" w:firstColumn="0" w:lastColumn="0" w:oddVBand="0" w:evenVBand="0" w:oddHBand="0" w:evenHBand="0" w:firstRowFirstColumn="0" w:firstRowLastColumn="0" w:lastRowFirstColumn="0" w:lastRowLastColumn="0"/>
              <w:rPr>
                <w:sz w:val="18"/>
                <w:szCs w:val="18"/>
                <w:lang w:val="es-ES"/>
              </w:rPr>
            </w:pPr>
            <w:r w:rsidRPr="001B0D03">
              <w:rPr>
                <w:sz w:val="18"/>
                <w:szCs w:val="18"/>
                <w:lang w:val="es-ES"/>
              </w:rPr>
              <w:t>(El coste de los productos relacionados con la PP y el Consejo se atribuyen a todos los objetivos de la Unión)</w:t>
            </w:r>
          </w:p>
        </w:tc>
      </w:tr>
    </w:tbl>
    <w:p w:rsidR="00C74E73" w:rsidRPr="00A64886" w:rsidRDefault="00C74E73" w:rsidP="009F75B7">
      <w:pPr>
        <w:pStyle w:val="Heading2"/>
        <w:spacing w:after="120"/>
        <w:rPr>
          <w:lang w:val="es-ES"/>
        </w:rPr>
      </w:pPr>
      <w:r w:rsidRPr="00A64886">
        <w:rPr>
          <w:lang w:val="es-ES"/>
        </w:rPr>
        <w:lastRenderedPageBreak/>
        <w:t>3.3</w:t>
      </w:r>
      <w:r w:rsidRPr="00A64886">
        <w:rPr>
          <w:lang w:val="es-ES"/>
        </w:rPr>
        <w:tab/>
        <w:t xml:space="preserve">Atribución de recursos de la Secretaría General a los servicios de apoyo </w:t>
      </w:r>
      <w:r w:rsidR="00BC0213" w:rsidRPr="00A64886">
        <w:rPr>
          <w:lang w:val="es-ES"/>
        </w:rPr>
        <w:t>para apoyar</w:t>
      </w:r>
      <w:r w:rsidRPr="00A64886">
        <w:rPr>
          <w:lang w:val="es-ES"/>
        </w:rPr>
        <w:t xml:space="preserve"> los objetivos </w:t>
      </w:r>
      <w:r w:rsidR="00BC0213" w:rsidRPr="00A64886">
        <w:rPr>
          <w:lang w:val="es-ES"/>
        </w:rPr>
        <w:t xml:space="preserve">de Sector e </w:t>
      </w:r>
      <w:r w:rsidRPr="00A64886">
        <w:rPr>
          <w:lang w:val="es-ES"/>
        </w:rPr>
        <w:t xml:space="preserve">intersectoriales </w:t>
      </w:r>
      <w:r w:rsidR="00BC0213" w:rsidRPr="00A64886">
        <w:rPr>
          <w:lang w:val="es-ES"/>
        </w:rPr>
        <w:t xml:space="preserve">en el </w:t>
      </w:r>
      <w:r w:rsidR="00BC0213" w:rsidRPr="00BB1B7B">
        <w:rPr>
          <w:lang w:val="es-ES"/>
        </w:rPr>
        <w:t>periodo</w:t>
      </w:r>
      <w:r w:rsidRPr="00A64886">
        <w:rPr>
          <w:lang w:val="es-ES"/>
        </w:rPr>
        <w:t xml:space="preserve"> 2020</w:t>
      </w:r>
      <w:r w:rsidRPr="00A64886">
        <w:rPr>
          <w:lang w:val="es-ES"/>
        </w:rPr>
        <w:noBreakHyphen/>
        <w:t>2021</w:t>
      </w:r>
    </w:p>
    <w:tbl>
      <w:tblPr>
        <w:tblW w:w="13613" w:type="dxa"/>
        <w:tblInd w:w="562" w:type="dxa"/>
        <w:tblBorders>
          <w:insideH w:val="single" w:sz="4" w:space="0" w:color="auto"/>
        </w:tblBorders>
        <w:tblLook w:val="04A0" w:firstRow="1" w:lastRow="0" w:firstColumn="1" w:lastColumn="0" w:noHBand="0" w:noVBand="1"/>
      </w:tblPr>
      <w:tblGrid>
        <w:gridCol w:w="1281"/>
        <w:gridCol w:w="11057"/>
        <w:gridCol w:w="1275"/>
      </w:tblGrid>
      <w:tr w:rsidR="00C74E73" w:rsidRPr="00A64886" w:rsidTr="0081147C">
        <w:trPr>
          <w:trHeight w:val="285"/>
        </w:trPr>
        <w:tc>
          <w:tcPr>
            <w:tcW w:w="1281" w:type="dxa"/>
            <w:vAlign w:val="center"/>
          </w:tcPr>
          <w:p w:rsidR="00C74E73" w:rsidRPr="00A64886" w:rsidRDefault="00C74E73" w:rsidP="00BB1B7B">
            <w:pPr>
              <w:pStyle w:val="Tablehead"/>
              <w:rPr>
                <w:lang w:val="es-ES"/>
              </w:rPr>
            </w:pPr>
          </w:p>
        </w:tc>
        <w:tc>
          <w:tcPr>
            <w:tcW w:w="11057" w:type="dxa"/>
            <w:shd w:val="clear" w:color="auto" w:fill="auto"/>
            <w:vAlign w:val="center"/>
          </w:tcPr>
          <w:p w:rsidR="00C74E73" w:rsidRPr="00A64886" w:rsidRDefault="00C74E73" w:rsidP="00BB1B7B">
            <w:pPr>
              <w:pStyle w:val="Tablehead"/>
              <w:jc w:val="left"/>
              <w:rPr>
                <w:rFonts w:eastAsia="Calibri" w:cs="Arial"/>
                <w:noProof/>
                <w:color w:val="4F81BD" w:themeColor="accent1"/>
                <w:szCs w:val="24"/>
                <w:lang w:val="es-ES" w:eastAsia="zh-CN"/>
              </w:rPr>
            </w:pPr>
            <w:r w:rsidRPr="00A64886">
              <w:rPr>
                <w:rFonts w:eastAsia="Calibri" w:cs="Arial"/>
                <w:noProof/>
                <w:color w:val="4F81BD" w:themeColor="accent1"/>
                <w:szCs w:val="24"/>
                <w:lang w:val="es-ES" w:eastAsia="zh-CN"/>
              </w:rPr>
              <w:t>Atribución de recursos por servicio de apoyo</w:t>
            </w:r>
          </w:p>
        </w:tc>
        <w:tc>
          <w:tcPr>
            <w:tcW w:w="1275" w:type="dxa"/>
            <w:vAlign w:val="center"/>
          </w:tcPr>
          <w:p w:rsidR="00C74E73" w:rsidRPr="00A64886" w:rsidRDefault="00C74E73" w:rsidP="00BB1B7B">
            <w:pPr>
              <w:pStyle w:val="Tablehead"/>
              <w:rPr>
                <w:rFonts w:eastAsia="Calibri" w:cs="Arial"/>
                <w:noProof/>
                <w:color w:val="4F81BD" w:themeColor="accent1"/>
                <w:szCs w:val="24"/>
                <w:lang w:val="es-ES" w:eastAsia="zh-CN"/>
              </w:rPr>
            </w:pPr>
            <w:r w:rsidRPr="00A64886">
              <w:rPr>
                <w:rFonts w:eastAsia="Calibri" w:cs="Arial"/>
                <w:noProof/>
                <w:color w:val="4F81BD" w:themeColor="accent1"/>
                <w:szCs w:val="24"/>
                <w:lang w:val="es-ES" w:eastAsia="zh-CN"/>
              </w:rPr>
              <w:t>%</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S.1</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Gestión de la Unión</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3</w:t>
            </w:r>
            <w:r w:rsidR="00C94453" w:rsidRPr="00BB1B7B">
              <w:rPr>
                <w:sz w:val="20"/>
                <w:lang w:val="es-ES"/>
              </w:rPr>
              <w:t>,</w:t>
            </w:r>
            <w:r w:rsidRPr="00BB1B7B">
              <w:rPr>
                <w:sz w:val="20"/>
                <w:lang w:val="es-ES"/>
              </w:rPr>
              <w:t>1%</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 xml:space="preserve">S.2 </w:t>
            </w:r>
            <w:r w:rsidR="00E80576" w:rsidRPr="00BB1B7B">
              <w:rPr>
                <w:rFonts w:eastAsia="Calibri"/>
                <w:b/>
                <w:bCs/>
                <w:noProof/>
                <w:color w:val="548DD4"/>
                <w:sz w:val="20"/>
                <w:lang w:val="es-ES" w:eastAsia="zh-CN"/>
              </w:rPr>
              <w:t>y</w:t>
            </w:r>
            <w:r w:rsidRPr="00BB1B7B">
              <w:rPr>
                <w:rFonts w:eastAsia="Calibri"/>
                <w:b/>
                <w:bCs/>
                <w:noProof/>
                <w:color w:val="548DD4"/>
                <w:sz w:val="20"/>
                <w:lang w:val="es-ES" w:eastAsia="zh-CN"/>
              </w:rPr>
              <w:t xml:space="preserve"> S.3</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 xml:space="preserve">Servicios de gestión de eventos (incluidos los servicios de traducción e interpretación) y </w:t>
            </w:r>
            <w:r w:rsidR="00D924D1" w:rsidRPr="00BB1B7B">
              <w:rPr>
                <w:sz w:val="20"/>
                <w:lang w:val="es-ES" w:eastAsia="zh-CN"/>
              </w:rPr>
              <w:t>s</w:t>
            </w:r>
            <w:r w:rsidRPr="00BB1B7B">
              <w:rPr>
                <w:sz w:val="20"/>
                <w:lang w:val="es-ES" w:eastAsia="zh-CN"/>
              </w:rPr>
              <w:t>ervicios de publicación</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31</w:t>
            </w:r>
            <w:r w:rsidR="00C94453" w:rsidRPr="00BB1B7B">
              <w:rPr>
                <w:sz w:val="20"/>
                <w:lang w:val="es-ES"/>
              </w:rPr>
              <w:t>,</w:t>
            </w:r>
            <w:r w:rsidRPr="00BB1B7B">
              <w:rPr>
                <w:sz w:val="20"/>
                <w:lang w:val="es-ES"/>
              </w:rPr>
              <w:t>8%</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S.4</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Servicios de TIC</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22</w:t>
            </w:r>
            <w:r w:rsidR="00C94453" w:rsidRPr="00BB1B7B">
              <w:rPr>
                <w:sz w:val="20"/>
                <w:lang w:val="es-ES"/>
              </w:rPr>
              <w:t>,</w:t>
            </w:r>
            <w:r w:rsidRPr="00BB1B7B">
              <w:rPr>
                <w:sz w:val="20"/>
                <w:lang w:val="es-ES"/>
              </w:rPr>
              <w:t>9%</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S.5</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Servicios de protección y seguridad</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3</w:t>
            </w:r>
            <w:r w:rsidR="00C94453" w:rsidRPr="00BB1B7B">
              <w:rPr>
                <w:sz w:val="20"/>
                <w:lang w:val="es-ES"/>
              </w:rPr>
              <w:t>,</w:t>
            </w:r>
            <w:r w:rsidRPr="00BB1B7B">
              <w:rPr>
                <w:sz w:val="20"/>
                <w:lang w:val="es-ES"/>
              </w:rPr>
              <w:t>5%</w:t>
            </w:r>
          </w:p>
        </w:tc>
      </w:tr>
      <w:tr w:rsidR="00C74E73" w:rsidRPr="001B01BF"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S.6</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Servicios de gestión de recursos humanos (incluidos el pago de nóminas, la administración y el bi</w:t>
            </w:r>
            <w:r w:rsidR="001B01BF" w:rsidRPr="00BB1B7B">
              <w:rPr>
                <w:sz w:val="20"/>
                <w:lang w:val="es-ES" w:eastAsia="zh-CN"/>
              </w:rPr>
              <w:t>enestar del personal, el diseño</w:t>
            </w:r>
            <w:r w:rsidR="001B01BF" w:rsidRPr="00BB1B7B">
              <w:rPr>
                <w:sz w:val="20"/>
                <w:lang w:val="es-ES" w:eastAsia="zh-CN"/>
              </w:rPr>
              <w:br/>
            </w:r>
            <w:r w:rsidRPr="00BB1B7B">
              <w:rPr>
                <w:sz w:val="20"/>
                <w:lang w:val="es-ES" w:eastAsia="zh-CN"/>
              </w:rPr>
              <w:t>de la organización y la contratación, la planificación y el desarrollo)</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7</w:t>
            </w:r>
            <w:r w:rsidR="00C94453" w:rsidRPr="00BB1B7B">
              <w:rPr>
                <w:sz w:val="20"/>
                <w:lang w:val="es-ES"/>
              </w:rPr>
              <w:t>,</w:t>
            </w:r>
            <w:r w:rsidRPr="00BB1B7B">
              <w:rPr>
                <w:sz w:val="20"/>
                <w:lang w:val="es-ES"/>
              </w:rPr>
              <w:t>4%</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S.7</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Servicios de gestión de recursos financieros (incluidos análisis presupuestarios y financieros, cuentas, adquisiciones y viajes)</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12</w:t>
            </w:r>
            <w:r w:rsidR="00C94453" w:rsidRPr="00BB1B7B">
              <w:rPr>
                <w:sz w:val="20"/>
                <w:lang w:val="es-ES"/>
              </w:rPr>
              <w:t>,</w:t>
            </w:r>
            <w:r w:rsidRPr="00BB1B7B">
              <w:rPr>
                <w:sz w:val="20"/>
                <w:lang w:val="es-ES"/>
              </w:rPr>
              <w:t>1%</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S.8</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Servicios jurídicos</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1</w:t>
            </w:r>
            <w:r w:rsidR="00C94453" w:rsidRPr="00BB1B7B">
              <w:rPr>
                <w:sz w:val="20"/>
                <w:lang w:val="es-ES"/>
              </w:rPr>
              <w:t>,</w:t>
            </w:r>
            <w:r w:rsidRPr="00BB1B7B">
              <w:rPr>
                <w:sz w:val="20"/>
                <w:lang w:val="es-ES"/>
              </w:rPr>
              <w:t>5%</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S.9</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Auditoría interna</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0</w:t>
            </w:r>
            <w:r w:rsidR="00C94453" w:rsidRPr="00BB1B7B">
              <w:rPr>
                <w:sz w:val="20"/>
                <w:lang w:val="es-ES"/>
              </w:rPr>
              <w:t>,</w:t>
            </w:r>
            <w:r w:rsidRPr="00BB1B7B">
              <w:rPr>
                <w:sz w:val="20"/>
                <w:lang w:val="es-ES"/>
              </w:rPr>
              <w:t>9%</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S.10</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Oficina de ética</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0</w:t>
            </w:r>
            <w:r w:rsidR="00C94453" w:rsidRPr="00BB1B7B">
              <w:rPr>
                <w:sz w:val="20"/>
                <w:lang w:val="es-ES"/>
              </w:rPr>
              <w:t>,</w:t>
            </w:r>
            <w:r w:rsidRPr="00BB1B7B">
              <w:rPr>
                <w:sz w:val="20"/>
                <w:lang w:val="es-ES"/>
              </w:rPr>
              <w:t>5%</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S.11</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 xml:space="preserve">Compromiso con los </w:t>
            </w:r>
            <w:r w:rsidR="00337D30" w:rsidRPr="00BB1B7B">
              <w:rPr>
                <w:sz w:val="20"/>
                <w:lang w:val="es-ES" w:eastAsia="zh-CN"/>
              </w:rPr>
              <w:t>m</w:t>
            </w:r>
            <w:r w:rsidR="00BC0213" w:rsidRPr="00BB1B7B">
              <w:rPr>
                <w:sz w:val="20"/>
                <w:lang w:val="es-ES" w:eastAsia="zh-CN"/>
              </w:rPr>
              <w:t xml:space="preserve">iembros </w:t>
            </w:r>
            <w:r w:rsidRPr="00BB1B7B">
              <w:rPr>
                <w:sz w:val="20"/>
                <w:lang w:val="es-ES" w:eastAsia="zh-CN"/>
              </w:rPr>
              <w:t xml:space="preserve">y servicios de apoyo a los </w:t>
            </w:r>
            <w:r w:rsidR="00337D30" w:rsidRPr="00BB1B7B">
              <w:rPr>
                <w:sz w:val="20"/>
                <w:lang w:val="es-ES" w:eastAsia="zh-CN"/>
              </w:rPr>
              <w:t>m</w:t>
            </w:r>
            <w:r w:rsidR="00BC0213" w:rsidRPr="00BB1B7B">
              <w:rPr>
                <w:sz w:val="20"/>
                <w:lang w:val="es-ES" w:eastAsia="zh-CN"/>
              </w:rPr>
              <w:t>iembros</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2</w:t>
            </w:r>
            <w:r w:rsidR="00C94453" w:rsidRPr="00BB1B7B">
              <w:rPr>
                <w:sz w:val="20"/>
                <w:lang w:val="es-ES"/>
              </w:rPr>
              <w:t>,</w:t>
            </w:r>
            <w:r w:rsidRPr="00BB1B7B">
              <w:rPr>
                <w:sz w:val="20"/>
                <w:lang w:val="es-ES"/>
              </w:rPr>
              <w:t>3%</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S.12</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Servicios de comunicación</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2</w:t>
            </w:r>
            <w:r w:rsidR="00C94453" w:rsidRPr="00BB1B7B">
              <w:rPr>
                <w:sz w:val="20"/>
                <w:lang w:val="es-ES"/>
              </w:rPr>
              <w:t>,</w:t>
            </w:r>
            <w:r w:rsidRPr="00BB1B7B">
              <w:rPr>
                <w:sz w:val="20"/>
                <w:lang w:val="es-ES"/>
              </w:rPr>
              <w:t>7%</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S.13</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Servicios de protocolo</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0</w:t>
            </w:r>
            <w:r w:rsidR="00C94453" w:rsidRPr="00BB1B7B">
              <w:rPr>
                <w:sz w:val="20"/>
                <w:lang w:val="es-ES"/>
              </w:rPr>
              <w:t>,</w:t>
            </w:r>
            <w:r w:rsidRPr="00BB1B7B">
              <w:rPr>
                <w:sz w:val="20"/>
                <w:lang w:val="es-ES"/>
              </w:rPr>
              <w:t>5%</w:t>
            </w:r>
          </w:p>
        </w:tc>
      </w:tr>
      <w:tr w:rsidR="00C74E73" w:rsidRPr="00A64886" w:rsidTr="0081147C">
        <w:trPr>
          <w:trHeight w:val="285"/>
        </w:trPr>
        <w:tc>
          <w:tcPr>
            <w:tcW w:w="1281" w:type="dxa"/>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S.14</w:t>
            </w:r>
          </w:p>
        </w:tc>
        <w:tc>
          <w:tcPr>
            <w:tcW w:w="11057" w:type="dxa"/>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Facilitación del trabajo de los órganos rectores (PP, Consejo, GTC)</w:t>
            </w:r>
          </w:p>
        </w:tc>
        <w:tc>
          <w:tcPr>
            <w:tcW w:w="1275" w:type="dxa"/>
            <w:vAlign w:val="center"/>
          </w:tcPr>
          <w:p w:rsidR="00C74E73" w:rsidRPr="00BB1B7B" w:rsidRDefault="00C74E73" w:rsidP="00BB1B7B">
            <w:pPr>
              <w:pStyle w:val="Tabletext"/>
              <w:jc w:val="center"/>
              <w:rPr>
                <w:color w:val="000000"/>
                <w:sz w:val="20"/>
                <w:lang w:val="es-ES" w:eastAsia="zh-CN"/>
              </w:rPr>
            </w:pPr>
            <w:r w:rsidRPr="00BB1B7B">
              <w:rPr>
                <w:sz w:val="20"/>
                <w:lang w:val="es-ES"/>
              </w:rPr>
              <w:t>0</w:t>
            </w:r>
            <w:r w:rsidR="00C94453" w:rsidRPr="00BB1B7B">
              <w:rPr>
                <w:sz w:val="20"/>
                <w:lang w:val="es-ES"/>
              </w:rPr>
              <w:t>,</w:t>
            </w:r>
            <w:r w:rsidRPr="00BB1B7B">
              <w:rPr>
                <w:sz w:val="20"/>
                <w:lang w:val="es-ES"/>
              </w:rPr>
              <w:t>9%</w:t>
            </w:r>
          </w:p>
        </w:tc>
      </w:tr>
      <w:tr w:rsidR="00C74E73" w:rsidRPr="00A64886" w:rsidTr="0081147C">
        <w:trPr>
          <w:trHeight w:val="285"/>
        </w:trPr>
        <w:tc>
          <w:tcPr>
            <w:tcW w:w="1281" w:type="dxa"/>
            <w:tcBorders>
              <w:bottom w:val="single" w:sz="4" w:space="0" w:color="auto"/>
            </w:tcBorders>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S.15</w:t>
            </w:r>
          </w:p>
        </w:tc>
        <w:tc>
          <w:tcPr>
            <w:tcW w:w="11057" w:type="dxa"/>
            <w:tcBorders>
              <w:bottom w:val="single" w:sz="4" w:space="0" w:color="auto"/>
            </w:tcBorders>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Servicios de gestión de instalaciones</w:t>
            </w:r>
          </w:p>
        </w:tc>
        <w:tc>
          <w:tcPr>
            <w:tcW w:w="1275" w:type="dxa"/>
            <w:tcBorders>
              <w:bottom w:val="single" w:sz="4" w:space="0" w:color="auto"/>
            </w:tcBorders>
            <w:vAlign w:val="center"/>
          </w:tcPr>
          <w:p w:rsidR="00C74E73" w:rsidRPr="00BB1B7B" w:rsidRDefault="00C74E73" w:rsidP="00BB1B7B">
            <w:pPr>
              <w:pStyle w:val="Tabletext"/>
              <w:jc w:val="center"/>
              <w:rPr>
                <w:color w:val="000000"/>
                <w:sz w:val="20"/>
                <w:lang w:val="es-ES" w:eastAsia="zh-CN"/>
              </w:rPr>
            </w:pPr>
            <w:r w:rsidRPr="00BB1B7B">
              <w:rPr>
                <w:sz w:val="20"/>
                <w:lang w:val="es-ES"/>
              </w:rPr>
              <w:t>7</w:t>
            </w:r>
            <w:r w:rsidR="00C94453" w:rsidRPr="00BB1B7B">
              <w:rPr>
                <w:sz w:val="20"/>
                <w:lang w:val="es-ES"/>
              </w:rPr>
              <w:t>,</w:t>
            </w:r>
            <w:r w:rsidRPr="00BB1B7B">
              <w:rPr>
                <w:sz w:val="20"/>
                <w:lang w:val="es-ES"/>
              </w:rPr>
              <w:t>5%</w:t>
            </w:r>
          </w:p>
        </w:tc>
      </w:tr>
      <w:tr w:rsidR="00C74E73" w:rsidRPr="00A64886" w:rsidTr="0081147C">
        <w:trPr>
          <w:trHeight w:val="285"/>
        </w:trPr>
        <w:tc>
          <w:tcPr>
            <w:tcW w:w="1281" w:type="dxa"/>
            <w:tcBorders>
              <w:top w:val="single" w:sz="4" w:space="0" w:color="auto"/>
              <w:bottom w:val="single" w:sz="4" w:space="0" w:color="auto"/>
            </w:tcBorders>
            <w:vAlign w:val="center"/>
          </w:tcPr>
          <w:p w:rsidR="00C74E73" w:rsidRPr="00BB1B7B" w:rsidRDefault="00C74E73" w:rsidP="00BB1B7B">
            <w:pPr>
              <w:pStyle w:val="Tabletext"/>
              <w:rPr>
                <w:rFonts w:eastAsia="Calibri"/>
                <w:b/>
                <w:bCs/>
                <w:noProof/>
                <w:color w:val="548DD4"/>
                <w:sz w:val="20"/>
                <w:lang w:val="es-ES" w:eastAsia="zh-CN"/>
              </w:rPr>
            </w:pPr>
            <w:r w:rsidRPr="00BB1B7B">
              <w:rPr>
                <w:rFonts w:eastAsia="Calibri"/>
                <w:b/>
                <w:bCs/>
                <w:noProof/>
                <w:color w:val="548DD4"/>
                <w:sz w:val="20"/>
                <w:lang w:val="es-ES" w:eastAsia="zh-CN"/>
              </w:rPr>
              <w:t>S.16</w:t>
            </w:r>
          </w:p>
        </w:tc>
        <w:tc>
          <w:tcPr>
            <w:tcW w:w="11057" w:type="dxa"/>
            <w:tcBorders>
              <w:top w:val="single" w:sz="4" w:space="0" w:color="auto"/>
              <w:bottom w:val="single" w:sz="4" w:space="0" w:color="auto"/>
            </w:tcBorders>
            <w:shd w:val="clear" w:color="auto" w:fill="auto"/>
            <w:vAlign w:val="center"/>
            <w:hideMark/>
          </w:tcPr>
          <w:p w:rsidR="00C74E73" w:rsidRPr="00BB1B7B" w:rsidRDefault="00C74E73" w:rsidP="00BB1B7B">
            <w:pPr>
              <w:pStyle w:val="Tabletext"/>
              <w:rPr>
                <w:sz w:val="20"/>
                <w:highlight w:val="yellow"/>
                <w:lang w:val="es-ES" w:eastAsia="zh-CN"/>
              </w:rPr>
            </w:pPr>
            <w:r w:rsidRPr="00BB1B7B">
              <w:rPr>
                <w:sz w:val="20"/>
                <w:lang w:val="es-ES" w:eastAsia="zh-CN"/>
              </w:rPr>
              <w:t>Servicios de gestión y desarrollo de contenido y/o gestión y planificación estratégica institucional</w:t>
            </w:r>
          </w:p>
        </w:tc>
        <w:tc>
          <w:tcPr>
            <w:tcW w:w="1275" w:type="dxa"/>
            <w:tcBorders>
              <w:top w:val="single" w:sz="4" w:space="0" w:color="auto"/>
              <w:bottom w:val="single" w:sz="4" w:space="0" w:color="auto"/>
            </w:tcBorders>
            <w:vAlign w:val="center"/>
          </w:tcPr>
          <w:p w:rsidR="00C74E73" w:rsidRPr="00BB1B7B" w:rsidRDefault="00C74E73" w:rsidP="00BB1B7B">
            <w:pPr>
              <w:pStyle w:val="Tabletext"/>
              <w:jc w:val="center"/>
              <w:rPr>
                <w:color w:val="000000"/>
                <w:sz w:val="20"/>
                <w:lang w:val="es-ES" w:eastAsia="zh-CN"/>
              </w:rPr>
            </w:pPr>
            <w:r w:rsidRPr="00BB1B7B">
              <w:rPr>
                <w:sz w:val="20"/>
                <w:lang w:val="es-ES"/>
              </w:rPr>
              <w:t>2</w:t>
            </w:r>
            <w:r w:rsidR="00C94453" w:rsidRPr="00BB1B7B">
              <w:rPr>
                <w:sz w:val="20"/>
                <w:lang w:val="es-ES"/>
              </w:rPr>
              <w:t>,</w:t>
            </w:r>
            <w:r w:rsidRPr="00BB1B7B">
              <w:rPr>
                <w:sz w:val="20"/>
                <w:lang w:val="es-ES"/>
              </w:rPr>
              <w:t>5%</w:t>
            </w:r>
          </w:p>
        </w:tc>
      </w:tr>
    </w:tbl>
    <w:p w:rsidR="00E80576" w:rsidRPr="00A64886" w:rsidRDefault="00E80576" w:rsidP="0025236C">
      <w:pPr>
        <w:rPr>
          <w:lang w:val="es-ES"/>
        </w:rPr>
      </w:pPr>
      <w:r w:rsidRPr="00A64886">
        <w:rPr>
          <w:lang w:val="es-ES"/>
        </w:rPr>
        <w:br w:type="page"/>
      </w:r>
    </w:p>
    <w:p w:rsidR="002459A7" w:rsidRPr="00A64886" w:rsidRDefault="0022165A" w:rsidP="001C5B60">
      <w:pPr>
        <w:pStyle w:val="Heading1"/>
        <w:rPr>
          <w:lang w:val="es-ES"/>
        </w:rPr>
      </w:pPr>
      <w:r>
        <w:rPr>
          <w:lang w:val="es-ES"/>
        </w:rPr>
        <w:lastRenderedPageBreak/>
        <w:t>4</w:t>
      </w:r>
      <w:r w:rsidR="002459A7" w:rsidRPr="00A64886">
        <w:rPr>
          <w:lang w:val="es-ES"/>
        </w:rPr>
        <w:tab/>
        <w:t>Análisis de riesgos</w:t>
      </w:r>
    </w:p>
    <w:p w:rsidR="002459A7" w:rsidRPr="00A64886" w:rsidRDefault="002459A7" w:rsidP="0025236C">
      <w:pPr>
        <w:spacing w:after="120"/>
        <w:rPr>
          <w:lang w:val="es-ES"/>
        </w:rPr>
      </w:pPr>
      <w:r w:rsidRPr="00A64886">
        <w:rPr>
          <w:lang w:val="es-ES"/>
        </w:rPr>
        <w:t xml:space="preserve">Al pasar de la estrategia a la ejecución, se han identificado los riesgos de nivel superior </w:t>
      </w:r>
      <w:r w:rsidR="001C5B60" w:rsidRPr="00A64886">
        <w:rPr>
          <w:lang w:val="es-ES"/>
        </w:rPr>
        <w:t xml:space="preserve">para toda </w:t>
      </w:r>
      <w:r w:rsidR="00112818" w:rsidRPr="00A64886">
        <w:rPr>
          <w:lang w:val="es-ES"/>
        </w:rPr>
        <w:t xml:space="preserve">la </w:t>
      </w:r>
      <w:r w:rsidR="001C5B60" w:rsidRPr="00A64886">
        <w:rPr>
          <w:lang w:val="es-ES"/>
        </w:rPr>
        <w:t xml:space="preserve">UIT </w:t>
      </w:r>
      <w:r w:rsidRPr="00A64886">
        <w:rPr>
          <w:lang w:val="es-ES"/>
        </w:rPr>
        <w:t xml:space="preserve">que figuran en el </w:t>
      </w:r>
      <w:r w:rsidR="001C5B60" w:rsidRPr="00A64886">
        <w:rPr>
          <w:lang w:val="es-ES"/>
        </w:rPr>
        <w:t>Cuadro</w:t>
      </w:r>
      <w:r w:rsidR="001C5B60" w:rsidRPr="00A64886">
        <w:rPr>
          <w:i/>
          <w:iCs/>
          <w:lang w:val="es-ES"/>
        </w:rPr>
        <w:t xml:space="preserve"> </w:t>
      </w:r>
      <w:r w:rsidR="001C5B60" w:rsidRPr="00A64886">
        <w:rPr>
          <w:lang w:val="es-ES"/>
        </w:rPr>
        <w:t>siguiente</w:t>
      </w:r>
      <w:r w:rsidRPr="00A64886">
        <w:rPr>
          <w:lang w:val="es-ES"/>
        </w:rPr>
        <w:t>.</w:t>
      </w:r>
      <w:r w:rsidR="00E80576" w:rsidRPr="00A64886">
        <w:rPr>
          <w:lang w:val="es-ES"/>
        </w:rPr>
        <w:t xml:space="preserve"> </w:t>
      </w:r>
      <w:r w:rsidR="001C5B60" w:rsidRPr="00A64886">
        <w:rPr>
          <w:lang w:val="es-ES"/>
        </w:rPr>
        <w:t>Otro Cuadro diferente mue</w:t>
      </w:r>
      <w:r w:rsidR="0032594B">
        <w:rPr>
          <w:lang w:val="es-ES"/>
        </w:rPr>
        <w:t>stra las medidas de mitigación.</w:t>
      </w:r>
    </w:p>
    <w:tbl>
      <w:tblPr>
        <w:tblStyle w:val="ListTable3-Accent1"/>
        <w:tblW w:w="14454" w:type="dxa"/>
        <w:jc w:val="center"/>
        <w:tblCellMar>
          <w:top w:w="57" w:type="dxa"/>
          <w:left w:w="85" w:type="dxa"/>
          <w:bottom w:w="57" w:type="dxa"/>
          <w:right w:w="85" w:type="dxa"/>
        </w:tblCellMar>
        <w:tblLook w:val="04A0" w:firstRow="1" w:lastRow="0" w:firstColumn="1" w:lastColumn="0" w:noHBand="0" w:noVBand="1"/>
      </w:tblPr>
      <w:tblGrid>
        <w:gridCol w:w="1585"/>
        <w:gridCol w:w="7285"/>
        <w:gridCol w:w="1473"/>
        <w:gridCol w:w="1843"/>
        <w:gridCol w:w="2268"/>
      </w:tblGrid>
      <w:tr w:rsidR="002459A7" w:rsidRPr="0025236C" w:rsidTr="0025236C">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585" w:type="dxa"/>
            <w:tcBorders>
              <w:top w:val="nil"/>
            </w:tcBorders>
            <w:noWrap/>
            <w:vAlign w:val="center"/>
            <w:hideMark/>
          </w:tcPr>
          <w:p w:rsidR="002459A7" w:rsidRPr="0025236C" w:rsidRDefault="002459A7" w:rsidP="0025236C">
            <w:pPr>
              <w:pStyle w:val="Tablehead"/>
              <w:spacing w:before="60" w:after="60"/>
              <w:rPr>
                <w:b/>
                <w:bCs w:val="0"/>
                <w:sz w:val="20"/>
              </w:rPr>
            </w:pPr>
            <w:r w:rsidRPr="0025236C">
              <w:rPr>
                <w:b/>
                <w:bCs w:val="0"/>
                <w:sz w:val="20"/>
              </w:rPr>
              <w:t>Perspectiva</w:t>
            </w:r>
          </w:p>
        </w:tc>
        <w:tc>
          <w:tcPr>
            <w:tcW w:w="7285" w:type="dxa"/>
            <w:tcBorders>
              <w:top w:val="nil"/>
            </w:tcBorders>
            <w:noWrap/>
            <w:vAlign w:val="center"/>
            <w:hideMark/>
          </w:tcPr>
          <w:p w:rsidR="002459A7" w:rsidRPr="0025236C" w:rsidRDefault="002459A7" w:rsidP="0025236C">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rPr>
            </w:pPr>
            <w:r w:rsidRPr="0025236C">
              <w:rPr>
                <w:b/>
                <w:bCs w:val="0"/>
                <w:sz w:val="20"/>
              </w:rPr>
              <w:t>Descripción del riesgo</w:t>
            </w:r>
          </w:p>
        </w:tc>
        <w:tc>
          <w:tcPr>
            <w:tcW w:w="1473" w:type="dxa"/>
            <w:tcBorders>
              <w:top w:val="nil"/>
            </w:tcBorders>
            <w:noWrap/>
            <w:vAlign w:val="center"/>
            <w:hideMark/>
          </w:tcPr>
          <w:p w:rsidR="002459A7" w:rsidRPr="0025236C" w:rsidRDefault="002459A7" w:rsidP="0025236C">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rPr>
            </w:pPr>
            <w:r w:rsidRPr="0025236C">
              <w:rPr>
                <w:b/>
                <w:bCs w:val="0"/>
                <w:sz w:val="20"/>
              </w:rPr>
              <w:t>Probabilidad</w:t>
            </w:r>
          </w:p>
        </w:tc>
        <w:tc>
          <w:tcPr>
            <w:tcW w:w="1843" w:type="dxa"/>
            <w:tcBorders>
              <w:top w:val="nil"/>
            </w:tcBorders>
            <w:noWrap/>
            <w:vAlign w:val="center"/>
            <w:hideMark/>
          </w:tcPr>
          <w:p w:rsidR="002459A7" w:rsidRPr="0025236C" w:rsidRDefault="002459A7" w:rsidP="0025236C">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rPr>
            </w:pPr>
            <w:r w:rsidRPr="0025236C">
              <w:rPr>
                <w:b/>
                <w:bCs w:val="0"/>
                <w:sz w:val="20"/>
              </w:rPr>
              <w:t>Nivel de repercusión</w:t>
            </w:r>
          </w:p>
        </w:tc>
        <w:tc>
          <w:tcPr>
            <w:tcW w:w="2268" w:type="dxa"/>
            <w:tcBorders>
              <w:top w:val="nil"/>
            </w:tcBorders>
            <w:noWrap/>
            <w:vAlign w:val="center"/>
            <w:hideMark/>
          </w:tcPr>
          <w:p w:rsidR="002459A7" w:rsidRPr="0025236C" w:rsidRDefault="002459A7" w:rsidP="0025236C">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sz w:val="20"/>
              </w:rPr>
            </w:pPr>
            <w:r w:rsidRPr="0025236C">
              <w:rPr>
                <w:b/>
                <w:bCs w:val="0"/>
                <w:sz w:val="20"/>
              </w:rPr>
              <w:t>Medidas de mitigación</w:t>
            </w:r>
          </w:p>
        </w:tc>
      </w:tr>
      <w:tr w:rsidR="0032594B" w:rsidRPr="00A64886" w:rsidTr="00252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tcPr>
          <w:p w:rsidR="0032594B" w:rsidRPr="0025236C" w:rsidRDefault="0032594B" w:rsidP="00DA5329">
            <w:pPr>
              <w:pStyle w:val="Tabletext"/>
              <w:spacing w:before="0" w:after="0"/>
              <w:rPr>
                <w:sz w:val="18"/>
                <w:szCs w:val="18"/>
                <w:lang w:val="es-ES"/>
              </w:rPr>
            </w:pPr>
            <w:r w:rsidRPr="0025236C">
              <w:rPr>
                <w:sz w:val="18"/>
                <w:szCs w:val="18"/>
                <w:lang w:val="es-ES"/>
              </w:rPr>
              <w:t>Institucional</w:t>
            </w:r>
          </w:p>
        </w:tc>
        <w:tc>
          <w:tcPr>
            <w:tcW w:w="7285" w:type="dxa"/>
            <w:tcBorders>
              <w:left w:val="single" w:sz="4" w:space="0" w:color="95B3D7" w:themeColor="accent1" w:themeTint="99"/>
              <w:right w:val="single" w:sz="4" w:space="0" w:color="95B3D7" w:themeColor="accent1" w:themeTint="99"/>
            </w:tcBorders>
          </w:tcPr>
          <w:p w:rsidR="0032594B" w:rsidRPr="0025236C" w:rsidRDefault="0032594B" w:rsidP="00DA5329">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Seguridad y protección globales del personal de la UIT así como de las instalaciones y activos de la organización en todo el mundo</w:t>
            </w:r>
          </w:p>
        </w:tc>
        <w:tc>
          <w:tcPr>
            <w:tcW w:w="1473" w:type="dxa"/>
            <w:tcBorders>
              <w:left w:val="single" w:sz="4" w:space="0" w:color="95B3D7" w:themeColor="accent1" w:themeTint="99"/>
              <w:right w:val="single" w:sz="4" w:space="0" w:color="95B3D7" w:themeColor="accent1" w:themeTint="99"/>
            </w:tcBorders>
            <w:noWrap/>
          </w:tcPr>
          <w:p w:rsidR="0032594B" w:rsidRPr="0025236C" w:rsidRDefault="0032594B"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Baja</w:t>
            </w:r>
          </w:p>
        </w:tc>
        <w:tc>
          <w:tcPr>
            <w:tcW w:w="1843" w:type="dxa"/>
            <w:tcBorders>
              <w:left w:val="single" w:sz="4" w:space="0" w:color="95B3D7" w:themeColor="accent1" w:themeTint="99"/>
              <w:right w:val="single" w:sz="4" w:space="0" w:color="95B3D7" w:themeColor="accent1" w:themeTint="99"/>
            </w:tcBorders>
            <w:noWrap/>
          </w:tcPr>
          <w:p w:rsidR="0032594B" w:rsidRPr="0025236C" w:rsidRDefault="0032594B"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Elevado</w:t>
            </w:r>
          </w:p>
        </w:tc>
        <w:tc>
          <w:tcPr>
            <w:tcW w:w="2268" w:type="dxa"/>
            <w:vMerge w:val="restart"/>
            <w:tcBorders>
              <w:left w:val="single" w:sz="4" w:space="0" w:color="95B3D7" w:themeColor="accent1" w:themeTint="99"/>
            </w:tcBorders>
          </w:tcPr>
          <w:p w:rsidR="0032594B" w:rsidRPr="0025236C" w:rsidRDefault="0032594B" w:rsidP="00E80576">
            <w:pPr>
              <w:pStyle w:val="Tabletext"/>
              <w:tabs>
                <w:tab w:val="left" w:pos="256"/>
              </w:tabs>
              <w:spacing w:before="0" w:after="0"/>
              <w:ind w:left="256" w:hanging="256"/>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rFonts w:cstheme="minorHAnsi"/>
                <w:sz w:val="18"/>
                <w:szCs w:val="18"/>
                <w:lang w:val="es-ES"/>
              </w:rPr>
              <w:t>4, 5</w:t>
            </w:r>
          </w:p>
        </w:tc>
      </w:tr>
      <w:tr w:rsidR="0032594B" w:rsidRPr="00A64886" w:rsidTr="0025236C">
        <w:trPr>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noWrap/>
            <w:hideMark/>
          </w:tcPr>
          <w:p w:rsidR="0032594B" w:rsidRPr="0025236C" w:rsidRDefault="0032594B" w:rsidP="00DA5329">
            <w:pPr>
              <w:spacing w:before="0"/>
              <w:rPr>
                <w:sz w:val="18"/>
                <w:szCs w:val="18"/>
                <w:lang w:val="es-ES"/>
              </w:rPr>
            </w:pPr>
          </w:p>
        </w:tc>
        <w:tc>
          <w:tcPr>
            <w:tcW w:w="7285" w:type="dxa"/>
            <w:tcBorders>
              <w:left w:val="single" w:sz="4" w:space="0" w:color="95B3D7" w:themeColor="accent1" w:themeTint="99"/>
              <w:right w:val="single" w:sz="4" w:space="0" w:color="95B3D7" w:themeColor="accent1" w:themeTint="99"/>
            </w:tcBorders>
            <w:hideMark/>
          </w:tcPr>
          <w:p w:rsidR="0032594B" w:rsidRPr="0025236C" w:rsidRDefault="0032594B" w:rsidP="00DA5329">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Incapacidad física para dirigir la sede</w:t>
            </w:r>
          </w:p>
        </w:tc>
        <w:tc>
          <w:tcPr>
            <w:tcW w:w="1473" w:type="dxa"/>
            <w:tcBorders>
              <w:left w:val="single" w:sz="4" w:space="0" w:color="95B3D7" w:themeColor="accent1" w:themeTint="99"/>
              <w:right w:val="single" w:sz="4" w:space="0" w:color="95B3D7" w:themeColor="accent1" w:themeTint="99"/>
            </w:tcBorders>
            <w:noWrap/>
            <w:hideMark/>
          </w:tcPr>
          <w:p w:rsidR="0032594B" w:rsidRPr="0025236C" w:rsidRDefault="0032594B"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Baja</w:t>
            </w:r>
          </w:p>
        </w:tc>
        <w:tc>
          <w:tcPr>
            <w:tcW w:w="1843" w:type="dxa"/>
            <w:tcBorders>
              <w:left w:val="single" w:sz="4" w:space="0" w:color="95B3D7" w:themeColor="accent1" w:themeTint="99"/>
              <w:right w:val="single" w:sz="4" w:space="0" w:color="95B3D7" w:themeColor="accent1" w:themeTint="99"/>
            </w:tcBorders>
            <w:noWrap/>
            <w:hideMark/>
          </w:tcPr>
          <w:p w:rsidR="0032594B" w:rsidRPr="0025236C" w:rsidRDefault="0032594B"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Elevado</w:t>
            </w:r>
          </w:p>
        </w:tc>
        <w:tc>
          <w:tcPr>
            <w:tcW w:w="2268" w:type="dxa"/>
            <w:vMerge/>
            <w:tcBorders>
              <w:left w:val="single" w:sz="4" w:space="0" w:color="95B3D7" w:themeColor="accent1" w:themeTint="99"/>
            </w:tcBorders>
          </w:tcPr>
          <w:p w:rsidR="0032594B" w:rsidRPr="0025236C" w:rsidRDefault="0032594B" w:rsidP="00E80576">
            <w:pPr>
              <w:pStyle w:val="Tabletext"/>
              <w:tabs>
                <w:tab w:val="left" w:pos="256"/>
              </w:tabs>
              <w:spacing w:before="0" w:after="0"/>
              <w:ind w:left="256" w:hanging="256"/>
              <w:jc w:val="cente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32594B" w:rsidRPr="00A64886" w:rsidTr="00252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bottom w:val="single" w:sz="4" w:space="0" w:color="95B3D7" w:themeColor="accent1" w:themeTint="99"/>
              <w:right w:val="single" w:sz="4" w:space="0" w:color="95B3D7" w:themeColor="accent1" w:themeTint="99"/>
            </w:tcBorders>
            <w:hideMark/>
          </w:tcPr>
          <w:p w:rsidR="0032594B" w:rsidRPr="0025236C" w:rsidRDefault="0032594B" w:rsidP="00DA5329">
            <w:pPr>
              <w:spacing w:before="0"/>
              <w:rPr>
                <w:b w:val="0"/>
                <w:bCs w:val="0"/>
                <w:sz w:val="18"/>
                <w:szCs w:val="18"/>
                <w:lang w:val="es-ES"/>
              </w:rPr>
            </w:pPr>
          </w:p>
        </w:tc>
        <w:tc>
          <w:tcPr>
            <w:tcW w:w="7285" w:type="dxa"/>
            <w:tcBorders>
              <w:left w:val="single" w:sz="4" w:space="0" w:color="95B3D7" w:themeColor="accent1" w:themeTint="99"/>
              <w:right w:val="single" w:sz="4" w:space="0" w:color="95B3D7" w:themeColor="accent1" w:themeTint="99"/>
            </w:tcBorders>
            <w:hideMark/>
          </w:tcPr>
          <w:p w:rsidR="0032594B" w:rsidRPr="0025236C" w:rsidRDefault="0032594B" w:rsidP="001C5B6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Incapacidad física para organizar eventos importantes en el extranjero o en Ginebra (por ejemplo, el país anfitrión de un evento sustituido en el último minuto por razones de inestabilidad política o debido a una crisis de envergadura, como una pandemia o problemas de seguridad pública)</w:t>
            </w:r>
          </w:p>
        </w:tc>
        <w:tc>
          <w:tcPr>
            <w:tcW w:w="1473" w:type="dxa"/>
            <w:tcBorders>
              <w:left w:val="single" w:sz="4" w:space="0" w:color="95B3D7" w:themeColor="accent1" w:themeTint="99"/>
              <w:right w:val="single" w:sz="4" w:space="0" w:color="95B3D7" w:themeColor="accent1" w:themeTint="99"/>
            </w:tcBorders>
            <w:noWrap/>
            <w:hideMark/>
          </w:tcPr>
          <w:p w:rsidR="0032594B" w:rsidRPr="0025236C" w:rsidRDefault="0032594B"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Baja</w:t>
            </w:r>
          </w:p>
        </w:tc>
        <w:tc>
          <w:tcPr>
            <w:tcW w:w="1843" w:type="dxa"/>
            <w:tcBorders>
              <w:left w:val="single" w:sz="4" w:space="0" w:color="95B3D7" w:themeColor="accent1" w:themeTint="99"/>
              <w:right w:val="single" w:sz="4" w:space="0" w:color="95B3D7" w:themeColor="accent1" w:themeTint="99"/>
            </w:tcBorders>
            <w:noWrap/>
            <w:hideMark/>
          </w:tcPr>
          <w:p w:rsidR="0032594B" w:rsidRPr="0025236C" w:rsidRDefault="0032594B"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Elevado</w:t>
            </w:r>
          </w:p>
        </w:tc>
        <w:tc>
          <w:tcPr>
            <w:tcW w:w="2268" w:type="dxa"/>
            <w:vMerge/>
            <w:tcBorders>
              <w:left w:val="single" w:sz="4" w:space="0" w:color="95B3D7" w:themeColor="accent1" w:themeTint="99"/>
            </w:tcBorders>
            <w:vAlign w:val="center"/>
          </w:tcPr>
          <w:p w:rsidR="0032594B" w:rsidRPr="0025236C" w:rsidRDefault="0032594B" w:rsidP="00E80576">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2459A7" w:rsidRPr="00A64886" w:rsidTr="0025236C">
        <w:trPr>
          <w:jc w:val="center"/>
        </w:trPr>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hideMark/>
          </w:tcPr>
          <w:p w:rsidR="002459A7" w:rsidRPr="0025236C" w:rsidRDefault="002459A7" w:rsidP="00DA5329">
            <w:pPr>
              <w:pStyle w:val="Tabletext"/>
              <w:spacing w:before="0" w:after="0"/>
              <w:rPr>
                <w:sz w:val="18"/>
                <w:szCs w:val="18"/>
                <w:lang w:val="es-ES"/>
              </w:rPr>
            </w:pPr>
            <w:r w:rsidRPr="0025236C">
              <w:rPr>
                <w:sz w:val="18"/>
                <w:szCs w:val="18"/>
                <w:lang w:val="es-ES"/>
              </w:rPr>
              <w:t>Infraestructura</w:t>
            </w:r>
          </w:p>
        </w:tc>
        <w:tc>
          <w:tcPr>
            <w:tcW w:w="7285" w:type="dxa"/>
            <w:tcBorders>
              <w:left w:val="single" w:sz="4" w:space="0" w:color="95B3D7" w:themeColor="accent1" w:themeTint="99"/>
              <w:right w:val="single" w:sz="4" w:space="0" w:color="95B3D7" w:themeColor="accent1" w:themeTint="99"/>
            </w:tcBorders>
            <w:hideMark/>
          </w:tcPr>
          <w:p w:rsidR="002459A7" w:rsidRPr="0025236C" w:rsidRDefault="002459A7" w:rsidP="00DA5329">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Interrupción de los servicios de TIC</w:t>
            </w:r>
          </w:p>
        </w:tc>
        <w:tc>
          <w:tcPr>
            <w:tcW w:w="1473" w:type="dxa"/>
            <w:tcBorders>
              <w:left w:val="single" w:sz="4" w:space="0" w:color="95B3D7" w:themeColor="accent1" w:themeTint="99"/>
              <w:right w:val="single" w:sz="4" w:space="0" w:color="95B3D7" w:themeColor="accent1" w:themeTint="99"/>
            </w:tcBorders>
            <w:noWrap/>
            <w:hideMark/>
          </w:tcPr>
          <w:p w:rsidR="002459A7" w:rsidRPr="0025236C" w:rsidRDefault="002459A7"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Baja</w:t>
            </w:r>
          </w:p>
        </w:tc>
        <w:tc>
          <w:tcPr>
            <w:tcW w:w="1843" w:type="dxa"/>
            <w:tcBorders>
              <w:left w:val="single" w:sz="4" w:space="0" w:color="95B3D7" w:themeColor="accent1" w:themeTint="99"/>
              <w:right w:val="single" w:sz="4" w:space="0" w:color="95B3D7" w:themeColor="accent1" w:themeTint="99"/>
            </w:tcBorders>
            <w:noWrap/>
            <w:hideMark/>
          </w:tcPr>
          <w:p w:rsidR="002459A7" w:rsidRPr="0025236C" w:rsidRDefault="002459A7"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Elevado</w:t>
            </w:r>
          </w:p>
        </w:tc>
        <w:tc>
          <w:tcPr>
            <w:tcW w:w="2268" w:type="dxa"/>
            <w:tcBorders>
              <w:left w:val="single" w:sz="4" w:space="0" w:color="95B3D7" w:themeColor="accent1" w:themeTint="99"/>
            </w:tcBorders>
            <w:hideMark/>
          </w:tcPr>
          <w:p w:rsidR="002459A7" w:rsidRPr="0025236C" w:rsidRDefault="00E80576" w:rsidP="00E80576">
            <w:pPr>
              <w:pStyle w:val="Tabletext"/>
              <w:tabs>
                <w:tab w:val="left" w:pos="256"/>
              </w:tabs>
              <w:spacing w:before="0" w:after="0"/>
              <w:ind w:left="256" w:hanging="256"/>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rFonts w:cstheme="minorHAnsi"/>
                <w:sz w:val="18"/>
                <w:szCs w:val="18"/>
                <w:lang w:val="es-ES"/>
              </w:rPr>
              <w:t>5, 6</w:t>
            </w:r>
          </w:p>
        </w:tc>
      </w:tr>
      <w:tr w:rsidR="006F077A" w:rsidRPr="00A64886" w:rsidTr="00252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noWrap/>
          </w:tcPr>
          <w:p w:rsidR="006F077A" w:rsidRPr="0025236C" w:rsidRDefault="001C5B60" w:rsidP="00B17248">
            <w:pPr>
              <w:pStyle w:val="Tabletext"/>
              <w:spacing w:before="0" w:after="0"/>
              <w:rPr>
                <w:sz w:val="18"/>
                <w:szCs w:val="18"/>
                <w:lang w:val="es-ES"/>
              </w:rPr>
            </w:pPr>
            <w:r w:rsidRPr="0025236C">
              <w:rPr>
                <w:sz w:val="18"/>
                <w:szCs w:val="18"/>
                <w:lang w:val="es-ES"/>
              </w:rPr>
              <w:t>Reputación</w:t>
            </w:r>
          </w:p>
        </w:tc>
        <w:tc>
          <w:tcPr>
            <w:tcW w:w="7285" w:type="dxa"/>
            <w:tcBorders>
              <w:left w:val="single" w:sz="4" w:space="0" w:color="95B3D7" w:themeColor="accent1" w:themeTint="99"/>
              <w:right w:val="single" w:sz="4" w:space="0" w:color="95B3D7" w:themeColor="accent1" w:themeTint="99"/>
            </w:tcBorders>
          </w:tcPr>
          <w:p w:rsidR="006F077A" w:rsidRPr="0025236C" w:rsidRDefault="001C5B60" w:rsidP="001C5B6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 xml:space="preserve">Daño a la reputación de la UIT por la publicación de informaciones falsas o inexactas </w:t>
            </w:r>
          </w:p>
        </w:tc>
        <w:tc>
          <w:tcPr>
            <w:tcW w:w="1473" w:type="dxa"/>
            <w:tcBorders>
              <w:left w:val="single" w:sz="4" w:space="0" w:color="95B3D7" w:themeColor="accent1" w:themeTint="99"/>
              <w:right w:val="single" w:sz="4" w:space="0" w:color="95B3D7" w:themeColor="accent1" w:themeTint="99"/>
            </w:tcBorders>
            <w:noWrap/>
            <w:vAlign w:val="center"/>
          </w:tcPr>
          <w:p w:rsidR="006F077A" w:rsidRPr="0025236C" w:rsidRDefault="006F077A"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Elevada</w:t>
            </w:r>
          </w:p>
        </w:tc>
        <w:tc>
          <w:tcPr>
            <w:tcW w:w="1843" w:type="dxa"/>
            <w:tcBorders>
              <w:left w:val="single" w:sz="4" w:space="0" w:color="95B3D7" w:themeColor="accent1" w:themeTint="99"/>
              <w:right w:val="single" w:sz="4" w:space="0" w:color="95B3D7" w:themeColor="accent1" w:themeTint="99"/>
            </w:tcBorders>
            <w:noWrap/>
            <w:vAlign w:val="center"/>
          </w:tcPr>
          <w:p w:rsidR="006F077A" w:rsidRPr="0025236C" w:rsidRDefault="006F077A"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tcBorders>
            <w:vAlign w:val="center"/>
          </w:tcPr>
          <w:p w:rsidR="006F077A" w:rsidRPr="0025236C" w:rsidRDefault="006F077A" w:rsidP="006F077A">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11, 12</w:t>
            </w:r>
          </w:p>
        </w:tc>
      </w:tr>
      <w:tr w:rsidR="00A51BA8" w:rsidRPr="00A64886" w:rsidTr="0025236C">
        <w:trPr>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hideMark/>
          </w:tcPr>
          <w:p w:rsidR="00A51BA8" w:rsidRPr="0025236C" w:rsidRDefault="00A51BA8" w:rsidP="00A51BA8">
            <w:pPr>
              <w:pStyle w:val="Tabletext"/>
              <w:spacing w:before="0" w:after="0"/>
              <w:rPr>
                <w:sz w:val="18"/>
                <w:szCs w:val="18"/>
                <w:lang w:val="es-ES"/>
              </w:rPr>
            </w:pPr>
            <w:r w:rsidRPr="0025236C">
              <w:rPr>
                <w:sz w:val="18"/>
                <w:szCs w:val="18"/>
                <w:lang w:val="es-ES"/>
              </w:rPr>
              <w:t>Interesados/socios</w:t>
            </w:r>
          </w:p>
        </w:tc>
        <w:tc>
          <w:tcPr>
            <w:tcW w:w="7285" w:type="dxa"/>
            <w:tcBorders>
              <w:left w:val="single" w:sz="4" w:space="0" w:color="95B3D7" w:themeColor="accent1" w:themeTint="99"/>
              <w:bottom w:val="single" w:sz="4" w:space="0" w:color="4F81BD" w:themeColor="accent1"/>
              <w:right w:val="single" w:sz="4" w:space="0" w:color="95B3D7" w:themeColor="accent1" w:themeTint="99"/>
            </w:tcBorders>
          </w:tcPr>
          <w:p w:rsidR="00A51BA8" w:rsidRPr="0025236C" w:rsidRDefault="001C5B60" w:rsidP="001C5B60">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 xml:space="preserve">Plazos largos en la toma de decisiones </w:t>
            </w:r>
          </w:p>
        </w:tc>
        <w:tc>
          <w:tcPr>
            <w:tcW w:w="1473" w:type="dxa"/>
            <w:tcBorders>
              <w:left w:val="single" w:sz="4" w:space="0" w:color="95B3D7" w:themeColor="accent1" w:themeTint="99"/>
              <w:bottom w:val="single" w:sz="4" w:space="0" w:color="4F81BD" w:themeColor="accent1"/>
              <w:right w:val="single" w:sz="4" w:space="0" w:color="95B3D7" w:themeColor="accent1" w:themeTint="99"/>
            </w:tcBorders>
            <w:noWrap/>
          </w:tcPr>
          <w:p w:rsidR="00A51BA8" w:rsidRPr="0025236C" w:rsidRDefault="00A51BA8"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Media</w:t>
            </w:r>
          </w:p>
        </w:tc>
        <w:tc>
          <w:tcPr>
            <w:tcW w:w="1843" w:type="dxa"/>
            <w:tcBorders>
              <w:left w:val="single" w:sz="4" w:space="0" w:color="95B3D7" w:themeColor="accent1" w:themeTint="99"/>
              <w:bottom w:val="single" w:sz="4" w:space="0" w:color="4F81BD" w:themeColor="accent1"/>
              <w:right w:val="single" w:sz="4" w:space="0" w:color="95B3D7" w:themeColor="accent1" w:themeTint="99"/>
            </w:tcBorders>
            <w:noWrap/>
          </w:tcPr>
          <w:p w:rsidR="00A51BA8" w:rsidRPr="0025236C" w:rsidRDefault="00A51BA8"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bottom w:val="single" w:sz="4" w:space="0" w:color="4F81BD" w:themeColor="accent1"/>
            </w:tcBorders>
            <w:vAlign w:val="center"/>
          </w:tcPr>
          <w:p w:rsidR="00A51BA8" w:rsidRPr="0025236C" w:rsidRDefault="00A51BA8" w:rsidP="00264FDB">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1, 3, 10</w:t>
            </w:r>
          </w:p>
        </w:tc>
      </w:tr>
      <w:tr w:rsidR="00A51BA8" w:rsidRPr="00A64886" w:rsidTr="00252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noWrap/>
          </w:tcPr>
          <w:p w:rsidR="00A51BA8" w:rsidRPr="0025236C" w:rsidRDefault="00A51BA8" w:rsidP="00A51BA8">
            <w:pPr>
              <w:pStyle w:val="Tabletext"/>
              <w:spacing w:before="0" w:after="0"/>
              <w:rPr>
                <w:sz w:val="18"/>
                <w:szCs w:val="18"/>
                <w:lang w:val="es-ES"/>
              </w:rPr>
            </w:pPr>
          </w:p>
        </w:tc>
        <w:tc>
          <w:tcPr>
            <w:tcW w:w="7285" w:type="dxa"/>
            <w:tcBorders>
              <w:left w:val="single" w:sz="4" w:space="0" w:color="95B3D7" w:themeColor="accent1" w:themeTint="99"/>
              <w:right w:val="single" w:sz="4" w:space="0" w:color="95B3D7" w:themeColor="accent1" w:themeTint="99"/>
            </w:tcBorders>
          </w:tcPr>
          <w:p w:rsidR="00A51BA8" w:rsidRPr="0025236C" w:rsidRDefault="001C5B60" w:rsidP="001C5B60">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 xml:space="preserve">Dificultad creciente para implicar a las audiencias </w:t>
            </w:r>
            <w:r w:rsidR="00A51BA8" w:rsidRPr="0025236C">
              <w:rPr>
                <w:sz w:val="18"/>
                <w:szCs w:val="18"/>
                <w:lang w:val="es-ES"/>
              </w:rPr>
              <w:t>(</w:t>
            </w:r>
            <w:r w:rsidRPr="0025236C">
              <w:rPr>
                <w:sz w:val="18"/>
                <w:szCs w:val="18"/>
                <w:lang w:val="es-ES"/>
              </w:rPr>
              <w:t>nuevos actores</w:t>
            </w:r>
            <w:r w:rsidR="00A51BA8" w:rsidRPr="0025236C">
              <w:rPr>
                <w:sz w:val="18"/>
                <w:szCs w:val="18"/>
                <w:lang w:val="es-ES"/>
              </w:rPr>
              <w:t xml:space="preserve">, </w:t>
            </w:r>
            <w:r w:rsidRPr="0025236C">
              <w:rPr>
                <w:sz w:val="18"/>
                <w:szCs w:val="18"/>
                <w:lang w:val="es-ES"/>
              </w:rPr>
              <w:t>múltiples organizaciones que compiten por su atención</w:t>
            </w:r>
            <w:r w:rsidR="00A51BA8" w:rsidRPr="0025236C">
              <w:rPr>
                <w:sz w:val="18"/>
                <w:szCs w:val="18"/>
                <w:lang w:val="es-ES"/>
              </w:rPr>
              <w:t>)</w:t>
            </w:r>
          </w:p>
        </w:tc>
        <w:tc>
          <w:tcPr>
            <w:tcW w:w="1473" w:type="dxa"/>
            <w:tcBorders>
              <w:left w:val="single" w:sz="4" w:space="0" w:color="95B3D7" w:themeColor="accent1" w:themeTint="99"/>
              <w:right w:val="single" w:sz="4" w:space="0" w:color="95B3D7" w:themeColor="accent1" w:themeTint="99"/>
            </w:tcBorders>
            <w:noWrap/>
          </w:tcPr>
          <w:p w:rsidR="00A51BA8" w:rsidRPr="0025236C" w:rsidRDefault="00A51BA8"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Media</w:t>
            </w:r>
          </w:p>
        </w:tc>
        <w:tc>
          <w:tcPr>
            <w:tcW w:w="1843" w:type="dxa"/>
            <w:tcBorders>
              <w:left w:val="single" w:sz="4" w:space="0" w:color="95B3D7" w:themeColor="accent1" w:themeTint="99"/>
              <w:right w:val="single" w:sz="4" w:space="0" w:color="95B3D7" w:themeColor="accent1" w:themeTint="99"/>
            </w:tcBorders>
            <w:noWrap/>
          </w:tcPr>
          <w:p w:rsidR="00A51BA8" w:rsidRPr="0025236C" w:rsidRDefault="00A51BA8"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tcBorders>
            <w:vAlign w:val="center"/>
          </w:tcPr>
          <w:p w:rsidR="00A51BA8" w:rsidRPr="0025236C" w:rsidRDefault="00A51BA8" w:rsidP="00A51BA8">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12</w:t>
            </w:r>
          </w:p>
        </w:tc>
      </w:tr>
      <w:tr w:rsidR="002459A7" w:rsidRPr="00A64886" w:rsidTr="0025236C">
        <w:trPr>
          <w:jc w:val="center"/>
        </w:trPr>
        <w:tc>
          <w:tcPr>
            <w:cnfStyle w:val="001000000000" w:firstRow="0" w:lastRow="0" w:firstColumn="1" w:lastColumn="0" w:oddVBand="0" w:evenVBand="0" w:oddHBand="0" w:evenHBand="0" w:firstRowFirstColumn="0" w:firstRowLastColumn="0" w:lastRowFirstColumn="0" w:lastRowLastColumn="0"/>
            <w:tcW w:w="1585" w:type="dxa"/>
            <w:tcBorders>
              <w:left w:val="single" w:sz="4" w:space="0" w:color="95B3D7" w:themeColor="accent1" w:themeTint="99"/>
              <w:bottom w:val="single" w:sz="4" w:space="0" w:color="95B3D7" w:themeColor="accent1" w:themeTint="99"/>
              <w:right w:val="single" w:sz="4" w:space="0" w:color="95B3D7" w:themeColor="accent1" w:themeTint="99"/>
            </w:tcBorders>
            <w:hideMark/>
          </w:tcPr>
          <w:p w:rsidR="002459A7" w:rsidRPr="0025236C" w:rsidRDefault="002459A7" w:rsidP="00DA5329">
            <w:pPr>
              <w:pStyle w:val="Tabletext"/>
              <w:spacing w:before="0" w:after="0"/>
              <w:rPr>
                <w:sz w:val="18"/>
                <w:szCs w:val="18"/>
                <w:lang w:val="es-ES"/>
              </w:rPr>
            </w:pPr>
            <w:r w:rsidRPr="0025236C">
              <w:rPr>
                <w:sz w:val="18"/>
                <w:szCs w:val="18"/>
                <w:lang w:val="es-ES"/>
              </w:rPr>
              <w:t>Recursos humanos</w:t>
            </w:r>
          </w:p>
        </w:tc>
        <w:tc>
          <w:tcPr>
            <w:tcW w:w="7285" w:type="dxa"/>
            <w:tcBorders>
              <w:left w:val="single" w:sz="4" w:space="0" w:color="95B3D7" w:themeColor="accent1" w:themeTint="99"/>
              <w:right w:val="single" w:sz="4" w:space="0" w:color="95B3D7" w:themeColor="accent1" w:themeTint="99"/>
            </w:tcBorders>
            <w:hideMark/>
          </w:tcPr>
          <w:p w:rsidR="002459A7" w:rsidRPr="0025236C" w:rsidRDefault="002459A7" w:rsidP="00DA5329">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Falta de versatilidad, agilidad y disposición de la fuerza laboral para adaptarse a la evolución de las necesidades</w:t>
            </w:r>
          </w:p>
        </w:tc>
        <w:tc>
          <w:tcPr>
            <w:tcW w:w="1473" w:type="dxa"/>
            <w:tcBorders>
              <w:left w:val="single" w:sz="4" w:space="0" w:color="95B3D7" w:themeColor="accent1" w:themeTint="99"/>
              <w:right w:val="single" w:sz="4" w:space="0" w:color="95B3D7" w:themeColor="accent1" w:themeTint="99"/>
            </w:tcBorders>
            <w:noWrap/>
            <w:hideMark/>
          </w:tcPr>
          <w:p w:rsidR="002459A7" w:rsidRPr="0025236C" w:rsidRDefault="002459A7"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Baja</w:t>
            </w:r>
          </w:p>
        </w:tc>
        <w:tc>
          <w:tcPr>
            <w:tcW w:w="1843" w:type="dxa"/>
            <w:tcBorders>
              <w:left w:val="single" w:sz="4" w:space="0" w:color="95B3D7" w:themeColor="accent1" w:themeTint="99"/>
              <w:right w:val="single" w:sz="4" w:space="0" w:color="95B3D7" w:themeColor="accent1" w:themeTint="99"/>
            </w:tcBorders>
            <w:noWrap/>
            <w:hideMark/>
          </w:tcPr>
          <w:p w:rsidR="002459A7" w:rsidRPr="0025236C" w:rsidRDefault="002459A7"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Elevado</w:t>
            </w:r>
          </w:p>
        </w:tc>
        <w:tc>
          <w:tcPr>
            <w:tcW w:w="2268" w:type="dxa"/>
            <w:tcBorders>
              <w:left w:val="single" w:sz="4" w:space="0" w:color="95B3D7" w:themeColor="accent1" w:themeTint="99"/>
            </w:tcBorders>
            <w:hideMark/>
          </w:tcPr>
          <w:p w:rsidR="002459A7" w:rsidRPr="0025236C" w:rsidRDefault="005B1946" w:rsidP="005B1946">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2, 3, 8</w:t>
            </w:r>
          </w:p>
        </w:tc>
      </w:tr>
      <w:tr w:rsidR="00E37EC3" w:rsidRPr="00A64886" w:rsidTr="00252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val="restart"/>
            <w:tcBorders>
              <w:top w:val="single" w:sz="4" w:space="0" w:color="95B3D7" w:themeColor="accent1" w:themeTint="99"/>
              <w:left w:val="single" w:sz="4" w:space="0" w:color="95B3D7" w:themeColor="accent1" w:themeTint="99"/>
              <w:right w:val="single" w:sz="4" w:space="0" w:color="95B3D7" w:themeColor="accent1" w:themeTint="99"/>
            </w:tcBorders>
            <w:noWrap/>
            <w:hideMark/>
          </w:tcPr>
          <w:p w:rsidR="00E37EC3" w:rsidRPr="0025236C" w:rsidRDefault="00E37EC3" w:rsidP="00E37EC3">
            <w:pPr>
              <w:pStyle w:val="Tabletext"/>
              <w:spacing w:before="0" w:after="0"/>
              <w:rPr>
                <w:sz w:val="18"/>
                <w:szCs w:val="18"/>
                <w:lang w:val="es-ES"/>
              </w:rPr>
            </w:pPr>
            <w:r w:rsidRPr="0025236C">
              <w:rPr>
                <w:sz w:val="18"/>
                <w:szCs w:val="18"/>
                <w:lang w:val="es-ES"/>
              </w:rPr>
              <w:t>Riesgos operacionales</w:t>
            </w:r>
          </w:p>
        </w:tc>
        <w:tc>
          <w:tcPr>
            <w:tcW w:w="7285" w:type="dxa"/>
            <w:tcBorders>
              <w:left w:val="single" w:sz="4" w:space="0" w:color="95B3D7" w:themeColor="accent1" w:themeTint="99"/>
              <w:right w:val="single" w:sz="4" w:space="0" w:color="95B3D7" w:themeColor="accent1" w:themeTint="99"/>
            </w:tcBorders>
            <w:hideMark/>
          </w:tcPr>
          <w:p w:rsidR="00E37EC3" w:rsidRPr="0025236C" w:rsidRDefault="00AB677C" w:rsidP="00AB677C">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 xml:space="preserve">Coordinación intersectorial reducida </w:t>
            </w:r>
          </w:p>
        </w:tc>
        <w:tc>
          <w:tcPr>
            <w:tcW w:w="1473" w:type="dxa"/>
            <w:tcBorders>
              <w:left w:val="single" w:sz="4" w:space="0" w:color="95B3D7" w:themeColor="accent1" w:themeTint="99"/>
              <w:right w:val="single" w:sz="4" w:space="0" w:color="95B3D7" w:themeColor="accent1" w:themeTint="99"/>
            </w:tcBorders>
            <w:noWrap/>
            <w:hideMark/>
          </w:tcPr>
          <w:p w:rsidR="00E37EC3" w:rsidRPr="0025236C" w:rsidRDefault="00E37EC3"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Media</w:t>
            </w:r>
          </w:p>
        </w:tc>
        <w:tc>
          <w:tcPr>
            <w:tcW w:w="1843" w:type="dxa"/>
            <w:tcBorders>
              <w:left w:val="single" w:sz="4" w:space="0" w:color="95B3D7" w:themeColor="accent1" w:themeTint="99"/>
              <w:right w:val="single" w:sz="4" w:space="0" w:color="95B3D7" w:themeColor="accent1" w:themeTint="99"/>
            </w:tcBorders>
            <w:noWrap/>
            <w:hideMark/>
          </w:tcPr>
          <w:p w:rsidR="00E37EC3" w:rsidRPr="0025236C" w:rsidRDefault="00E37EC3"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tcBorders>
            <w:vAlign w:val="center"/>
            <w:hideMark/>
          </w:tcPr>
          <w:p w:rsidR="00E37EC3" w:rsidRPr="0025236C" w:rsidRDefault="00E37EC3" w:rsidP="00E37EC3">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1</w:t>
            </w:r>
          </w:p>
        </w:tc>
      </w:tr>
      <w:tr w:rsidR="00E37EC3" w:rsidRPr="00A64886" w:rsidTr="0025236C">
        <w:trPr>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hideMark/>
          </w:tcPr>
          <w:p w:rsidR="00E37EC3" w:rsidRPr="0025236C" w:rsidRDefault="00E37EC3" w:rsidP="00E37EC3">
            <w:pPr>
              <w:spacing w:before="0"/>
              <w:rPr>
                <w:b w:val="0"/>
                <w:bCs w:val="0"/>
                <w:sz w:val="18"/>
                <w:szCs w:val="18"/>
                <w:lang w:val="es-ES"/>
              </w:rPr>
            </w:pPr>
          </w:p>
        </w:tc>
        <w:tc>
          <w:tcPr>
            <w:tcW w:w="7285" w:type="dxa"/>
            <w:tcBorders>
              <w:left w:val="single" w:sz="4" w:space="0" w:color="95B3D7" w:themeColor="accent1" w:themeTint="99"/>
              <w:right w:val="single" w:sz="4" w:space="0" w:color="95B3D7" w:themeColor="accent1" w:themeTint="99"/>
            </w:tcBorders>
            <w:hideMark/>
          </w:tcPr>
          <w:p w:rsidR="00E37EC3" w:rsidRPr="0025236C" w:rsidRDefault="00AB677C" w:rsidP="00AB677C">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 xml:space="preserve">Lanzamiento de nuevas actividades que producen duplicaciones de trabajos (internas y externas) </w:t>
            </w:r>
          </w:p>
        </w:tc>
        <w:tc>
          <w:tcPr>
            <w:tcW w:w="1473" w:type="dxa"/>
            <w:tcBorders>
              <w:left w:val="single" w:sz="4" w:space="0" w:color="95B3D7" w:themeColor="accent1" w:themeTint="99"/>
              <w:right w:val="single" w:sz="4" w:space="0" w:color="95B3D7" w:themeColor="accent1" w:themeTint="99"/>
            </w:tcBorders>
            <w:noWrap/>
            <w:hideMark/>
          </w:tcPr>
          <w:p w:rsidR="00E37EC3" w:rsidRPr="0025236C" w:rsidRDefault="00E37EC3"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Media</w:t>
            </w:r>
          </w:p>
        </w:tc>
        <w:tc>
          <w:tcPr>
            <w:tcW w:w="1843" w:type="dxa"/>
            <w:tcBorders>
              <w:left w:val="single" w:sz="4" w:space="0" w:color="95B3D7" w:themeColor="accent1" w:themeTint="99"/>
              <w:right w:val="single" w:sz="4" w:space="0" w:color="95B3D7" w:themeColor="accent1" w:themeTint="99"/>
            </w:tcBorders>
            <w:noWrap/>
            <w:hideMark/>
          </w:tcPr>
          <w:p w:rsidR="00E37EC3" w:rsidRPr="0025236C" w:rsidRDefault="00E37EC3"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tcBorders>
            <w:vAlign w:val="center"/>
            <w:hideMark/>
          </w:tcPr>
          <w:p w:rsidR="00E37EC3" w:rsidRPr="0025236C" w:rsidRDefault="00E37EC3" w:rsidP="00E37EC3">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1, 2, 10</w:t>
            </w:r>
          </w:p>
        </w:tc>
      </w:tr>
      <w:tr w:rsidR="00E37EC3" w:rsidRPr="00A64886" w:rsidTr="00252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E37EC3" w:rsidRPr="0025236C" w:rsidRDefault="00E37EC3" w:rsidP="00E37EC3">
            <w:pPr>
              <w:spacing w:before="0"/>
              <w:rPr>
                <w:b w:val="0"/>
                <w:bCs w:val="0"/>
                <w:sz w:val="18"/>
                <w:szCs w:val="18"/>
                <w:lang w:val="es-ES"/>
              </w:rPr>
            </w:pPr>
          </w:p>
        </w:tc>
        <w:tc>
          <w:tcPr>
            <w:tcW w:w="7285" w:type="dxa"/>
            <w:tcBorders>
              <w:left w:val="single" w:sz="4" w:space="0" w:color="95B3D7" w:themeColor="accent1" w:themeTint="99"/>
              <w:right w:val="single" w:sz="4" w:space="0" w:color="95B3D7" w:themeColor="accent1" w:themeTint="99"/>
            </w:tcBorders>
          </w:tcPr>
          <w:p w:rsidR="00E37EC3" w:rsidRPr="0025236C" w:rsidRDefault="00AB677C" w:rsidP="00AB677C">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 xml:space="preserve">Realización de actividades/iniciativas que no son coherentes con los objetivos de la organización </w:t>
            </w:r>
          </w:p>
        </w:tc>
        <w:tc>
          <w:tcPr>
            <w:tcW w:w="147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Media</w:t>
            </w:r>
          </w:p>
        </w:tc>
        <w:tc>
          <w:tcPr>
            <w:tcW w:w="184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tcBorders>
            <w:vAlign w:val="center"/>
          </w:tcPr>
          <w:p w:rsidR="00E37EC3" w:rsidRPr="0025236C" w:rsidRDefault="00E37EC3" w:rsidP="00E37EC3">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1, 2, 3, 10</w:t>
            </w:r>
          </w:p>
        </w:tc>
      </w:tr>
      <w:tr w:rsidR="00E37EC3" w:rsidRPr="00A64886" w:rsidTr="0025236C">
        <w:trPr>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E37EC3" w:rsidRPr="0025236C" w:rsidRDefault="00E37EC3" w:rsidP="00E37EC3">
            <w:pPr>
              <w:spacing w:before="0"/>
              <w:rPr>
                <w:b w:val="0"/>
                <w:bCs w:val="0"/>
                <w:sz w:val="18"/>
                <w:szCs w:val="18"/>
                <w:lang w:val="es-ES"/>
              </w:rPr>
            </w:pPr>
          </w:p>
        </w:tc>
        <w:tc>
          <w:tcPr>
            <w:tcW w:w="7285" w:type="dxa"/>
            <w:tcBorders>
              <w:left w:val="single" w:sz="4" w:space="0" w:color="95B3D7" w:themeColor="accent1" w:themeTint="99"/>
              <w:right w:val="single" w:sz="4" w:space="0" w:color="95B3D7" w:themeColor="accent1" w:themeTint="99"/>
            </w:tcBorders>
          </w:tcPr>
          <w:p w:rsidR="00E37EC3" w:rsidRPr="0025236C" w:rsidRDefault="00E37EC3" w:rsidP="00E37EC3">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Gestión ineficiente de los recursos financieros (falta de control, errores, fallos humanos)</w:t>
            </w:r>
          </w:p>
        </w:tc>
        <w:tc>
          <w:tcPr>
            <w:tcW w:w="147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Baja</w:t>
            </w:r>
          </w:p>
        </w:tc>
        <w:tc>
          <w:tcPr>
            <w:tcW w:w="184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tcBorders>
            <w:vAlign w:val="center"/>
          </w:tcPr>
          <w:p w:rsidR="00E37EC3" w:rsidRPr="0025236C" w:rsidRDefault="00E37EC3" w:rsidP="00E37EC3">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2, 3, 9</w:t>
            </w:r>
          </w:p>
        </w:tc>
      </w:tr>
      <w:tr w:rsidR="00E37EC3" w:rsidRPr="00A64886" w:rsidTr="00252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E37EC3" w:rsidRPr="0025236C" w:rsidRDefault="00E37EC3" w:rsidP="00E37EC3">
            <w:pPr>
              <w:spacing w:before="0"/>
              <w:rPr>
                <w:b w:val="0"/>
                <w:bCs w:val="0"/>
                <w:sz w:val="18"/>
                <w:szCs w:val="18"/>
                <w:lang w:val="es-ES"/>
              </w:rPr>
            </w:pPr>
          </w:p>
        </w:tc>
        <w:tc>
          <w:tcPr>
            <w:tcW w:w="7285" w:type="dxa"/>
            <w:tcBorders>
              <w:left w:val="single" w:sz="4" w:space="0" w:color="95B3D7" w:themeColor="accent1" w:themeTint="99"/>
              <w:right w:val="single" w:sz="4" w:space="0" w:color="95B3D7" w:themeColor="accent1" w:themeTint="99"/>
            </w:tcBorders>
          </w:tcPr>
          <w:p w:rsidR="00E37EC3" w:rsidRPr="0025236C" w:rsidRDefault="00AB677C" w:rsidP="00AB677C">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 xml:space="preserve">Apoyo a actividades contradictorias </w:t>
            </w:r>
          </w:p>
        </w:tc>
        <w:tc>
          <w:tcPr>
            <w:tcW w:w="147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Media</w:t>
            </w:r>
          </w:p>
        </w:tc>
        <w:tc>
          <w:tcPr>
            <w:tcW w:w="184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tcBorders>
            <w:vAlign w:val="center"/>
          </w:tcPr>
          <w:p w:rsidR="00E37EC3" w:rsidRPr="0025236C" w:rsidRDefault="00E37EC3" w:rsidP="00E37EC3">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1, 3, 7, 10</w:t>
            </w:r>
          </w:p>
        </w:tc>
      </w:tr>
      <w:tr w:rsidR="00E37EC3" w:rsidRPr="00A64886" w:rsidTr="0025236C">
        <w:trPr>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E37EC3" w:rsidRPr="0025236C" w:rsidRDefault="00E37EC3" w:rsidP="00E37EC3">
            <w:pPr>
              <w:spacing w:before="0"/>
              <w:rPr>
                <w:b w:val="0"/>
                <w:bCs w:val="0"/>
                <w:sz w:val="18"/>
                <w:szCs w:val="18"/>
                <w:lang w:val="es-ES"/>
              </w:rPr>
            </w:pPr>
          </w:p>
        </w:tc>
        <w:tc>
          <w:tcPr>
            <w:tcW w:w="7285" w:type="dxa"/>
            <w:tcBorders>
              <w:left w:val="single" w:sz="4" w:space="0" w:color="95B3D7" w:themeColor="accent1" w:themeTint="99"/>
              <w:right w:val="single" w:sz="4" w:space="0" w:color="95B3D7" w:themeColor="accent1" w:themeTint="99"/>
            </w:tcBorders>
          </w:tcPr>
          <w:p w:rsidR="00E37EC3" w:rsidRPr="0025236C" w:rsidRDefault="00AB677C" w:rsidP="00E37EC3">
            <w:pPr>
              <w:pStyle w:val="Tabletext"/>
              <w:spacing w:before="0" w:after="0"/>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Marco de organización obsoleto</w:t>
            </w:r>
          </w:p>
        </w:tc>
        <w:tc>
          <w:tcPr>
            <w:tcW w:w="147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Media</w:t>
            </w:r>
          </w:p>
        </w:tc>
        <w:tc>
          <w:tcPr>
            <w:tcW w:w="184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tcBorders>
            <w:vAlign w:val="center"/>
          </w:tcPr>
          <w:p w:rsidR="00E37EC3" w:rsidRPr="0025236C" w:rsidRDefault="00E37EC3" w:rsidP="00E37EC3">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1, 3</w:t>
            </w:r>
          </w:p>
        </w:tc>
      </w:tr>
      <w:tr w:rsidR="00E37EC3" w:rsidRPr="00A64886" w:rsidTr="002523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5" w:type="dxa"/>
            <w:vMerge/>
            <w:tcBorders>
              <w:left w:val="single" w:sz="4" w:space="0" w:color="95B3D7" w:themeColor="accent1" w:themeTint="99"/>
              <w:right w:val="single" w:sz="4" w:space="0" w:color="95B3D7" w:themeColor="accent1" w:themeTint="99"/>
            </w:tcBorders>
          </w:tcPr>
          <w:p w:rsidR="00E37EC3" w:rsidRPr="0025236C" w:rsidRDefault="00E37EC3" w:rsidP="00E37EC3">
            <w:pPr>
              <w:spacing w:before="0"/>
              <w:rPr>
                <w:b w:val="0"/>
                <w:bCs w:val="0"/>
                <w:sz w:val="18"/>
                <w:szCs w:val="18"/>
                <w:lang w:val="es-ES"/>
              </w:rPr>
            </w:pPr>
          </w:p>
        </w:tc>
        <w:tc>
          <w:tcPr>
            <w:tcW w:w="7285" w:type="dxa"/>
            <w:tcBorders>
              <w:left w:val="single" w:sz="4" w:space="0" w:color="95B3D7" w:themeColor="accent1" w:themeTint="99"/>
              <w:right w:val="single" w:sz="4" w:space="0" w:color="95B3D7" w:themeColor="accent1" w:themeTint="99"/>
            </w:tcBorders>
          </w:tcPr>
          <w:p w:rsidR="00E37EC3" w:rsidRPr="0025236C" w:rsidRDefault="00AB677C" w:rsidP="00E37EC3">
            <w:pPr>
              <w:pStyle w:val="Tabletext"/>
              <w:spacing w:before="0" w:after="0"/>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Falta de mecanismos de control adecuados</w:t>
            </w:r>
          </w:p>
        </w:tc>
        <w:tc>
          <w:tcPr>
            <w:tcW w:w="147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Media</w:t>
            </w:r>
          </w:p>
        </w:tc>
        <w:tc>
          <w:tcPr>
            <w:tcW w:w="1843" w:type="dxa"/>
            <w:tcBorders>
              <w:left w:val="single" w:sz="4" w:space="0" w:color="95B3D7" w:themeColor="accent1" w:themeTint="99"/>
              <w:right w:val="single" w:sz="4" w:space="0" w:color="95B3D7" w:themeColor="accent1" w:themeTint="99"/>
            </w:tcBorders>
            <w:noWrap/>
          </w:tcPr>
          <w:p w:rsidR="00E37EC3" w:rsidRPr="0025236C" w:rsidRDefault="00E37EC3" w:rsidP="001C5B60">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tcBorders>
            <w:vAlign w:val="center"/>
          </w:tcPr>
          <w:p w:rsidR="00E37EC3" w:rsidRPr="0025236C" w:rsidRDefault="00E37EC3" w:rsidP="00E37EC3">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sz w:val="18"/>
                <w:szCs w:val="18"/>
                <w:lang w:val="es-ES"/>
              </w:rPr>
            </w:pPr>
            <w:r w:rsidRPr="0025236C">
              <w:rPr>
                <w:sz w:val="18"/>
                <w:szCs w:val="18"/>
                <w:lang w:val="es-ES"/>
              </w:rPr>
              <w:t>2, 9</w:t>
            </w:r>
          </w:p>
        </w:tc>
      </w:tr>
      <w:tr w:rsidR="00E37EC3" w:rsidRPr="00A64886" w:rsidTr="0025236C">
        <w:trPr>
          <w:jc w:val="center"/>
        </w:trPr>
        <w:tc>
          <w:tcPr>
            <w:cnfStyle w:val="001000000000" w:firstRow="0" w:lastRow="0" w:firstColumn="1" w:lastColumn="0" w:oddVBand="0" w:evenVBand="0" w:oddHBand="0" w:evenHBand="0" w:firstRowFirstColumn="0" w:firstRowLastColumn="0" w:lastRowFirstColumn="0" w:lastRowLastColumn="0"/>
            <w:tcW w:w="1585" w:type="dxa"/>
            <w:tcBorders>
              <w:left w:val="single" w:sz="4" w:space="0" w:color="95B3D7" w:themeColor="accent1" w:themeTint="99"/>
              <w:bottom w:val="single" w:sz="4" w:space="0" w:color="4F81BD" w:themeColor="accent1"/>
              <w:right w:val="single" w:sz="4" w:space="0" w:color="95B3D7" w:themeColor="accent1" w:themeTint="99"/>
            </w:tcBorders>
          </w:tcPr>
          <w:p w:rsidR="00E37EC3" w:rsidRPr="0025236C" w:rsidRDefault="00A64886" w:rsidP="00E37EC3">
            <w:pPr>
              <w:spacing w:before="0"/>
              <w:rPr>
                <w:b w:val="0"/>
                <w:bCs w:val="0"/>
                <w:sz w:val="18"/>
                <w:szCs w:val="18"/>
                <w:lang w:val="es-ES"/>
              </w:rPr>
            </w:pPr>
            <w:r w:rsidRPr="0025236C">
              <w:rPr>
                <w:rFonts w:cstheme="minorHAnsi"/>
                <w:sz w:val="18"/>
                <w:szCs w:val="18"/>
                <w:lang w:val="es-ES"/>
              </w:rPr>
              <w:t>Riesgos financieros</w:t>
            </w:r>
          </w:p>
        </w:tc>
        <w:tc>
          <w:tcPr>
            <w:tcW w:w="7285" w:type="dxa"/>
            <w:tcBorders>
              <w:left w:val="single" w:sz="4" w:space="0" w:color="95B3D7" w:themeColor="accent1" w:themeTint="99"/>
              <w:bottom w:val="single" w:sz="4" w:space="0" w:color="4F81BD" w:themeColor="accent1"/>
              <w:right w:val="single" w:sz="4" w:space="0" w:color="95B3D7" w:themeColor="accent1" w:themeTint="99"/>
            </w:tcBorders>
          </w:tcPr>
          <w:p w:rsidR="00E37EC3" w:rsidRPr="0025236C" w:rsidRDefault="00E37EC3" w:rsidP="00E37EC3">
            <w:pPr>
              <w:pStyle w:val="Tabletext"/>
              <w:spacing w:before="0" w:after="0"/>
              <w:ind w:right="-57"/>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Impago o reducción importante de la contribución de los Estados Miembros y/o reducción de los ingresos</w:t>
            </w:r>
          </w:p>
        </w:tc>
        <w:tc>
          <w:tcPr>
            <w:tcW w:w="1473" w:type="dxa"/>
            <w:tcBorders>
              <w:left w:val="single" w:sz="4" w:space="0" w:color="95B3D7" w:themeColor="accent1" w:themeTint="99"/>
              <w:bottom w:val="single" w:sz="4" w:space="0" w:color="4F81BD" w:themeColor="accent1"/>
              <w:right w:val="single" w:sz="4" w:space="0" w:color="95B3D7" w:themeColor="accent1" w:themeTint="99"/>
            </w:tcBorders>
            <w:noWrap/>
          </w:tcPr>
          <w:p w:rsidR="00E37EC3" w:rsidRPr="0025236C" w:rsidRDefault="00E37EC3"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Baja</w:t>
            </w:r>
          </w:p>
        </w:tc>
        <w:tc>
          <w:tcPr>
            <w:tcW w:w="1843" w:type="dxa"/>
            <w:tcBorders>
              <w:left w:val="single" w:sz="4" w:space="0" w:color="95B3D7" w:themeColor="accent1" w:themeTint="99"/>
              <w:bottom w:val="single" w:sz="4" w:space="0" w:color="4F81BD" w:themeColor="accent1"/>
              <w:right w:val="single" w:sz="4" w:space="0" w:color="95B3D7" w:themeColor="accent1" w:themeTint="99"/>
            </w:tcBorders>
            <w:noWrap/>
          </w:tcPr>
          <w:p w:rsidR="00E37EC3" w:rsidRPr="0025236C" w:rsidRDefault="00E37EC3" w:rsidP="001C5B60">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Medio</w:t>
            </w:r>
          </w:p>
        </w:tc>
        <w:tc>
          <w:tcPr>
            <w:tcW w:w="2268" w:type="dxa"/>
            <w:tcBorders>
              <w:left w:val="single" w:sz="4" w:space="0" w:color="95B3D7" w:themeColor="accent1" w:themeTint="99"/>
              <w:bottom w:val="single" w:sz="4" w:space="0" w:color="4F81BD" w:themeColor="accent1"/>
            </w:tcBorders>
          </w:tcPr>
          <w:p w:rsidR="00E37EC3" w:rsidRPr="0025236C" w:rsidRDefault="00E37EC3" w:rsidP="00E37EC3">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sz w:val="18"/>
                <w:szCs w:val="18"/>
                <w:lang w:val="es-ES"/>
              </w:rPr>
            </w:pPr>
            <w:r w:rsidRPr="0025236C">
              <w:rPr>
                <w:sz w:val="18"/>
                <w:szCs w:val="18"/>
                <w:lang w:val="es-ES"/>
              </w:rPr>
              <w:t>7, 10</w:t>
            </w:r>
          </w:p>
        </w:tc>
      </w:tr>
    </w:tbl>
    <w:p w:rsidR="009F75B7" w:rsidRDefault="009F75B7" w:rsidP="0025236C">
      <w:pPr>
        <w:spacing w:before="0"/>
        <w:rPr>
          <w:lang w:val="es-ES"/>
        </w:rPr>
      </w:pPr>
      <w:r>
        <w:rPr>
          <w:lang w:val="es-ES"/>
        </w:rPr>
        <w:br w:type="page"/>
      </w:r>
    </w:p>
    <w:tbl>
      <w:tblPr>
        <w:tblW w:w="145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11459"/>
        <w:gridCol w:w="1592"/>
        <w:gridCol w:w="1545"/>
      </w:tblGrid>
      <w:tr w:rsidR="005A583F" w:rsidRPr="00B722ED" w:rsidTr="0025236C">
        <w:tc>
          <w:tcPr>
            <w:tcW w:w="11459" w:type="dxa"/>
            <w:shd w:val="clear" w:color="000000" w:fill="2F75B5"/>
            <w:vAlign w:val="bottom"/>
            <w:hideMark/>
          </w:tcPr>
          <w:p w:rsidR="005A583F" w:rsidRPr="00B722ED" w:rsidRDefault="00AB677C" w:rsidP="00497318">
            <w:pPr>
              <w:pStyle w:val="Tablehead"/>
              <w:spacing w:before="40" w:after="40"/>
              <w:rPr>
                <w:b w:val="0"/>
                <w:color w:val="FFFFFF" w:themeColor="background1"/>
                <w:sz w:val="20"/>
                <w:lang w:val="es-ES"/>
              </w:rPr>
            </w:pPr>
            <w:r w:rsidRPr="00B722ED">
              <w:rPr>
                <w:bCs/>
                <w:color w:val="FFFFFF" w:themeColor="background1"/>
                <w:sz w:val="20"/>
                <w:lang w:val="es-ES"/>
              </w:rPr>
              <w:lastRenderedPageBreak/>
              <w:t>Medidas principales de mitigación</w:t>
            </w:r>
          </w:p>
        </w:tc>
        <w:tc>
          <w:tcPr>
            <w:tcW w:w="1592" w:type="dxa"/>
            <w:shd w:val="clear" w:color="000000" w:fill="2F75B5"/>
            <w:vAlign w:val="bottom"/>
            <w:hideMark/>
          </w:tcPr>
          <w:p w:rsidR="005A583F" w:rsidRPr="00B722ED" w:rsidRDefault="00AB677C" w:rsidP="00497318">
            <w:pPr>
              <w:pStyle w:val="Tablehead"/>
              <w:spacing w:before="40" w:after="40"/>
              <w:rPr>
                <w:b w:val="0"/>
                <w:color w:val="FFFFFF" w:themeColor="background1"/>
                <w:sz w:val="20"/>
                <w:lang w:val="es-ES"/>
              </w:rPr>
            </w:pPr>
            <w:r w:rsidRPr="00B722ED">
              <w:rPr>
                <w:bCs/>
                <w:color w:val="FFFFFF" w:themeColor="background1"/>
                <w:sz w:val="20"/>
                <w:lang w:val="es-ES"/>
              </w:rPr>
              <w:t>Responsable</w:t>
            </w:r>
            <w:r w:rsidR="005A583F" w:rsidRPr="00B722ED">
              <w:rPr>
                <w:bCs/>
                <w:color w:val="FFFFFF" w:themeColor="background1"/>
                <w:sz w:val="20"/>
                <w:lang w:val="es-ES"/>
              </w:rPr>
              <w:t xml:space="preserve"> </w:t>
            </w:r>
          </w:p>
        </w:tc>
        <w:tc>
          <w:tcPr>
            <w:tcW w:w="1545" w:type="dxa"/>
            <w:shd w:val="clear" w:color="000000" w:fill="2F75B5"/>
            <w:vAlign w:val="bottom"/>
            <w:hideMark/>
          </w:tcPr>
          <w:p w:rsidR="005A583F" w:rsidRPr="00B722ED" w:rsidRDefault="00AB677C" w:rsidP="00497318">
            <w:pPr>
              <w:pStyle w:val="Tablehead"/>
              <w:spacing w:before="40" w:after="40"/>
              <w:rPr>
                <w:b w:val="0"/>
                <w:color w:val="FFFFFF" w:themeColor="background1"/>
                <w:sz w:val="20"/>
                <w:lang w:val="es-ES"/>
              </w:rPr>
            </w:pPr>
            <w:r w:rsidRPr="00B722ED">
              <w:rPr>
                <w:bCs/>
                <w:color w:val="FFFFFF" w:themeColor="background1"/>
                <w:sz w:val="20"/>
                <w:lang w:val="es-ES"/>
              </w:rPr>
              <w:t>Estado</w:t>
            </w:r>
          </w:p>
        </w:tc>
      </w:tr>
      <w:tr w:rsidR="005A583F" w:rsidRPr="006A100C" w:rsidTr="0025236C">
        <w:tc>
          <w:tcPr>
            <w:tcW w:w="11459" w:type="dxa"/>
            <w:shd w:val="clear" w:color="auto" w:fill="auto"/>
            <w:hideMark/>
          </w:tcPr>
          <w:p w:rsidR="005A583F" w:rsidRPr="00F652E0" w:rsidRDefault="006A100C" w:rsidP="00F652E0">
            <w:pPr>
              <w:pStyle w:val="Tabletext"/>
              <w:spacing w:before="20" w:after="20"/>
              <w:rPr>
                <w:sz w:val="20"/>
                <w:lang w:val="es-ES" w:eastAsia="zh-CN"/>
              </w:rPr>
            </w:pPr>
            <w:r w:rsidRPr="00F652E0">
              <w:rPr>
                <w:b/>
                <w:bCs/>
                <w:sz w:val="20"/>
                <w:lang w:val="es-ES" w:eastAsia="zh-CN"/>
              </w:rPr>
              <w:t>1)</w:t>
            </w:r>
            <w:r w:rsidRPr="00F652E0">
              <w:rPr>
                <w:sz w:val="20"/>
                <w:lang w:val="es-ES" w:eastAsia="zh-CN"/>
              </w:rPr>
              <w:tab/>
            </w:r>
            <w:r w:rsidR="00AB677C" w:rsidRPr="00F652E0">
              <w:rPr>
                <w:sz w:val="20"/>
                <w:lang w:val="es-ES" w:eastAsia="zh-CN"/>
              </w:rPr>
              <w:t>Estrategia de coordinación intersectorial para mejorar los procesos de toma de decisiones; asegurar una mejor planificación, armonización y coordinación de las actividades y reducir la competencia y la duplicación interna de los trabajos</w:t>
            </w:r>
            <w:r w:rsidR="00CD5817" w:rsidRPr="00F652E0">
              <w:rPr>
                <w:sz w:val="20"/>
                <w:lang w:val="es-ES" w:eastAsia="zh-CN"/>
              </w:rPr>
              <w:t>.</w:t>
            </w:r>
          </w:p>
        </w:tc>
        <w:tc>
          <w:tcPr>
            <w:tcW w:w="1592" w:type="dxa"/>
            <w:shd w:val="clear" w:color="auto" w:fill="auto"/>
            <w:hideMark/>
          </w:tcPr>
          <w:p w:rsidR="005A583F" w:rsidRPr="00F652E0" w:rsidRDefault="002F6130" w:rsidP="00F652E0">
            <w:pPr>
              <w:pStyle w:val="Tabletext"/>
              <w:spacing w:before="20" w:after="20"/>
              <w:jc w:val="center"/>
              <w:rPr>
                <w:sz w:val="20"/>
                <w:lang w:val="es-ES" w:eastAsia="zh-CN"/>
              </w:rPr>
            </w:pPr>
            <w:r w:rsidRPr="00F652E0">
              <w:rPr>
                <w:sz w:val="20"/>
                <w:lang w:val="es-ES" w:eastAsia="zh-CN"/>
              </w:rPr>
              <w:t>GE-CIS</w:t>
            </w:r>
          </w:p>
        </w:tc>
        <w:tc>
          <w:tcPr>
            <w:tcW w:w="1545" w:type="dxa"/>
            <w:shd w:val="clear" w:color="auto" w:fill="auto"/>
            <w:hideMark/>
          </w:tcPr>
          <w:p w:rsidR="005A583F" w:rsidRPr="00F652E0" w:rsidRDefault="00AB677C" w:rsidP="00F652E0">
            <w:pPr>
              <w:pStyle w:val="Tabletext"/>
              <w:spacing w:before="20" w:after="20"/>
              <w:jc w:val="center"/>
              <w:rPr>
                <w:sz w:val="20"/>
                <w:lang w:val="es-ES" w:eastAsia="zh-CN"/>
              </w:rPr>
            </w:pPr>
            <w:r w:rsidRPr="00F652E0">
              <w:rPr>
                <w:sz w:val="20"/>
                <w:lang w:val="es-ES" w:eastAsia="zh-CN"/>
              </w:rPr>
              <w:t>En curso</w:t>
            </w:r>
            <w:r w:rsidR="005A583F" w:rsidRPr="00F652E0">
              <w:rPr>
                <w:sz w:val="20"/>
                <w:lang w:val="es-ES" w:eastAsia="zh-CN"/>
              </w:rPr>
              <w:t xml:space="preserve"> </w:t>
            </w:r>
          </w:p>
        </w:tc>
      </w:tr>
      <w:tr w:rsidR="005A583F" w:rsidRPr="006A100C" w:rsidTr="0025236C">
        <w:tc>
          <w:tcPr>
            <w:tcW w:w="11459" w:type="dxa"/>
            <w:shd w:val="clear" w:color="auto" w:fill="auto"/>
            <w:hideMark/>
          </w:tcPr>
          <w:p w:rsidR="005A583F" w:rsidRPr="00F652E0" w:rsidRDefault="006A100C" w:rsidP="00F652E0">
            <w:pPr>
              <w:pStyle w:val="Tabletext"/>
              <w:spacing w:before="20" w:after="20"/>
              <w:rPr>
                <w:sz w:val="20"/>
                <w:lang w:val="es-ES" w:eastAsia="zh-CN"/>
              </w:rPr>
            </w:pPr>
            <w:r w:rsidRPr="00F652E0">
              <w:rPr>
                <w:b/>
                <w:bCs/>
                <w:sz w:val="20"/>
                <w:lang w:val="es-ES" w:eastAsia="zh-CN"/>
              </w:rPr>
              <w:t>2)</w:t>
            </w:r>
            <w:r w:rsidRPr="00F652E0">
              <w:rPr>
                <w:sz w:val="20"/>
                <w:lang w:val="es-ES" w:eastAsia="zh-CN"/>
              </w:rPr>
              <w:tab/>
            </w:r>
            <w:r w:rsidR="00AB677C" w:rsidRPr="00F652E0">
              <w:rPr>
                <w:sz w:val="20"/>
                <w:lang w:val="es-ES" w:eastAsia="zh-CN"/>
              </w:rPr>
              <w:t>Reforzar la supervisión y los mecanismos de evaluación</w:t>
            </w:r>
            <w:r w:rsidR="00CD5817" w:rsidRPr="00F652E0">
              <w:rPr>
                <w:sz w:val="20"/>
                <w:lang w:val="es-ES" w:eastAsia="zh-CN"/>
              </w:rPr>
              <w:t>.</w:t>
            </w:r>
          </w:p>
        </w:tc>
        <w:tc>
          <w:tcPr>
            <w:tcW w:w="1592" w:type="dxa"/>
            <w:shd w:val="clear" w:color="auto" w:fill="auto"/>
            <w:hideMark/>
          </w:tcPr>
          <w:p w:rsidR="005A583F" w:rsidRPr="00F652E0" w:rsidRDefault="005A583F" w:rsidP="00F652E0">
            <w:pPr>
              <w:pStyle w:val="Tabletext"/>
              <w:spacing w:before="20" w:after="20"/>
              <w:jc w:val="center"/>
              <w:rPr>
                <w:sz w:val="20"/>
                <w:lang w:val="es-ES" w:eastAsia="zh-CN"/>
              </w:rPr>
            </w:pPr>
            <w:r w:rsidRPr="00F652E0">
              <w:rPr>
                <w:sz w:val="20"/>
                <w:lang w:val="es-ES" w:eastAsia="zh-CN"/>
              </w:rPr>
              <w:t>SGO</w:t>
            </w:r>
          </w:p>
        </w:tc>
        <w:tc>
          <w:tcPr>
            <w:tcW w:w="1545" w:type="dxa"/>
            <w:shd w:val="clear" w:color="auto" w:fill="auto"/>
            <w:hideMark/>
          </w:tcPr>
          <w:p w:rsidR="005A583F" w:rsidRPr="00F652E0" w:rsidRDefault="00AB677C" w:rsidP="00F652E0">
            <w:pPr>
              <w:pStyle w:val="Tabletext"/>
              <w:spacing w:before="20" w:after="20"/>
              <w:jc w:val="center"/>
              <w:rPr>
                <w:sz w:val="20"/>
                <w:lang w:val="es-ES" w:eastAsia="zh-CN"/>
              </w:rPr>
            </w:pPr>
            <w:r w:rsidRPr="00F652E0">
              <w:rPr>
                <w:sz w:val="20"/>
                <w:lang w:val="es-ES" w:eastAsia="zh-CN"/>
              </w:rPr>
              <w:t>En curso</w:t>
            </w:r>
          </w:p>
        </w:tc>
      </w:tr>
      <w:tr w:rsidR="005A583F" w:rsidRPr="006A100C" w:rsidTr="0025236C">
        <w:tc>
          <w:tcPr>
            <w:tcW w:w="11459" w:type="dxa"/>
            <w:shd w:val="clear" w:color="auto" w:fill="auto"/>
            <w:hideMark/>
          </w:tcPr>
          <w:p w:rsidR="005A583F" w:rsidRPr="00F652E0" w:rsidRDefault="006A100C" w:rsidP="00F652E0">
            <w:pPr>
              <w:pStyle w:val="Tabletext"/>
              <w:spacing w:before="20" w:after="20"/>
              <w:rPr>
                <w:sz w:val="20"/>
                <w:lang w:val="es-ES" w:eastAsia="zh-CN"/>
              </w:rPr>
            </w:pPr>
            <w:r w:rsidRPr="00F652E0">
              <w:rPr>
                <w:b/>
                <w:bCs/>
                <w:sz w:val="20"/>
                <w:lang w:val="es-ES" w:eastAsia="zh-CN"/>
              </w:rPr>
              <w:t>3)</w:t>
            </w:r>
            <w:r w:rsidRPr="00F652E0">
              <w:rPr>
                <w:sz w:val="20"/>
                <w:lang w:val="es-ES" w:eastAsia="zh-CN"/>
              </w:rPr>
              <w:tab/>
            </w:r>
            <w:r w:rsidR="00264FDB" w:rsidRPr="00F652E0">
              <w:rPr>
                <w:sz w:val="20"/>
                <w:lang w:val="es-ES" w:eastAsia="zh-CN"/>
              </w:rPr>
              <w:t>Llevar a cabo</w:t>
            </w:r>
            <w:r w:rsidR="00AB677C" w:rsidRPr="00F652E0">
              <w:rPr>
                <w:sz w:val="20"/>
                <w:lang w:val="es-ES" w:eastAsia="zh-CN"/>
              </w:rPr>
              <w:t xml:space="preserve"> una evaluación de</w:t>
            </w:r>
            <w:r w:rsidR="00EF568C" w:rsidRPr="00F652E0">
              <w:rPr>
                <w:sz w:val="20"/>
                <w:lang w:val="es-ES" w:eastAsia="zh-CN"/>
              </w:rPr>
              <w:t xml:space="preserve"> </w:t>
            </w:r>
            <w:r w:rsidR="00AB677C" w:rsidRPr="00F652E0">
              <w:rPr>
                <w:sz w:val="20"/>
                <w:lang w:val="es-ES" w:eastAsia="zh-CN"/>
              </w:rPr>
              <w:t xml:space="preserve">la organización </w:t>
            </w:r>
            <w:r w:rsidR="00EF568C" w:rsidRPr="00F652E0">
              <w:rPr>
                <w:sz w:val="20"/>
                <w:lang w:val="es-ES" w:eastAsia="zh-CN"/>
              </w:rPr>
              <w:t xml:space="preserve">para valorar y examinar la cultura y las competencias de la organización; identificar los objetivos de gestión con el fin de responder a los retos y las necesidades de los </w:t>
            </w:r>
            <w:r w:rsidR="00502897" w:rsidRPr="00F652E0">
              <w:rPr>
                <w:sz w:val="20"/>
                <w:lang w:val="es-ES" w:eastAsia="zh-CN"/>
              </w:rPr>
              <w:t>m</w:t>
            </w:r>
            <w:r w:rsidR="00EF568C" w:rsidRPr="00F652E0">
              <w:rPr>
                <w:sz w:val="20"/>
                <w:lang w:val="es-ES" w:eastAsia="zh-CN"/>
              </w:rPr>
              <w:t>ie</w:t>
            </w:r>
            <w:r w:rsidRPr="00F652E0">
              <w:rPr>
                <w:sz w:val="20"/>
                <w:lang w:val="es-ES" w:eastAsia="zh-CN"/>
              </w:rPr>
              <w:t>mbros de la UIT y el ecosistema</w:t>
            </w:r>
            <w:r w:rsidR="00502897" w:rsidRPr="00F652E0">
              <w:rPr>
                <w:sz w:val="20"/>
                <w:lang w:val="es-ES" w:eastAsia="zh-CN"/>
              </w:rPr>
              <w:t xml:space="preserve"> </w:t>
            </w:r>
            <w:r w:rsidR="00EF568C" w:rsidRPr="00F652E0">
              <w:rPr>
                <w:sz w:val="20"/>
                <w:lang w:val="es-ES" w:eastAsia="zh-CN"/>
              </w:rPr>
              <w:t xml:space="preserve">de las TIC; estudiar las deficiencias en </w:t>
            </w:r>
            <w:r w:rsidR="003F79A8" w:rsidRPr="00F652E0">
              <w:rPr>
                <w:sz w:val="20"/>
                <w:lang w:val="es-ES" w:eastAsia="zh-CN"/>
              </w:rPr>
              <w:t>lo relativo a</w:t>
            </w:r>
            <w:r w:rsidR="00EF568C" w:rsidRPr="00F652E0">
              <w:rPr>
                <w:sz w:val="20"/>
                <w:lang w:val="es-ES" w:eastAsia="zh-CN"/>
              </w:rPr>
              <w:t xml:space="preserve"> competencias/personas, tecnologías y herramientas y definir un plan de acción para avanzar hacia la cultura y las competencias </w:t>
            </w:r>
            <w:r w:rsidR="003F79A8" w:rsidRPr="00F652E0">
              <w:rPr>
                <w:sz w:val="20"/>
                <w:lang w:val="es-ES" w:eastAsia="zh-CN"/>
              </w:rPr>
              <w:t>deseadas para</w:t>
            </w:r>
            <w:r w:rsidR="00EF568C" w:rsidRPr="00F652E0">
              <w:rPr>
                <w:sz w:val="20"/>
                <w:lang w:val="es-ES" w:eastAsia="zh-CN"/>
              </w:rPr>
              <w:t xml:space="preserve"> la organizaci</w:t>
            </w:r>
            <w:r w:rsidR="003F79A8" w:rsidRPr="00F652E0">
              <w:rPr>
                <w:sz w:val="20"/>
                <w:lang w:val="es-ES" w:eastAsia="zh-CN"/>
              </w:rPr>
              <w:t>ón que son necesarias pa</w:t>
            </w:r>
            <w:r w:rsidRPr="00F652E0">
              <w:rPr>
                <w:sz w:val="20"/>
                <w:lang w:val="es-ES" w:eastAsia="zh-CN"/>
              </w:rPr>
              <w:t>ra seguir siendo competitivos y </w:t>
            </w:r>
            <w:r w:rsidR="003F79A8" w:rsidRPr="00F652E0">
              <w:rPr>
                <w:sz w:val="20"/>
                <w:lang w:val="es-ES" w:eastAsia="zh-CN"/>
              </w:rPr>
              <w:t>relevantes</w:t>
            </w:r>
            <w:r w:rsidR="00CD5817" w:rsidRPr="00F652E0">
              <w:rPr>
                <w:sz w:val="20"/>
                <w:lang w:val="es-ES" w:eastAsia="zh-CN"/>
              </w:rPr>
              <w:t>.</w:t>
            </w:r>
          </w:p>
        </w:tc>
        <w:tc>
          <w:tcPr>
            <w:tcW w:w="1592" w:type="dxa"/>
            <w:shd w:val="clear" w:color="auto" w:fill="auto"/>
            <w:hideMark/>
          </w:tcPr>
          <w:p w:rsidR="005A583F" w:rsidRPr="00F652E0" w:rsidRDefault="005A583F" w:rsidP="00F652E0">
            <w:pPr>
              <w:pStyle w:val="Tabletext"/>
              <w:spacing w:before="20" w:after="20"/>
              <w:jc w:val="center"/>
              <w:rPr>
                <w:sz w:val="20"/>
                <w:lang w:val="es-ES" w:eastAsia="zh-CN"/>
              </w:rPr>
            </w:pPr>
            <w:r w:rsidRPr="00F652E0">
              <w:rPr>
                <w:sz w:val="20"/>
                <w:lang w:val="es-ES" w:eastAsia="zh-CN"/>
              </w:rPr>
              <w:t>SGO</w:t>
            </w:r>
          </w:p>
        </w:tc>
        <w:tc>
          <w:tcPr>
            <w:tcW w:w="1545" w:type="dxa"/>
            <w:shd w:val="clear" w:color="auto" w:fill="auto"/>
            <w:hideMark/>
          </w:tcPr>
          <w:p w:rsidR="005A583F" w:rsidRPr="00F652E0" w:rsidRDefault="002C6C3B" w:rsidP="00F652E0">
            <w:pPr>
              <w:pStyle w:val="Tabletext"/>
              <w:spacing w:before="20" w:after="20"/>
              <w:jc w:val="center"/>
              <w:rPr>
                <w:sz w:val="20"/>
                <w:lang w:val="es-ES" w:eastAsia="zh-CN"/>
              </w:rPr>
            </w:pPr>
            <w:r w:rsidRPr="00F652E0">
              <w:rPr>
                <w:sz w:val="20"/>
                <w:lang w:val="es-ES" w:eastAsia="zh-CN"/>
              </w:rPr>
              <w:t>Planifica</w:t>
            </w:r>
            <w:r w:rsidR="00804D3F" w:rsidRPr="00F652E0">
              <w:rPr>
                <w:sz w:val="20"/>
                <w:lang w:val="es-ES" w:eastAsia="zh-CN"/>
              </w:rPr>
              <w:t>ción</w:t>
            </w:r>
          </w:p>
        </w:tc>
      </w:tr>
      <w:tr w:rsidR="005A583F" w:rsidRPr="0032594B" w:rsidTr="0025236C">
        <w:tc>
          <w:tcPr>
            <w:tcW w:w="11459" w:type="dxa"/>
            <w:shd w:val="clear" w:color="auto" w:fill="auto"/>
            <w:hideMark/>
          </w:tcPr>
          <w:p w:rsidR="005A583F" w:rsidRPr="00F652E0" w:rsidRDefault="001B7787" w:rsidP="005E2365">
            <w:pPr>
              <w:pStyle w:val="Tabletext"/>
              <w:spacing w:before="20" w:after="20"/>
              <w:rPr>
                <w:sz w:val="20"/>
                <w:lang w:val="es-ES" w:eastAsia="zh-CN"/>
              </w:rPr>
            </w:pPr>
            <w:r w:rsidRPr="00F652E0">
              <w:rPr>
                <w:b/>
                <w:bCs/>
                <w:sz w:val="20"/>
                <w:lang w:val="es-ES" w:eastAsia="zh-CN"/>
              </w:rPr>
              <w:t>4)</w:t>
            </w:r>
            <w:r w:rsidRPr="00F652E0">
              <w:rPr>
                <w:sz w:val="20"/>
                <w:lang w:val="es-ES" w:eastAsia="zh-CN"/>
              </w:rPr>
              <w:tab/>
            </w:r>
            <w:r w:rsidR="005A583F" w:rsidRPr="00F652E0">
              <w:rPr>
                <w:sz w:val="20"/>
                <w:lang w:val="es-ES" w:eastAsia="zh-CN"/>
              </w:rPr>
              <w:t>Garantizar que se cumplen los objetivos de diseño estratégicos del sistema de gestión de la segur</w:t>
            </w:r>
            <w:r w:rsidR="0032594B" w:rsidRPr="00F652E0">
              <w:rPr>
                <w:sz w:val="20"/>
                <w:lang w:val="es-ES" w:eastAsia="zh-CN"/>
              </w:rPr>
              <w:t>idad de las Naciones Unidas: a) </w:t>
            </w:r>
            <w:r w:rsidR="003F79A8" w:rsidRPr="00F652E0">
              <w:rPr>
                <w:sz w:val="20"/>
                <w:lang w:val="es-ES" w:eastAsia="zh-CN"/>
              </w:rPr>
              <w:t>Mejora de</w:t>
            </w:r>
            <w:r w:rsidR="005A583F" w:rsidRPr="00F652E0">
              <w:rPr>
                <w:sz w:val="20"/>
                <w:lang w:val="es-ES" w:eastAsia="zh-CN"/>
              </w:rPr>
              <w:t xml:space="preserve"> la </w:t>
            </w:r>
            <w:r w:rsidR="003F79A8" w:rsidRPr="00F652E0">
              <w:rPr>
                <w:sz w:val="20"/>
                <w:lang w:val="es-ES" w:eastAsia="zh-CN"/>
              </w:rPr>
              <w:t>situación</w:t>
            </w:r>
            <w:r w:rsidR="005A583F" w:rsidRPr="00F652E0">
              <w:rPr>
                <w:sz w:val="20"/>
                <w:lang w:val="es-ES" w:eastAsia="zh-CN"/>
              </w:rPr>
              <w:t xml:space="preserve"> de la seguridad física en la Sede</w:t>
            </w:r>
            <w:r w:rsidR="005E2365">
              <w:rPr>
                <w:sz w:val="20"/>
                <w:lang w:val="es-ES" w:eastAsia="zh-CN"/>
              </w:rPr>
              <w:t>;</w:t>
            </w:r>
            <w:r w:rsidR="005A583F" w:rsidRPr="00F652E0">
              <w:rPr>
                <w:sz w:val="20"/>
                <w:lang w:val="es-ES" w:eastAsia="zh-CN"/>
              </w:rPr>
              <w:t xml:space="preserve"> b) </w:t>
            </w:r>
            <w:r w:rsidR="003F79A8" w:rsidRPr="00F652E0">
              <w:rPr>
                <w:sz w:val="20"/>
                <w:lang w:val="es-ES" w:eastAsia="zh-CN"/>
              </w:rPr>
              <w:t xml:space="preserve">Continuación </w:t>
            </w:r>
            <w:r w:rsidR="005A583F" w:rsidRPr="00F652E0">
              <w:rPr>
                <w:sz w:val="20"/>
                <w:lang w:val="es-ES" w:eastAsia="zh-CN"/>
              </w:rPr>
              <w:t xml:space="preserve">de las auditorias de evaluación de la seguridad de las Oficinas Regionales y </w:t>
            </w:r>
            <w:r w:rsidR="00B17937" w:rsidRPr="00F652E0">
              <w:rPr>
                <w:sz w:val="20"/>
                <w:lang w:val="es-ES" w:eastAsia="zh-CN"/>
              </w:rPr>
              <w:t>Zonales</w:t>
            </w:r>
            <w:r w:rsidR="005E2365">
              <w:rPr>
                <w:sz w:val="20"/>
                <w:lang w:val="es-ES" w:eastAsia="zh-CN"/>
              </w:rPr>
              <w:t>;</w:t>
            </w:r>
            <w:r w:rsidR="005A583F" w:rsidRPr="00F652E0">
              <w:rPr>
                <w:sz w:val="20"/>
                <w:lang w:val="es-ES" w:eastAsia="zh-CN"/>
              </w:rPr>
              <w:t xml:space="preserve"> c</w:t>
            </w:r>
            <w:r w:rsidR="003F79A8" w:rsidRPr="00F652E0">
              <w:rPr>
                <w:sz w:val="20"/>
                <w:lang w:val="es-ES" w:eastAsia="zh-CN"/>
              </w:rPr>
              <w:t>)</w:t>
            </w:r>
            <w:r w:rsidR="005A583F" w:rsidRPr="00F652E0">
              <w:rPr>
                <w:sz w:val="20"/>
                <w:lang w:val="es-ES" w:eastAsia="zh-CN"/>
              </w:rPr>
              <w:t xml:space="preserve"> Implementación de l</w:t>
            </w:r>
            <w:r w:rsidR="003F79A8" w:rsidRPr="00F652E0">
              <w:rPr>
                <w:sz w:val="20"/>
                <w:lang w:val="es-ES" w:eastAsia="zh-CN"/>
              </w:rPr>
              <w:t>o</w:t>
            </w:r>
            <w:r w:rsidR="005A583F" w:rsidRPr="00F652E0">
              <w:rPr>
                <w:sz w:val="20"/>
                <w:lang w:val="es-ES" w:eastAsia="zh-CN"/>
              </w:rPr>
              <w:t>s ORMS (Sede y oficinas exteriores)</w:t>
            </w:r>
            <w:r w:rsidR="005E2365">
              <w:rPr>
                <w:sz w:val="20"/>
                <w:lang w:val="es-ES" w:eastAsia="zh-CN"/>
              </w:rPr>
              <w:t>;</w:t>
            </w:r>
            <w:r w:rsidR="005A583F" w:rsidRPr="00F652E0">
              <w:rPr>
                <w:sz w:val="20"/>
                <w:lang w:val="es-ES" w:eastAsia="zh-CN"/>
              </w:rPr>
              <w:t xml:space="preserve"> d) Protección de</w:t>
            </w:r>
            <w:r w:rsidR="00345F40" w:rsidRPr="00F652E0">
              <w:rPr>
                <w:sz w:val="20"/>
                <w:lang w:val="es-ES" w:eastAsia="zh-CN"/>
              </w:rPr>
              <w:t xml:space="preserve"> las instalaciones (lámina anti</w:t>
            </w:r>
            <w:r w:rsidR="005A583F" w:rsidRPr="00F652E0">
              <w:rPr>
                <w:sz w:val="20"/>
                <w:lang w:val="es-ES" w:eastAsia="zh-CN"/>
              </w:rPr>
              <w:t>astillado)</w:t>
            </w:r>
            <w:r w:rsidR="00CD5817" w:rsidRPr="00F652E0">
              <w:rPr>
                <w:sz w:val="20"/>
                <w:lang w:val="es-ES" w:eastAsia="zh-CN"/>
              </w:rPr>
              <w:t>,</w:t>
            </w:r>
            <w:r w:rsidR="005A583F" w:rsidRPr="00F652E0">
              <w:rPr>
                <w:sz w:val="20"/>
                <w:lang w:val="es-ES" w:eastAsia="zh-CN"/>
              </w:rPr>
              <w:t xml:space="preserve"> y e) Discusión con el País Anfitrión sobre barreras para impedir el acceso de peatones</w:t>
            </w:r>
            <w:r w:rsidR="003F79A8" w:rsidRPr="00F652E0">
              <w:rPr>
                <w:sz w:val="20"/>
                <w:lang w:val="es-ES" w:eastAsia="zh-CN"/>
              </w:rPr>
              <w:t xml:space="preserve"> y vehículos en la nueva Sede de la UIT</w:t>
            </w:r>
            <w:r w:rsidR="00CD5817" w:rsidRPr="00F652E0">
              <w:rPr>
                <w:sz w:val="20"/>
                <w:lang w:val="es-ES" w:eastAsia="zh-CN"/>
              </w:rPr>
              <w:t>.</w:t>
            </w:r>
          </w:p>
        </w:tc>
        <w:tc>
          <w:tcPr>
            <w:tcW w:w="1592" w:type="dxa"/>
            <w:shd w:val="clear" w:color="auto" w:fill="auto"/>
            <w:hideMark/>
          </w:tcPr>
          <w:p w:rsidR="005A583F" w:rsidRPr="00F652E0" w:rsidRDefault="0032594B" w:rsidP="00875BF9">
            <w:pPr>
              <w:pStyle w:val="Tabletext"/>
              <w:spacing w:before="20" w:after="20"/>
              <w:jc w:val="center"/>
              <w:rPr>
                <w:sz w:val="20"/>
                <w:lang w:val="es-ES" w:eastAsia="zh-CN"/>
              </w:rPr>
            </w:pPr>
            <w:r w:rsidRPr="00F652E0">
              <w:rPr>
                <w:sz w:val="20"/>
                <w:lang w:val="es-ES" w:eastAsia="zh-CN"/>
              </w:rPr>
              <w:t>ISD</w:t>
            </w:r>
            <w:r w:rsidRPr="00F652E0">
              <w:rPr>
                <w:sz w:val="20"/>
                <w:lang w:val="es-ES" w:eastAsia="zh-CN"/>
              </w:rPr>
              <w:br/>
            </w:r>
            <w:r w:rsidR="005A583F" w:rsidRPr="00F652E0">
              <w:rPr>
                <w:sz w:val="20"/>
                <w:lang w:val="es-ES" w:eastAsia="zh-CN"/>
              </w:rPr>
              <w:t>(</w:t>
            </w:r>
            <w:r w:rsidR="00875BF9">
              <w:rPr>
                <w:sz w:val="20"/>
                <w:lang w:val="es-ES" w:eastAsia="zh-CN"/>
              </w:rPr>
              <w:t>d</w:t>
            </w:r>
            <w:r w:rsidR="002F6130" w:rsidRPr="00F652E0">
              <w:rPr>
                <w:sz w:val="20"/>
                <w:lang w:val="es-ES" w:eastAsia="zh-CN"/>
              </w:rPr>
              <w:t>elegado de la SG de la UIT</w:t>
            </w:r>
            <w:r w:rsidR="005A583F" w:rsidRPr="00F652E0">
              <w:rPr>
                <w:sz w:val="20"/>
                <w:lang w:val="es-ES" w:eastAsia="zh-CN"/>
              </w:rPr>
              <w:t>)</w:t>
            </w:r>
          </w:p>
        </w:tc>
        <w:tc>
          <w:tcPr>
            <w:tcW w:w="1545" w:type="dxa"/>
            <w:shd w:val="clear" w:color="auto" w:fill="auto"/>
            <w:hideMark/>
          </w:tcPr>
          <w:p w:rsidR="005A583F" w:rsidRPr="00F652E0" w:rsidRDefault="00AB677C" w:rsidP="00F652E0">
            <w:pPr>
              <w:pStyle w:val="Tabletext"/>
              <w:spacing w:before="20" w:after="20"/>
              <w:jc w:val="center"/>
              <w:rPr>
                <w:sz w:val="20"/>
                <w:lang w:val="es-ES" w:eastAsia="zh-CN"/>
              </w:rPr>
            </w:pPr>
            <w:r w:rsidRPr="00F652E0">
              <w:rPr>
                <w:sz w:val="20"/>
                <w:lang w:val="es-ES" w:eastAsia="zh-CN"/>
              </w:rPr>
              <w:t>En curso</w:t>
            </w:r>
            <w:r w:rsidR="0032594B" w:rsidRPr="00F652E0">
              <w:rPr>
                <w:sz w:val="20"/>
                <w:lang w:val="es-ES" w:eastAsia="zh-CN"/>
              </w:rPr>
              <w:br/>
            </w:r>
            <w:r w:rsidR="005A583F" w:rsidRPr="00F652E0">
              <w:rPr>
                <w:sz w:val="20"/>
                <w:lang w:val="es-ES" w:eastAsia="zh-CN"/>
              </w:rPr>
              <w:t>(</w:t>
            </w:r>
            <w:r w:rsidR="002C6C3B" w:rsidRPr="00F652E0">
              <w:rPr>
                <w:sz w:val="20"/>
                <w:lang w:val="es-ES" w:eastAsia="zh-CN"/>
              </w:rPr>
              <w:t>de continuo</w:t>
            </w:r>
            <w:r w:rsidR="005A583F" w:rsidRPr="00F652E0">
              <w:rPr>
                <w:sz w:val="20"/>
                <w:lang w:val="es-ES" w:eastAsia="zh-CN"/>
              </w:rPr>
              <w:t>)</w:t>
            </w:r>
          </w:p>
        </w:tc>
      </w:tr>
      <w:tr w:rsidR="005A583F" w:rsidRPr="001B7787" w:rsidTr="0025236C">
        <w:tc>
          <w:tcPr>
            <w:tcW w:w="11459" w:type="dxa"/>
            <w:shd w:val="clear" w:color="auto" w:fill="auto"/>
            <w:hideMark/>
          </w:tcPr>
          <w:p w:rsidR="005A583F" w:rsidRPr="00F652E0" w:rsidRDefault="001B7787" w:rsidP="00F652E0">
            <w:pPr>
              <w:pStyle w:val="Tabletext"/>
              <w:spacing w:before="20" w:after="20"/>
              <w:rPr>
                <w:sz w:val="20"/>
                <w:lang w:val="es-ES" w:eastAsia="zh-CN"/>
              </w:rPr>
            </w:pPr>
            <w:r w:rsidRPr="00F652E0">
              <w:rPr>
                <w:b/>
                <w:bCs/>
                <w:sz w:val="20"/>
                <w:lang w:val="es-ES" w:eastAsia="zh-CN"/>
              </w:rPr>
              <w:t>5)</w:t>
            </w:r>
            <w:r w:rsidRPr="00F652E0">
              <w:rPr>
                <w:sz w:val="20"/>
                <w:lang w:val="es-ES" w:eastAsia="zh-CN"/>
              </w:rPr>
              <w:tab/>
            </w:r>
            <w:r w:rsidR="003F79A8" w:rsidRPr="00F652E0">
              <w:rPr>
                <w:sz w:val="20"/>
                <w:lang w:val="es-ES" w:eastAsia="zh-CN"/>
              </w:rPr>
              <w:t>Marco</w:t>
            </w:r>
            <w:r w:rsidR="005A583F" w:rsidRPr="00F652E0">
              <w:rPr>
                <w:sz w:val="20"/>
                <w:lang w:val="es-ES" w:eastAsia="zh-CN"/>
              </w:rPr>
              <w:t xml:space="preserve"> de continuidad de las actividades para el conjunto de la UIT (</w:t>
            </w:r>
            <w:r w:rsidR="003F79A8" w:rsidRPr="00F652E0">
              <w:rPr>
                <w:sz w:val="20"/>
                <w:lang w:val="es-ES" w:eastAsia="zh-CN"/>
              </w:rPr>
              <w:t>parte del</w:t>
            </w:r>
            <w:r w:rsidR="005A583F" w:rsidRPr="00F652E0">
              <w:rPr>
                <w:sz w:val="20"/>
                <w:lang w:val="es-ES" w:eastAsia="zh-CN"/>
              </w:rPr>
              <w:t xml:space="preserve"> ORMS),</w:t>
            </w:r>
            <w:r w:rsidR="003F79A8" w:rsidRPr="00F652E0">
              <w:rPr>
                <w:sz w:val="20"/>
                <w:lang w:val="es-ES" w:eastAsia="zh-CN"/>
              </w:rPr>
              <w:t xml:space="preserve"> incluyendo el refuerzo de los medios de participación a distancia</w:t>
            </w:r>
            <w:r w:rsidR="00CD5817" w:rsidRPr="00F652E0">
              <w:rPr>
                <w:sz w:val="20"/>
                <w:lang w:val="es-ES" w:eastAsia="zh-CN"/>
              </w:rPr>
              <w:t>.</w:t>
            </w:r>
          </w:p>
        </w:tc>
        <w:tc>
          <w:tcPr>
            <w:tcW w:w="1592" w:type="dxa"/>
            <w:shd w:val="clear" w:color="auto" w:fill="auto"/>
            <w:hideMark/>
          </w:tcPr>
          <w:p w:rsidR="005A583F" w:rsidRPr="00F652E0" w:rsidRDefault="005A583F" w:rsidP="00F652E0">
            <w:pPr>
              <w:pStyle w:val="Tabletext"/>
              <w:spacing w:before="20" w:after="20"/>
              <w:jc w:val="center"/>
              <w:rPr>
                <w:sz w:val="20"/>
                <w:lang w:val="es-ES" w:eastAsia="zh-CN"/>
              </w:rPr>
            </w:pPr>
            <w:r w:rsidRPr="00F652E0">
              <w:rPr>
                <w:sz w:val="20"/>
                <w:lang w:val="es-ES" w:eastAsia="zh-CN"/>
              </w:rPr>
              <w:t>ISD</w:t>
            </w:r>
          </w:p>
        </w:tc>
        <w:tc>
          <w:tcPr>
            <w:tcW w:w="1545" w:type="dxa"/>
            <w:shd w:val="clear" w:color="auto" w:fill="auto"/>
            <w:hideMark/>
          </w:tcPr>
          <w:p w:rsidR="005A583F" w:rsidRPr="00F652E0" w:rsidRDefault="00804D3F" w:rsidP="00F652E0">
            <w:pPr>
              <w:pStyle w:val="Tabletext"/>
              <w:spacing w:before="20" w:after="20"/>
              <w:jc w:val="center"/>
              <w:rPr>
                <w:sz w:val="20"/>
                <w:lang w:val="es-ES" w:eastAsia="zh-CN"/>
              </w:rPr>
            </w:pPr>
            <w:r w:rsidRPr="00F652E0">
              <w:rPr>
                <w:sz w:val="20"/>
                <w:lang w:val="es-ES" w:eastAsia="zh-CN"/>
              </w:rPr>
              <w:t>Implementación</w:t>
            </w:r>
            <w:r w:rsidR="0032594B" w:rsidRPr="00F652E0">
              <w:rPr>
                <w:sz w:val="20"/>
                <w:lang w:val="es-ES" w:eastAsia="zh-CN"/>
              </w:rPr>
              <w:t xml:space="preserve"> en </w:t>
            </w:r>
            <w:r w:rsidR="002C6C3B" w:rsidRPr="00F652E0">
              <w:rPr>
                <w:sz w:val="20"/>
                <w:lang w:val="es-ES" w:eastAsia="zh-CN"/>
              </w:rPr>
              <w:t>curso</w:t>
            </w:r>
          </w:p>
        </w:tc>
      </w:tr>
      <w:tr w:rsidR="005A583F" w:rsidRPr="001B7787" w:rsidTr="0025236C">
        <w:tc>
          <w:tcPr>
            <w:tcW w:w="11459" w:type="dxa"/>
            <w:shd w:val="clear" w:color="auto" w:fill="auto"/>
            <w:hideMark/>
          </w:tcPr>
          <w:p w:rsidR="005A583F" w:rsidRPr="00F652E0" w:rsidRDefault="001B7787" w:rsidP="00F652E0">
            <w:pPr>
              <w:pStyle w:val="Tabletext"/>
              <w:spacing w:before="20" w:after="20"/>
              <w:rPr>
                <w:sz w:val="20"/>
                <w:lang w:val="es-ES" w:eastAsia="zh-CN"/>
              </w:rPr>
            </w:pPr>
            <w:r w:rsidRPr="00F652E0">
              <w:rPr>
                <w:b/>
                <w:bCs/>
                <w:sz w:val="20"/>
                <w:lang w:val="es-ES" w:eastAsia="zh-CN"/>
              </w:rPr>
              <w:t>6)</w:t>
            </w:r>
            <w:r w:rsidRPr="00F652E0">
              <w:rPr>
                <w:sz w:val="20"/>
                <w:lang w:val="es-ES" w:eastAsia="zh-CN"/>
              </w:rPr>
              <w:tab/>
            </w:r>
            <w:r w:rsidR="006805F6" w:rsidRPr="00F652E0">
              <w:rPr>
                <w:sz w:val="20"/>
                <w:lang w:val="es-ES" w:eastAsia="zh-CN"/>
              </w:rPr>
              <w:t>Plan general</w:t>
            </w:r>
            <w:r w:rsidR="005A583F" w:rsidRPr="00F652E0">
              <w:rPr>
                <w:sz w:val="20"/>
                <w:lang w:val="es-ES" w:eastAsia="zh-CN"/>
              </w:rPr>
              <w:t xml:space="preserve"> de continuidad de las actividades y recuperación en caso de catástrofe en materia de TIC</w:t>
            </w:r>
            <w:r w:rsidR="00CD5817" w:rsidRPr="00F652E0">
              <w:rPr>
                <w:sz w:val="20"/>
                <w:lang w:val="es-ES" w:eastAsia="zh-CN"/>
              </w:rPr>
              <w:t>.</w:t>
            </w:r>
          </w:p>
        </w:tc>
        <w:tc>
          <w:tcPr>
            <w:tcW w:w="1592" w:type="dxa"/>
            <w:shd w:val="clear" w:color="auto" w:fill="auto"/>
            <w:hideMark/>
          </w:tcPr>
          <w:p w:rsidR="005A583F" w:rsidRPr="00F652E0" w:rsidRDefault="005A583F" w:rsidP="00F652E0">
            <w:pPr>
              <w:pStyle w:val="Tabletext"/>
              <w:spacing w:before="20" w:after="20"/>
              <w:jc w:val="center"/>
              <w:rPr>
                <w:sz w:val="20"/>
                <w:lang w:val="es-ES" w:eastAsia="zh-CN"/>
              </w:rPr>
            </w:pPr>
            <w:r w:rsidRPr="00F652E0">
              <w:rPr>
                <w:sz w:val="20"/>
                <w:lang w:val="es-ES" w:eastAsia="zh-CN"/>
              </w:rPr>
              <w:t>ISD</w:t>
            </w:r>
          </w:p>
        </w:tc>
        <w:tc>
          <w:tcPr>
            <w:tcW w:w="1545" w:type="dxa"/>
            <w:shd w:val="clear" w:color="auto" w:fill="auto"/>
            <w:hideMark/>
          </w:tcPr>
          <w:p w:rsidR="005A583F" w:rsidRPr="00F652E0" w:rsidRDefault="00804D3F" w:rsidP="00F652E0">
            <w:pPr>
              <w:pStyle w:val="Tabletext"/>
              <w:spacing w:before="20" w:after="20"/>
              <w:jc w:val="center"/>
              <w:rPr>
                <w:sz w:val="20"/>
                <w:lang w:val="es-ES" w:eastAsia="zh-CN"/>
              </w:rPr>
            </w:pPr>
            <w:r w:rsidRPr="00F652E0">
              <w:rPr>
                <w:sz w:val="20"/>
                <w:lang w:val="es-ES" w:eastAsia="zh-CN"/>
              </w:rPr>
              <w:t>Implementación</w:t>
            </w:r>
            <w:r w:rsidR="0032594B" w:rsidRPr="00F652E0">
              <w:rPr>
                <w:sz w:val="20"/>
                <w:lang w:val="es-ES" w:eastAsia="zh-CN"/>
              </w:rPr>
              <w:t xml:space="preserve"> en </w:t>
            </w:r>
            <w:r w:rsidR="002C6C3B" w:rsidRPr="00F652E0">
              <w:rPr>
                <w:sz w:val="20"/>
                <w:lang w:val="es-ES" w:eastAsia="zh-CN"/>
              </w:rPr>
              <w:t>curso</w:t>
            </w:r>
          </w:p>
        </w:tc>
      </w:tr>
      <w:tr w:rsidR="005A583F" w:rsidRPr="001B7787" w:rsidTr="0025236C">
        <w:tc>
          <w:tcPr>
            <w:tcW w:w="11459" w:type="dxa"/>
            <w:shd w:val="clear" w:color="auto" w:fill="auto"/>
            <w:hideMark/>
          </w:tcPr>
          <w:p w:rsidR="005A583F" w:rsidRPr="00F652E0" w:rsidRDefault="001B7787" w:rsidP="00875BF9">
            <w:pPr>
              <w:pStyle w:val="Tabletext"/>
              <w:spacing w:before="20" w:after="20"/>
              <w:rPr>
                <w:sz w:val="20"/>
                <w:lang w:val="es-ES" w:eastAsia="zh-CN"/>
              </w:rPr>
            </w:pPr>
            <w:r w:rsidRPr="00F652E0">
              <w:rPr>
                <w:b/>
                <w:bCs/>
                <w:sz w:val="20"/>
                <w:lang w:val="es-ES" w:eastAsia="zh-CN"/>
              </w:rPr>
              <w:t>7)</w:t>
            </w:r>
            <w:r w:rsidRPr="00F652E0">
              <w:rPr>
                <w:sz w:val="20"/>
                <w:lang w:val="es-ES" w:eastAsia="zh-CN"/>
              </w:rPr>
              <w:tab/>
            </w:r>
            <w:r w:rsidR="005A583F" w:rsidRPr="00F652E0">
              <w:rPr>
                <w:sz w:val="20"/>
                <w:lang w:val="es-ES" w:eastAsia="zh-CN"/>
              </w:rPr>
              <w:t xml:space="preserve">Implicación temprana con los </w:t>
            </w:r>
            <w:r w:rsidR="00875BF9">
              <w:rPr>
                <w:sz w:val="20"/>
                <w:lang w:val="es-ES" w:eastAsia="zh-CN"/>
              </w:rPr>
              <w:t>m</w:t>
            </w:r>
            <w:r w:rsidR="006805F6" w:rsidRPr="00F652E0">
              <w:rPr>
                <w:sz w:val="20"/>
                <w:lang w:val="es-ES" w:eastAsia="zh-CN"/>
              </w:rPr>
              <w:t xml:space="preserve">iembros </w:t>
            </w:r>
            <w:r w:rsidR="005A583F" w:rsidRPr="00F652E0">
              <w:rPr>
                <w:sz w:val="20"/>
                <w:lang w:val="es-ES" w:eastAsia="zh-CN"/>
              </w:rPr>
              <w:t xml:space="preserve">(tanto </w:t>
            </w:r>
            <w:r w:rsidR="006805F6" w:rsidRPr="00F652E0">
              <w:rPr>
                <w:sz w:val="20"/>
                <w:lang w:val="es-ES" w:eastAsia="zh-CN"/>
              </w:rPr>
              <w:t>desde</w:t>
            </w:r>
            <w:r w:rsidR="005A583F" w:rsidRPr="00F652E0">
              <w:rPr>
                <w:sz w:val="20"/>
                <w:lang w:val="es-ES" w:eastAsia="zh-CN"/>
              </w:rPr>
              <w:t xml:space="preserve"> la Sede como a través de las </w:t>
            </w:r>
            <w:r w:rsidR="006805F6" w:rsidRPr="00F652E0">
              <w:rPr>
                <w:sz w:val="20"/>
                <w:lang w:val="es-ES" w:eastAsia="zh-CN"/>
              </w:rPr>
              <w:t>Oficinas Regionales</w:t>
            </w:r>
            <w:r w:rsidR="005A583F" w:rsidRPr="00F652E0">
              <w:rPr>
                <w:sz w:val="20"/>
                <w:lang w:val="es-ES" w:eastAsia="zh-CN"/>
              </w:rPr>
              <w:t>)</w:t>
            </w:r>
            <w:r w:rsidR="00CD5817" w:rsidRPr="00F652E0">
              <w:rPr>
                <w:sz w:val="20"/>
                <w:lang w:val="es-ES" w:eastAsia="zh-CN"/>
              </w:rPr>
              <w:t>.</w:t>
            </w:r>
          </w:p>
        </w:tc>
        <w:tc>
          <w:tcPr>
            <w:tcW w:w="1592" w:type="dxa"/>
            <w:shd w:val="clear" w:color="auto" w:fill="auto"/>
            <w:hideMark/>
          </w:tcPr>
          <w:p w:rsidR="005A583F" w:rsidRPr="00F652E0" w:rsidRDefault="005A583F" w:rsidP="00F652E0">
            <w:pPr>
              <w:pStyle w:val="Tabletext"/>
              <w:spacing w:before="20" w:after="20"/>
              <w:jc w:val="center"/>
              <w:rPr>
                <w:sz w:val="20"/>
                <w:lang w:val="es-ES" w:eastAsia="zh-CN"/>
              </w:rPr>
            </w:pPr>
            <w:r w:rsidRPr="00F652E0">
              <w:rPr>
                <w:sz w:val="20"/>
                <w:lang w:val="es-ES" w:eastAsia="zh-CN"/>
              </w:rPr>
              <w:t xml:space="preserve">FRMD, SPM </w:t>
            </w:r>
            <w:r w:rsidR="002F6130" w:rsidRPr="00F652E0">
              <w:rPr>
                <w:sz w:val="20"/>
                <w:lang w:val="es-ES" w:eastAsia="zh-CN"/>
              </w:rPr>
              <w:t>y</w:t>
            </w:r>
            <w:r w:rsidR="0032594B" w:rsidRPr="00F652E0">
              <w:rPr>
                <w:sz w:val="20"/>
                <w:lang w:val="es-ES" w:eastAsia="zh-CN"/>
              </w:rPr>
              <w:t> </w:t>
            </w:r>
            <w:r w:rsidRPr="00F652E0">
              <w:rPr>
                <w:sz w:val="20"/>
                <w:lang w:val="es-ES" w:eastAsia="zh-CN"/>
              </w:rPr>
              <w:t>Sector</w:t>
            </w:r>
            <w:r w:rsidR="002F6130" w:rsidRPr="00F652E0">
              <w:rPr>
                <w:sz w:val="20"/>
                <w:lang w:val="es-ES" w:eastAsia="zh-CN"/>
              </w:rPr>
              <w:t>e</w:t>
            </w:r>
            <w:r w:rsidRPr="00F652E0">
              <w:rPr>
                <w:sz w:val="20"/>
                <w:lang w:val="es-ES" w:eastAsia="zh-CN"/>
              </w:rPr>
              <w:t>s</w:t>
            </w:r>
          </w:p>
        </w:tc>
        <w:tc>
          <w:tcPr>
            <w:tcW w:w="1545" w:type="dxa"/>
            <w:shd w:val="clear" w:color="auto" w:fill="auto"/>
            <w:hideMark/>
          </w:tcPr>
          <w:p w:rsidR="005A583F" w:rsidRPr="00F652E0" w:rsidRDefault="00AB677C" w:rsidP="00F652E0">
            <w:pPr>
              <w:pStyle w:val="Tabletext"/>
              <w:spacing w:before="20" w:after="20"/>
              <w:jc w:val="center"/>
              <w:rPr>
                <w:sz w:val="20"/>
                <w:lang w:val="es-ES" w:eastAsia="zh-CN"/>
              </w:rPr>
            </w:pPr>
            <w:r w:rsidRPr="00F652E0">
              <w:rPr>
                <w:sz w:val="20"/>
                <w:lang w:val="es-ES" w:eastAsia="zh-CN"/>
              </w:rPr>
              <w:t>En curso</w:t>
            </w:r>
            <w:r w:rsidR="0032594B" w:rsidRPr="00F652E0">
              <w:rPr>
                <w:sz w:val="20"/>
                <w:lang w:val="es-ES" w:eastAsia="zh-CN"/>
              </w:rPr>
              <w:br/>
            </w:r>
            <w:r w:rsidR="005A583F" w:rsidRPr="00F652E0">
              <w:rPr>
                <w:sz w:val="20"/>
                <w:lang w:val="es-ES" w:eastAsia="zh-CN"/>
              </w:rPr>
              <w:t>(</w:t>
            </w:r>
            <w:r w:rsidR="002C6C3B" w:rsidRPr="00F652E0">
              <w:rPr>
                <w:sz w:val="20"/>
                <w:lang w:val="es-ES" w:eastAsia="zh-CN"/>
              </w:rPr>
              <w:t>de continuo</w:t>
            </w:r>
            <w:r w:rsidR="005A583F" w:rsidRPr="00F652E0">
              <w:rPr>
                <w:sz w:val="20"/>
                <w:lang w:val="es-ES" w:eastAsia="zh-CN"/>
              </w:rPr>
              <w:t>)</w:t>
            </w:r>
          </w:p>
        </w:tc>
      </w:tr>
      <w:tr w:rsidR="005A583F" w:rsidRPr="00A64886" w:rsidTr="0025236C">
        <w:tc>
          <w:tcPr>
            <w:tcW w:w="11459" w:type="dxa"/>
            <w:shd w:val="clear" w:color="auto" w:fill="auto"/>
            <w:hideMark/>
          </w:tcPr>
          <w:p w:rsidR="005A583F" w:rsidRPr="00F652E0" w:rsidRDefault="0050726C" w:rsidP="00F652E0">
            <w:pPr>
              <w:pStyle w:val="Tabletext"/>
              <w:spacing w:before="20" w:after="20"/>
              <w:rPr>
                <w:sz w:val="20"/>
                <w:lang w:val="es-ES" w:eastAsia="zh-CN"/>
              </w:rPr>
            </w:pPr>
            <w:r w:rsidRPr="00F652E0">
              <w:rPr>
                <w:b/>
                <w:bCs/>
                <w:sz w:val="20"/>
                <w:lang w:val="es-ES" w:eastAsia="zh-CN"/>
              </w:rPr>
              <w:t>8)</w:t>
            </w:r>
            <w:r w:rsidRPr="00F652E0">
              <w:rPr>
                <w:sz w:val="20"/>
                <w:lang w:val="es-ES" w:eastAsia="zh-CN"/>
              </w:rPr>
              <w:tab/>
            </w:r>
            <w:r w:rsidR="005A583F" w:rsidRPr="00F652E0">
              <w:rPr>
                <w:sz w:val="20"/>
                <w:lang w:val="es-ES" w:eastAsia="zh-CN"/>
              </w:rPr>
              <w:t xml:space="preserve">Aplicar el plan estratégico en materia de recursos humanos en el que se definan las necesidades </w:t>
            </w:r>
            <w:r w:rsidR="006805F6" w:rsidRPr="00F652E0">
              <w:rPr>
                <w:sz w:val="20"/>
                <w:lang w:val="es-ES" w:eastAsia="zh-CN"/>
              </w:rPr>
              <w:t>de negocio</w:t>
            </w:r>
            <w:r w:rsidR="005A583F" w:rsidRPr="00F652E0">
              <w:rPr>
                <w:sz w:val="20"/>
                <w:lang w:val="es-ES" w:eastAsia="zh-CN"/>
              </w:rPr>
              <w:t xml:space="preserve"> y de personal mediante la planificación del personal, se analicen las carencias mediante la gestión del rendimiento y logrando las destrezas y competencias necesarias mediante el aprendizaje y el desarrollo. Garantizar que los procesos y procedimientos relativos a los recursos humanos </w:t>
            </w:r>
            <w:r w:rsidR="00B4381A" w:rsidRPr="00F652E0">
              <w:rPr>
                <w:sz w:val="20"/>
                <w:lang w:val="es-ES" w:eastAsia="zh-CN"/>
              </w:rPr>
              <w:t>soportan</w:t>
            </w:r>
            <w:r w:rsidR="005A583F" w:rsidRPr="00F652E0">
              <w:rPr>
                <w:sz w:val="20"/>
                <w:lang w:val="es-ES" w:eastAsia="zh-CN"/>
              </w:rPr>
              <w:t xml:space="preserve"> la versatilidad, la agilidad y la adaptabilidad del personal, de conformidad con el Reglamento y las Reglas</w:t>
            </w:r>
            <w:r w:rsidR="00345F40" w:rsidRPr="00F652E0">
              <w:rPr>
                <w:sz w:val="20"/>
                <w:lang w:val="es-ES" w:eastAsia="zh-CN"/>
              </w:rPr>
              <w:t> </w:t>
            </w:r>
            <w:r w:rsidR="005A583F" w:rsidRPr="00F652E0">
              <w:rPr>
                <w:sz w:val="20"/>
                <w:lang w:val="es-ES" w:eastAsia="zh-CN"/>
              </w:rPr>
              <w:t>de Personal y el marco político general del sistema de las Naciones Unidas</w:t>
            </w:r>
            <w:r w:rsidR="00CD5817" w:rsidRPr="00F652E0">
              <w:rPr>
                <w:sz w:val="20"/>
                <w:lang w:val="es-ES" w:eastAsia="zh-CN"/>
              </w:rPr>
              <w:t>.</w:t>
            </w:r>
          </w:p>
        </w:tc>
        <w:tc>
          <w:tcPr>
            <w:tcW w:w="1592" w:type="dxa"/>
            <w:shd w:val="clear" w:color="auto" w:fill="auto"/>
            <w:hideMark/>
          </w:tcPr>
          <w:p w:rsidR="005A583F" w:rsidRPr="00F652E0" w:rsidRDefault="002F6130" w:rsidP="00F652E0">
            <w:pPr>
              <w:pStyle w:val="Tabletext"/>
              <w:spacing w:before="20" w:after="20"/>
              <w:jc w:val="center"/>
              <w:rPr>
                <w:sz w:val="20"/>
                <w:lang w:val="es-ES" w:eastAsia="zh-CN"/>
              </w:rPr>
            </w:pPr>
            <w:r w:rsidRPr="00F652E0">
              <w:rPr>
                <w:sz w:val="20"/>
                <w:lang w:val="es-ES" w:eastAsia="zh-CN"/>
              </w:rPr>
              <w:t>DGRH</w:t>
            </w:r>
            <w:r w:rsidR="005A583F" w:rsidRPr="00F652E0">
              <w:rPr>
                <w:sz w:val="20"/>
                <w:lang w:val="es-ES" w:eastAsia="zh-CN"/>
              </w:rPr>
              <w:t xml:space="preserve"> </w:t>
            </w:r>
          </w:p>
        </w:tc>
        <w:tc>
          <w:tcPr>
            <w:tcW w:w="1545" w:type="dxa"/>
            <w:shd w:val="clear" w:color="auto" w:fill="auto"/>
            <w:hideMark/>
          </w:tcPr>
          <w:p w:rsidR="005A583F" w:rsidRPr="00F652E0" w:rsidRDefault="00804D3F" w:rsidP="00F652E0">
            <w:pPr>
              <w:pStyle w:val="Tabletext"/>
              <w:spacing w:before="20" w:after="20"/>
              <w:jc w:val="center"/>
              <w:rPr>
                <w:sz w:val="20"/>
                <w:lang w:val="es-ES" w:eastAsia="zh-CN"/>
              </w:rPr>
            </w:pPr>
            <w:r w:rsidRPr="00F652E0">
              <w:rPr>
                <w:sz w:val="20"/>
                <w:lang w:val="es-ES" w:eastAsia="zh-CN"/>
              </w:rPr>
              <w:t>Implementación</w:t>
            </w:r>
            <w:r w:rsidR="0032594B" w:rsidRPr="00F652E0">
              <w:rPr>
                <w:sz w:val="20"/>
                <w:lang w:val="es-ES" w:eastAsia="zh-CN"/>
              </w:rPr>
              <w:t xml:space="preserve"> en </w:t>
            </w:r>
            <w:r w:rsidR="002C6C3B" w:rsidRPr="00F652E0">
              <w:rPr>
                <w:sz w:val="20"/>
                <w:lang w:val="es-ES" w:eastAsia="zh-CN"/>
              </w:rPr>
              <w:t>curso</w:t>
            </w:r>
          </w:p>
        </w:tc>
      </w:tr>
      <w:tr w:rsidR="005A583F" w:rsidRPr="0050726C" w:rsidTr="0025236C">
        <w:tc>
          <w:tcPr>
            <w:tcW w:w="11459" w:type="dxa"/>
            <w:shd w:val="clear" w:color="auto" w:fill="auto"/>
            <w:hideMark/>
          </w:tcPr>
          <w:p w:rsidR="005A583F" w:rsidRPr="00F652E0" w:rsidRDefault="0050726C" w:rsidP="00F652E0">
            <w:pPr>
              <w:pStyle w:val="Tabletext"/>
              <w:spacing w:before="20" w:after="20"/>
              <w:rPr>
                <w:sz w:val="20"/>
                <w:lang w:val="es-ES" w:eastAsia="zh-CN"/>
              </w:rPr>
            </w:pPr>
            <w:r w:rsidRPr="00F652E0">
              <w:rPr>
                <w:b/>
                <w:bCs/>
                <w:sz w:val="20"/>
                <w:lang w:val="es-ES" w:eastAsia="zh-CN"/>
              </w:rPr>
              <w:t>9)</w:t>
            </w:r>
            <w:r w:rsidRPr="00F652E0">
              <w:rPr>
                <w:sz w:val="20"/>
                <w:lang w:val="es-ES" w:eastAsia="zh-CN"/>
              </w:rPr>
              <w:tab/>
            </w:r>
            <w:r w:rsidR="006805F6" w:rsidRPr="00F652E0">
              <w:rPr>
                <w:sz w:val="20"/>
                <w:lang w:val="es-ES" w:eastAsia="zh-CN"/>
              </w:rPr>
              <w:t>Reforzar el sistema y los</w:t>
            </w:r>
            <w:r w:rsidR="00CD5817" w:rsidRPr="00F652E0">
              <w:rPr>
                <w:sz w:val="20"/>
                <w:lang w:val="es-ES" w:eastAsia="zh-CN"/>
              </w:rPr>
              <w:t xml:space="preserve"> mecanismos internos de control.</w:t>
            </w:r>
          </w:p>
        </w:tc>
        <w:tc>
          <w:tcPr>
            <w:tcW w:w="1592" w:type="dxa"/>
            <w:shd w:val="clear" w:color="auto" w:fill="auto"/>
            <w:hideMark/>
          </w:tcPr>
          <w:p w:rsidR="005A583F" w:rsidRPr="00F652E0" w:rsidRDefault="005A583F" w:rsidP="00F652E0">
            <w:pPr>
              <w:pStyle w:val="Tabletext"/>
              <w:spacing w:before="20" w:after="20"/>
              <w:jc w:val="center"/>
              <w:rPr>
                <w:sz w:val="20"/>
                <w:lang w:val="es-ES" w:eastAsia="zh-CN"/>
              </w:rPr>
            </w:pPr>
            <w:r w:rsidRPr="00F652E0">
              <w:rPr>
                <w:sz w:val="20"/>
                <w:lang w:val="es-ES" w:eastAsia="zh-CN"/>
              </w:rPr>
              <w:t>SGO</w:t>
            </w:r>
          </w:p>
        </w:tc>
        <w:tc>
          <w:tcPr>
            <w:tcW w:w="1545" w:type="dxa"/>
            <w:shd w:val="clear" w:color="auto" w:fill="auto"/>
            <w:hideMark/>
          </w:tcPr>
          <w:p w:rsidR="005A583F" w:rsidRPr="00F652E0" w:rsidRDefault="00AB677C" w:rsidP="00F652E0">
            <w:pPr>
              <w:pStyle w:val="Tabletext"/>
              <w:spacing w:before="20" w:after="20"/>
              <w:jc w:val="center"/>
              <w:rPr>
                <w:sz w:val="20"/>
                <w:lang w:val="es-ES" w:eastAsia="zh-CN"/>
              </w:rPr>
            </w:pPr>
            <w:r w:rsidRPr="00F652E0">
              <w:rPr>
                <w:sz w:val="20"/>
                <w:lang w:val="es-ES" w:eastAsia="zh-CN"/>
              </w:rPr>
              <w:t>En curso</w:t>
            </w:r>
          </w:p>
        </w:tc>
      </w:tr>
      <w:tr w:rsidR="005A583F" w:rsidRPr="0050726C" w:rsidTr="0025236C">
        <w:tc>
          <w:tcPr>
            <w:tcW w:w="11459" w:type="dxa"/>
            <w:shd w:val="clear" w:color="auto" w:fill="auto"/>
            <w:hideMark/>
          </w:tcPr>
          <w:p w:rsidR="005A583F" w:rsidRPr="00F652E0" w:rsidRDefault="0050726C" w:rsidP="00906940">
            <w:pPr>
              <w:pStyle w:val="Tabletext"/>
              <w:spacing w:before="20" w:after="20"/>
              <w:rPr>
                <w:sz w:val="20"/>
                <w:lang w:val="es-ES" w:eastAsia="zh-CN"/>
              </w:rPr>
            </w:pPr>
            <w:r w:rsidRPr="00F652E0">
              <w:rPr>
                <w:b/>
                <w:bCs/>
                <w:sz w:val="20"/>
                <w:lang w:val="es-ES" w:eastAsia="zh-CN"/>
              </w:rPr>
              <w:t>10)</w:t>
            </w:r>
            <w:r w:rsidRPr="00F652E0">
              <w:rPr>
                <w:sz w:val="20"/>
                <w:lang w:val="es-ES" w:eastAsia="zh-CN"/>
              </w:rPr>
              <w:tab/>
            </w:r>
            <w:r w:rsidR="005A583F" w:rsidRPr="00F652E0">
              <w:rPr>
                <w:sz w:val="20"/>
                <w:lang w:val="es-ES" w:eastAsia="zh-CN"/>
              </w:rPr>
              <w:t xml:space="preserve">Controlar constantemente y establecer compromisos tempranos con los </w:t>
            </w:r>
            <w:r w:rsidR="00906940">
              <w:rPr>
                <w:sz w:val="20"/>
                <w:lang w:val="es-ES" w:eastAsia="zh-CN"/>
              </w:rPr>
              <w:t>m</w:t>
            </w:r>
            <w:r w:rsidR="005A583F" w:rsidRPr="00F652E0">
              <w:rPr>
                <w:sz w:val="20"/>
                <w:lang w:val="es-ES" w:eastAsia="zh-CN"/>
              </w:rPr>
              <w:t xml:space="preserve">iembros (tanto desde la </w:t>
            </w:r>
            <w:r w:rsidR="006805F6" w:rsidRPr="00F652E0">
              <w:rPr>
                <w:sz w:val="20"/>
                <w:lang w:val="es-ES" w:eastAsia="zh-CN"/>
              </w:rPr>
              <w:t xml:space="preserve">Sede </w:t>
            </w:r>
            <w:r w:rsidR="005A583F" w:rsidRPr="00F652E0">
              <w:rPr>
                <w:sz w:val="20"/>
                <w:lang w:val="es-ES" w:eastAsia="zh-CN"/>
              </w:rPr>
              <w:t xml:space="preserve">como a través de las </w:t>
            </w:r>
            <w:r w:rsidR="006805F6" w:rsidRPr="00F652E0">
              <w:rPr>
                <w:sz w:val="20"/>
                <w:lang w:val="es-ES" w:eastAsia="zh-CN"/>
              </w:rPr>
              <w:t>Oficinas Regionales</w:t>
            </w:r>
            <w:r w:rsidR="005A583F" w:rsidRPr="00F652E0">
              <w:rPr>
                <w:sz w:val="20"/>
                <w:lang w:val="es-ES" w:eastAsia="zh-CN"/>
              </w:rPr>
              <w:t>); control</w:t>
            </w:r>
            <w:r w:rsidR="006805F6" w:rsidRPr="00F652E0">
              <w:rPr>
                <w:sz w:val="20"/>
                <w:lang w:val="es-ES" w:eastAsia="zh-CN"/>
              </w:rPr>
              <w:t xml:space="preserve"> de</w:t>
            </w:r>
            <w:r w:rsidR="005A583F" w:rsidRPr="00F652E0">
              <w:rPr>
                <w:sz w:val="20"/>
                <w:lang w:val="es-ES" w:eastAsia="zh-CN"/>
              </w:rPr>
              <w:t xml:space="preserve"> los ingresos e </w:t>
            </w:r>
            <w:r w:rsidR="006805F6" w:rsidRPr="00F652E0">
              <w:rPr>
                <w:sz w:val="20"/>
                <w:lang w:val="es-ES" w:eastAsia="zh-CN"/>
              </w:rPr>
              <w:t>implicación</w:t>
            </w:r>
            <w:r w:rsidR="005A583F" w:rsidRPr="00F652E0">
              <w:rPr>
                <w:sz w:val="20"/>
                <w:lang w:val="es-ES" w:eastAsia="zh-CN"/>
              </w:rPr>
              <w:t xml:space="preserve"> temprana de la dirección</w:t>
            </w:r>
            <w:r w:rsidR="00CD5817" w:rsidRPr="00F652E0">
              <w:rPr>
                <w:sz w:val="20"/>
                <w:lang w:val="es-ES" w:eastAsia="zh-CN"/>
              </w:rPr>
              <w:t>.</w:t>
            </w:r>
          </w:p>
        </w:tc>
        <w:tc>
          <w:tcPr>
            <w:tcW w:w="1592" w:type="dxa"/>
            <w:shd w:val="clear" w:color="auto" w:fill="auto"/>
            <w:hideMark/>
          </w:tcPr>
          <w:p w:rsidR="005A583F" w:rsidRPr="00F652E0" w:rsidRDefault="005A583F" w:rsidP="00F652E0">
            <w:pPr>
              <w:pStyle w:val="Tabletext"/>
              <w:spacing w:before="20" w:after="20"/>
              <w:jc w:val="center"/>
              <w:rPr>
                <w:sz w:val="20"/>
                <w:lang w:val="es-ES" w:eastAsia="zh-CN"/>
              </w:rPr>
            </w:pPr>
            <w:r w:rsidRPr="00F652E0">
              <w:rPr>
                <w:sz w:val="20"/>
                <w:lang w:val="es-ES" w:eastAsia="zh-CN"/>
              </w:rPr>
              <w:t xml:space="preserve">FRMD, SPM </w:t>
            </w:r>
            <w:r w:rsidR="002F6130" w:rsidRPr="00F652E0">
              <w:rPr>
                <w:sz w:val="20"/>
                <w:lang w:val="es-ES" w:eastAsia="zh-CN"/>
              </w:rPr>
              <w:t>y Sectores</w:t>
            </w:r>
          </w:p>
        </w:tc>
        <w:tc>
          <w:tcPr>
            <w:tcW w:w="1545" w:type="dxa"/>
            <w:shd w:val="clear" w:color="auto" w:fill="auto"/>
            <w:hideMark/>
          </w:tcPr>
          <w:p w:rsidR="005A583F" w:rsidRPr="00F652E0" w:rsidRDefault="0032594B" w:rsidP="00F652E0">
            <w:pPr>
              <w:pStyle w:val="Tabletext"/>
              <w:spacing w:before="20" w:after="20"/>
              <w:jc w:val="center"/>
              <w:rPr>
                <w:sz w:val="20"/>
                <w:lang w:val="es-ES" w:eastAsia="zh-CN"/>
              </w:rPr>
            </w:pPr>
            <w:r w:rsidRPr="00F652E0">
              <w:rPr>
                <w:sz w:val="20"/>
                <w:lang w:val="es-ES" w:eastAsia="zh-CN"/>
              </w:rPr>
              <w:t>En curso</w:t>
            </w:r>
            <w:r w:rsidRPr="00F652E0">
              <w:rPr>
                <w:sz w:val="20"/>
                <w:lang w:val="es-ES" w:eastAsia="zh-CN"/>
              </w:rPr>
              <w:br/>
            </w:r>
            <w:r w:rsidR="002F6130" w:rsidRPr="00F652E0">
              <w:rPr>
                <w:sz w:val="20"/>
                <w:lang w:val="es-ES" w:eastAsia="zh-CN"/>
              </w:rPr>
              <w:t>(de continuo)</w:t>
            </w:r>
          </w:p>
        </w:tc>
      </w:tr>
      <w:tr w:rsidR="005A583F" w:rsidRPr="0050726C" w:rsidTr="0025236C">
        <w:tc>
          <w:tcPr>
            <w:tcW w:w="11459" w:type="dxa"/>
            <w:shd w:val="clear" w:color="auto" w:fill="auto"/>
            <w:hideMark/>
          </w:tcPr>
          <w:p w:rsidR="005A583F" w:rsidRPr="00F652E0" w:rsidRDefault="0050726C" w:rsidP="00F652E0">
            <w:pPr>
              <w:pStyle w:val="Tabletext"/>
              <w:spacing w:before="20" w:after="20"/>
              <w:rPr>
                <w:sz w:val="20"/>
                <w:lang w:val="es-ES" w:eastAsia="zh-CN"/>
              </w:rPr>
            </w:pPr>
            <w:r w:rsidRPr="00F652E0">
              <w:rPr>
                <w:b/>
                <w:bCs/>
                <w:sz w:val="20"/>
                <w:lang w:val="es-ES" w:eastAsia="zh-CN"/>
              </w:rPr>
              <w:t>11)</w:t>
            </w:r>
            <w:r w:rsidRPr="00F652E0">
              <w:rPr>
                <w:sz w:val="20"/>
                <w:lang w:val="es-ES" w:eastAsia="zh-CN"/>
              </w:rPr>
              <w:tab/>
            </w:r>
            <w:r w:rsidR="006805F6" w:rsidRPr="00F652E0">
              <w:rPr>
                <w:sz w:val="20"/>
                <w:lang w:val="es-ES" w:eastAsia="zh-CN"/>
              </w:rPr>
              <w:t>Un ORMS en toda la UIT</w:t>
            </w:r>
            <w:r w:rsidR="005A583F" w:rsidRPr="00F652E0">
              <w:rPr>
                <w:sz w:val="20"/>
                <w:lang w:val="es-ES" w:eastAsia="zh-CN"/>
              </w:rPr>
              <w:t xml:space="preserve">, </w:t>
            </w:r>
            <w:r w:rsidR="006805F6" w:rsidRPr="00F652E0">
              <w:rPr>
                <w:sz w:val="20"/>
                <w:lang w:val="es-ES" w:eastAsia="zh-CN"/>
              </w:rPr>
              <w:t xml:space="preserve">que incluye una política y procedimientos de gestión de crisis, junto con un marco </w:t>
            </w:r>
            <w:r w:rsidR="00CA3999" w:rsidRPr="00F652E0">
              <w:rPr>
                <w:sz w:val="20"/>
                <w:lang w:val="es-ES" w:eastAsia="zh-CN"/>
              </w:rPr>
              <w:t xml:space="preserve">de gestión </w:t>
            </w:r>
            <w:r w:rsidR="006805F6" w:rsidRPr="00F652E0">
              <w:rPr>
                <w:sz w:val="20"/>
                <w:lang w:val="es-ES" w:eastAsia="zh-CN"/>
              </w:rPr>
              <w:t xml:space="preserve">de </w:t>
            </w:r>
            <w:r w:rsidR="00CA3999" w:rsidRPr="00F652E0">
              <w:rPr>
                <w:sz w:val="20"/>
                <w:lang w:val="es-ES" w:eastAsia="zh-CN"/>
              </w:rPr>
              <w:t xml:space="preserve">la </w:t>
            </w:r>
            <w:r w:rsidR="006805F6" w:rsidRPr="00F652E0">
              <w:rPr>
                <w:sz w:val="20"/>
                <w:lang w:val="es-ES" w:eastAsia="zh-CN"/>
              </w:rPr>
              <w:t>continuidad de las actividades</w:t>
            </w:r>
            <w:r w:rsidR="00CA3999" w:rsidRPr="00F652E0">
              <w:rPr>
                <w:sz w:val="20"/>
                <w:lang w:val="es-ES" w:eastAsia="zh-CN"/>
              </w:rPr>
              <w:t>,</w:t>
            </w:r>
            <w:r w:rsidR="006805F6" w:rsidRPr="00F652E0">
              <w:rPr>
                <w:sz w:val="20"/>
                <w:lang w:val="es-ES" w:eastAsia="zh-CN"/>
              </w:rPr>
              <w:t xml:space="preserve"> </w:t>
            </w:r>
            <w:r w:rsidR="00CA3999" w:rsidRPr="00F652E0">
              <w:rPr>
                <w:sz w:val="20"/>
                <w:lang w:val="es-ES" w:eastAsia="zh-CN"/>
              </w:rPr>
              <w:t>y establecimiento de un mecanismo para la gestión eficaz de la comunicación en situaciones de crisis</w:t>
            </w:r>
            <w:r w:rsidR="00CD5817" w:rsidRPr="00F652E0">
              <w:rPr>
                <w:sz w:val="20"/>
                <w:lang w:val="es-ES" w:eastAsia="zh-CN"/>
              </w:rPr>
              <w:t>.</w:t>
            </w:r>
          </w:p>
        </w:tc>
        <w:tc>
          <w:tcPr>
            <w:tcW w:w="1592" w:type="dxa"/>
            <w:shd w:val="clear" w:color="auto" w:fill="auto"/>
            <w:hideMark/>
          </w:tcPr>
          <w:p w:rsidR="005A583F" w:rsidRPr="00F652E0" w:rsidRDefault="005A583F" w:rsidP="00F652E0">
            <w:pPr>
              <w:pStyle w:val="Tabletext"/>
              <w:spacing w:before="20" w:after="20"/>
              <w:jc w:val="center"/>
              <w:rPr>
                <w:sz w:val="20"/>
                <w:lang w:val="es-ES" w:eastAsia="zh-CN"/>
              </w:rPr>
            </w:pPr>
            <w:r w:rsidRPr="00F652E0">
              <w:rPr>
                <w:sz w:val="20"/>
                <w:lang w:val="es-ES" w:eastAsia="zh-CN"/>
              </w:rPr>
              <w:t>SGO</w:t>
            </w:r>
          </w:p>
        </w:tc>
        <w:tc>
          <w:tcPr>
            <w:tcW w:w="1545" w:type="dxa"/>
            <w:shd w:val="clear" w:color="auto" w:fill="auto"/>
            <w:hideMark/>
          </w:tcPr>
          <w:p w:rsidR="005A583F" w:rsidRPr="00F652E0" w:rsidRDefault="00AB677C" w:rsidP="00F652E0">
            <w:pPr>
              <w:pStyle w:val="Tabletext"/>
              <w:spacing w:before="20" w:after="20"/>
              <w:jc w:val="center"/>
              <w:rPr>
                <w:sz w:val="20"/>
                <w:lang w:val="es-ES" w:eastAsia="zh-CN"/>
              </w:rPr>
            </w:pPr>
            <w:r w:rsidRPr="00F652E0">
              <w:rPr>
                <w:sz w:val="20"/>
                <w:lang w:val="es-ES" w:eastAsia="zh-CN"/>
              </w:rPr>
              <w:t>En curso</w:t>
            </w:r>
          </w:p>
        </w:tc>
      </w:tr>
      <w:tr w:rsidR="005A583F" w:rsidRPr="0050726C" w:rsidTr="0025236C">
        <w:tc>
          <w:tcPr>
            <w:tcW w:w="11459" w:type="dxa"/>
            <w:shd w:val="clear" w:color="auto" w:fill="auto"/>
            <w:hideMark/>
          </w:tcPr>
          <w:p w:rsidR="005A583F" w:rsidRPr="00F652E0" w:rsidRDefault="0050726C" w:rsidP="00F652E0">
            <w:pPr>
              <w:pStyle w:val="Tabletext"/>
              <w:spacing w:before="20" w:after="20"/>
              <w:rPr>
                <w:sz w:val="20"/>
                <w:lang w:val="es-ES" w:eastAsia="zh-CN"/>
              </w:rPr>
            </w:pPr>
            <w:r w:rsidRPr="00F652E0">
              <w:rPr>
                <w:b/>
                <w:bCs/>
                <w:sz w:val="20"/>
                <w:lang w:val="es-ES" w:eastAsia="zh-CN"/>
              </w:rPr>
              <w:t>12)</w:t>
            </w:r>
            <w:r w:rsidRPr="00F652E0">
              <w:rPr>
                <w:sz w:val="20"/>
                <w:lang w:val="es-ES" w:eastAsia="zh-CN"/>
              </w:rPr>
              <w:tab/>
            </w:r>
            <w:r w:rsidR="00CA3999" w:rsidRPr="00F652E0">
              <w:rPr>
                <w:sz w:val="20"/>
                <w:lang w:val="es-ES" w:eastAsia="zh-CN"/>
              </w:rPr>
              <w:t xml:space="preserve">Estrategia de comunicación digital </w:t>
            </w:r>
            <w:r w:rsidR="00B4381A" w:rsidRPr="00F652E0">
              <w:rPr>
                <w:sz w:val="20"/>
                <w:lang w:val="es-ES" w:eastAsia="zh-CN"/>
              </w:rPr>
              <w:t>centrada</w:t>
            </w:r>
            <w:r w:rsidR="00CA3999" w:rsidRPr="00F652E0">
              <w:rPr>
                <w:sz w:val="20"/>
                <w:lang w:val="es-ES" w:eastAsia="zh-CN"/>
              </w:rPr>
              <w:t xml:space="preserve"> en escuchar a diario las redes sociales y los medios de comunicación (así como las grandes macrotendencias); identificación de personas </w:t>
            </w:r>
            <w:r w:rsidR="00B4381A" w:rsidRPr="00F652E0">
              <w:rPr>
                <w:sz w:val="20"/>
                <w:lang w:val="es-ES" w:eastAsia="zh-CN"/>
              </w:rPr>
              <w:t xml:space="preserve">(micro) </w:t>
            </w:r>
            <w:r w:rsidR="00CA3999" w:rsidRPr="00F652E0">
              <w:rPr>
                <w:sz w:val="20"/>
                <w:lang w:val="es-ES" w:eastAsia="zh-CN"/>
              </w:rPr>
              <w:t xml:space="preserve">influyentes y </w:t>
            </w:r>
            <w:r w:rsidR="009841C7" w:rsidRPr="00F652E0">
              <w:rPr>
                <w:sz w:val="20"/>
                <w:lang w:val="es-ES" w:eastAsia="zh-CN"/>
              </w:rPr>
              <w:t xml:space="preserve">establecimiento de </w:t>
            </w:r>
            <w:r w:rsidR="00CA3999" w:rsidRPr="00F652E0">
              <w:rPr>
                <w:sz w:val="20"/>
                <w:lang w:val="es-ES" w:eastAsia="zh-CN"/>
              </w:rPr>
              <w:t xml:space="preserve">relaciones </w:t>
            </w:r>
            <w:r w:rsidR="00264FDB" w:rsidRPr="00F652E0">
              <w:rPr>
                <w:sz w:val="20"/>
                <w:lang w:val="es-ES" w:eastAsia="zh-CN"/>
              </w:rPr>
              <w:t xml:space="preserve">con ellas; gestión de crisis y </w:t>
            </w:r>
            <w:r w:rsidR="00CA3999" w:rsidRPr="00F652E0">
              <w:rPr>
                <w:sz w:val="20"/>
                <w:lang w:val="es-ES" w:eastAsia="zh-CN"/>
              </w:rPr>
              <w:t xml:space="preserve">de la reputación; promoción de contenidos, incluida la publicidad en redes sociales; </w:t>
            </w:r>
            <w:r w:rsidR="009841C7" w:rsidRPr="00F652E0">
              <w:rPr>
                <w:sz w:val="20"/>
                <w:lang w:val="es-ES" w:eastAsia="zh-CN"/>
              </w:rPr>
              <w:t>gestión de marca e imagen de dentro hacia fuera, incluyendo las comunicaciones internas; mantenimiento de un centro de contenido</w:t>
            </w:r>
            <w:r w:rsidR="00B4381A" w:rsidRPr="00F652E0">
              <w:rPr>
                <w:sz w:val="20"/>
                <w:lang w:val="es-ES" w:eastAsia="zh-CN"/>
              </w:rPr>
              <w:t>s</w:t>
            </w:r>
            <w:r w:rsidR="009841C7" w:rsidRPr="00F652E0">
              <w:rPr>
                <w:sz w:val="20"/>
                <w:lang w:val="es-ES" w:eastAsia="zh-CN"/>
              </w:rPr>
              <w:t xml:space="preserve"> neutro</w:t>
            </w:r>
            <w:r w:rsidR="00B4381A" w:rsidRPr="00F652E0">
              <w:rPr>
                <w:sz w:val="20"/>
                <w:lang w:val="es-ES" w:eastAsia="zh-CN"/>
              </w:rPr>
              <w:t>s</w:t>
            </w:r>
            <w:r w:rsidR="009841C7" w:rsidRPr="00F652E0">
              <w:rPr>
                <w:sz w:val="20"/>
                <w:lang w:val="es-ES" w:eastAsia="zh-CN"/>
              </w:rPr>
              <w:t xml:space="preserve"> para contenidos de texto, </w:t>
            </w:r>
            <w:r w:rsidR="00B4381A" w:rsidRPr="00F652E0">
              <w:rPr>
                <w:sz w:val="20"/>
                <w:lang w:val="es-ES" w:eastAsia="zh-CN"/>
              </w:rPr>
              <w:t xml:space="preserve">de </w:t>
            </w:r>
            <w:r w:rsidR="009841C7" w:rsidRPr="00F652E0">
              <w:rPr>
                <w:sz w:val="20"/>
                <w:lang w:val="es-ES" w:eastAsia="zh-CN"/>
              </w:rPr>
              <w:t xml:space="preserve">audio y visuales pertinentes, accesibles, utilizables, creíbles y fiables, relevantes y comprensibles </w:t>
            </w:r>
            <w:r w:rsidR="00B4381A" w:rsidRPr="00F652E0">
              <w:rPr>
                <w:sz w:val="20"/>
                <w:lang w:val="es-ES" w:eastAsia="zh-CN"/>
              </w:rPr>
              <w:t>creados</w:t>
            </w:r>
            <w:r w:rsidR="009841C7" w:rsidRPr="00F652E0">
              <w:rPr>
                <w:sz w:val="20"/>
                <w:lang w:val="es-ES" w:eastAsia="zh-CN"/>
              </w:rPr>
              <w:t xml:space="preserve"> tanto dentro de la UIT como por líderes externos</w:t>
            </w:r>
            <w:r w:rsidR="00B4381A" w:rsidRPr="00F652E0">
              <w:rPr>
                <w:sz w:val="20"/>
                <w:lang w:val="es-ES" w:eastAsia="zh-CN"/>
              </w:rPr>
              <w:t xml:space="preserve"> influyentes</w:t>
            </w:r>
            <w:r w:rsidR="00CD5817" w:rsidRPr="00F652E0">
              <w:rPr>
                <w:sz w:val="20"/>
                <w:lang w:val="es-ES" w:eastAsia="zh-CN"/>
              </w:rPr>
              <w:t>.</w:t>
            </w:r>
          </w:p>
        </w:tc>
        <w:tc>
          <w:tcPr>
            <w:tcW w:w="1592" w:type="dxa"/>
            <w:shd w:val="clear" w:color="auto" w:fill="auto"/>
            <w:hideMark/>
          </w:tcPr>
          <w:p w:rsidR="005A583F" w:rsidRPr="00F652E0" w:rsidRDefault="005A583F" w:rsidP="00F652E0">
            <w:pPr>
              <w:pStyle w:val="Tabletext"/>
              <w:spacing w:before="20" w:after="20"/>
              <w:jc w:val="center"/>
              <w:rPr>
                <w:sz w:val="20"/>
                <w:lang w:val="es-ES" w:eastAsia="zh-CN"/>
              </w:rPr>
            </w:pPr>
            <w:r w:rsidRPr="00F652E0">
              <w:rPr>
                <w:sz w:val="20"/>
                <w:lang w:val="es-ES" w:eastAsia="zh-CN"/>
              </w:rPr>
              <w:t>SPM</w:t>
            </w:r>
          </w:p>
        </w:tc>
        <w:tc>
          <w:tcPr>
            <w:tcW w:w="1545" w:type="dxa"/>
            <w:shd w:val="clear" w:color="auto" w:fill="auto"/>
            <w:hideMark/>
          </w:tcPr>
          <w:p w:rsidR="005A583F" w:rsidRPr="00F652E0" w:rsidRDefault="00AB677C" w:rsidP="00F652E0">
            <w:pPr>
              <w:pStyle w:val="Tabletext"/>
              <w:spacing w:before="20" w:after="20"/>
              <w:jc w:val="center"/>
              <w:rPr>
                <w:sz w:val="20"/>
                <w:lang w:val="es-ES" w:eastAsia="zh-CN"/>
              </w:rPr>
            </w:pPr>
            <w:r w:rsidRPr="00F652E0">
              <w:rPr>
                <w:sz w:val="20"/>
                <w:lang w:val="es-ES" w:eastAsia="zh-CN"/>
              </w:rPr>
              <w:t>En curso</w:t>
            </w:r>
          </w:p>
        </w:tc>
      </w:tr>
    </w:tbl>
    <w:p w:rsidR="002459A7" w:rsidRPr="00A64886" w:rsidRDefault="002459A7" w:rsidP="00290283">
      <w:pPr>
        <w:pStyle w:val="Heading1"/>
        <w:rPr>
          <w:lang w:val="es-ES"/>
        </w:rPr>
      </w:pPr>
      <w:r w:rsidRPr="00A64886">
        <w:rPr>
          <w:lang w:val="es-ES"/>
        </w:rPr>
        <w:lastRenderedPageBreak/>
        <w:t>5</w:t>
      </w:r>
      <w:r w:rsidRPr="00A64886">
        <w:rPr>
          <w:lang w:val="es-ES"/>
        </w:rPr>
        <w:tab/>
        <w:t xml:space="preserve">Objetivos, resultados y productos </w:t>
      </w:r>
      <w:r w:rsidR="005A583F" w:rsidRPr="00A64886">
        <w:rPr>
          <w:lang w:val="es-ES"/>
        </w:rPr>
        <w:t>para 2020-2023</w:t>
      </w:r>
    </w:p>
    <w:p w:rsidR="005A583F" w:rsidRPr="00A64886" w:rsidRDefault="005A583F" w:rsidP="00052409">
      <w:pPr>
        <w:rPr>
          <w:lang w:val="es-ES"/>
        </w:rPr>
      </w:pPr>
      <w:r w:rsidRPr="00A64886">
        <w:rPr>
          <w:lang w:val="es-ES"/>
        </w:rPr>
        <w:t>Los objetivos se lograrán al alcanzar los resultados correspondientes</w:t>
      </w:r>
      <w:r w:rsidR="009841C7" w:rsidRPr="00A64886">
        <w:rPr>
          <w:lang w:val="es-ES"/>
        </w:rPr>
        <w:t>,</w:t>
      </w:r>
      <w:r w:rsidRPr="00A64886">
        <w:rPr>
          <w:lang w:val="es-ES"/>
        </w:rPr>
        <w:t xml:space="preserve"> mediante la </w:t>
      </w:r>
      <w:r w:rsidR="009841C7" w:rsidRPr="00A64886">
        <w:rPr>
          <w:lang w:val="es-ES"/>
        </w:rPr>
        <w:t>elaboración</w:t>
      </w:r>
      <w:r w:rsidRPr="00A64886">
        <w:rPr>
          <w:lang w:val="es-ES"/>
        </w:rPr>
        <w:t xml:space="preserve"> de los productos</w:t>
      </w:r>
      <w:r w:rsidR="009841C7" w:rsidRPr="00A64886">
        <w:rPr>
          <w:lang w:val="es-ES"/>
        </w:rPr>
        <w:t>. Los objetivos de Sector e intersectoriales</w:t>
      </w:r>
      <w:r w:rsidRPr="00A64886">
        <w:rPr>
          <w:lang w:val="es-ES"/>
        </w:rPr>
        <w:t>,</w:t>
      </w:r>
      <w:r w:rsidR="00290283" w:rsidRPr="00A64886">
        <w:rPr>
          <w:lang w:val="es-ES"/>
        </w:rPr>
        <w:t xml:space="preserve"> en el contexto del mandato de cada Sector y de la Secretaría General</w:t>
      </w:r>
      <w:r w:rsidRPr="00A64886">
        <w:rPr>
          <w:lang w:val="es-ES"/>
        </w:rPr>
        <w:t xml:space="preserve">, </w:t>
      </w:r>
      <w:r w:rsidR="00290283" w:rsidRPr="00A64886">
        <w:rPr>
          <w:lang w:val="es-ES"/>
        </w:rPr>
        <w:t>contribuyen a los objetivos generales de la Unión</w:t>
      </w:r>
      <w:r w:rsidRPr="00A64886">
        <w:rPr>
          <w:lang w:val="es-ES"/>
        </w:rPr>
        <w:t xml:space="preserve">. </w:t>
      </w:r>
      <w:r w:rsidR="00290283" w:rsidRPr="00A64886">
        <w:rPr>
          <w:lang w:val="es-ES"/>
        </w:rPr>
        <w:t xml:space="preserve">Los presupuestos para </w:t>
      </w:r>
      <w:r w:rsidRPr="00A64886">
        <w:rPr>
          <w:lang w:val="es-ES"/>
        </w:rPr>
        <w:t xml:space="preserve">2022-2023 </w:t>
      </w:r>
      <w:r w:rsidR="00290283" w:rsidRPr="00A64886">
        <w:rPr>
          <w:lang w:val="es-ES"/>
        </w:rPr>
        <w:t>son estimativos</w:t>
      </w:r>
      <w:r w:rsidRPr="00A64886">
        <w:rPr>
          <w:lang w:val="es-ES"/>
        </w:rPr>
        <w:t xml:space="preserve">; </w:t>
      </w:r>
      <w:r w:rsidR="00290283" w:rsidRPr="00A64886">
        <w:rPr>
          <w:lang w:val="es-ES"/>
        </w:rPr>
        <w:t xml:space="preserve">la atribución final de los recursos podrá modificarse en función de lo que decida la </w:t>
      </w:r>
      <w:r w:rsidR="00F76F92">
        <w:rPr>
          <w:lang w:val="es-ES"/>
        </w:rPr>
        <w:t>a</w:t>
      </w:r>
      <w:r w:rsidR="00290283" w:rsidRPr="00A64886">
        <w:rPr>
          <w:lang w:val="es-ES"/>
        </w:rPr>
        <w:t xml:space="preserve">lta </w:t>
      </w:r>
      <w:r w:rsidR="00052409">
        <w:rPr>
          <w:lang w:val="es-ES"/>
        </w:rPr>
        <w:t>d</w:t>
      </w:r>
      <w:r w:rsidR="00290283" w:rsidRPr="00A64886">
        <w:rPr>
          <w:lang w:val="es-ES"/>
        </w:rPr>
        <w:t>irección</w:t>
      </w:r>
      <w:r w:rsidRPr="00A64886">
        <w:rPr>
          <w:lang w:val="es-ES"/>
        </w:rPr>
        <w:t>.</w:t>
      </w:r>
    </w:p>
    <w:p w:rsidR="002459A7" w:rsidRPr="00A64886" w:rsidRDefault="002459A7" w:rsidP="005A583F">
      <w:pPr>
        <w:pStyle w:val="Heading2"/>
        <w:spacing w:after="120"/>
        <w:rPr>
          <w:lang w:val="es-ES"/>
        </w:rPr>
      </w:pPr>
      <w:r w:rsidRPr="00A64886">
        <w:rPr>
          <w:lang w:val="es-ES"/>
        </w:rPr>
        <w:t>5.1</w:t>
      </w:r>
      <w:r w:rsidRPr="00A64886">
        <w:rPr>
          <w:lang w:val="es-ES"/>
        </w:rPr>
        <w:tab/>
      </w:r>
      <w:r w:rsidR="005A583F" w:rsidRPr="00A64886">
        <w:rPr>
          <w:lang w:val="es-ES"/>
        </w:rPr>
        <w:t>Objetivos, resultados y productos intersectoriales</w:t>
      </w:r>
    </w:p>
    <w:p w:rsidR="00740FF4" w:rsidRPr="007C3A0F" w:rsidRDefault="0032594B" w:rsidP="00B85B56">
      <w:pPr>
        <w:pStyle w:val="Headingb"/>
        <w:spacing w:after="120"/>
      </w:pPr>
      <w:r w:rsidRPr="007C3A0F">
        <w:t>I.1</w:t>
      </w:r>
      <w:r w:rsidRPr="007C3A0F">
        <w:tab/>
      </w:r>
      <w:r w:rsidR="00E9745D" w:rsidRPr="007C3A0F">
        <w:t>Fomentar una colaboración más estrecha entre todos los interesados en el ecosistema de las telecomunicaciones/TIC</w:t>
      </w:r>
    </w:p>
    <w:tbl>
      <w:tblPr>
        <w:tblStyle w:val="GridTable4-Accent11"/>
        <w:tblW w:w="14454" w:type="dxa"/>
        <w:tblLook w:val="06A0" w:firstRow="1" w:lastRow="0" w:firstColumn="1" w:lastColumn="0" w:noHBand="1" w:noVBand="1"/>
      </w:tblPr>
      <w:tblGrid>
        <w:gridCol w:w="4811"/>
        <w:gridCol w:w="7800"/>
        <w:gridCol w:w="1843"/>
      </w:tblGrid>
      <w:tr w:rsidR="005A583F" w:rsidRPr="00A64886" w:rsidTr="00AE5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vAlign w:val="center"/>
          </w:tcPr>
          <w:p w:rsidR="005A583F" w:rsidRPr="00A64886" w:rsidRDefault="005A583F" w:rsidP="00497318">
            <w:pPr>
              <w:pStyle w:val="Tablehead"/>
              <w:spacing w:before="40" w:after="40"/>
              <w:rPr>
                <w:b/>
                <w:bCs w:val="0"/>
                <w:sz w:val="20"/>
                <w:lang w:val="es-ES"/>
              </w:rPr>
            </w:pPr>
            <w:r w:rsidRPr="00A64886">
              <w:rPr>
                <w:b/>
                <w:bCs w:val="0"/>
                <w:sz w:val="20"/>
                <w:lang w:val="es-ES"/>
              </w:rPr>
              <w:t>Resultado</w:t>
            </w:r>
          </w:p>
        </w:tc>
        <w:tc>
          <w:tcPr>
            <w:tcW w:w="7800" w:type="dxa"/>
            <w:vAlign w:val="center"/>
          </w:tcPr>
          <w:p w:rsidR="005A583F" w:rsidRPr="00A64886" w:rsidRDefault="005A583F" w:rsidP="0049731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sz w:val="20"/>
                <w:lang w:val="es-ES"/>
              </w:rPr>
            </w:pPr>
            <w:r w:rsidRPr="00A64886">
              <w:rPr>
                <w:b/>
                <w:bCs w:val="0"/>
                <w:sz w:val="20"/>
                <w:lang w:val="es-ES"/>
              </w:rPr>
              <w:t>Indicador de resultados</w:t>
            </w:r>
          </w:p>
        </w:tc>
        <w:tc>
          <w:tcPr>
            <w:tcW w:w="1843" w:type="dxa"/>
            <w:vAlign w:val="center"/>
          </w:tcPr>
          <w:p w:rsidR="005A583F" w:rsidRPr="00A64886" w:rsidRDefault="005A583F" w:rsidP="00497318">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sz w:val="20"/>
                <w:lang w:val="es-ES"/>
              </w:rPr>
            </w:pPr>
            <w:r w:rsidRPr="00A64886">
              <w:rPr>
                <w:b/>
                <w:bCs w:val="0"/>
                <w:sz w:val="20"/>
                <w:lang w:val="es-ES"/>
              </w:rPr>
              <w:t>Medios de medición</w:t>
            </w:r>
          </w:p>
        </w:tc>
      </w:tr>
      <w:tr w:rsidR="005A583F" w:rsidRPr="009F75B7" w:rsidTr="00AE595D">
        <w:tc>
          <w:tcPr>
            <w:cnfStyle w:val="001000000000" w:firstRow="0" w:lastRow="0" w:firstColumn="1" w:lastColumn="0" w:oddVBand="0" w:evenVBand="0" w:oddHBand="0" w:evenHBand="0" w:firstRowFirstColumn="0" w:firstRowLastColumn="0" w:lastRowFirstColumn="0" w:lastRowLastColumn="0"/>
            <w:tcW w:w="4811" w:type="dxa"/>
          </w:tcPr>
          <w:p w:rsidR="005A583F" w:rsidRPr="00497318" w:rsidRDefault="005A583F" w:rsidP="00497318">
            <w:pPr>
              <w:pStyle w:val="Tabletext"/>
              <w:spacing w:before="30" w:after="30"/>
              <w:rPr>
                <w:b w:val="0"/>
                <w:bCs w:val="0"/>
                <w:color w:val="4F81BD" w:themeColor="accent1"/>
                <w:sz w:val="20"/>
                <w:lang w:val="es-ES"/>
              </w:rPr>
            </w:pPr>
            <w:r w:rsidRPr="00497318">
              <w:rPr>
                <w:color w:val="4F81BD" w:themeColor="accent1"/>
                <w:sz w:val="20"/>
                <w:lang w:val="es-ES"/>
              </w:rPr>
              <w:t>I.1-a:</w:t>
            </w:r>
            <w:r w:rsidRPr="00497318">
              <w:rPr>
                <w:b w:val="0"/>
                <w:bCs w:val="0"/>
                <w:color w:val="4F81BD" w:themeColor="accent1"/>
                <w:sz w:val="20"/>
                <w:lang w:val="es-ES"/>
              </w:rPr>
              <w:t xml:space="preserve"> </w:t>
            </w:r>
            <w:r w:rsidR="00C85B95" w:rsidRPr="00497318">
              <w:rPr>
                <w:b w:val="0"/>
                <w:bCs w:val="0"/>
                <w:sz w:val="20"/>
                <w:lang w:val="es-ES"/>
              </w:rPr>
              <w:t xml:space="preserve">Aumento de la colaboración entre </w:t>
            </w:r>
            <w:r w:rsidR="00290283" w:rsidRPr="00497318">
              <w:rPr>
                <w:b w:val="0"/>
                <w:bCs w:val="0"/>
                <w:sz w:val="20"/>
                <w:lang w:val="es-ES"/>
              </w:rPr>
              <w:t>la</w:t>
            </w:r>
            <w:r w:rsidR="00C85B95" w:rsidRPr="00497318">
              <w:rPr>
                <w:b w:val="0"/>
                <w:bCs w:val="0"/>
                <w:sz w:val="20"/>
                <w:lang w:val="es-ES"/>
              </w:rPr>
              <w:t xml:space="preserve">s </w:t>
            </w:r>
            <w:r w:rsidR="00290283" w:rsidRPr="00497318">
              <w:rPr>
                <w:b w:val="0"/>
                <w:bCs w:val="0"/>
                <w:sz w:val="20"/>
                <w:lang w:val="es-ES"/>
              </w:rPr>
              <w:t>partes interesada</w:t>
            </w:r>
            <w:r w:rsidR="00C85B95" w:rsidRPr="00497318">
              <w:rPr>
                <w:b w:val="0"/>
                <w:bCs w:val="0"/>
                <w:sz w:val="20"/>
                <w:lang w:val="es-ES"/>
              </w:rPr>
              <w:t xml:space="preserve">s </w:t>
            </w:r>
            <w:r w:rsidR="00290283" w:rsidRPr="00497318">
              <w:rPr>
                <w:b w:val="0"/>
                <w:bCs w:val="0"/>
                <w:sz w:val="20"/>
                <w:lang w:val="es-ES"/>
              </w:rPr>
              <w:t>relevantes</w:t>
            </w:r>
            <w:r w:rsidRPr="00497318">
              <w:rPr>
                <w:b w:val="0"/>
                <w:bCs w:val="0"/>
                <w:sz w:val="20"/>
                <w:lang w:val="es-ES"/>
              </w:rPr>
              <w:t xml:space="preserve">, </w:t>
            </w:r>
            <w:r w:rsidR="00290283" w:rsidRPr="00497318">
              <w:rPr>
                <w:b w:val="0"/>
                <w:bCs w:val="0"/>
                <w:sz w:val="20"/>
                <w:lang w:val="es-ES"/>
              </w:rPr>
              <w:t>a fin de mejorar la eficiencia del entorno de telecomunicaciones/TIC</w:t>
            </w:r>
          </w:p>
        </w:tc>
        <w:tc>
          <w:tcPr>
            <w:tcW w:w="7800" w:type="dxa"/>
          </w:tcPr>
          <w:p w:rsidR="005A583F" w:rsidRPr="00497318" w:rsidRDefault="004C0754"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lang w:val="es-ES"/>
              </w:rPr>
            </w:pPr>
            <w:r w:rsidRPr="00497318">
              <w:rPr>
                <w:i/>
                <w:iCs/>
                <w:sz w:val="20"/>
                <w:lang w:val="es-ES"/>
              </w:rPr>
              <w:t>Número de países en las reu</w:t>
            </w:r>
            <w:r w:rsidR="00B85B56" w:rsidRPr="00497318">
              <w:rPr>
                <w:i/>
                <w:iCs/>
                <w:sz w:val="20"/>
                <w:lang w:val="es-ES"/>
              </w:rPr>
              <w:t>niones relacionadas con la CMSI/</w:t>
            </w:r>
            <w:r w:rsidRPr="00497318">
              <w:rPr>
                <w:i/>
                <w:iCs/>
                <w:sz w:val="20"/>
                <w:lang w:val="es-ES"/>
              </w:rPr>
              <w:t>Telecom</w:t>
            </w:r>
            <w:r w:rsidR="005A583F" w:rsidRPr="00497318">
              <w:rPr>
                <w:i/>
                <w:iCs/>
                <w:sz w:val="20"/>
                <w:lang w:val="es-ES"/>
              </w:rPr>
              <w:br/>
            </w:r>
            <w:r w:rsidRPr="00497318">
              <w:rPr>
                <w:i/>
                <w:iCs/>
                <w:sz w:val="20"/>
                <w:lang w:val="es-ES"/>
              </w:rPr>
              <w:t>Númer</w:t>
            </w:r>
            <w:r w:rsidR="00B85B56" w:rsidRPr="00497318">
              <w:rPr>
                <w:i/>
                <w:iCs/>
                <w:sz w:val="20"/>
                <w:lang w:val="es-ES"/>
              </w:rPr>
              <w:t>o de participantes en la CMSI/</w:t>
            </w:r>
            <w:r w:rsidRPr="00497318">
              <w:rPr>
                <w:i/>
                <w:iCs/>
                <w:sz w:val="20"/>
                <w:lang w:val="es-ES"/>
              </w:rPr>
              <w:t>Telecom</w:t>
            </w:r>
          </w:p>
          <w:p w:rsidR="004C0754" w:rsidRPr="00497318" w:rsidRDefault="004C0754"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lang w:val="es-ES"/>
              </w:rPr>
            </w:pPr>
            <w:r w:rsidRPr="00497318">
              <w:rPr>
                <w:i/>
                <w:iCs/>
                <w:sz w:val="20"/>
                <w:lang w:val="es-ES"/>
              </w:rPr>
              <w:t xml:space="preserve">Número de participantes de alto </w:t>
            </w:r>
            <w:r w:rsidR="00B85B56" w:rsidRPr="00497318">
              <w:rPr>
                <w:i/>
                <w:iCs/>
                <w:sz w:val="20"/>
                <w:lang w:val="es-ES"/>
              </w:rPr>
              <w:t>nivel en la CMSI/</w:t>
            </w:r>
            <w:r w:rsidRPr="00497318">
              <w:rPr>
                <w:i/>
                <w:iCs/>
                <w:sz w:val="20"/>
                <w:lang w:val="es-ES"/>
              </w:rPr>
              <w:t>Telecom</w:t>
            </w:r>
          </w:p>
          <w:p w:rsidR="005A583F" w:rsidRPr="00497318" w:rsidRDefault="004C0754"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lang w:val="es-ES"/>
              </w:rPr>
            </w:pPr>
            <w:r w:rsidRPr="00497318">
              <w:rPr>
                <w:i/>
                <w:iCs/>
                <w:sz w:val="20"/>
                <w:lang w:val="es-ES"/>
              </w:rPr>
              <w:t>Número de entidades participantes en la exposición de Telecom</w:t>
            </w:r>
          </w:p>
        </w:tc>
        <w:tc>
          <w:tcPr>
            <w:tcW w:w="1843" w:type="dxa"/>
          </w:tcPr>
          <w:p w:rsidR="005A583F" w:rsidRPr="00497318" w:rsidRDefault="00497318"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sz w:val="20"/>
                <w:lang w:val="es-ES"/>
              </w:rPr>
            </w:pPr>
            <w:r w:rsidRPr="00497318">
              <w:rPr>
                <w:sz w:val="20"/>
                <w:lang w:val="es-ES"/>
              </w:rPr>
              <w:t>D</w:t>
            </w:r>
            <w:r w:rsidR="004C0754" w:rsidRPr="00497318">
              <w:rPr>
                <w:sz w:val="20"/>
                <w:lang w:val="es-ES"/>
              </w:rPr>
              <w:t xml:space="preserve">atos de </w:t>
            </w:r>
            <w:r w:rsidR="00C85B95" w:rsidRPr="00497318">
              <w:rPr>
                <w:sz w:val="20"/>
                <w:lang w:val="es-ES"/>
              </w:rPr>
              <w:t>CMSI</w:t>
            </w:r>
            <w:r w:rsidR="00B4381A" w:rsidRPr="00497318">
              <w:rPr>
                <w:sz w:val="20"/>
                <w:lang w:val="es-ES"/>
              </w:rPr>
              <w:t xml:space="preserve"> y</w:t>
            </w:r>
            <w:r w:rsidR="0032594B" w:rsidRPr="00497318">
              <w:rPr>
                <w:sz w:val="20"/>
                <w:lang w:val="es-ES"/>
              </w:rPr>
              <w:t> </w:t>
            </w:r>
            <w:r w:rsidR="00C85B95" w:rsidRPr="00497318">
              <w:rPr>
                <w:sz w:val="20"/>
                <w:lang w:val="es-ES"/>
              </w:rPr>
              <w:t>Telecom</w:t>
            </w:r>
          </w:p>
        </w:tc>
      </w:tr>
      <w:tr w:rsidR="005A583F" w:rsidRPr="00A64886" w:rsidTr="00AE595D">
        <w:tc>
          <w:tcPr>
            <w:cnfStyle w:val="001000000000" w:firstRow="0" w:lastRow="0" w:firstColumn="1" w:lastColumn="0" w:oddVBand="0" w:evenVBand="0" w:oddHBand="0" w:evenHBand="0" w:firstRowFirstColumn="0" w:firstRowLastColumn="0" w:lastRowFirstColumn="0" w:lastRowLastColumn="0"/>
            <w:tcW w:w="4811" w:type="dxa"/>
          </w:tcPr>
          <w:p w:rsidR="005A583F" w:rsidRPr="00497318" w:rsidRDefault="005A583F" w:rsidP="00497318">
            <w:pPr>
              <w:pStyle w:val="Tabletext"/>
              <w:spacing w:before="30" w:after="30"/>
              <w:rPr>
                <w:b w:val="0"/>
                <w:bCs w:val="0"/>
                <w:sz w:val="20"/>
                <w:lang w:val="es-ES"/>
              </w:rPr>
            </w:pPr>
            <w:r w:rsidRPr="00497318">
              <w:rPr>
                <w:color w:val="4F81BD" w:themeColor="accent1"/>
                <w:sz w:val="20"/>
                <w:lang w:val="es-ES"/>
              </w:rPr>
              <w:t>I.1-b:</w:t>
            </w:r>
            <w:r w:rsidRPr="00497318">
              <w:rPr>
                <w:b w:val="0"/>
                <w:bCs w:val="0"/>
                <w:sz w:val="20"/>
                <w:lang w:val="es-ES"/>
              </w:rPr>
              <w:t xml:space="preserve"> </w:t>
            </w:r>
            <w:r w:rsidR="00C85B95" w:rsidRPr="00497318">
              <w:rPr>
                <w:b w:val="0"/>
                <w:bCs w:val="0"/>
                <w:sz w:val="20"/>
                <w:lang w:val="es-ES"/>
              </w:rPr>
              <w:t xml:space="preserve">Mayores sinergias </w:t>
            </w:r>
            <w:r w:rsidR="004C0754" w:rsidRPr="00497318">
              <w:rPr>
                <w:b w:val="0"/>
                <w:bCs w:val="0"/>
                <w:sz w:val="20"/>
                <w:lang w:val="es-ES"/>
              </w:rPr>
              <w:t>mediante</w:t>
            </w:r>
            <w:r w:rsidR="00C85B95" w:rsidRPr="00497318">
              <w:rPr>
                <w:b w:val="0"/>
                <w:bCs w:val="0"/>
                <w:sz w:val="20"/>
                <w:lang w:val="es-ES"/>
              </w:rPr>
              <w:t xml:space="preserve"> asociaciones sobre telecomunicaciones/TIC</w:t>
            </w:r>
          </w:p>
        </w:tc>
        <w:tc>
          <w:tcPr>
            <w:tcW w:w="7800" w:type="dxa"/>
          </w:tcPr>
          <w:p w:rsidR="005A583F" w:rsidRPr="00497318" w:rsidRDefault="004C0754"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lang w:val="es-ES"/>
              </w:rPr>
            </w:pPr>
            <w:r w:rsidRPr="00497318">
              <w:rPr>
                <w:i/>
                <w:iCs/>
                <w:color w:val="548DD4"/>
                <w:sz w:val="20"/>
                <w:lang w:val="es-ES"/>
              </w:rPr>
              <w:t>Nuevo resultado</w:t>
            </w:r>
            <w:r w:rsidR="005A583F" w:rsidRPr="00497318">
              <w:rPr>
                <w:i/>
                <w:iCs/>
                <w:color w:val="548DD4"/>
                <w:sz w:val="20"/>
                <w:lang w:val="es-ES"/>
              </w:rPr>
              <w:t xml:space="preserve"> (</w:t>
            </w:r>
            <w:r w:rsidRPr="00497318">
              <w:rPr>
                <w:i/>
                <w:iCs/>
                <w:color w:val="548DD4"/>
                <w:sz w:val="20"/>
                <w:lang w:val="es-ES"/>
              </w:rPr>
              <w:t>PE</w:t>
            </w:r>
            <w:r w:rsidR="005A583F" w:rsidRPr="00497318">
              <w:rPr>
                <w:i/>
                <w:iCs/>
                <w:color w:val="548DD4"/>
                <w:sz w:val="20"/>
                <w:lang w:val="es-ES"/>
              </w:rPr>
              <w:t xml:space="preserve"> 2020-2023)</w:t>
            </w:r>
          </w:p>
          <w:p w:rsidR="005A583F" w:rsidRPr="00497318" w:rsidRDefault="005A583F"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sz w:val="20"/>
                <w:lang w:val="es-ES"/>
              </w:rPr>
            </w:pPr>
            <w:r w:rsidRPr="00497318">
              <w:rPr>
                <w:sz w:val="20"/>
                <w:lang w:val="es-ES"/>
              </w:rPr>
              <w:t xml:space="preserve">% </w:t>
            </w:r>
            <w:r w:rsidR="004C0754" w:rsidRPr="00497318">
              <w:rPr>
                <w:sz w:val="20"/>
                <w:lang w:val="es-ES"/>
              </w:rPr>
              <w:t xml:space="preserve">de Miembros que indican que las Recomendaciones/Informes/Prácticas idóneas de la UIT se utilizan para apoyar el establecimiento de asociaciones </w:t>
            </w:r>
          </w:p>
          <w:p w:rsidR="005A583F" w:rsidRPr="00497318" w:rsidRDefault="004C0754"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sz w:val="20"/>
                <w:lang w:val="es-ES"/>
              </w:rPr>
            </w:pPr>
            <w:r w:rsidRPr="00497318">
              <w:rPr>
                <w:sz w:val="20"/>
                <w:lang w:val="es-ES"/>
              </w:rPr>
              <w:t xml:space="preserve">Percepción de las partes interesadas relevantes del aumento/descenso de las sinergias </w:t>
            </w:r>
            <w:r w:rsidR="002C6C3B" w:rsidRPr="00497318">
              <w:rPr>
                <w:sz w:val="20"/>
                <w:lang w:val="es-ES"/>
              </w:rPr>
              <w:t>obtenidas con</w:t>
            </w:r>
            <w:r w:rsidRPr="00497318">
              <w:rPr>
                <w:sz w:val="20"/>
                <w:lang w:val="es-ES"/>
              </w:rPr>
              <w:t xml:space="preserve"> las asociaciones </w:t>
            </w:r>
            <w:r w:rsidR="002C6C3B" w:rsidRPr="00497318">
              <w:rPr>
                <w:sz w:val="20"/>
                <w:lang w:val="es-ES"/>
              </w:rPr>
              <w:t>en materia de telecomunicaciones/TIC</w:t>
            </w:r>
          </w:p>
        </w:tc>
        <w:tc>
          <w:tcPr>
            <w:tcW w:w="1843" w:type="dxa"/>
            <w:vMerge w:val="restart"/>
          </w:tcPr>
          <w:p w:rsidR="005A583F" w:rsidRPr="00497318" w:rsidRDefault="002C6C3B"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sz w:val="20"/>
                <w:lang w:val="es-ES"/>
              </w:rPr>
            </w:pPr>
            <w:r w:rsidRPr="00497318">
              <w:rPr>
                <w:sz w:val="20"/>
                <w:lang w:val="es-ES"/>
              </w:rPr>
              <w:t xml:space="preserve">Encuesta anual a los </w:t>
            </w:r>
            <w:r w:rsidR="00497318" w:rsidRPr="00497318">
              <w:rPr>
                <w:sz w:val="20"/>
                <w:lang w:val="es-ES"/>
              </w:rPr>
              <w:t>m</w:t>
            </w:r>
            <w:r w:rsidRPr="00497318">
              <w:rPr>
                <w:sz w:val="20"/>
                <w:lang w:val="es-ES"/>
              </w:rPr>
              <w:t>iembros de la</w:t>
            </w:r>
            <w:r w:rsidR="00497318" w:rsidRPr="00497318">
              <w:rPr>
                <w:sz w:val="20"/>
                <w:lang w:val="es-ES"/>
              </w:rPr>
              <w:t> </w:t>
            </w:r>
            <w:r w:rsidRPr="00497318">
              <w:rPr>
                <w:sz w:val="20"/>
                <w:lang w:val="es-ES"/>
              </w:rPr>
              <w:t>UIT</w:t>
            </w:r>
          </w:p>
          <w:p w:rsidR="005A583F" w:rsidRPr="00497318" w:rsidRDefault="002C6C3B"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sz w:val="20"/>
                <w:lang w:val="es-ES"/>
              </w:rPr>
            </w:pPr>
            <w:r w:rsidRPr="00497318">
              <w:rPr>
                <w:sz w:val="20"/>
                <w:lang w:val="es-ES"/>
              </w:rPr>
              <w:t>Informes, noticias</w:t>
            </w:r>
          </w:p>
        </w:tc>
      </w:tr>
      <w:tr w:rsidR="005A583F" w:rsidRPr="009F75B7" w:rsidTr="00AE595D">
        <w:tc>
          <w:tcPr>
            <w:cnfStyle w:val="001000000000" w:firstRow="0" w:lastRow="0" w:firstColumn="1" w:lastColumn="0" w:oddVBand="0" w:evenVBand="0" w:oddHBand="0" w:evenHBand="0" w:firstRowFirstColumn="0" w:firstRowLastColumn="0" w:lastRowFirstColumn="0" w:lastRowLastColumn="0"/>
            <w:tcW w:w="4811" w:type="dxa"/>
          </w:tcPr>
          <w:p w:rsidR="005A583F" w:rsidRPr="00497318" w:rsidRDefault="005A583F" w:rsidP="00497318">
            <w:pPr>
              <w:pStyle w:val="Tabletext"/>
              <w:spacing w:before="30" w:after="30"/>
              <w:rPr>
                <w:b w:val="0"/>
                <w:bCs w:val="0"/>
                <w:sz w:val="20"/>
                <w:lang w:val="es-ES"/>
              </w:rPr>
            </w:pPr>
            <w:r w:rsidRPr="00497318">
              <w:rPr>
                <w:color w:val="4F81BD" w:themeColor="accent1"/>
                <w:sz w:val="20"/>
                <w:lang w:val="es-ES"/>
              </w:rPr>
              <w:t>I.1-c:</w:t>
            </w:r>
            <w:r w:rsidRPr="00497318">
              <w:rPr>
                <w:b w:val="0"/>
                <w:bCs w:val="0"/>
                <w:sz w:val="20"/>
                <w:lang w:val="es-ES"/>
              </w:rPr>
              <w:t xml:space="preserve"> </w:t>
            </w:r>
            <w:r w:rsidR="00C85B95" w:rsidRPr="00497318">
              <w:rPr>
                <w:b w:val="0"/>
                <w:bCs w:val="0"/>
                <w:sz w:val="20"/>
                <w:lang w:val="es-ES"/>
              </w:rPr>
              <w:t>Mayor reconocimiento de las telecomunicaciones/TIC como facilitador global de la aplicación de las líneas de acción de la CMSI y de la Agenda 2030 para el Desarrollo Sostenible</w:t>
            </w:r>
          </w:p>
        </w:tc>
        <w:tc>
          <w:tcPr>
            <w:tcW w:w="7800" w:type="dxa"/>
          </w:tcPr>
          <w:p w:rsidR="005A583F" w:rsidRPr="00497318" w:rsidRDefault="004C0754"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lang w:val="es-ES"/>
              </w:rPr>
            </w:pPr>
            <w:r w:rsidRPr="00497318">
              <w:rPr>
                <w:i/>
                <w:iCs/>
                <w:color w:val="548DD4"/>
                <w:sz w:val="20"/>
                <w:lang w:val="es-ES"/>
              </w:rPr>
              <w:t>Nuevo resultado (PE 2020-2023)</w:t>
            </w:r>
          </w:p>
          <w:p w:rsidR="005A583F" w:rsidRPr="00497318" w:rsidRDefault="002C6C3B"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sz w:val="20"/>
                <w:lang w:val="es-ES"/>
              </w:rPr>
            </w:pPr>
            <w:r w:rsidRPr="00497318">
              <w:rPr>
                <w:sz w:val="20"/>
                <w:lang w:val="es-ES"/>
              </w:rPr>
              <w:t>% de Miembros que piensan que las</w:t>
            </w:r>
            <w:r w:rsidR="005A583F" w:rsidRPr="00497318">
              <w:rPr>
                <w:sz w:val="20"/>
                <w:lang w:val="es-ES"/>
              </w:rPr>
              <w:t xml:space="preserve"> </w:t>
            </w:r>
            <w:r w:rsidRPr="00497318">
              <w:rPr>
                <w:sz w:val="20"/>
                <w:lang w:val="es-ES"/>
              </w:rPr>
              <w:t>telecomunicaciones/TIC contribuyen a la consecución de los ODS de las Naciones Unidas y la Agenda 2030</w:t>
            </w:r>
          </w:p>
          <w:p w:rsidR="005A583F" w:rsidRPr="00497318" w:rsidRDefault="002C6C3B"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sz w:val="20"/>
                <w:lang w:val="es-ES"/>
              </w:rPr>
            </w:pPr>
            <w:r w:rsidRPr="00497318">
              <w:rPr>
                <w:sz w:val="20"/>
                <w:lang w:val="es-ES"/>
              </w:rPr>
              <w:t>Citas/referencias de fuentes de alto nivel sobre la importancia de las TIC para la Agenda 2030</w:t>
            </w:r>
          </w:p>
        </w:tc>
        <w:tc>
          <w:tcPr>
            <w:tcW w:w="1843" w:type="dxa"/>
            <w:vMerge/>
          </w:tcPr>
          <w:p w:rsidR="005A583F" w:rsidRPr="00A64886" w:rsidRDefault="005A583F" w:rsidP="00B15E42">
            <w:pPr>
              <w:spacing w:after="60"/>
              <w:cnfStyle w:val="000000000000" w:firstRow="0" w:lastRow="0" w:firstColumn="0" w:lastColumn="0" w:oddVBand="0" w:evenVBand="0" w:oddHBand="0" w:evenHBand="0" w:firstRowFirstColumn="0" w:firstRowLastColumn="0" w:lastRowFirstColumn="0" w:lastRowLastColumn="0"/>
              <w:rPr>
                <w:sz w:val="20"/>
                <w:lang w:val="es-ES"/>
              </w:rPr>
            </w:pPr>
          </w:p>
        </w:tc>
      </w:tr>
      <w:tr w:rsidR="005A583F" w:rsidRPr="009F75B7" w:rsidTr="00AE595D">
        <w:tc>
          <w:tcPr>
            <w:cnfStyle w:val="001000000000" w:firstRow="0" w:lastRow="0" w:firstColumn="1" w:lastColumn="0" w:oddVBand="0" w:evenVBand="0" w:oddHBand="0" w:evenHBand="0" w:firstRowFirstColumn="0" w:firstRowLastColumn="0" w:lastRowFirstColumn="0" w:lastRowLastColumn="0"/>
            <w:tcW w:w="4811" w:type="dxa"/>
          </w:tcPr>
          <w:p w:rsidR="005A583F" w:rsidRPr="00497318" w:rsidRDefault="005A583F" w:rsidP="00497318">
            <w:pPr>
              <w:pStyle w:val="Tabletext"/>
              <w:spacing w:before="30" w:after="30"/>
              <w:rPr>
                <w:b w:val="0"/>
                <w:bCs w:val="0"/>
                <w:sz w:val="20"/>
                <w:lang w:val="es-ES"/>
              </w:rPr>
            </w:pPr>
            <w:r w:rsidRPr="00497318">
              <w:rPr>
                <w:color w:val="4F81BD" w:themeColor="accent1"/>
                <w:sz w:val="20"/>
                <w:lang w:val="es-ES"/>
              </w:rPr>
              <w:t>I.1-d:</w:t>
            </w:r>
            <w:r w:rsidRPr="00497318">
              <w:rPr>
                <w:b w:val="0"/>
                <w:bCs w:val="0"/>
                <w:sz w:val="20"/>
                <w:lang w:val="es-ES"/>
              </w:rPr>
              <w:t xml:space="preserve"> </w:t>
            </w:r>
            <w:r w:rsidR="00C85B95" w:rsidRPr="00497318">
              <w:rPr>
                <w:b w:val="0"/>
                <w:bCs w:val="0"/>
                <w:sz w:val="20"/>
                <w:lang w:val="es-ES"/>
              </w:rPr>
              <w:t xml:space="preserve">Mayor apoyo a los </w:t>
            </w:r>
            <w:r w:rsidR="00497318" w:rsidRPr="00497318">
              <w:rPr>
                <w:b w:val="0"/>
                <w:bCs w:val="0"/>
                <w:sz w:val="20"/>
                <w:lang w:val="es-ES"/>
              </w:rPr>
              <w:t>m</w:t>
            </w:r>
            <w:r w:rsidR="00C85B95" w:rsidRPr="00497318">
              <w:rPr>
                <w:b w:val="0"/>
                <w:bCs w:val="0"/>
                <w:sz w:val="20"/>
                <w:lang w:val="es-ES"/>
              </w:rPr>
              <w:t>iembros de la UIT en la creación y facilitación de productos y servicios de TIC</w:t>
            </w:r>
          </w:p>
        </w:tc>
        <w:tc>
          <w:tcPr>
            <w:tcW w:w="7800" w:type="dxa"/>
          </w:tcPr>
          <w:p w:rsidR="005A583F" w:rsidRPr="00497318" w:rsidRDefault="004C0754"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i/>
                <w:iCs/>
                <w:sz w:val="20"/>
                <w:lang w:val="es-ES"/>
              </w:rPr>
            </w:pPr>
            <w:r w:rsidRPr="00497318">
              <w:rPr>
                <w:i/>
                <w:iCs/>
                <w:color w:val="548DD4"/>
                <w:sz w:val="20"/>
                <w:lang w:val="es-ES"/>
              </w:rPr>
              <w:t>Nuevo resultado (PE 2020-2023)</w:t>
            </w:r>
          </w:p>
          <w:p w:rsidR="005A583F" w:rsidRPr="00497318" w:rsidRDefault="002C6C3B"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sz w:val="20"/>
                <w:lang w:val="es-ES"/>
              </w:rPr>
            </w:pPr>
            <w:r w:rsidRPr="00497318">
              <w:rPr>
                <w:sz w:val="20"/>
                <w:lang w:val="es-ES"/>
              </w:rPr>
              <w:t>% de Miembros que indican que las Recomendaciones/Informes/Prácticas idóneas de la UIT se utilizan</w:t>
            </w:r>
            <w:r w:rsidR="00B4381A" w:rsidRPr="00497318">
              <w:rPr>
                <w:sz w:val="20"/>
                <w:lang w:val="es-ES"/>
              </w:rPr>
              <w:t xml:space="preserve"> para diseñar</w:t>
            </w:r>
            <w:r w:rsidRPr="00497318">
              <w:rPr>
                <w:sz w:val="20"/>
                <w:lang w:val="es-ES"/>
              </w:rPr>
              <w:t xml:space="preserve"> nuevas redes y productos de telecomunicaciones </w:t>
            </w:r>
          </w:p>
          <w:p w:rsidR="005A583F" w:rsidRPr="00497318" w:rsidRDefault="002C6C3B" w:rsidP="00497318">
            <w:pPr>
              <w:pStyle w:val="Tabletext"/>
              <w:spacing w:before="30" w:after="30"/>
              <w:cnfStyle w:val="000000000000" w:firstRow="0" w:lastRow="0" w:firstColumn="0" w:lastColumn="0" w:oddVBand="0" w:evenVBand="0" w:oddHBand="0" w:evenHBand="0" w:firstRowFirstColumn="0" w:firstRowLastColumn="0" w:lastRowFirstColumn="0" w:lastRowLastColumn="0"/>
              <w:rPr>
                <w:sz w:val="20"/>
                <w:lang w:val="es-ES"/>
              </w:rPr>
            </w:pPr>
            <w:r w:rsidRPr="00497318">
              <w:rPr>
                <w:sz w:val="20"/>
                <w:lang w:val="es-ES"/>
              </w:rPr>
              <w:t>% de Miembros que están satisfechos con los servicios generales de cliente de la UIT</w:t>
            </w:r>
          </w:p>
        </w:tc>
        <w:tc>
          <w:tcPr>
            <w:tcW w:w="1843" w:type="dxa"/>
            <w:vMerge/>
          </w:tcPr>
          <w:p w:rsidR="005A583F" w:rsidRPr="00A64886" w:rsidRDefault="005A583F" w:rsidP="00B15E42">
            <w:pPr>
              <w:spacing w:after="60"/>
              <w:cnfStyle w:val="000000000000" w:firstRow="0" w:lastRow="0" w:firstColumn="0" w:lastColumn="0" w:oddVBand="0" w:evenVBand="0" w:oddHBand="0" w:evenHBand="0" w:firstRowFirstColumn="0" w:firstRowLastColumn="0" w:lastRowFirstColumn="0" w:lastRowLastColumn="0"/>
              <w:rPr>
                <w:sz w:val="20"/>
                <w:lang w:val="es-ES"/>
              </w:rPr>
            </w:pPr>
          </w:p>
        </w:tc>
      </w:tr>
    </w:tbl>
    <w:p w:rsidR="00AE595D" w:rsidRDefault="00AE595D" w:rsidP="00AE595D">
      <w:pPr>
        <w:rPr>
          <w:lang w:val="es-ES"/>
        </w:rPr>
      </w:pPr>
    </w:p>
    <w:p w:rsidR="00AE595D" w:rsidRDefault="00AE595D">
      <w:pPr>
        <w:tabs>
          <w:tab w:val="clear" w:pos="794"/>
          <w:tab w:val="clear" w:pos="1191"/>
          <w:tab w:val="clear" w:pos="1588"/>
          <w:tab w:val="clear" w:pos="1985"/>
        </w:tabs>
        <w:overflowPunct/>
        <w:autoSpaceDE/>
        <w:autoSpaceDN/>
        <w:adjustRightInd/>
        <w:spacing w:before="0" w:after="200" w:line="276" w:lineRule="auto"/>
        <w:textAlignment w:val="auto"/>
        <w:rPr>
          <w:lang w:val="es-ES"/>
        </w:rPr>
      </w:pPr>
      <w:r>
        <w:rPr>
          <w:lang w:val="es-ES"/>
        </w:rPr>
        <w:br w:type="page"/>
      </w:r>
    </w:p>
    <w:tbl>
      <w:tblPr>
        <w:tblStyle w:val="GridTable4-Accent11"/>
        <w:tblW w:w="14454" w:type="dxa"/>
        <w:tblLayout w:type="fixed"/>
        <w:tblLook w:val="0620" w:firstRow="1" w:lastRow="0" w:firstColumn="0" w:lastColumn="0" w:noHBand="1" w:noVBand="1"/>
      </w:tblPr>
      <w:tblGrid>
        <w:gridCol w:w="7820"/>
        <w:gridCol w:w="1708"/>
        <w:gridCol w:w="1708"/>
        <w:gridCol w:w="1679"/>
        <w:gridCol w:w="1539"/>
      </w:tblGrid>
      <w:tr w:rsidR="00C85B95" w:rsidRPr="00A64886" w:rsidTr="00AE595D">
        <w:trPr>
          <w:cnfStyle w:val="100000000000" w:firstRow="1" w:lastRow="0" w:firstColumn="0" w:lastColumn="0" w:oddVBand="0" w:evenVBand="0" w:oddHBand="0" w:evenHBand="0" w:firstRowFirstColumn="0" w:firstRowLastColumn="0" w:lastRowFirstColumn="0" w:lastRowLastColumn="0"/>
          <w:trHeight w:val="352"/>
        </w:trPr>
        <w:tc>
          <w:tcPr>
            <w:tcW w:w="7820" w:type="dxa"/>
          </w:tcPr>
          <w:p w:rsidR="00C85B95" w:rsidRPr="00A64886" w:rsidRDefault="00C85B95" w:rsidP="00C85B95">
            <w:pPr>
              <w:pStyle w:val="Tablehead"/>
              <w:rPr>
                <w:b/>
                <w:bCs w:val="0"/>
                <w:sz w:val="20"/>
                <w:lang w:val="es-ES"/>
              </w:rPr>
            </w:pPr>
            <w:r w:rsidRPr="00A64886">
              <w:rPr>
                <w:b/>
                <w:bCs w:val="0"/>
                <w:sz w:val="20"/>
                <w:lang w:val="es-ES"/>
              </w:rPr>
              <w:lastRenderedPageBreak/>
              <w:t>Producto</w:t>
            </w:r>
          </w:p>
        </w:tc>
        <w:tc>
          <w:tcPr>
            <w:tcW w:w="6634" w:type="dxa"/>
            <w:gridSpan w:val="4"/>
          </w:tcPr>
          <w:p w:rsidR="00C85B95" w:rsidRPr="00A64886" w:rsidRDefault="00C85B95" w:rsidP="00304E7C">
            <w:pPr>
              <w:pStyle w:val="Tablehead"/>
              <w:rPr>
                <w:b/>
                <w:bCs w:val="0"/>
                <w:sz w:val="20"/>
                <w:lang w:val="es-ES"/>
              </w:rPr>
            </w:pPr>
            <w:r w:rsidRPr="00A64886">
              <w:rPr>
                <w:b/>
                <w:bCs w:val="0"/>
                <w:sz w:val="20"/>
                <w:lang w:val="es-ES"/>
              </w:rPr>
              <w:t>Recursos financieros (en CHF)</w:t>
            </w:r>
          </w:p>
        </w:tc>
      </w:tr>
      <w:tr w:rsidR="00C85B95" w:rsidRPr="00A64886" w:rsidTr="00AE595D">
        <w:tc>
          <w:tcPr>
            <w:tcW w:w="7820" w:type="dxa"/>
          </w:tcPr>
          <w:p w:rsidR="00C85B95" w:rsidRPr="009C2260" w:rsidRDefault="00C85B95" w:rsidP="009C2260">
            <w:pPr>
              <w:pStyle w:val="Tabletext"/>
              <w:rPr>
                <w:sz w:val="20"/>
                <w:lang w:val="es-ES"/>
              </w:rPr>
            </w:pPr>
          </w:p>
        </w:tc>
        <w:tc>
          <w:tcPr>
            <w:tcW w:w="1708" w:type="dxa"/>
            <w:vAlign w:val="center"/>
          </w:tcPr>
          <w:p w:rsidR="00C85B95" w:rsidRPr="00A64886" w:rsidRDefault="00C85B95" w:rsidP="00C85B95">
            <w:pPr>
              <w:pStyle w:val="Tabletext"/>
              <w:jc w:val="center"/>
              <w:rPr>
                <w:b/>
                <w:bCs/>
                <w:color w:val="4F81BD" w:themeColor="accent1"/>
                <w:sz w:val="20"/>
                <w:lang w:val="es-ES"/>
              </w:rPr>
            </w:pPr>
            <w:r w:rsidRPr="00A64886">
              <w:rPr>
                <w:b/>
                <w:bCs/>
                <w:color w:val="4F81BD" w:themeColor="accent1"/>
                <w:sz w:val="20"/>
                <w:lang w:val="es-ES"/>
              </w:rPr>
              <w:t>2020</w:t>
            </w:r>
          </w:p>
        </w:tc>
        <w:tc>
          <w:tcPr>
            <w:tcW w:w="1708" w:type="dxa"/>
            <w:shd w:val="clear" w:color="auto" w:fill="auto"/>
            <w:vAlign w:val="center"/>
          </w:tcPr>
          <w:p w:rsidR="00C85B95" w:rsidRPr="00A64886" w:rsidRDefault="00C85B95" w:rsidP="00C85B95">
            <w:pPr>
              <w:pStyle w:val="Tabletext"/>
              <w:jc w:val="center"/>
              <w:rPr>
                <w:b/>
                <w:bCs/>
                <w:color w:val="4F81BD" w:themeColor="accent1"/>
                <w:sz w:val="20"/>
                <w:lang w:val="es-ES"/>
              </w:rPr>
            </w:pPr>
            <w:r w:rsidRPr="00A64886">
              <w:rPr>
                <w:b/>
                <w:bCs/>
                <w:color w:val="4F81BD" w:themeColor="accent1"/>
                <w:sz w:val="20"/>
                <w:lang w:val="es-ES"/>
              </w:rPr>
              <w:t>2021</w:t>
            </w:r>
          </w:p>
        </w:tc>
        <w:tc>
          <w:tcPr>
            <w:tcW w:w="1679" w:type="dxa"/>
            <w:shd w:val="clear" w:color="auto" w:fill="auto"/>
            <w:vAlign w:val="center"/>
          </w:tcPr>
          <w:p w:rsidR="00C85B95" w:rsidRPr="00A64886" w:rsidRDefault="00C85B95" w:rsidP="00C85B95">
            <w:pPr>
              <w:pStyle w:val="Tabletext"/>
              <w:jc w:val="center"/>
              <w:rPr>
                <w:b/>
                <w:bCs/>
                <w:color w:val="4F81BD" w:themeColor="accent1"/>
                <w:sz w:val="20"/>
                <w:lang w:val="es-ES"/>
              </w:rPr>
            </w:pPr>
            <w:r w:rsidRPr="00A64886">
              <w:rPr>
                <w:b/>
                <w:bCs/>
                <w:color w:val="4F81BD" w:themeColor="accent1"/>
                <w:sz w:val="20"/>
                <w:lang w:val="es-ES"/>
              </w:rPr>
              <w:t>2022</w:t>
            </w:r>
          </w:p>
        </w:tc>
        <w:tc>
          <w:tcPr>
            <w:tcW w:w="1539" w:type="dxa"/>
            <w:shd w:val="clear" w:color="auto" w:fill="auto"/>
            <w:vAlign w:val="center"/>
          </w:tcPr>
          <w:p w:rsidR="00C85B95" w:rsidRPr="00A64886" w:rsidRDefault="00C85B95" w:rsidP="00C85B95">
            <w:pPr>
              <w:pStyle w:val="Tabletext"/>
              <w:jc w:val="center"/>
              <w:rPr>
                <w:b/>
                <w:bCs/>
                <w:color w:val="4F81BD" w:themeColor="accent1"/>
                <w:sz w:val="20"/>
                <w:lang w:val="es-ES"/>
              </w:rPr>
            </w:pPr>
            <w:r w:rsidRPr="00A64886">
              <w:rPr>
                <w:b/>
                <w:bCs/>
                <w:color w:val="4F81BD" w:themeColor="accent1"/>
                <w:sz w:val="20"/>
                <w:lang w:val="es-ES"/>
              </w:rPr>
              <w:t>2023</w:t>
            </w:r>
          </w:p>
        </w:tc>
      </w:tr>
      <w:tr w:rsidR="00C85B95" w:rsidRPr="00A64886" w:rsidTr="00AE595D">
        <w:tc>
          <w:tcPr>
            <w:tcW w:w="7820" w:type="dxa"/>
          </w:tcPr>
          <w:p w:rsidR="00C85B95" w:rsidRPr="009C2260" w:rsidRDefault="00C85B95" w:rsidP="009C2260">
            <w:pPr>
              <w:pStyle w:val="Tabletext"/>
              <w:rPr>
                <w:sz w:val="20"/>
                <w:lang w:val="es-ES"/>
              </w:rPr>
            </w:pPr>
            <w:r w:rsidRPr="009C2260">
              <w:rPr>
                <w:b/>
                <w:bCs/>
                <w:color w:val="4F81BD" w:themeColor="accent1"/>
                <w:sz w:val="20"/>
                <w:lang w:val="es-ES"/>
              </w:rPr>
              <w:t>I.1-1:</w:t>
            </w:r>
            <w:r w:rsidRPr="009C2260">
              <w:rPr>
                <w:sz w:val="20"/>
                <w:lang w:val="es-ES"/>
              </w:rPr>
              <w:t xml:space="preserve"> Conferencias mundiales, foros, eventos y plataformas intersectoriales para debates de alto nivel</w:t>
            </w:r>
          </w:p>
        </w:tc>
        <w:tc>
          <w:tcPr>
            <w:tcW w:w="1708" w:type="dxa"/>
            <w:shd w:val="clear" w:color="auto" w:fill="auto"/>
          </w:tcPr>
          <w:p w:rsidR="00C85B95" w:rsidRPr="00B96F71" w:rsidRDefault="00B96F71" w:rsidP="00C85B95">
            <w:pPr>
              <w:pStyle w:val="Tabletext"/>
              <w:jc w:val="center"/>
              <w:rPr>
                <w:sz w:val="20"/>
                <w:lang w:val="es-ES"/>
              </w:rPr>
            </w:pPr>
            <w:r>
              <w:rPr>
                <w:sz w:val="20"/>
                <w:lang w:val="es-ES"/>
              </w:rPr>
              <w:t>5 228 </w:t>
            </w:r>
            <w:r w:rsidR="00C85B95" w:rsidRPr="00B96F71">
              <w:rPr>
                <w:sz w:val="20"/>
                <w:lang w:val="es-ES"/>
              </w:rPr>
              <w:t>418</w:t>
            </w:r>
          </w:p>
        </w:tc>
        <w:tc>
          <w:tcPr>
            <w:tcW w:w="1708" w:type="dxa"/>
            <w:shd w:val="clear" w:color="auto" w:fill="auto"/>
          </w:tcPr>
          <w:p w:rsidR="00C85B95" w:rsidRPr="00B96F71" w:rsidRDefault="00B96F71" w:rsidP="00C85B95">
            <w:pPr>
              <w:pStyle w:val="Tabletext"/>
              <w:jc w:val="center"/>
              <w:rPr>
                <w:sz w:val="20"/>
                <w:lang w:val="es-ES"/>
              </w:rPr>
            </w:pPr>
            <w:r>
              <w:rPr>
                <w:sz w:val="20"/>
                <w:lang w:val="es-ES"/>
              </w:rPr>
              <w:t>5 939 </w:t>
            </w:r>
            <w:r w:rsidR="00C85B95" w:rsidRPr="00B96F71">
              <w:rPr>
                <w:sz w:val="20"/>
                <w:lang w:val="es-ES"/>
              </w:rPr>
              <w:t>751</w:t>
            </w:r>
          </w:p>
        </w:tc>
        <w:tc>
          <w:tcPr>
            <w:tcW w:w="1679" w:type="dxa"/>
            <w:shd w:val="clear" w:color="auto" w:fill="auto"/>
          </w:tcPr>
          <w:p w:rsidR="00C85B95" w:rsidRPr="00B96F71" w:rsidRDefault="00C85B95" w:rsidP="00B96F71">
            <w:pPr>
              <w:pStyle w:val="Tabletext"/>
              <w:jc w:val="center"/>
              <w:rPr>
                <w:sz w:val="20"/>
                <w:lang w:val="es-ES"/>
              </w:rPr>
            </w:pPr>
            <w:r w:rsidRPr="00B96F71">
              <w:rPr>
                <w:sz w:val="20"/>
                <w:lang w:val="es-ES"/>
              </w:rPr>
              <w:t>9</w:t>
            </w:r>
            <w:r w:rsidR="00B96F71">
              <w:rPr>
                <w:sz w:val="20"/>
                <w:lang w:val="es-ES"/>
              </w:rPr>
              <w:t> 411 </w:t>
            </w:r>
            <w:r w:rsidRPr="00B96F71">
              <w:rPr>
                <w:sz w:val="20"/>
                <w:lang w:val="es-ES"/>
              </w:rPr>
              <w:t>902</w:t>
            </w:r>
          </w:p>
        </w:tc>
        <w:tc>
          <w:tcPr>
            <w:tcW w:w="1539" w:type="dxa"/>
            <w:shd w:val="clear" w:color="auto" w:fill="auto"/>
          </w:tcPr>
          <w:p w:rsidR="00C85B95" w:rsidRPr="00B96F71" w:rsidRDefault="00C85B95" w:rsidP="00C85B95">
            <w:pPr>
              <w:pStyle w:val="Tabletext"/>
              <w:jc w:val="center"/>
              <w:rPr>
                <w:sz w:val="20"/>
                <w:lang w:val="es-ES"/>
              </w:rPr>
            </w:pPr>
            <w:r w:rsidRPr="00B96F71">
              <w:rPr>
                <w:sz w:val="20"/>
                <w:lang w:val="es-ES"/>
              </w:rPr>
              <w:t>5</w:t>
            </w:r>
            <w:r w:rsidR="00B96F71">
              <w:rPr>
                <w:sz w:val="20"/>
                <w:lang w:val="es-ES"/>
              </w:rPr>
              <w:t> 012 </w:t>
            </w:r>
            <w:r w:rsidRPr="00B96F71">
              <w:rPr>
                <w:sz w:val="20"/>
                <w:lang w:val="es-ES"/>
              </w:rPr>
              <w:t>333</w:t>
            </w:r>
          </w:p>
        </w:tc>
      </w:tr>
      <w:tr w:rsidR="00C85B95" w:rsidRPr="00A64886" w:rsidTr="00AE595D">
        <w:tc>
          <w:tcPr>
            <w:tcW w:w="7820" w:type="dxa"/>
          </w:tcPr>
          <w:p w:rsidR="00C85B95" w:rsidRPr="009C2260" w:rsidRDefault="00C85B95" w:rsidP="009C2260">
            <w:pPr>
              <w:pStyle w:val="Tabletext"/>
              <w:rPr>
                <w:sz w:val="20"/>
                <w:lang w:val="es-ES"/>
              </w:rPr>
            </w:pPr>
            <w:r w:rsidRPr="009C2260">
              <w:rPr>
                <w:b/>
                <w:bCs/>
                <w:color w:val="4F81BD" w:themeColor="accent1"/>
                <w:sz w:val="20"/>
                <w:lang w:val="es-ES"/>
              </w:rPr>
              <w:t>I.1-2:</w:t>
            </w:r>
            <w:r w:rsidRPr="009C2260">
              <w:rPr>
                <w:sz w:val="20"/>
                <w:lang w:val="es-ES"/>
              </w:rPr>
              <w:t xml:space="preserve"> Divulgación de conocimientos, tomas de contacto y asociaciones</w:t>
            </w:r>
          </w:p>
        </w:tc>
        <w:tc>
          <w:tcPr>
            <w:tcW w:w="1708" w:type="dxa"/>
            <w:shd w:val="clear" w:color="auto" w:fill="auto"/>
          </w:tcPr>
          <w:p w:rsidR="00C85B95" w:rsidRPr="00B96F71" w:rsidRDefault="00B96F71" w:rsidP="00C85B95">
            <w:pPr>
              <w:pStyle w:val="Tabletext"/>
              <w:jc w:val="center"/>
              <w:rPr>
                <w:sz w:val="20"/>
                <w:lang w:val="es-ES"/>
              </w:rPr>
            </w:pPr>
            <w:r>
              <w:rPr>
                <w:sz w:val="20"/>
                <w:lang w:val="es-ES"/>
              </w:rPr>
              <w:t>3 169 </w:t>
            </w:r>
            <w:r w:rsidR="00C85B95" w:rsidRPr="00B96F71">
              <w:rPr>
                <w:sz w:val="20"/>
                <w:lang w:val="es-ES"/>
              </w:rPr>
              <w:t>431</w:t>
            </w:r>
          </w:p>
        </w:tc>
        <w:tc>
          <w:tcPr>
            <w:tcW w:w="1708" w:type="dxa"/>
            <w:shd w:val="clear" w:color="auto" w:fill="auto"/>
          </w:tcPr>
          <w:p w:rsidR="00C85B95" w:rsidRPr="00B96F71" w:rsidRDefault="00B96F71" w:rsidP="00C85B95">
            <w:pPr>
              <w:pStyle w:val="Tabletext"/>
              <w:jc w:val="center"/>
              <w:rPr>
                <w:sz w:val="20"/>
                <w:lang w:val="es-ES"/>
              </w:rPr>
            </w:pPr>
            <w:r>
              <w:rPr>
                <w:sz w:val="20"/>
                <w:lang w:val="es-ES"/>
              </w:rPr>
              <w:t>3 081 </w:t>
            </w:r>
            <w:r w:rsidR="00C85B95" w:rsidRPr="00B96F71">
              <w:rPr>
                <w:sz w:val="20"/>
                <w:lang w:val="es-ES"/>
              </w:rPr>
              <w:t>994</w:t>
            </w:r>
          </w:p>
        </w:tc>
        <w:tc>
          <w:tcPr>
            <w:tcW w:w="1679" w:type="dxa"/>
            <w:shd w:val="clear" w:color="auto" w:fill="auto"/>
          </w:tcPr>
          <w:p w:rsidR="00C85B95" w:rsidRPr="00B96F71" w:rsidRDefault="00B96F71" w:rsidP="00C85B95">
            <w:pPr>
              <w:pStyle w:val="Tabletext"/>
              <w:jc w:val="center"/>
              <w:rPr>
                <w:sz w:val="20"/>
                <w:lang w:val="es-ES"/>
              </w:rPr>
            </w:pPr>
            <w:r>
              <w:rPr>
                <w:sz w:val="20"/>
                <w:lang w:val="es-ES"/>
              </w:rPr>
              <w:t>2 735 </w:t>
            </w:r>
            <w:r w:rsidR="00C85B95" w:rsidRPr="00B96F71">
              <w:rPr>
                <w:sz w:val="20"/>
                <w:lang w:val="es-ES"/>
              </w:rPr>
              <w:t>717</w:t>
            </w:r>
          </w:p>
        </w:tc>
        <w:tc>
          <w:tcPr>
            <w:tcW w:w="1539" w:type="dxa"/>
            <w:shd w:val="clear" w:color="auto" w:fill="auto"/>
          </w:tcPr>
          <w:p w:rsidR="00C85B95" w:rsidRPr="00B96F71" w:rsidRDefault="00B96F71" w:rsidP="00C85B95">
            <w:pPr>
              <w:pStyle w:val="Tabletext"/>
              <w:jc w:val="center"/>
              <w:rPr>
                <w:sz w:val="20"/>
                <w:lang w:val="es-ES"/>
              </w:rPr>
            </w:pPr>
            <w:r>
              <w:rPr>
                <w:sz w:val="20"/>
                <w:lang w:val="es-ES"/>
              </w:rPr>
              <w:t>3 133 </w:t>
            </w:r>
            <w:r w:rsidR="00C85B95" w:rsidRPr="00B96F71">
              <w:rPr>
                <w:sz w:val="20"/>
                <w:lang w:val="es-ES"/>
              </w:rPr>
              <w:t>389</w:t>
            </w:r>
          </w:p>
        </w:tc>
      </w:tr>
      <w:tr w:rsidR="00C85B95" w:rsidRPr="00A64886" w:rsidTr="00AE595D">
        <w:tc>
          <w:tcPr>
            <w:tcW w:w="7820" w:type="dxa"/>
          </w:tcPr>
          <w:p w:rsidR="00C85B95" w:rsidRPr="009C2260" w:rsidRDefault="00C85B95" w:rsidP="009C2260">
            <w:pPr>
              <w:pStyle w:val="Tabletext"/>
              <w:rPr>
                <w:sz w:val="20"/>
                <w:lang w:val="es-ES"/>
              </w:rPr>
            </w:pPr>
            <w:r w:rsidRPr="009C2260">
              <w:rPr>
                <w:b/>
                <w:bCs/>
                <w:color w:val="4F81BD" w:themeColor="accent1"/>
                <w:sz w:val="20"/>
                <w:lang w:val="es-ES"/>
              </w:rPr>
              <w:t>I.1-3:</w:t>
            </w:r>
            <w:r w:rsidRPr="009C2260">
              <w:rPr>
                <w:sz w:val="20"/>
                <w:lang w:val="es-ES"/>
              </w:rPr>
              <w:t xml:space="preserve"> Memorandos de Entendimiento (MoU)</w:t>
            </w:r>
          </w:p>
        </w:tc>
        <w:tc>
          <w:tcPr>
            <w:tcW w:w="1708" w:type="dxa"/>
            <w:shd w:val="clear" w:color="auto" w:fill="auto"/>
          </w:tcPr>
          <w:p w:rsidR="00C85B95" w:rsidRPr="00B96F71" w:rsidRDefault="00B96F71" w:rsidP="00C85B95">
            <w:pPr>
              <w:pStyle w:val="Tabletext"/>
              <w:jc w:val="center"/>
              <w:rPr>
                <w:sz w:val="20"/>
                <w:lang w:val="es-ES"/>
              </w:rPr>
            </w:pPr>
            <w:r>
              <w:rPr>
                <w:sz w:val="20"/>
                <w:lang w:val="es-ES"/>
              </w:rPr>
              <w:t>22 </w:t>
            </w:r>
            <w:r w:rsidR="00C85B95" w:rsidRPr="00B96F71">
              <w:rPr>
                <w:sz w:val="20"/>
                <w:lang w:val="es-ES"/>
              </w:rPr>
              <w:t>138</w:t>
            </w:r>
          </w:p>
        </w:tc>
        <w:tc>
          <w:tcPr>
            <w:tcW w:w="1708" w:type="dxa"/>
            <w:shd w:val="clear" w:color="auto" w:fill="auto"/>
          </w:tcPr>
          <w:p w:rsidR="00C85B95" w:rsidRPr="00B96F71" w:rsidRDefault="00B96F71" w:rsidP="00C85B95">
            <w:pPr>
              <w:pStyle w:val="Tabletext"/>
              <w:jc w:val="center"/>
              <w:rPr>
                <w:sz w:val="20"/>
                <w:lang w:val="es-ES"/>
              </w:rPr>
            </w:pPr>
            <w:r>
              <w:rPr>
                <w:sz w:val="20"/>
                <w:lang w:val="es-ES"/>
              </w:rPr>
              <w:t>22 </w:t>
            </w:r>
            <w:r w:rsidR="00C85B95" w:rsidRPr="00B96F71">
              <w:rPr>
                <w:sz w:val="20"/>
                <w:lang w:val="es-ES"/>
              </w:rPr>
              <w:t>138</w:t>
            </w:r>
          </w:p>
        </w:tc>
        <w:tc>
          <w:tcPr>
            <w:tcW w:w="1679" w:type="dxa"/>
            <w:shd w:val="clear" w:color="auto" w:fill="auto"/>
          </w:tcPr>
          <w:p w:rsidR="00C85B95" w:rsidRPr="00B96F71" w:rsidRDefault="00B96F71" w:rsidP="00C85B95">
            <w:pPr>
              <w:pStyle w:val="Tabletext"/>
              <w:jc w:val="center"/>
              <w:rPr>
                <w:sz w:val="20"/>
                <w:lang w:val="es-ES"/>
              </w:rPr>
            </w:pPr>
            <w:r>
              <w:rPr>
                <w:sz w:val="20"/>
                <w:lang w:val="es-ES"/>
              </w:rPr>
              <w:t>22 </w:t>
            </w:r>
            <w:r w:rsidR="00C85B95" w:rsidRPr="00B96F71">
              <w:rPr>
                <w:sz w:val="20"/>
                <w:lang w:val="es-ES"/>
              </w:rPr>
              <w:t>059</w:t>
            </w:r>
          </w:p>
        </w:tc>
        <w:tc>
          <w:tcPr>
            <w:tcW w:w="1539" w:type="dxa"/>
            <w:shd w:val="clear" w:color="auto" w:fill="auto"/>
          </w:tcPr>
          <w:p w:rsidR="00C85B95" w:rsidRPr="00B96F71" w:rsidRDefault="00B96F71" w:rsidP="00C85B95">
            <w:pPr>
              <w:pStyle w:val="Tabletext"/>
              <w:jc w:val="center"/>
              <w:rPr>
                <w:sz w:val="20"/>
                <w:lang w:val="es-ES"/>
              </w:rPr>
            </w:pPr>
            <w:r>
              <w:rPr>
                <w:sz w:val="20"/>
                <w:lang w:val="es-ES"/>
              </w:rPr>
              <w:t>21 </w:t>
            </w:r>
            <w:r w:rsidR="00C85B95" w:rsidRPr="00B96F71">
              <w:rPr>
                <w:sz w:val="20"/>
                <w:lang w:val="es-ES"/>
              </w:rPr>
              <w:t>882</w:t>
            </w:r>
          </w:p>
        </w:tc>
      </w:tr>
      <w:tr w:rsidR="00C85B95" w:rsidRPr="00A64886" w:rsidTr="00AE595D">
        <w:tc>
          <w:tcPr>
            <w:tcW w:w="7820" w:type="dxa"/>
          </w:tcPr>
          <w:p w:rsidR="00C85B95" w:rsidRPr="009C2260" w:rsidRDefault="00C85B95" w:rsidP="009C2260">
            <w:pPr>
              <w:pStyle w:val="Tabletext"/>
              <w:rPr>
                <w:sz w:val="20"/>
                <w:lang w:val="es-ES"/>
              </w:rPr>
            </w:pPr>
            <w:r w:rsidRPr="009C2260">
              <w:rPr>
                <w:b/>
                <w:bCs/>
                <w:color w:val="4F81BD" w:themeColor="accent1"/>
                <w:sz w:val="20"/>
                <w:lang w:val="es-ES"/>
              </w:rPr>
              <w:t>I.1-4:</w:t>
            </w:r>
            <w:r w:rsidRPr="009C2260">
              <w:rPr>
                <w:sz w:val="20"/>
                <w:lang w:val="es-ES"/>
              </w:rPr>
              <w:t xml:space="preserve"> Informes y otros insumos a los procesos interorganismos, multilaterales e intergubernamentales de las Naciones Unidas</w:t>
            </w:r>
          </w:p>
        </w:tc>
        <w:tc>
          <w:tcPr>
            <w:tcW w:w="1708" w:type="dxa"/>
            <w:shd w:val="clear" w:color="auto" w:fill="auto"/>
          </w:tcPr>
          <w:p w:rsidR="00C85B95" w:rsidRPr="00B96F71" w:rsidRDefault="00C85B95" w:rsidP="00B96F71">
            <w:pPr>
              <w:pStyle w:val="Tabletext"/>
              <w:jc w:val="center"/>
              <w:rPr>
                <w:sz w:val="20"/>
                <w:lang w:val="es-ES"/>
              </w:rPr>
            </w:pPr>
            <w:r w:rsidRPr="00B96F71">
              <w:rPr>
                <w:sz w:val="20"/>
                <w:lang w:val="es-ES"/>
              </w:rPr>
              <w:t>718</w:t>
            </w:r>
            <w:r w:rsidR="00B96F71">
              <w:rPr>
                <w:sz w:val="20"/>
                <w:lang w:val="es-ES"/>
              </w:rPr>
              <w:t> </w:t>
            </w:r>
            <w:r w:rsidRPr="00B96F71">
              <w:rPr>
                <w:sz w:val="20"/>
                <w:lang w:val="es-ES"/>
              </w:rPr>
              <w:t>085</w:t>
            </w:r>
          </w:p>
        </w:tc>
        <w:tc>
          <w:tcPr>
            <w:tcW w:w="1708" w:type="dxa"/>
            <w:shd w:val="clear" w:color="auto" w:fill="auto"/>
          </w:tcPr>
          <w:p w:rsidR="00C85B95" w:rsidRPr="00B96F71" w:rsidRDefault="00C85B95" w:rsidP="00B96F71">
            <w:pPr>
              <w:pStyle w:val="Tabletext"/>
              <w:jc w:val="center"/>
              <w:rPr>
                <w:sz w:val="20"/>
                <w:lang w:val="es-ES"/>
              </w:rPr>
            </w:pPr>
            <w:r w:rsidRPr="00B96F71">
              <w:rPr>
                <w:sz w:val="20"/>
                <w:lang w:val="es-ES"/>
              </w:rPr>
              <w:t>718</w:t>
            </w:r>
            <w:r w:rsidR="00B96F71">
              <w:rPr>
                <w:sz w:val="20"/>
                <w:lang w:val="es-ES"/>
              </w:rPr>
              <w:t> </w:t>
            </w:r>
            <w:r w:rsidRPr="00B96F71">
              <w:rPr>
                <w:sz w:val="20"/>
                <w:lang w:val="es-ES"/>
              </w:rPr>
              <w:t>074</w:t>
            </w:r>
          </w:p>
        </w:tc>
        <w:tc>
          <w:tcPr>
            <w:tcW w:w="1679" w:type="dxa"/>
            <w:shd w:val="clear" w:color="auto" w:fill="auto"/>
          </w:tcPr>
          <w:p w:rsidR="00C85B95" w:rsidRPr="00B96F71" w:rsidRDefault="00C85B95" w:rsidP="00B96F71">
            <w:pPr>
              <w:pStyle w:val="Tabletext"/>
              <w:jc w:val="center"/>
              <w:rPr>
                <w:sz w:val="20"/>
                <w:lang w:val="es-ES"/>
              </w:rPr>
            </w:pPr>
            <w:r w:rsidRPr="00B96F71">
              <w:rPr>
                <w:sz w:val="20"/>
                <w:lang w:val="es-ES"/>
              </w:rPr>
              <w:t>657</w:t>
            </w:r>
            <w:r w:rsidR="00B96F71">
              <w:rPr>
                <w:sz w:val="20"/>
                <w:lang w:val="es-ES"/>
              </w:rPr>
              <w:t> </w:t>
            </w:r>
            <w:r w:rsidRPr="00B96F71">
              <w:rPr>
                <w:sz w:val="20"/>
                <w:lang w:val="es-ES"/>
              </w:rPr>
              <w:t>835</w:t>
            </w:r>
          </w:p>
        </w:tc>
        <w:tc>
          <w:tcPr>
            <w:tcW w:w="1539" w:type="dxa"/>
            <w:shd w:val="clear" w:color="auto" w:fill="auto"/>
          </w:tcPr>
          <w:p w:rsidR="00C85B95" w:rsidRPr="00B96F71" w:rsidRDefault="00C85B95" w:rsidP="00B96F71">
            <w:pPr>
              <w:pStyle w:val="Tabletext"/>
              <w:jc w:val="center"/>
              <w:rPr>
                <w:sz w:val="20"/>
                <w:lang w:val="es-ES"/>
              </w:rPr>
            </w:pPr>
            <w:r w:rsidRPr="00B96F71">
              <w:rPr>
                <w:sz w:val="20"/>
                <w:lang w:val="es-ES"/>
              </w:rPr>
              <w:t>709</w:t>
            </w:r>
            <w:r w:rsidR="00B96F71">
              <w:rPr>
                <w:sz w:val="20"/>
                <w:lang w:val="es-ES"/>
              </w:rPr>
              <w:t> </w:t>
            </w:r>
            <w:r w:rsidRPr="00B96F71">
              <w:rPr>
                <w:sz w:val="20"/>
                <w:lang w:val="es-ES"/>
              </w:rPr>
              <w:t>788</w:t>
            </w:r>
          </w:p>
        </w:tc>
      </w:tr>
      <w:tr w:rsidR="00C85B95" w:rsidRPr="00A64886" w:rsidTr="00AE595D">
        <w:tc>
          <w:tcPr>
            <w:tcW w:w="7820" w:type="dxa"/>
          </w:tcPr>
          <w:p w:rsidR="00C85B95" w:rsidRPr="009C2260" w:rsidRDefault="00C85B95" w:rsidP="009C2260">
            <w:pPr>
              <w:pStyle w:val="Tabletext"/>
              <w:rPr>
                <w:b/>
                <w:bCs/>
                <w:color w:val="4F81BD" w:themeColor="accent1"/>
                <w:sz w:val="20"/>
                <w:lang w:val="es-ES"/>
              </w:rPr>
            </w:pPr>
            <w:r w:rsidRPr="009C2260">
              <w:rPr>
                <w:b/>
                <w:bCs/>
                <w:color w:val="4F81BD" w:themeColor="accent1"/>
                <w:sz w:val="20"/>
                <w:lang w:val="es-ES"/>
              </w:rPr>
              <w:t>I.1-5:</w:t>
            </w:r>
            <w:r w:rsidRPr="009C2260">
              <w:rPr>
                <w:sz w:val="20"/>
                <w:lang w:val="es-ES"/>
              </w:rPr>
              <w:t xml:space="preserve"> Creación de servicios de apoyo a los </w:t>
            </w:r>
            <w:r w:rsidR="00B0719B" w:rsidRPr="009C2260">
              <w:rPr>
                <w:sz w:val="20"/>
                <w:lang w:val="es-ES"/>
              </w:rPr>
              <w:t>m</w:t>
            </w:r>
            <w:r w:rsidRPr="009C2260">
              <w:rPr>
                <w:sz w:val="20"/>
                <w:lang w:val="es-ES"/>
              </w:rPr>
              <w:t>iem</w:t>
            </w:r>
            <w:r w:rsidR="00776F47" w:rsidRPr="009C2260">
              <w:rPr>
                <w:sz w:val="20"/>
                <w:lang w:val="es-ES"/>
              </w:rPr>
              <w:t>bros de la UIT en actividades y </w:t>
            </w:r>
            <w:r w:rsidRPr="009C2260">
              <w:rPr>
                <w:sz w:val="20"/>
                <w:lang w:val="es-ES"/>
              </w:rPr>
              <w:t>acontecimientos de la UIT</w:t>
            </w:r>
          </w:p>
        </w:tc>
        <w:tc>
          <w:tcPr>
            <w:tcW w:w="1708" w:type="dxa"/>
            <w:shd w:val="clear" w:color="auto" w:fill="auto"/>
          </w:tcPr>
          <w:p w:rsidR="00C85B95" w:rsidRPr="00B96F71" w:rsidRDefault="00B96F71" w:rsidP="00C85B95">
            <w:pPr>
              <w:pStyle w:val="Tabletext"/>
              <w:jc w:val="center"/>
              <w:rPr>
                <w:sz w:val="20"/>
                <w:lang w:val="es-ES"/>
              </w:rPr>
            </w:pPr>
            <w:r>
              <w:rPr>
                <w:sz w:val="20"/>
                <w:lang w:val="es-ES"/>
              </w:rPr>
              <w:t>604 </w:t>
            </w:r>
            <w:r w:rsidR="00C85B95" w:rsidRPr="00B96F71">
              <w:rPr>
                <w:sz w:val="20"/>
                <w:lang w:val="es-ES"/>
              </w:rPr>
              <w:t>798</w:t>
            </w:r>
          </w:p>
        </w:tc>
        <w:tc>
          <w:tcPr>
            <w:tcW w:w="1708" w:type="dxa"/>
            <w:shd w:val="clear" w:color="auto" w:fill="auto"/>
          </w:tcPr>
          <w:p w:rsidR="00C85B95" w:rsidRPr="00B96F71" w:rsidRDefault="00B96F71" w:rsidP="00C85B95">
            <w:pPr>
              <w:pStyle w:val="Tabletext"/>
              <w:jc w:val="center"/>
              <w:rPr>
                <w:sz w:val="20"/>
                <w:lang w:val="es-ES"/>
              </w:rPr>
            </w:pPr>
            <w:r>
              <w:rPr>
                <w:sz w:val="20"/>
                <w:lang w:val="es-ES"/>
              </w:rPr>
              <w:t>604 </w:t>
            </w:r>
            <w:r w:rsidR="00C85B95" w:rsidRPr="00B96F71">
              <w:rPr>
                <w:sz w:val="20"/>
                <w:lang w:val="es-ES"/>
              </w:rPr>
              <w:t>789</w:t>
            </w:r>
          </w:p>
        </w:tc>
        <w:tc>
          <w:tcPr>
            <w:tcW w:w="1679" w:type="dxa"/>
            <w:shd w:val="clear" w:color="auto" w:fill="auto"/>
          </w:tcPr>
          <w:p w:rsidR="00C85B95" w:rsidRPr="00B96F71" w:rsidRDefault="00B96F71" w:rsidP="00C85B95">
            <w:pPr>
              <w:pStyle w:val="Tabletext"/>
              <w:jc w:val="center"/>
              <w:rPr>
                <w:sz w:val="20"/>
                <w:lang w:val="es-ES"/>
              </w:rPr>
            </w:pPr>
            <w:r>
              <w:rPr>
                <w:sz w:val="20"/>
                <w:lang w:val="es-ES"/>
              </w:rPr>
              <w:t>583 </w:t>
            </w:r>
            <w:r w:rsidR="00C85B95" w:rsidRPr="00B96F71">
              <w:rPr>
                <w:sz w:val="20"/>
                <w:lang w:val="es-ES"/>
              </w:rPr>
              <w:t>418</w:t>
            </w:r>
          </w:p>
        </w:tc>
        <w:tc>
          <w:tcPr>
            <w:tcW w:w="1539" w:type="dxa"/>
            <w:shd w:val="clear" w:color="auto" w:fill="auto"/>
          </w:tcPr>
          <w:p w:rsidR="00C85B95" w:rsidRPr="00B96F71" w:rsidRDefault="00B96F71" w:rsidP="00C85B95">
            <w:pPr>
              <w:pStyle w:val="Tabletext"/>
              <w:jc w:val="center"/>
              <w:rPr>
                <w:sz w:val="20"/>
                <w:lang w:val="es-ES"/>
              </w:rPr>
            </w:pPr>
            <w:r>
              <w:rPr>
                <w:sz w:val="20"/>
                <w:lang w:val="es-ES"/>
              </w:rPr>
              <w:t>597 </w:t>
            </w:r>
            <w:r w:rsidR="00C85B95" w:rsidRPr="00B96F71">
              <w:rPr>
                <w:sz w:val="20"/>
                <w:lang w:val="es-ES"/>
              </w:rPr>
              <w:t>811</w:t>
            </w:r>
          </w:p>
        </w:tc>
      </w:tr>
      <w:tr w:rsidR="00C85B95" w:rsidRPr="00A64886" w:rsidTr="00AE595D">
        <w:tc>
          <w:tcPr>
            <w:tcW w:w="7820" w:type="dxa"/>
          </w:tcPr>
          <w:p w:rsidR="00C85B95" w:rsidRPr="009C2260" w:rsidRDefault="00C85B95" w:rsidP="009C2260">
            <w:pPr>
              <w:pStyle w:val="Tabletext"/>
              <w:rPr>
                <w:b/>
                <w:bCs/>
                <w:noProof/>
                <w:color w:val="548DD4"/>
                <w:sz w:val="20"/>
                <w:lang w:val="es-ES" w:eastAsia="zh-CN"/>
              </w:rPr>
            </w:pPr>
            <w:r w:rsidRPr="009C2260">
              <w:rPr>
                <w:b/>
                <w:bCs/>
                <w:noProof/>
                <w:color w:val="548DD4"/>
                <w:sz w:val="20"/>
                <w:lang w:val="es-ES" w:eastAsia="zh-CN"/>
              </w:rPr>
              <w:t>Total para el Objetivo I.1</w:t>
            </w:r>
          </w:p>
        </w:tc>
        <w:tc>
          <w:tcPr>
            <w:tcW w:w="1708" w:type="dxa"/>
            <w:shd w:val="clear" w:color="auto" w:fill="auto"/>
          </w:tcPr>
          <w:p w:rsidR="00C85B95" w:rsidRPr="00B96F71" w:rsidRDefault="00B96F71" w:rsidP="00B96F71">
            <w:pPr>
              <w:pStyle w:val="Tabletext"/>
              <w:jc w:val="center"/>
              <w:rPr>
                <w:sz w:val="20"/>
                <w:lang w:val="es-ES"/>
              </w:rPr>
            </w:pPr>
            <w:r>
              <w:rPr>
                <w:sz w:val="20"/>
                <w:lang w:val="es-ES"/>
              </w:rPr>
              <w:t>9 </w:t>
            </w:r>
            <w:r w:rsidR="00C85B95" w:rsidRPr="00B96F71">
              <w:rPr>
                <w:sz w:val="20"/>
                <w:lang w:val="es-ES"/>
              </w:rPr>
              <w:t>742</w:t>
            </w:r>
            <w:r>
              <w:rPr>
                <w:sz w:val="20"/>
                <w:lang w:val="es-ES"/>
              </w:rPr>
              <w:t> </w:t>
            </w:r>
            <w:r w:rsidR="00C85B95" w:rsidRPr="00B96F71">
              <w:rPr>
                <w:sz w:val="20"/>
                <w:lang w:val="es-ES"/>
              </w:rPr>
              <w:t>870</w:t>
            </w:r>
          </w:p>
        </w:tc>
        <w:tc>
          <w:tcPr>
            <w:tcW w:w="1708" w:type="dxa"/>
            <w:shd w:val="clear" w:color="auto" w:fill="auto"/>
          </w:tcPr>
          <w:p w:rsidR="00C85B95" w:rsidRPr="00B96F71" w:rsidRDefault="00B96F71" w:rsidP="00B96F71">
            <w:pPr>
              <w:pStyle w:val="Tabletext"/>
              <w:jc w:val="center"/>
              <w:rPr>
                <w:sz w:val="20"/>
                <w:lang w:val="es-ES"/>
              </w:rPr>
            </w:pPr>
            <w:r>
              <w:rPr>
                <w:sz w:val="20"/>
                <w:lang w:val="es-ES"/>
              </w:rPr>
              <w:t>10 </w:t>
            </w:r>
            <w:r w:rsidR="00C85B95" w:rsidRPr="00B96F71">
              <w:rPr>
                <w:sz w:val="20"/>
                <w:lang w:val="es-ES"/>
              </w:rPr>
              <w:t>366</w:t>
            </w:r>
            <w:r>
              <w:rPr>
                <w:sz w:val="20"/>
                <w:lang w:val="es-ES"/>
              </w:rPr>
              <w:t> </w:t>
            </w:r>
            <w:r w:rsidR="00C85B95" w:rsidRPr="00B96F71">
              <w:rPr>
                <w:sz w:val="20"/>
                <w:lang w:val="es-ES"/>
              </w:rPr>
              <w:t>746</w:t>
            </w:r>
          </w:p>
        </w:tc>
        <w:tc>
          <w:tcPr>
            <w:tcW w:w="1679" w:type="dxa"/>
            <w:shd w:val="clear" w:color="auto" w:fill="auto"/>
          </w:tcPr>
          <w:p w:rsidR="00C85B95" w:rsidRPr="00B96F71" w:rsidRDefault="00B96F71" w:rsidP="00B96F71">
            <w:pPr>
              <w:pStyle w:val="Tabletext"/>
              <w:jc w:val="center"/>
              <w:rPr>
                <w:sz w:val="20"/>
                <w:lang w:val="es-ES"/>
              </w:rPr>
            </w:pPr>
            <w:r>
              <w:rPr>
                <w:sz w:val="20"/>
                <w:lang w:val="es-ES"/>
              </w:rPr>
              <w:t>13 </w:t>
            </w:r>
            <w:r w:rsidR="00C85B95" w:rsidRPr="00B96F71">
              <w:rPr>
                <w:sz w:val="20"/>
                <w:lang w:val="es-ES"/>
              </w:rPr>
              <w:t>410</w:t>
            </w:r>
            <w:r>
              <w:rPr>
                <w:sz w:val="20"/>
                <w:lang w:val="es-ES"/>
              </w:rPr>
              <w:t> </w:t>
            </w:r>
            <w:r w:rsidR="00C85B95" w:rsidRPr="00B96F71">
              <w:rPr>
                <w:sz w:val="20"/>
                <w:lang w:val="es-ES"/>
              </w:rPr>
              <w:t>931</w:t>
            </w:r>
          </w:p>
        </w:tc>
        <w:tc>
          <w:tcPr>
            <w:tcW w:w="1539" w:type="dxa"/>
            <w:shd w:val="clear" w:color="auto" w:fill="auto"/>
          </w:tcPr>
          <w:p w:rsidR="00C85B95" w:rsidRPr="00B96F71" w:rsidRDefault="00B96F71" w:rsidP="00B96F71">
            <w:pPr>
              <w:pStyle w:val="Tabletext"/>
              <w:jc w:val="center"/>
              <w:rPr>
                <w:sz w:val="20"/>
                <w:lang w:val="es-ES"/>
              </w:rPr>
            </w:pPr>
            <w:r>
              <w:rPr>
                <w:sz w:val="20"/>
                <w:lang w:val="es-ES"/>
              </w:rPr>
              <w:t>9 </w:t>
            </w:r>
            <w:r w:rsidR="00C85B95" w:rsidRPr="00B96F71">
              <w:rPr>
                <w:sz w:val="20"/>
                <w:lang w:val="es-ES"/>
              </w:rPr>
              <w:t>475</w:t>
            </w:r>
            <w:r>
              <w:rPr>
                <w:sz w:val="20"/>
                <w:lang w:val="es-ES"/>
              </w:rPr>
              <w:t> </w:t>
            </w:r>
            <w:r w:rsidR="00C85B95" w:rsidRPr="00B96F71">
              <w:rPr>
                <w:sz w:val="20"/>
                <w:lang w:val="es-ES"/>
              </w:rPr>
              <w:t>203</w:t>
            </w:r>
          </w:p>
        </w:tc>
      </w:tr>
    </w:tbl>
    <w:p w:rsidR="00E9745D" w:rsidRPr="00B85B56" w:rsidRDefault="0032594B" w:rsidP="00B85B56">
      <w:pPr>
        <w:pStyle w:val="Headingb"/>
        <w:ind w:left="794" w:hanging="794"/>
      </w:pPr>
      <w:r w:rsidRPr="00B85B56">
        <w:t>I.2</w:t>
      </w:r>
      <w:r w:rsidRPr="00B85B56">
        <w:tab/>
      </w:r>
      <w:r w:rsidR="00E9745D" w:rsidRPr="00B85B56">
        <w:t>Mejorar la identificación</w:t>
      </w:r>
      <w:r w:rsidR="00345D10" w:rsidRPr="00B85B56">
        <w:t>, el conocimiento</w:t>
      </w:r>
      <w:r w:rsidR="00E9745D" w:rsidRPr="00B85B56">
        <w:t xml:space="preserve"> y el análisis de la transformación digital y las tendencias emergentes en el entorno d</w:t>
      </w:r>
      <w:r w:rsidR="00B85B56">
        <w:t>e las telecomunicaciones/TIC</w:t>
      </w:r>
    </w:p>
    <w:tbl>
      <w:tblPr>
        <w:tblStyle w:val="GridTable4-Accent11"/>
        <w:tblpPr w:leftFromText="180" w:rightFromText="180" w:vertAnchor="text" w:horzAnchor="margin" w:tblpY="156"/>
        <w:tblW w:w="14454" w:type="dxa"/>
        <w:tblLook w:val="06A0" w:firstRow="1" w:lastRow="0" w:firstColumn="1" w:lastColumn="0" w:noHBand="1" w:noVBand="1"/>
      </w:tblPr>
      <w:tblGrid>
        <w:gridCol w:w="4811"/>
        <w:gridCol w:w="8076"/>
        <w:gridCol w:w="1567"/>
      </w:tblGrid>
      <w:tr w:rsidR="00776F47" w:rsidRPr="0032594B" w:rsidTr="00AE5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vAlign w:val="center"/>
          </w:tcPr>
          <w:p w:rsidR="00776F47" w:rsidRPr="00A64886" w:rsidRDefault="00776F47" w:rsidP="00776F47">
            <w:pPr>
              <w:pStyle w:val="Tablehead"/>
              <w:rPr>
                <w:b/>
                <w:bCs w:val="0"/>
                <w:sz w:val="20"/>
                <w:lang w:val="es-ES"/>
              </w:rPr>
            </w:pPr>
            <w:r w:rsidRPr="00A64886">
              <w:rPr>
                <w:b/>
                <w:bCs w:val="0"/>
                <w:sz w:val="20"/>
                <w:lang w:val="es-ES"/>
              </w:rPr>
              <w:t>Resultado</w:t>
            </w:r>
          </w:p>
        </w:tc>
        <w:tc>
          <w:tcPr>
            <w:tcW w:w="8076" w:type="dxa"/>
            <w:vAlign w:val="center"/>
          </w:tcPr>
          <w:p w:rsidR="00776F47" w:rsidRPr="00A64886" w:rsidRDefault="00776F47" w:rsidP="00776F47">
            <w:pPr>
              <w:pStyle w:val="Tablehead"/>
              <w:cnfStyle w:val="100000000000" w:firstRow="1" w:lastRow="0" w:firstColumn="0" w:lastColumn="0" w:oddVBand="0" w:evenVBand="0" w:oddHBand="0" w:evenHBand="0" w:firstRowFirstColumn="0" w:firstRowLastColumn="0" w:lastRowFirstColumn="0" w:lastRowLastColumn="0"/>
              <w:rPr>
                <w:b/>
                <w:bCs w:val="0"/>
                <w:sz w:val="20"/>
                <w:lang w:val="es-ES"/>
              </w:rPr>
            </w:pPr>
            <w:r w:rsidRPr="00A64886">
              <w:rPr>
                <w:b/>
                <w:bCs w:val="0"/>
                <w:sz w:val="20"/>
                <w:lang w:val="es-ES"/>
              </w:rPr>
              <w:t>Indicador de resultados</w:t>
            </w:r>
          </w:p>
        </w:tc>
        <w:tc>
          <w:tcPr>
            <w:tcW w:w="1567" w:type="dxa"/>
            <w:vAlign w:val="center"/>
          </w:tcPr>
          <w:p w:rsidR="00776F47" w:rsidRPr="00A64886" w:rsidRDefault="00776F47" w:rsidP="00776F47">
            <w:pPr>
              <w:pStyle w:val="Tablehead"/>
              <w:cnfStyle w:val="100000000000" w:firstRow="1" w:lastRow="0" w:firstColumn="0" w:lastColumn="0" w:oddVBand="0" w:evenVBand="0" w:oddHBand="0" w:evenHBand="0" w:firstRowFirstColumn="0" w:firstRowLastColumn="0" w:lastRowFirstColumn="0" w:lastRowLastColumn="0"/>
              <w:rPr>
                <w:b/>
                <w:bCs w:val="0"/>
                <w:sz w:val="20"/>
                <w:lang w:val="es-ES"/>
              </w:rPr>
            </w:pPr>
            <w:r w:rsidRPr="00A64886">
              <w:rPr>
                <w:b/>
                <w:bCs w:val="0"/>
                <w:sz w:val="20"/>
                <w:lang w:val="es-ES"/>
              </w:rPr>
              <w:t>Medios de medición</w:t>
            </w:r>
          </w:p>
        </w:tc>
      </w:tr>
      <w:tr w:rsidR="00776F47" w:rsidRPr="00A64886" w:rsidTr="00AE595D">
        <w:tc>
          <w:tcPr>
            <w:cnfStyle w:val="001000000000" w:firstRow="0" w:lastRow="0" w:firstColumn="1" w:lastColumn="0" w:oddVBand="0" w:evenVBand="0" w:oddHBand="0" w:evenHBand="0" w:firstRowFirstColumn="0" w:firstRowLastColumn="0" w:lastRowFirstColumn="0" w:lastRowLastColumn="0"/>
            <w:tcW w:w="4811" w:type="dxa"/>
          </w:tcPr>
          <w:p w:rsidR="00776F47" w:rsidRPr="007D0F15" w:rsidRDefault="00776F47" w:rsidP="007D0F15">
            <w:pPr>
              <w:pStyle w:val="Tabletext"/>
              <w:rPr>
                <w:b w:val="0"/>
                <w:bCs w:val="0"/>
                <w:sz w:val="20"/>
                <w:lang w:val="es-ES"/>
              </w:rPr>
            </w:pPr>
            <w:r w:rsidRPr="007D0F15">
              <w:rPr>
                <w:color w:val="4F81BD" w:themeColor="accent1"/>
                <w:sz w:val="20"/>
                <w:lang w:val="es-ES"/>
              </w:rPr>
              <w:t>I.2-a:</w:t>
            </w:r>
            <w:r w:rsidRPr="007D0F15">
              <w:rPr>
                <w:b w:val="0"/>
                <w:bCs w:val="0"/>
                <w:sz w:val="20"/>
                <w:lang w:val="es-ES"/>
              </w:rPr>
              <w:t xml:space="preserve"> Identificación, sensibilización y análisis de la transformación digital y las tendencias emergentes en las telecomunicaciones/TIC</w:t>
            </w:r>
          </w:p>
        </w:tc>
        <w:tc>
          <w:tcPr>
            <w:tcW w:w="8076" w:type="dxa"/>
          </w:tcPr>
          <w:p w:rsidR="00776F47" w:rsidRPr="007D0F15" w:rsidRDefault="00776F47" w:rsidP="007D0F15">
            <w:pPr>
              <w:pStyle w:val="Tabletext"/>
              <w:cnfStyle w:val="000000000000" w:firstRow="0" w:lastRow="0" w:firstColumn="0" w:lastColumn="0" w:oddVBand="0" w:evenVBand="0" w:oddHBand="0" w:evenHBand="0" w:firstRowFirstColumn="0" w:firstRowLastColumn="0" w:lastRowFirstColumn="0" w:lastRowLastColumn="0"/>
              <w:rPr>
                <w:sz w:val="20"/>
                <w:lang w:val="es-ES"/>
              </w:rPr>
            </w:pPr>
            <w:r w:rsidRPr="007D0F15">
              <w:rPr>
                <w:sz w:val="20"/>
                <w:lang w:val="es-ES"/>
              </w:rPr>
              <w:t>Nuevos Grupos Temáticos</w:t>
            </w:r>
          </w:p>
          <w:p w:rsidR="00776F47" w:rsidRPr="007D0F15" w:rsidRDefault="00776F47" w:rsidP="007D0F15">
            <w:pPr>
              <w:pStyle w:val="Tabletext"/>
              <w:cnfStyle w:val="000000000000" w:firstRow="0" w:lastRow="0" w:firstColumn="0" w:lastColumn="0" w:oddVBand="0" w:evenVBand="0" w:oddHBand="0" w:evenHBand="0" w:firstRowFirstColumn="0" w:firstRowLastColumn="0" w:lastRowFirstColumn="0" w:lastRowLastColumn="0"/>
              <w:rPr>
                <w:sz w:val="20"/>
                <w:lang w:val="es-ES"/>
              </w:rPr>
            </w:pPr>
            <w:r w:rsidRPr="007D0F15">
              <w:rPr>
                <w:sz w:val="20"/>
                <w:lang w:val="es-ES"/>
              </w:rPr>
              <w:t xml:space="preserve">Nuevas publicaciones/informes sobre tendencias/tecnologías emergentes </w:t>
            </w:r>
          </w:p>
          <w:p w:rsidR="00776F47" w:rsidRPr="007D0F15" w:rsidRDefault="00776F47" w:rsidP="007D0F15">
            <w:pPr>
              <w:pStyle w:val="Tabletext"/>
              <w:cnfStyle w:val="000000000000" w:firstRow="0" w:lastRow="0" w:firstColumn="0" w:lastColumn="0" w:oddVBand="0" w:evenVBand="0" w:oddHBand="0" w:evenHBand="0" w:firstRowFirstColumn="0" w:firstRowLastColumn="0" w:lastRowFirstColumn="0" w:lastRowLastColumn="0"/>
              <w:rPr>
                <w:sz w:val="20"/>
                <w:lang w:val="es-ES"/>
              </w:rPr>
            </w:pPr>
            <w:r w:rsidRPr="007D0F15">
              <w:rPr>
                <w:sz w:val="20"/>
                <w:lang w:val="es-ES"/>
              </w:rPr>
              <w:t>Número de eventos dedicados a tecnologías emergentes</w:t>
            </w:r>
          </w:p>
          <w:p w:rsidR="00776F47" w:rsidRPr="007D0F15" w:rsidRDefault="00776F47" w:rsidP="007D0F15">
            <w:pPr>
              <w:pStyle w:val="Tabletext"/>
              <w:cnfStyle w:val="000000000000" w:firstRow="0" w:lastRow="0" w:firstColumn="0" w:lastColumn="0" w:oddVBand="0" w:evenVBand="0" w:oddHBand="0" w:evenHBand="0" w:firstRowFirstColumn="0" w:firstRowLastColumn="0" w:lastRowFirstColumn="0" w:lastRowLastColumn="0"/>
              <w:rPr>
                <w:sz w:val="20"/>
                <w:lang w:val="es-ES"/>
              </w:rPr>
            </w:pPr>
            <w:r w:rsidRPr="007D0F15">
              <w:rPr>
                <w:sz w:val="20"/>
                <w:lang w:val="es-ES"/>
              </w:rPr>
              <w:t>Nuevos temas añadidos a los trabajos de la UIT como resultado del análisis de tendencias emergentes</w:t>
            </w:r>
          </w:p>
        </w:tc>
        <w:tc>
          <w:tcPr>
            <w:tcW w:w="1567" w:type="dxa"/>
          </w:tcPr>
          <w:p w:rsidR="00776F47" w:rsidRPr="007D0F15" w:rsidRDefault="00776F47" w:rsidP="007D0F15">
            <w:pPr>
              <w:pStyle w:val="Tabletext"/>
              <w:cnfStyle w:val="000000000000" w:firstRow="0" w:lastRow="0" w:firstColumn="0" w:lastColumn="0" w:oddVBand="0" w:evenVBand="0" w:oddHBand="0" w:evenHBand="0" w:firstRowFirstColumn="0" w:firstRowLastColumn="0" w:lastRowFirstColumn="0" w:lastRowLastColumn="0"/>
              <w:rPr>
                <w:sz w:val="20"/>
                <w:lang w:val="es-ES"/>
              </w:rPr>
            </w:pPr>
            <w:r w:rsidRPr="007D0F15">
              <w:rPr>
                <w:sz w:val="20"/>
                <w:lang w:val="es-ES"/>
              </w:rPr>
              <w:t>Datos transectoriales</w:t>
            </w:r>
          </w:p>
        </w:tc>
      </w:tr>
    </w:tbl>
    <w:p w:rsidR="00776F47" w:rsidRPr="00776F47" w:rsidRDefault="00776F47" w:rsidP="007D0F15">
      <w:pPr>
        <w:rPr>
          <w:lang w:val="es-ES"/>
        </w:rPr>
      </w:pPr>
    </w:p>
    <w:tbl>
      <w:tblPr>
        <w:tblStyle w:val="GridTable4-Accent11"/>
        <w:tblW w:w="14454" w:type="dxa"/>
        <w:tblLayout w:type="fixed"/>
        <w:tblLook w:val="0620" w:firstRow="1" w:lastRow="0" w:firstColumn="0" w:lastColumn="0" w:noHBand="1" w:noVBand="1"/>
      </w:tblPr>
      <w:tblGrid>
        <w:gridCol w:w="7820"/>
        <w:gridCol w:w="1708"/>
        <w:gridCol w:w="1708"/>
        <w:gridCol w:w="1679"/>
        <w:gridCol w:w="1539"/>
      </w:tblGrid>
      <w:tr w:rsidR="00ED097E" w:rsidRPr="00A64886" w:rsidTr="00AE595D">
        <w:trPr>
          <w:cnfStyle w:val="100000000000" w:firstRow="1" w:lastRow="0" w:firstColumn="0" w:lastColumn="0" w:oddVBand="0" w:evenVBand="0" w:oddHBand="0" w:evenHBand="0" w:firstRowFirstColumn="0" w:firstRowLastColumn="0" w:lastRowFirstColumn="0" w:lastRowLastColumn="0"/>
          <w:trHeight w:val="352"/>
        </w:trPr>
        <w:tc>
          <w:tcPr>
            <w:tcW w:w="7820" w:type="dxa"/>
          </w:tcPr>
          <w:p w:rsidR="00ED097E" w:rsidRPr="00A64886" w:rsidRDefault="00ED097E" w:rsidP="00ED097E">
            <w:pPr>
              <w:pStyle w:val="Tablehead"/>
              <w:rPr>
                <w:b/>
                <w:bCs w:val="0"/>
                <w:sz w:val="20"/>
                <w:lang w:val="es-ES"/>
              </w:rPr>
            </w:pPr>
            <w:r w:rsidRPr="00A64886">
              <w:rPr>
                <w:b/>
                <w:bCs w:val="0"/>
                <w:sz w:val="20"/>
                <w:lang w:val="es-ES"/>
              </w:rPr>
              <w:t>Producto</w:t>
            </w:r>
          </w:p>
        </w:tc>
        <w:tc>
          <w:tcPr>
            <w:tcW w:w="6634" w:type="dxa"/>
            <w:gridSpan w:val="4"/>
          </w:tcPr>
          <w:p w:rsidR="00ED097E" w:rsidRPr="00A64886" w:rsidRDefault="00ED097E" w:rsidP="00304E7C">
            <w:pPr>
              <w:pStyle w:val="Tablehead"/>
              <w:rPr>
                <w:b/>
                <w:bCs w:val="0"/>
                <w:sz w:val="20"/>
                <w:lang w:val="es-ES"/>
              </w:rPr>
            </w:pPr>
            <w:r w:rsidRPr="00A64886">
              <w:rPr>
                <w:b/>
                <w:bCs w:val="0"/>
                <w:sz w:val="20"/>
                <w:lang w:val="es-ES"/>
              </w:rPr>
              <w:t>Recursos financieros (en CHF)</w:t>
            </w:r>
          </w:p>
        </w:tc>
      </w:tr>
      <w:tr w:rsidR="00ED097E" w:rsidRPr="00A64886" w:rsidTr="00AE595D">
        <w:trPr>
          <w:trHeight w:val="350"/>
        </w:trPr>
        <w:tc>
          <w:tcPr>
            <w:tcW w:w="7820" w:type="dxa"/>
          </w:tcPr>
          <w:p w:rsidR="00ED097E" w:rsidRPr="007D0F15" w:rsidRDefault="00ED097E" w:rsidP="007D0F15">
            <w:pPr>
              <w:pStyle w:val="Tabletext"/>
              <w:rPr>
                <w:sz w:val="20"/>
                <w:lang w:val="es-ES"/>
              </w:rPr>
            </w:pPr>
          </w:p>
        </w:tc>
        <w:tc>
          <w:tcPr>
            <w:tcW w:w="1708" w:type="dxa"/>
            <w:vAlign w:val="center"/>
          </w:tcPr>
          <w:p w:rsidR="00ED097E" w:rsidRPr="00A64886" w:rsidRDefault="00ED097E" w:rsidP="00776F47">
            <w:pPr>
              <w:pStyle w:val="Tabletext"/>
              <w:jc w:val="center"/>
              <w:rPr>
                <w:b/>
                <w:bCs/>
                <w:color w:val="4F81BD" w:themeColor="accent1"/>
                <w:sz w:val="20"/>
                <w:lang w:val="es-ES"/>
              </w:rPr>
            </w:pPr>
            <w:r w:rsidRPr="00A64886">
              <w:rPr>
                <w:b/>
                <w:bCs/>
                <w:color w:val="4F81BD" w:themeColor="accent1"/>
                <w:sz w:val="20"/>
                <w:lang w:val="es-ES"/>
              </w:rPr>
              <w:t>2020</w:t>
            </w:r>
          </w:p>
        </w:tc>
        <w:tc>
          <w:tcPr>
            <w:tcW w:w="1708" w:type="dxa"/>
            <w:shd w:val="clear" w:color="auto" w:fill="auto"/>
            <w:vAlign w:val="center"/>
          </w:tcPr>
          <w:p w:rsidR="00ED097E" w:rsidRPr="00A64886" w:rsidRDefault="00ED097E" w:rsidP="00776F47">
            <w:pPr>
              <w:pStyle w:val="Tabletext"/>
              <w:jc w:val="center"/>
              <w:rPr>
                <w:b/>
                <w:bCs/>
                <w:color w:val="4F81BD" w:themeColor="accent1"/>
                <w:sz w:val="20"/>
                <w:lang w:val="es-ES"/>
              </w:rPr>
            </w:pPr>
            <w:r w:rsidRPr="00A64886">
              <w:rPr>
                <w:b/>
                <w:bCs/>
                <w:color w:val="4F81BD" w:themeColor="accent1"/>
                <w:sz w:val="20"/>
                <w:lang w:val="es-ES"/>
              </w:rPr>
              <w:t>2021</w:t>
            </w:r>
          </w:p>
        </w:tc>
        <w:tc>
          <w:tcPr>
            <w:tcW w:w="1679" w:type="dxa"/>
            <w:shd w:val="clear" w:color="auto" w:fill="auto"/>
            <w:vAlign w:val="center"/>
          </w:tcPr>
          <w:p w:rsidR="00ED097E" w:rsidRPr="00A64886" w:rsidRDefault="00ED097E" w:rsidP="00776F47">
            <w:pPr>
              <w:pStyle w:val="Tabletext"/>
              <w:jc w:val="center"/>
              <w:rPr>
                <w:b/>
                <w:bCs/>
                <w:color w:val="4F81BD" w:themeColor="accent1"/>
                <w:sz w:val="20"/>
                <w:lang w:val="es-ES"/>
              </w:rPr>
            </w:pPr>
            <w:r w:rsidRPr="00A64886">
              <w:rPr>
                <w:b/>
                <w:bCs/>
                <w:color w:val="4F81BD" w:themeColor="accent1"/>
                <w:sz w:val="20"/>
                <w:lang w:val="es-ES"/>
              </w:rPr>
              <w:t>2022</w:t>
            </w:r>
          </w:p>
        </w:tc>
        <w:tc>
          <w:tcPr>
            <w:tcW w:w="1539" w:type="dxa"/>
            <w:shd w:val="clear" w:color="auto" w:fill="auto"/>
            <w:vAlign w:val="center"/>
          </w:tcPr>
          <w:p w:rsidR="00ED097E" w:rsidRPr="00A64886" w:rsidRDefault="00ED097E" w:rsidP="00776F47">
            <w:pPr>
              <w:pStyle w:val="Tabletext"/>
              <w:jc w:val="center"/>
              <w:rPr>
                <w:b/>
                <w:bCs/>
                <w:color w:val="4F81BD" w:themeColor="accent1"/>
                <w:sz w:val="20"/>
                <w:lang w:val="es-ES"/>
              </w:rPr>
            </w:pPr>
            <w:r w:rsidRPr="00A64886">
              <w:rPr>
                <w:b/>
                <w:bCs/>
                <w:color w:val="4F81BD" w:themeColor="accent1"/>
                <w:sz w:val="20"/>
                <w:lang w:val="es-ES"/>
              </w:rPr>
              <w:t>2023</w:t>
            </w:r>
          </w:p>
        </w:tc>
      </w:tr>
      <w:tr w:rsidR="00ED097E" w:rsidRPr="00A64886" w:rsidTr="00AE595D">
        <w:tc>
          <w:tcPr>
            <w:tcW w:w="7820" w:type="dxa"/>
          </w:tcPr>
          <w:p w:rsidR="00ED097E" w:rsidRPr="007D0F15" w:rsidRDefault="00ED097E" w:rsidP="007D0F15">
            <w:pPr>
              <w:pStyle w:val="Tabletext"/>
              <w:rPr>
                <w:sz w:val="20"/>
                <w:lang w:val="es-ES"/>
              </w:rPr>
            </w:pPr>
            <w:r w:rsidRPr="007D0F15">
              <w:rPr>
                <w:b/>
                <w:bCs/>
                <w:color w:val="4F81BD" w:themeColor="accent1"/>
                <w:sz w:val="20"/>
                <w:lang w:val="es-ES"/>
              </w:rPr>
              <w:t>I.2-1:</w:t>
            </w:r>
            <w:r w:rsidRPr="007D0F15">
              <w:rPr>
                <w:sz w:val="20"/>
                <w:lang w:val="es-ES"/>
              </w:rPr>
              <w:t xml:space="preserve"> Iniciativas e informes intersectoriales sobre las correspondientes tendencias emergentes de las telecomunicaciones/TIC y otras iniciativas similares</w:t>
            </w:r>
          </w:p>
        </w:tc>
        <w:tc>
          <w:tcPr>
            <w:tcW w:w="1708" w:type="dxa"/>
            <w:shd w:val="clear" w:color="auto" w:fill="auto"/>
          </w:tcPr>
          <w:p w:rsidR="00ED097E" w:rsidRPr="00FD5E94" w:rsidRDefault="00ED097E" w:rsidP="00FD5E94">
            <w:pPr>
              <w:pStyle w:val="Tabletext"/>
              <w:jc w:val="center"/>
              <w:rPr>
                <w:sz w:val="20"/>
                <w:lang w:val="es-ES"/>
              </w:rPr>
            </w:pPr>
            <w:r w:rsidRPr="00FD5E94">
              <w:rPr>
                <w:sz w:val="20"/>
                <w:lang w:val="es-ES"/>
              </w:rPr>
              <w:t>673</w:t>
            </w:r>
            <w:r w:rsidR="00FD5E94">
              <w:rPr>
                <w:sz w:val="20"/>
                <w:lang w:val="es-ES"/>
              </w:rPr>
              <w:t> </w:t>
            </w:r>
            <w:r w:rsidRPr="00FD5E94">
              <w:rPr>
                <w:sz w:val="20"/>
                <w:lang w:val="es-ES"/>
              </w:rPr>
              <w:t>857</w:t>
            </w:r>
          </w:p>
        </w:tc>
        <w:tc>
          <w:tcPr>
            <w:tcW w:w="1708" w:type="dxa"/>
            <w:shd w:val="clear" w:color="auto" w:fill="auto"/>
          </w:tcPr>
          <w:p w:rsidR="00ED097E" w:rsidRPr="00FD5E94" w:rsidRDefault="00ED097E" w:rsidP="00776F47">
            <w:pPr>
              <w:pStyle w:val="Tabletext"/>
              <w:jc w:val="center"/>
              <w:rPr>
                <w:sz w:val="20"/>
                <w:lang w:val="es-ES"/>
              </w:rPr>
            </w:pPr>
            <w:r w:rsidRPr="00FD5E94">
              <w:rPr>
                <w:sz w:val="20"/>
                <w:lang w:val="es-ES"/>
              </w:rPr>
              <w:t>6</w:t>
            </w:r>
            <w:r w:rsidR="00FD5E94">
              <w:rPr>
                <w:sz w:val="20"/>
                <w:lang w:val="es-ES"/>
              </w:rPr>
              <w:t>36 </w:t>
            </w:r>
            <w:r w:rsidRPr="00FD5E94">
              <w:rPr>
                <w:sz w:val="20"/>
                <w:lang w:val="es-ES"/>
              </w:rPr>
              <w:t>459</w:t>
            </w:r>
          </w:p>
        </w:tc>
        <w:tc>
          <w:tcPr>
            <w:tcW w:w="1679" w:type="dxa"/>
            <w:shd w:val="clear" w:color="auto" w:fill="auto"/>
          </w:tcPr>
          <w:p w:rsidR="00ED097E" w:rsidRPr="00FD5E94" w:rsidRDefault="00FD5E94" w:rsidP="00776F47">
            <w:pPr>
              <w:pStyle w:val="Tabletext"/>
              <w:jc w:val="center"/>
              <w:rPr>
                <w:sz w:val="20"/>
                <w:lang w:val="es-ES"/>
              </w:rPr>
            </w:pPr>
            <w:r>
              <w:rPr>
                <w:sz w:val="20"/>
                <w:lang w:val="es-ES"/>
              </w:rPr>
              <w:t>688 </w:t>
            </w:r>
            <w:r w:rsidR="00ED097E" w:rsidRPr="00FD5E94">
              <w:rPr>
                <w:sz w:val="20"/>
                <w:lang w:val="es-ES"/>
              </w:rPr>
              <w:t>732</w:t>
            </w:r>
          </w:p>
        </w:tc>
        <w:tc>
          <w:tcPr>
            <w:tcW w:w="1539" w:type="dxa"/>
            <w:shd w:val="clear" w:color="auto" w:fill="auto"/>
          </w:tcPr>
          <w:p w:rsidR="00ED097E" w:rsidRPr="00FD5E94" w:rsidRDefault="00FD5E94" w:rsidP="00776F47">
            <w:pPr>
              <w:pStyle w:val="Tabletext"/>
              <w:jc w:val="center"/>
              <w:rPr>
                <w:sz w:val="20"/>
                <w:lang w:val="es-ES"/>
              </w:rPr>
            </w:pPr>
            <w:r>
              <w:rPr>
                <w:sz w:val="20"/>
                <w:lang w:val="es-ES"/>
              </w:rPr>
              <w:t>716 </w:t>
            </w:r>
            <w:r w:rsidR="00ED097E" w:rsidRPr="00FD5E94">
              <w:rPr>
                <w:sz w:val="20"/>
                <w:lang w:val="es-ES"/>
              </w:rPr>
              <w:t>938</w:t>
            </w:r>
          </w:p>
        </w:tc>
      </w:tr>
      <w:tr w:rsidR="00ED097E" w:rsidRPr="00A64886" w:rsidTr="00AE595D">
        <w:tc>
          <w:tcPr>
            <w:tcW w:w="7820" w:type="dxa"/>
          </w:tcPr>
          <w:p w:rsidR="00ED097E" w:rsidRPr="007D0F15" w:rsidRDefault="00ED097E" w:rsidP="007D0F15">
            <w:pPr>
              <w:pStyle w:val="Tabletext"/>
              <w:rPr>
                <w:sz w:val="20"/>
                <w:lang w:val="es-ES"/>
              </w:rPr>
            </w:pPr>
            <w:r w:rsidRPr="007D0F15">
              <w:rPr>
                <w:b/>
                <w:bCs/>
                <w:color w:val="4F81BD" w:themeColor="accent1"/>
                <w:sz w:val="20"/>
                <w:lang w:val="es-ES"/>
              </w:rPr>
              <w:t>I.2-2:</w:t>
            </w:r>
            <w:r w:rsidRPr="007D0F15">
              <w:rPr>
                <w:sz w:val="20"/>
                <w:lang w:val="es-ES"/>
              </w:rPr>
              <w:t xml:space="preserve"> Actualidades de la UIT en formato digital</w:t>
            </w:r>
          </w:p>
        </w:tc>
        <w:tc>
          <w:tcPr>
            <w:tcW w:w="1708" w:type="dxa"/>
            <w:shd w:val="clear" w:color="auto" w:fill="auto"/>
          </w:tcPr>
          <w:p w:rsidR="00ED097E" w:rsidRPr="00FD5E94" w:rsidRDefault="00FD5E94" w:rsidP="00FD5E94">
            <w:pPr>
              <w:pStyle w:val="Tabletext"/>
              <w:jc w:val="center"/>
              <w:rPr>
                <w:sz w:val="20"/>
                <w:lang w:val="es-ES"/>
              </w:rPr>
            </w:pPr>
            <w:r>
              <w:rPr>
                <w:sz w:val="20"/>
                <w:lang w:val="es-ES"/>
              </w:rPr>
              <w:t>1 098 </w:t>
            </w:r>
            <w:r w:rsidR="00ED097E" w:rsidRPr="00FD5E94">
              <w:rPr>
                <w:sz w:val="20"/>
                <w:lang w:val="es-ES"/>
              </w:rPr>
              <w:t>982</w:t>
            </w:r>
          </w:p>
        </w:tc>
        <w:tc>
          <w:tcPr>
            <w:tcW w:w="1708" w:type="dxa"/>
            <w:shd w:val="clear" w:color="auto" w:fill="auto"/>
          </w:tcPr>
          <w:p w:rsidR="00ED097E" w:rsidRPr="00FD5E94" w:rsidRDefault="00FD5E94" w:rsidP="00FD5E94">
            <w:pPr>
              <w:pStyle w:val="Tabletext"/>
              <w:jc w:val="center"/>
              <w:rPr>
                <w:sz w:val="20"/>
                <w:lang w:val="es-ES"/>
              </w:rPr>
            </w:pPr>
            <w:r>
              <w:rPr>
                <w:sz w:val="20"/>
                <w:lang w:val="es-ES"/>
              </w:rPr>
              <w:t>1 </w:t>
            </w:r>
            <w:r w:rsidR="00ED097E" w:rsidRPr="00FD5E94">
              <w:rPr>
                <w:sz w:val="20"/>
                <w:lang w:val="es-ES"/>
              </w:rPr>
              <w:t>103</w:t>
            </w:r>
            <w:r>
              <w:rPr>
                <w:sz w:val="20"/>
                <w:lang w:val="es-ES"/>
              </w:rPr>
              <w:t> </w:t>
            </w:r>
            <w:r w:rsidR="00ED097E" w:rsidRPr="00FD5E94">
              <w:rPr>
                <w:sz w:val="20"/>
                <w:lang w:val="es-ES"/>
              </w:rPr>
              <w:t>925</w:t>
            </w:r>
          </w:p>
        </w:tc>
        <w:tc>
          <w:tcPr>
            <w:tcW w:w="1679" w:type="dxa"/>
            <w:shd w:val="clear" w:color="auto" w:fill="auto"/>
          </w:tcPr>
          <w:p w:rsidR="00ED097E" w:rsidRPr="00FD5E94" w:rsidRDefault="00FD5E94" w:rsidP="00FD5E94">
            <w:pPr>
              <w:pStyle w:val="Tabletext"/>
              <w:jc w:val="center"/>
              <w:rPr>
                <w:sz w:val="20"/>
                <w:lang w:val="es-ES"/>
              </w:rPr>
            </w:pPr>
            <w:r>
              <w:rPr>
                <w:sz w:val="20"/>
                <w:lang w:val="es-ES"/>
              </w:rPr>
              <w:t>1 </w:t>
            </w:r>
            <w:r w:rsidR="00ED097E" w:rsidRPr="00FD5E94">
              <w:rPr>
                <w:sz w:val="20"/>
                <w:lang w:val="es-ES"/>
              </w:rPr>
              <w:t>217</w:t>
            </w:r>
            <w:r>
              <w:rPr>
                <w:sz w:val="20"/>
                <w:lang w:val="es-ES"/>
              </w:rPr>
              <w:t> </w:t>
            </w:r>
            <w:r w:rsidR="00ED097E" w:rsidRPr="00FD5E94">
              <w:rPr>
                <w:sz w:val="20"/>
                <w:lang w:val="es-ES"/>
              </w:rPr>
              <w:t>930</w:t>
            </w:r>
          </w:p>
        </w:tc>
        <w:tc>
          <w:tcPr>
            <w:tcW w:w="1539" w:type="dxa"/>
            <w:shd w:val="clear" w:color="auto" w:fill="auto"/>
          </w:tcPr>
          <w:p w:rsidR="00ED097E" w:rsidRPr="00FD5E94" w:rsidRDefault="00FD5E94" w:rsidP="00FD5E94">
            <w:pPr>
              <w:pStyle w:val="Tabletext"/>
              <w:jc w:val="center"/>
              <w:rPr>
                <w:sz w:val="20"/>
                <w:lang w:val="es-ES"/>
              </w:rPr>
            </w:pPr>
            <w:r>
              <w:rPr>
                <w:sz w:val="20"/>
                <w:lang w:val="es-ES"/>
              </w:rPr>
              <w:t>1 </w:t>
            </w:r>
            <w:r w:rsidR="00ED097E" w:rsidRPr="00FD5E94">
              <w:rPr>
                <w:sz w:val="20"/>
                <w:lang w:val="es-ES"/>
              </w:rPr>
              <w:t>152</w:t>
            </w:r>
            <w:r>
              <w:rPr>
                <w:sz w:val="20"/>
                <w:lang w:val="es-ES"/>
              </w:rPr>
              <w:t> </w:t>
            </w:r>
            <w:r w:rsidR="00ED097E" w:rsidRPr="00FD5E94">
              <w:rPr>
                <w:sz w:val="20"/>
                <w:lang w:val="es-ES"/>
              </w:rPr>
              <w:t>437</w:t>
            </w:r>
          </w:p>
        </w:tc>
      </w:tr>
      <w:tr w:rsidR="00ED097E" w:rsidRPr="00A64886" w:rsidTr="00AE595D">
        <w:tc>
          <w:tcPr>
            <w:tcW w:w="7820" w:type="dxa"/>
          </w:tcPr>
          <w:p w:rsidR="00ED097E" w:rsidRPr="007D0F15" w:rsidRDefault="00ED097E" w:rsidP="007D0F15">
            <w:pPr>
              <w:pStyle w:val="Tabletext"/>
              <w:rPr>
                <w:sz w:val="20"/>
                <w:lang w:val="es-ES"/>
              </w:rPr>
            </w:pPr>
            <w:r w:rsidRPr="007D0F15">
              <w:rPr>
                <w:b/>
                <w:bCs/>
                <w:color w:val="4F81BD" w:themeColor="accent1"/>
                <w:sz w:val="20"/>
                <w:lang w:val="es-ES"/>
              </w:rPr>
              <w:t>I.2-3</w:t>
            </w:r>
            <w:r w:rsidR="00C709BC" w:rsidRPr="007D0F15">
              <w:rPr>
                <w:b/>
                <w:bCs/>
                <w:color w:val="4F81BD" w:themeColor="accent1"/>
                <w:sz w:val="20"/>
                <w:lang w:val="es-ES"/>
              </w:rPr>
              <w:t>:</w:t>
            </w:r>
            <w:r w:rsidRPr="007D0F15">
              <w:rPr>
                <w:sz w:val="20"/>
                <w:lang w:val="es-ES"/>
              </w:rPr>
              <w:t xml:space="preserve"> Plataformas de intercambio de información sobre nuevas tendencias</w:t>
            </w:r>
          </w:p>
        </w:tc>
        <w:tc>
          <w:tcPr>
            <w:tcW w:w="1708" w:type="dxa"/>
            <w:shd w:val="clear" w:color="auto" w:fill="auto"/>
          </w:tcPr>
          <w:p w:rsidR="00ED097E" w:rsidRPr="00FD5E94" w:rsidRDefault="00FD5E94" w:rsidP="00776F47">
            <w:pPr>
              <w:pStyle w:val="Tabletext"/>
              <w:jc w:val="center"/>
              <w:rPr>
                <w:sz w:val="20"/>
                <w:lang w:val="es-ES"/>
              </w:rPr>
            </w:pPr>
            <w:r>
              <w:rPr>
                <w:sz w:val="20"/>
                <w:lang w:val="es-ES"/>
              </w:rPr>
              <w:t>1 327 </w:t>
            </w:r>
            <w:r w:rsidR="00ED097E" w:rsidRPr="00FD5E94">
              <w:rPr>
                <w:sz w:val="20"/>
                <w:lang w:val="es-ES"/>
              </w:rPr>
              <w:t>209</w:t>
            </w:r>
          </w:p>
        </w:tc>
        <w:tc>
          <w:tcPr>
            <w:tcW w:w="1708" w:type="dxa"/>
            <w:shd w:val="clear" w:color="auto" w:fill="auto"/>
          </w:tcPr>
          <w:p w:rsidR="00ED097E" w:rsidRPr="00FD5E94" w:rsidRDefault="00FD5E94" w:rsidP="00776F47">
            <w:pPr>
              <w:pStyle w:val="Tabletext"/>
              <w:jc w:val="center"/>
              <w:rPr>
                <w:sz w:val="20"/>
                <w:lang w:val="es-ES"/>
              </w:rPr>
            </w:pPr>
            <w:r>
              <w:rPr>
                <w:sz w:val="20"/>
                <w:lang w:val="es-ES"/>
              </w:rPr>
              <w:t>1 333 </w:t>
            </w:r>
            <w:r w:rsidR="00ED097E" w:rsidRPr="00FD5E94">
              <w:rPr>
                <w:sz w:val="20"/>
                <w:lang w:val="es-ES"/>
              </w:rPr>
              <w:t>161</w:t>
            </w:r>
          </w:p>
        </w:tc>
        <w:tc>
          <w:tcPr>
            <w:tcW w:w="1679" w:type="dxa"/>
            <w:shd w:val="clear" w:color="auto" w:fill="auto"/>
          </w:tcPr>
          <w:p w:rsidR="00ED097E" w:rsidRPr="00FD5E94" w:rsidRDefault="00FD5E94" w:rsidP="00776F47">
            <w:pPr>
              <w:pStyle w:val="Tabletext"/>
              <w:jc w:val="center"/>
              <w:rPr>
                <w:sz w:val="20"/>
                <w:lang w:val="es-ES"/>
              </w:rPr>
            </w:pPr>
            <w:r>
              <w:rPr>
                <w:sz w:val="20"/>
                <w:lang w:val="es-ES"/>
              </w:rPr>
              <w:t>1 352 </w:t>
            </w:r>
            <w:r w:rsidR="00ED097E" w:rsidRPr="00FD5E94">
              <w:rPr>
                <w:sz w:val="20"/>
                <w:lang w:val="es-ES"/>
              </w:rPr>
              <w:t>269</w:t>
            </w:r>
          </w:p>
        </w:tc>
        <w:tc>
          <w:tcPr>
            <w:tcW w:w="1539" w:type="dxa"/>
            <w:shd w:val="clear" w:color="auto" w:fill="auto"/>
          </w:tcPr>
          <w:p w:rsidR="00ED097E" w:rsidRPr="00FD5E94" w:rsidRDefault="00FD5E94" w:rsidP="00776F47">
            <w:pPr>
              <w:pStyle w:val="Tabletext"/>
              <w:jc w:val="center"/>
              <w:rPr>
                <w:sz w:val="20"/>
                <w:lang w:val="es-ES"/>
              </w:rPr>
            </w:pPr>
            <w:r>
              <w:rPr>
                <w:sz w:val="20"/>
                <w:lang w:val="es-ES"/>
              </w:rPr>
              <w:t>1 319 </w:t>
            </w:r>
            <w:r w:rsidR="00ED097E" w:rsidRPr="00FD5E94">
              <w:rPr>
                <w:sz w:val="20"/>
                <w:lang w:val="es-ES"/>
              </w:rPr>
              <w:t>680</w:t>
            </w:r>
          </w:p>
        </w:tc>
      </w:tr>
      <w:tr w:rsidR="00ED097E" w:rsidRPr="00A64886" w:rsidTr="00AE595D">
        <w:trPr>
          <w:trHeight w:val="245"/>
        </w:trPr>
        <w:tc>
          <w:tcPr>
            <w:tcW w:w="7820" w:type="dxa"/>
          </w:tcPr>
          <w:p w:rsidR="00ED097E" w:rsidRPr="007D0F15" w:rsidRDefault="00ED097E" w:rsidP="007D0F15">
            <w:pPr>
              <w:pStyle w:val="Tabletext"/>
              <w:rPr>
                <w:b/>
                <w:bCs/>
                <w:noProof/>
                <w:color w:val="4F81BD" w:themeColor="accent1"/>
                <w:sz w:val="20"/>
                <w:lang w:val="es-ES" w:eastAsia="zh-CN"/>
              </w:rPr>
            </w:pPr>
            <w:r w:rsidRPr="007D0F15">
              <w:rPr>
                <w:b/>
                <w:bCs/>
                <w:noProof/>
                <w:color w:val="4F81BD" w:themeColor="accent1"/>
                <w:sz w:val="20"/>
                <w:lang w:val="es-ES" w:eastAsia="zh-CN"/>
              </w:rPr>
              <w:t>Total para el Objetivo I.2</w:t>
            </w:r>
          </w:p>
        </w:tc>
        <w:tc>
          <w:tcPr>
            <w:tcW w:w="1708" w:type="dxa"/>
            <w:shd w:val="clear" w:color="auto" w:fill="auto"/>
          </w:tcPr>
          <w:p w:rsidR="00ED097E" w:rsidRPr="00FD5E94" w:rsidRDefault="00FD5E94" w:rsidP="00776F47">
            <w:pPr>
              <w:pStyle w:val="Tabletext"/>
              <w:jc w:val="center"/>
              <w:rPr>
                <w:sz w:val="20"/>
                <w:lang w:val="es-ES"/>
              </w:rPr>
            </w:pPr>
            <w:r>
              <w:rPr>
                <w:sz w:val="20"/>
                <w:lang w:val="es-ES"/>
              </w:rPr>
              <w:t>3 100 </w:t>
            </w:r>
            <w:r w:rsidR="00ED097E" w:rsidRPr="00FD5E94">
              <w:rPr>
                <w:sz w:val="20"/>
                <w:lang w:val="es-ES"/>
              </w:rPr>
              <w:t>048</w:t>
            </w:r>
          </w:p>
        </w:tc>
        <w:tc>
          <w:tcPr>
            <w:tcW w:w="1708" w:type="dxa"/>
            <w:shd w:val="clear" w:color="auto" w:fill="auto"/>
          </w:tcPr>
          <w:p w:rsidR="00ED097E" w:rsidRPr="00FD5E94" w:rsidRDefault="00FD5E94" w:rsidP="00776F47">
            <w:pPr>
              <w:pStyle w:val="Tabletext"/>
              <w:jc w:val="center"/>
              <w:rPr>
                <w:sz w:val="20"/>
                <w:lang w:val="es-ES"/>
              </w:rPr>
            </w:pPr>
            <w:r>
              <w:rPr>
                <w:sz w:val="20"/>
                <w:lang w:val="es-ES"/>
              </w:rPr>
              <w:t>3 073 </w:t>
            </w:r>
            <w:r w:rsidR="00ED097E" w:rsidRPr="00FD5E94">
              <w:rPr>
                <w:sz w:val="20"/>
                <w:lang w:val="es-ES"/>
              </w:rPr>
              <w:t>545</w:t>
            </w:r>
          </w:p>
        </w:tc>
        <w:tc>
          <w:tcPr>
            <w:tcW w:w="1679" w:type="dxa"/>
            <w:shd w:val="clear" w:color="auto" w:fill="auto"/>
          </w:tcPr>
          <w:p w:rsidR="00ED097E" w:rsidRPr="00FD5E94" w:rsidRDefault="00FD5E94" w:rsidP="00776F47">
            <w:pPr>
              <w:pStyle w:val="Tabletext"/>
              <w:jc w:val="center"/>
              <w:rPr>
                <w:sz w:val="20"/>
                <w:lang w:val="es-ES"/>
              </w:rPr>
            </w:pPr>
            <w:r>
              <w:rPr>
                <w:sz w:val="20"/>
                <w:lang w:val="es-ES"/>
              </w:rPr>
              <w:t>3 258 </w:t>
            </w:r>
            <w:r w:rsidR="00ED097E" w:rsidRPr="00FD5E94">
              <w:rPr>
                <w:sz w:val="20"/>
                <w:lang w:val="es-ES"/>
              </w:rPr>
              <w:t>931</w:t>
            </w:r>
          </w:p>
        </w:tc>
        <w:tc>
          <w:tcPr>
            <w:tcW w:w="1539" w:type="dxa"/>
            <w:shd w:val="clear" w:color="auto" w:fill="auto"/>
          </w:tcPr>
          <w:p w:rsidR="00ED097E" w:rsidRPr="00FD5E94" w:rsidRDefault="00FD5E94" w:rsidP="00776F47">
            <w:pPr>
              <w:pStyle w:val="Tabletext"/>
              <w:jc w:val="center"/>
              <w:rPr>
                <w:sz w:val="20"/>
                <w:lang w:val="es-ES"/>
              </w:rPr>
            </w:pPr>
            <w:r>
              <w:rPr>
                <w:sz w:val="20"/>
                <w:lang w:val="es-ES"/>
              </w:rPr>
              <w:t>3 189 </w:t>
            </w:r>
            <w:r w:rsidR="00ED097E" w:rsidRPr="00FD5E94">
              <w:rPr>
                <w:sz w:val="20"/>
                <w:lang w:val="es-ES"/>
              </w:rPr>
              <w:t>054</w:t>
            </w:r>
          </w:p>
        </w:tc>
      </w:tr>
    </w:tbl>
    <w:p w:rsidR="00F64BE9" w:rsidRPr="00B85B56" w:rsidRDefault="0032594B" w:rsidP="00B85B56">
      <w:pPr>
        <w:pStyle w:val="Headingb"/>
        <w:spacing w:after="120"/>
      </w:pPr>
      <w:r w:rsidRPr="00B85B56">
        <w:lastRenderedPageBreak/>
        <w:t>I.3</w:t>
      </w:r>
      <w:r w:rsidRPr="00B85B56">
        <w:tab/>
      </w:r>
      <w:r w:rsidR="00F64BE9" w:rsidRPr="00B85B56">
        <w:t>Mejorar la accesibilidad de las telecomunicaciones/TIC para las personas con discapacidad y con necesidades especiales</w:t>
      </w:r>
    </w:p>
    <w:tbl>
      <w:tblPr>
        <w:tblStyle w:val="GridTable4-Accent11"/>
        <w:tblW w:w="14596" w:type="dxa"/>
        <w:tblLook w:val="06A0" w:firstRow="1" w:lastRow="0" w:firstColumn="1" w:lastColumn="0" w:noHBand="1" w:noVBand="1"/>
      </w:tblPr>
      <w:tblGrid>
        <w:gridCol w:w="4815"/>
        <w:gridCol w:w="8086"/>
        <w:gridCol w:w="1695"/>
      </w:tblGrid>
      <w:tr w:rsidR="00F64BE9" w:rsidRPr="0032594B" w:rsidTr="00AE5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rsidR="00F64BE9" w:rsidRPr="00A64886" w:rsidRDefault="00F64BE9" w:rsidP="00F64BE9">
            <w:pPr>
              <w:pStyle w:val="Tablehead"/>
              <w:rPr>
                <w:b/>
                <w:bCs w:val="0"/>
                <w:sz w:val="20"/>
                <w:lang w:val="es-ES"/>
              </w:rPr>
            </w:pPr>
            <w:r w:rsidRPr="00A64886">
              <w:rPr>
                <w:b/>
                <w:bCs w:val="0"/>
                <w:sz w:val="20"/>
                <w:lang w:val="es-ES"/>
              </w:rPr>
              <w:t>Resultado</w:t>
            </w:r>
          </w:p>
        </w:tc>
        <w:tc>
          <w:tcPr>
            <w:tcW w:w="8086" w:type="dxa"/>
            <w:vAlign w:val="center"/>
          </w:tcPr>
          <w:p w:rsidR="00F64BE9" w:rsidRPr="00A64886" w:rsidRDefault="00F64BE9" w:rsidP="00F64BE9">
            <w:pPr>
              <w:pStyle w:val="Tablehead"/>
              <w:cnfStyle w:val="100000000000" w:firstRow="1" w:lastRow="0" w:firstColumn="0" w:lastColumn="0" w:oddVBand="0" w:evenVBand="0" w:oddHBand="0" w:evenHBand="0" w:firstRowFirstColumn="0" w:firstRowLastColumn="0" w:lastRowFirstColumn="0" w:lastRowLastColumn="0"/>
              <w:rPr>
                <w:b/>
                <w:bCs w:val="0"/>
                <w:sz w:val="20"/>
                <w:lang w:val="es-ES"/>
              </w:rPr>
            </w:pPr>
            <w:r w:rsidRPr="00A64886">
              <w:rPr>
                <w:b/>
                <w:bCs w:val="0"/>
                <w:sz w:val="20"/>
                <w:lang w:val="es-ES"/>
              </w:rPr>
              <w:t>Indicador de resultados</w:t>
            </w:r>
          </w:p>
        </w:tc>
        <w:tc>
          <w:tcPr>
            <w:tcW w:w="1695" w:type="dxa"/>
            <w:vAlign w:val="center"/>
          </w:tcPr>
          <w:p w:rsidR="00F64BE9" w:rsidRPr="00A64886" w:rsidRDefault="00F64BE9" w:rsidP="00F64BE9">
            <w:pPr>
              <w:pStyle w:val="Tablehead"/>
              <w:cnfStyle w:val="100000000000" w:firstRow="1" w:lastRow="0" w:firstColumn="0" w:lastColumn="0" w:oddVBand="0" w:evenVBand="0" w:oddHBand="0" w:evenHBand="0" w:firstRowFirstColumn="0" w:firstRowLastColumn="0" w:lastRowFirstColumn="0" w:lastRowLastColumn="0"/>
              <w:rPr>
                <w:b/>
                <w:bCs w:val="0"/>
                <w:sz w:val="20"/>
                <w:lang w:val="es-ES"/>
              </w:rPr>
            </w:pPr>
            <w:r w:rsidRPr="00A64886">
              <w:rPr>
                <w:b/>
                <w:bCs w:val="0"/>
                <w:sz w:val="20"/>
                <w:lang w:val="es-ES"/>
              </w:rPr>
              <w:t>Medios de medición</w:t>
            </w:r>
          </w:p>
        </w:tc>
      </w:tr>
      <w:tr w:rsidR="00F64BE9" w:rsidRPr="00A64886" w:rsidTr="00AE595D">
        <w:tc>
          <w:tcPr>
            <w:cnfStyle w:val="001000000000" w:firstRow="0" w:lastRow="0" w:firstColumn="1" w:lastColumn="0" w:oddVBand="0" w:evenVBand="0" w:oddHBand="0" w:evenHBand="0" w:firstRowFirstColumn="0" w:firstRowLastColumn="0" w:lastRowFirstColumn="0" w:lastRowLastColumn="0"/>
            <w:tcW w:w="4815" w:type="dxa"/>
          </w:tcPr>
          <w:p w:rsidR="00F64BE9" w:rsidRPr="00880BF7" w:rsidRDefault="00F64BE9" w:rsidP="00880BF7">
            <w:pPr>
              <w:pStyle w:val="Tabletext"/>
              <w:rPr>
                <w:b w:val="0"/>
                <w:bCs w:val="0"/>
                <w:sz w:val="20"/>
                <w:lang w:val="es-ES"/>
              </w:rPr>
            </w:pPr>
            <w:r w:rsidRPr="00880BF7">
              <w:rPr>
                <w:color w:val="4F81BD" w:themeColor="accent1"/>
                <w:sz w:val="20"/>
                <w:lang w:val="es-ES"/>
              </w:rPr>
              <w:t>I.3-a:</w:t>
            </w:r>
            <w:r w:rsidRPr="00880BF7">
              <w:rPr>
                <w:b w:val="0"/>
                <w:bCs w:val="0"/>
                <w:sz w:val="20"/>
                <w:lang w:val="es-ES"/>
              </w:rPr>
              <w:t xml:space="preserve"> Aumento de la disponibilidad y conformidad de equipos, servicios y aplicaciones de telecomunicaciones/TIC con principios de diseño universales</w:t>
            </w:r>
          </w:p>
        </w:tc>
        <w:tc>
          <w:tcPr>
            <w:tcW w:w="8086" w:type="dxa"/>
          </w:tcPr>
          <w:p w:rsidR="00845CAD" w:rsidRPr="00880BF7" w:rsidRDefault="00845CAD" w:rsidP="00880BF7">
            <w:pPr>
              <w:pStyle w:val="Tabletext"/>
              <w:cnfStyle w:val="000000000000" w:firstRow="0" w:lastRow="0" w:firstColumn="0" w:lastColumn="0" w:oddVBand="0" w:evenVBand="0" w:oddHBand="0" w:evenHBand="0" w:firstRowFirstColumn="0" w:firstRowLastColumn="0" w:lastRowFirstColumn="0" w:lastRowLastColumn="0"/>
              <w:rPr>
                <w:color w:val="000000"/>
                <w:sz w:val="20"/>
                <w:lang w:val="es-ES"/>
              </w:rPr>
            </w:pPr>
            <w:r w:rsidRPr="00880BF7">
              <w:rPr>
                <w:color w:val="000000"/>
                <w:sz w:val="20"/>
                <w:lang w:val="es-ES"/>
              </w:rPr>
              <w:t xml:space="preserve">Número de publicaciones técnicas que tienen elementos principales dedicados a la accesibilidad de las TIC </w:t>
            </w:r>
          </w:p>
          <w:p w:rsidR="00F64BE9" w:rsidRPr="00880BF7" w:rsidRDefault="00845CAD" w:rsidP="00880BF7">
            <w:pPr>
              <w:pStyle w:val="Tabletext"/>
              <w:cnfStyle w:val="000000000000" w:firstRow="0" w:lastRow="0" w:firstColumn="0" w:lastColumn="0" w:oddVBand="0" w:evenVBand="0" w:oddHBand="0" w:evenHBand="0" w:firstRowFirstColumn="0" w:firstRowLastColumn="0" w:lastRowFirstColumn="0" w:lastRowLastColumn="0"/>
              <w:rPr>
                <w:color w:val="000000"/>
                <w:sz w:val="20"/>
                <w:lang w:val="es-ES"/>
              </w:rPr>
            </w:pPr>
            <w:r w:rsidRPr="00880BF7">
              <w:rPr>
                <w:color w:val="000000"/>
                <w:sz w:val="20"/>
                <w:lang w:val="es-ES"/>
              </w:rPr>
              <w:t>Número de equipos, servicios y aplicaciones de TIC con principios de diseño universales</w:t>
            </w:r>
          </w:p>
        </w:tc>
        <w:tc>
          <w:tcPr>
            <w:tcW w:w="1695" w:type="dxa"/>
            <w:vMerge w:val="restart"/>
          </w:tcPr>
          <w:p w:rsidR="00F64BE9" w:rsidRPr="00880BF7" w:rsidRDefault="00845CAD" w:rsidP="00880BF7">
            <w:pPr>
              <w:pStyle w:val="Tabletext"/>
              <w:cnfStyle w:val="000000000000" w:firstRow="0" w:lastRow="0" w:firstColumn="0" w:lastColumn="0" w:oddVBand="0" w:evenVBand="0" w:oddHBand="0" w:evenHBand="0" w:firstRowFirstColumn="0" w:firstRowLastColumn="0" w:lastRowFirstColumn="0" w:lastRowLastColumn="0"/>
              <w:rPr>
                <w:sz w:val="20"/>
                <w:lang w:val="es-ES"/>
              </w:rPr>
            </w:pPr>
            <w:r w:rsidRPr="00880BF7">
              <w:rPr>
                <w:sz w:val="20"/>
                <w:lang w:val="es-ES"/>
              </w:rPr>
              <w:t xml:space="preserve">Datos de la UIT </w:t>
            </w:r>
          </w:p>
        </w:tc>
      </w:tr>
      <w:tr w:rsidR="00F64BE9" w:rsidRPr="009F75B7" w:rsidTr="00AE595D">
        <w:tc>
          <w:tcPr>
            <w:cnfStyle w:val="001000000000" w:firstRow="0" w:lastRow="0" w:firstColumn="1" w:lastColumn="0" w:oddVBand="0" w:evenVBand="0" w:oddHBand="0" w:evenHBand="0" w:firstRowFirstColumn="0" w:firstRowLastColumn="0" w:lastRowFirstColumn="0" w:lastRowLastColumn="0"/>
            <w:tcW w:w="4815" w:type="dxa"/>
          </w:tcPr>
          <w:p w:rsidR="00F64BE9" w:rsidRPr="00880BF7" w:rsidRDefault="00F64BE9" w:rsidP="00880BF7">
            <w:pPr>
              <w:pStyle w:val="Tabletext"/>
              <w:rPr>
                <w:b w:val="0"/>
                <w:bCs w:val="0"/>
                <w:sz w:val="20"/>
                <w:lang w:val="es-ES"/>
              </w:rPr>
            </w:pPr>
            <w:r w:rsidRPr="00880BF7">
              <w:rPr>
                <w:color w:val="4F81BD" w:themeColor="accent1"/>
                <w:sz w:val="20"/>
                <w:lang w:val="es-ES"/>
              </w:rPr>
              <w:t>I.3-b:</w:t>
            </w:r>
            <w:r w:rsidRPr="00880BF7">
              <w:rPr>
                <w:b w:val="0"/>
                <w:bCs w:val="0"/>
                <w:sz w:val="20"/>
                <w:lang w:val="es-ES"/>
              </w:rPr>
              <w:t xml:space="preserve"> Aumento de la participación de </w:t>
            </w:r>
            <w:r w:rsidR="00845CAD" w:rsidRPr="00880BF7">
              <w:rPr>
                <w:b w:val="0"/>
                <w:bCs w:val="0"/>
                <w:sz w:val="20"/>
                <w:lang w:val="es-ES"/>
              </w:rPr>
              <w:t xml:space="preserve">las </w:t>
            </w:r>
            <w:r w:rsidRPr="00880BF7">
              <w:rPr>
                <w:b w:val="0"/>
                <w:bCs w:val="0"/>
                <w:sz w:val="20"/>
                <w:lang w:val="es-ES"/>
              </w:rPr>
              <w:t>organizaciones de personas con discapacidad y con necesidades especiales en los trabajos de la Unión</w:t>
            </w:r>
          </w:p>
        </w:tc>
        <w:tc>
          <w:tcPr>
            <w:tcW w:w="8086" w:type="dxa"/>
          </w:tcPr>
          <w:p w:rsidR="00F64BE9" w:rsidRPr="00880BF7" w:rsidRDefault="00845CAD" w:rsidP="00880BF7">
            <w:pPr>
              <w:pStyle w:val="Tabletext"/>
              <w:cnfStyle w:val="000000000000" w:firstRow="0" w:lastRow="0" w:firstColumn="0" w:lastColumn="0" w:oddVBand="0" w:evenVBand="0" w:oddHBand="0" w:evenHBand="0" w:firstRowFirstColumn="0" w:firstRowLastColumn="0" w:lastRowFirstColumn="0" w:lastRowLastColumn="0"/>
              <w:rPr>
                <w:sz w:val="20"/>
                <w:lang w:val="es-ES"/>
              </w:rPr>
            </w:pPr>
            <w:r w:rsidRPr="00880BF7">
              <w:rPr>
                <w:color w:val="000000"/>
                <w:sz w:val="20"/>
                <w:lang w:val="es-ES"/>
              </w:rPr>
              <w:t xml:space="preserve">Número de reuniones con leguaje de signos, subtítulos, etc. </w:t>
            </w:r>
          </w:p>
        </w:tc>
        <w:tc>
          <w:tcPr>
            <w:tcW w:w="1695" w:type="dxa"/>
            <w:vMerge/>
          </w:tcPr>
          <w:p w:rsidR="00F64BE9" w:rsidRPr="00880BF7" w:rsidRDefault="00F64BE9" w:rsidP="00880BF7">
            <w:pPr>
              <w:pStyle w:val="Tabletext"/>
              <w:cnfStyle w:val="000000000000" w:firstRow="0" w:lastRow="0" w:firstColumn="0" w:lastColumn="0" w:oddVBand="0" w:evenVBand="0" w:oddHBand="0" w:evenHBand="0" w:firstRowFirstColumn="0" w:firstRowLastColumn="0" w:lastRowFirstColumn="0" w:lastRowLastColumn="0"/>
              <w:rPr>
                <w:sz w:val="20"/>
                <w:lang w:val="es-ES"/>
              </w:rPr>
            </w:pPr>
          </w:p>
        </w:tc>
      </w:tr>
      <w:tr w:rsidR="00F64BE9" w:rsidRPr="009F75B7" w:rsidTr="00AE595D">
        <w:tc>
          <w:tcPr>
            <w:cnfStyle w:val="001000000000" w:firstRow="0" w:lastRow="0" w:firstColumn="1" w:lastColumn="0" w:oddVBand="0" w:evenVBand="0" w:oddHBand="0" w:evenHBand="0" w:firstRowFirstColumn="0" w:firstRowLastColumn="0" w:lastRowFirstColumn="0" w:lastRowLastColumn="0"/>
            <w:tcW w:w="4815" w:type="dxa"/>
          </w:tcPr>
          <w:p w:rsidR="00F64BE9" w:rsidRPr="00880BF7" w:rsidRDefault="00F64BE9" w:rsidP="00880BF7">
            <w:pPr>
              <w:pStyle w:val="Tabletext"/>
              <w:rPr>
                <w:b w:val="0"/>
                <w:bCs w:val="0"/>
                <w:sz w:val="20"/>
                <w:lang w:val="es-ES"/>
              </w:rPr>
            </w:pPr>
            <w:r w:rsidRPr="00880BF7">
              <w:rPr>
                <w:color w:val="4F81BD" w:themeColor="accent1"/>
                <w:sz w:val="20"/>
                <w:lang w:val="es-ES"/>
              </w:rPr>
              <w:t>I.3-c:</w:t>
            </w:r>
            <w:r w:rsidRPr="00880BF7">
              <w:rPr>
                <w:b w:val="0"/>
                <w:bCs w:val="0"/>
                <w:sz w:val="20"/>
                <w:lang w:val="es-ES"/>
              </w:rPr>
              <w:t xml:space="preserve"> Aumento de la sensibilización, incluido el reconocimiento multilateral e intergubernamental de la necesidad de mejorar el acceso a las telecomunicaciones/TIC para las personas con discapacidad y con necesidades especiales</w:t>
            </w:r>
          </w:p>
        </w:tc>
        <w:tc>
          <w:tcPr>
            <w:tcW w:w="8086" w:type="dxa"/>
          </w:tcPr>
          <w:p w:rsidR="00F64BE9" w:rsidRPr="00880BF7" w:rsidRDefault="00845CAD" w:rsidP="00880BF7">
            <w:pPr>
              <w:pStyle w:val="Tabletext"/>
              <w:cnfStyle w:val="000000000000" w:firstRow="0" w:lastRow="0" w:firstColumn="0" w:lastColumn="0" w:oddVBand="0" w:evenVBand="0" w:oddHBand="0" w:evenHBand="0" w:firstRowFirstColumn="0" w:firstRowLastColumn="0" w:lastRowFirstColumn="0" w:lastRowLastColumn="0"/>
              <w:rPr>
                <w:color w:val="000000"/>
                <w:sz w:val="20"/>
                <w:lang w:val="es-ES"/>
              </w:rPr>
            </w:pPr>
            <w:r w:rsidRPr="00880BF7">
              <w:rPr>
                <w:color w:val="000000"/>
                <w:sz w:val="20"/>
                <w:lang w:val="es-ES"/>
              </w:rPr>
              <w:t xml:space="preserve">Número de países con políticas de accesibilidad </w:t>
            </w:r>
          </w:p>
        </w:tc>
        <w:tc>
          <w:tcPr>
            <w:tcW w:w="1695" w:type="dxa"/>
          </w:tcPr>
          <w:p w:rsidR="00F64BE9" w:rsidRPr="00880BF7" w:rsidRDefault="00845CAD" w:rsidP="00880BF7">
            <w:pPr>
              <w:pStyle w:val="Tabletext"/>
              <w:cnfStyle w:val="000000000000" w:firstRow="0" w:lastRow="0" w:firstColumn="0" w:lastColumn="0" w:oddVBand="0" w:evenVBand="0" w:oddHBand="0" w:evenHBand="0" w:firstRowFirstColumn="0" w:firstRowLastColumn="0" w:lastRowFirstColumn="0" w:lastRowLastColumn="0"/>
              <w:rPr>
                <w:sz w:val="20"/>
                <w:lang w:val="es-ES"/>
              </w:rPr>
            </w:pPr>
            <w:r w:rsidRPr="00880BF7">
              <w:rPr>
                <w:sz w:val="20"/>
                <w:lang w:val="es-ES"/>
              </w:rPr>
              <w:t>Encuesta sobre reglamentación de la UIT</w:t>
            </w:r>
          </w:p>
        </w:tc>
      </w:tr>
    </w:tbl>
    <w:p w:rsidR="00B15E42" w:rsidRPr="00A64886" w:rsidRDefault="00B15E42">
      <w:pPr>
        <w:rPr>
          <w:lang w:val="es-ES"/>
        </w:rPr>
      </w:pPr>
    </w:p>
    <w:p w:rsidR="00F64BE9" w:rsidRPr="00A64886" w:rsidRDefault="00F64BE9" w:rsidP="00F64BE9">
      <w:pPr>
        <w:rPr>
          <w:sz w:val="2"/>
          <w:szCs w:val="2"/>
          <w:lang w:val="es-ES"/>
        </w:rPr>
      </w:pPr>
    </w:p>
    <w:tbl>
      <w:tblPr>
        <w:tblStyle w:val="GridTable4-Accent11"/>
        <w:tblW w:w="14596" w:type="dxa"/>
        <w:tblLayout w:type="fixed"/>
        <w:tblLook w:val="0620" w:firstRow="1" w:lastRow="0" w:firstColumn="0" w:lastColumn="0" w:noHBand="1" w:noVBand="1"/>
      </w:tblPr>
      <w:tblGrid>
        <w:gridCol w:w="7806"/>
        <w:gridCol w:w="1722"/>
        <w:gridCol w:w="1694"/>
        <w:gridCol w:w="1707"/>
        <w:gridCol w:w="1667"/>
      </w:tblGrid>
      <w:tr w:rsidR="00B15E42" w:rsidRPr="00A64886" w:rsidTr="00AE595D">
        <w:trPr>
          <w:cnfStyle w:val="100000000000" w:firstRow="1" w:lastRow="0" w:firstColumn="0" w:lastColumn="0" w:oddVBand="0" w:evenVBand="0" w:oddHBand="0" w:evenHBand="0" w:firstRowFirstColumn="0" w:firstRowLastColumn="0" w:lastRowFirstColumn="0" w:lastRowLastColumn="0"/>
        </w:trPr>
        <w:tc>
          <w:tcPr>
            <w:tcW w:w="7806" w:type="dxa"/>
          </w:tcPr>
          <w:p w:rsidR="00B15E42" w:rsidRPr="00A64886" w:rsidRDefault="00B15E42" w:rsidP="00B15E42">
            <w:pPr>
              <w:pStyle w:val="Tablehead"/>
              <w:rPr>
                <w:b/>
                <w:bCs w:val="0"/>
                <w:sz w:val="20"/>
                <w:lang w:val="es-ES"/>
              </w:rPr>
            </w:pPr>
            <w:r w:rsidRPr="00A64886">
              <w:rPr>
                <w:b/>
                <w:bCs w:val="0"/>
                <w:sz w:val="20"/>
                <w:lang w:val="es-ES"/>
              </w:rPr>
              <w:t>Producto</w:t>
            </w:r>
          </w:p>
        </w:tc>
        <w:tc>
          <w:tcPr>
            <w:tcW w:w="6790" w:type="dxa"/>
            <w:gridSpan w:val="4"/>
          </w:tcPr>
          <w:p w:rsidR="00B15E42" w:rsidRPr="00A64886" w:rsidRDefault="00B15E42" w:rsidP="00304E7C">
            <w:pPr>
              <w:pStyle w:val="Tablehead"/>
              <w:rPr>
                <w:b/>
                <w:bCs w:val="0"/>
                <w:sz w:val="20"/>
                <w:lang w:val="es-ES"/>
              </w:rPr>
            </w:pPr>
            <w:r w:rsidRPr="00A64886">
              <w:rPr>
                <w:b/>
                <w:bCs w:val="0"/>
                <w:sz w:val="20"/>
                <w:lang w:val="es-ES"/>
              </w:rPr>
              <w:t>Recursos financieros (en CHF)</w:t>
            </w:r>
          </w:p>
        </w:tc>
      </w:tr>
      <w:tr w:rsidR="00AE595D" w:rsidRPr="00A64886" w:rsidTr="00AE595D">
        <w:tc>
          <w:tcPr>
            <w:tcW w:w="7806" w:type="dxa"/>
          </w:tcPr>
          <w:p w:rsidR="00B15E42" w:rsidRPr="00A64886" w:rsidRDefault="00B15E42" w:rsidP="00B15E42">
            <w:pPr>
              <w:rPr>
                <w:lang w:val="es-ES"/>
              </w:rPr>
            </w:pPr>
          </w:p>
        </w:tc>
        <w:tc>
          <w:tcPr>
            <w:tcW w:w="1722" w:type="dxa"/>
            <w:vAlign w:val="center"/>
          </w:tcPr>
          <w:p w:rsidR="00B15E42" w:rsidRPr="00A64886" w:rsidRDefault="00B15E42" w:rsidP="00B15E42">
            <w:pPr>
              <w:pStyle w:val="Tabletext"/>
              <w:jc w:val="center"/>
              <w:rPr>
                <w:b/>
                <w:bCs/>
                <w:color w:val="4F81BD" w:themeColor="accent1"/>
                <w:sz w:val="20"/>
                <w:lang w:val="es-ES"/>
              </w:rPr>
            </w:pPr>
            <w:r w:rsidRPr="00A64886">
              <w:rPr>
                <w:b/>
                <w:bCs/>
                <w:color w:val="4F81BD" w:themeColor="accent1"/>
                <w:sz w:val="20"/>
                <w:lang w:val="es-ES"/>
              </w:rPr>
              <w:t>2020</w:t>
            </w:r>
          </w:p>
        </w:tc>
        <w:tc>
          <w:tcPr>
            <w:tcW w:w="1694" w:type="dxa"/>
            <w:shd w:val="clear" w:color="auto" w:fill="auto"/>
            <w:vAlign w:val="center"/>
          </w:tcPr>
          <w:p w:rsidR="00B15E42" w:rsidRPr="00A64886" w:rsidRDefault="00B15E42" w:rsidP="00B15E42">
            <w:pPr>
              <w:pStyle w:val="Tabletext"/>
              <w:jc w:val="center"/>
              <w:rPr>
                <w:b/>
                <w:bCs/>
                <w:color w:val="4F81BD" w:themeColor="accent1"/>
                <w:sz w:val="20"/>
                <w:lang w:val="es-ES"/>
              </w:rPr>
            </w:pPr>
            <w:r w:rsidRPr="00A64886">
              <w:rPr>
                <w:b/>
                <w:bCs/>
                <w:color w:val="4F81BD" w:themeColor="accent1"/>
                <w:sz w:val="20"/>
                <w:lang w:val="es-ES"/>
              </w:rPr>
              <w:t>2021</w:t>
            </w:r>
          </w:p>
        </w:tc>
        <w:tc>
          <w:tcPr>
            <w:tcW w:w="1707" w:type="dxa"/>
            <w:shd w:val="clear" w:color="auto" w:fill="auto"/>
            <w:vAlign w:val="center"/>
          </w:tcPr>
          <w:p w:rsidR="00B15E42" w:rsidRPr="00A64886" w:rsidRDefault="00B15E42" w:rsidP="00B15E42">
            <w:pPr>
              <w:pStyle w:val="Tabletext"/>
              <w:jc w:val="center"/>
              <w:rPr>
                <w:b/>
                <w:bCs/>
                <w:color w:val="4F81BD" w:themeColor="accent1"/>
                <w:sz w:val="20"/>
                <w:lang w:val="es-ES"/>
              </w:rPr>
            </w:pPr>
            <w:r w:rsidRPr="00A64886">
              <w:rPr>
                <w:b/>
                <w:bCs/>
                <w:color w:val="4F81BD" w:themeColor="accent1"/>
                <w:sz w:val="20"/>
                <w:lang w:val="es-ES"/>
              </w:rPr>
              <w:t>2022</w:t>
            </w:r>
          </w:p>
        </w:tc>
        <w:tc>
          <w:tcPr>
            <w:tcW w:w="1667" w:type="dxa"/>
            <w:shd w:val="clear" w:color="auto" w:fill="auto"/>
            <w:vAlign w:val="center"/>
          </w:tcPr>
          <w:p w:rsidR="00B15E42" w:rsidRPr="00A64886" w:rsidRDefault="00B15E42" w:rsidP="00B15E42">
            <w:pPr>
              <w:pStyle w:val="Tabletext"/>
              <w:jc w:val="center"/>
              <w:rPr>
                <w:b/>
                <w:bCs/>
                <w:color w:val="4F81BD" w:themeColor="accent1"/>
                <w:sz w:val="20"/>
                <w:lang w:val="es-ES"/>
              </w:rPr>
            </w:pPr>
            <w:r w:rsidRPr="00A64886">
              <w:rPr>
                <w:b/>
                <w:bCs/>
                <w:color w:val="4F81BD" w:themeColor="accent1"/>
                <w:sz w:val="20"/>
                <w:lang w:val="es-ES"/>
              </w:rPr>
              <w:t>2023</w:t>
            </w:r>
          </w:p>
        </w:tc>
      </w:tr>
      <w:tr w:rsidR="00AE595D" w:rsidRPr="00A64886" w:rsidTr="00AE595D">
        <w:tc>
          <w:tcPr>
            <w:tcW w:w="7806" w:type="dxa"/>
          </w:tcPr>
          <w:p w:rsidR="00F64BE9" w:rsidRPr="00880BF7" w:rsidRDefault="00F64BE9" w:rsidP="00880BF7">
            <w:pPr>
              <w:pStyle w:val="Tabletext"/>
              <w:rPr>
                <w:sz w:val="20"/>
                <w:lang w:val="es-ES"/>
              </w:rPr>
            </w:pPr>
            <w:r w:rsidRPr="00880BF7">
              <w:rPr>
                <w:b/>
                <w:bCs/>
                <w:color w:val="4F81BD" w:themeColor="accent1"/>
                <w:sz w:val="20"/>
                <w:lang w:val="es-ES"/>
              </w:rPr>
              <w:t>I.3-1:</w:t>
            </w:r>
            <w:r w:rsidRPr="00880BF7">
              <w:rPr>
                <w:sz w:val="20"/>
                <w:lang w:val="es-ES"/>
              </w:rPr>
              <w:t xml:space="preserve"> </w:t>
            </w:r>
            <w:r w:rsidR="00B15E42" w:rsidRPr="00880BF7">
              <w:rPr>
                <w:sz w:val="20"/>
                <w:lang w:val="es-ES"/>
              </w:rPr>
              <w:t>Accesibilidad de los informes, directrices, normas y listas de comprobación atinentes a la accesibilidad de las telecomunicaciones/TIC</w:t>
            </w:r>
          </w:p>
        </w:tc>
        <w:tc>
          <w:tcPr>
            <w:tcW w:w="1722" w:type="dxa"/>
            <w:shd w:val="clear" w:color="auto" w:fill="auto"/>
          </w:tcPr>
          <w:p w:rsidR="00F64BE9" w:rsidRPr="00880BF7" w:rsidRDefault="00F64BE9" w:rsidP="00880BF7">
            <w:pPr>
              <w:pStyle w:val="Tabletext"/>
              <w:jc w:val="center"/>
              <w:rPr>
                <w:sz w:val="20"/>
                <w:lang w:val="es-ES"/>
              </w:rPr>
            </w:pPr>
            <w:r w:rsidRPr="00880BF7">
              <w:rPr>
                <w:sz w:val="20"/>
                <w:lang w:val="es-ES"/>
              </w:rPr>
              <w:t>226</w:t>
            </w:r>
            <w:r w:rsidR="00FD5E94" w:rsidRPr="00880BF7">
              <w:rPr>
                <w:sz w:val="20"/>
                <w:lang w:val="es-ES"/>
              </w:rPr>
              <w:t> </w:t>
            </w:r>
            <w:r w:rsidRPr="00880BF7">
              <w:rPr>
                <w:sz w:val="20"/>
                <w:lang w:val="es-ES"/>
              </w:rPr>
              <w:t>455</w:t>
            </w:r>
          </w:p>
        </w:tc>
        <w:tc>
          <w:tcPr>
            <w:tcW w:w="1694" w:type="dxa"/>
            <w:shd w:val="clear" w:color="auto" w:fill="auto"/>
          </w:tcPr>
          <w:p w:rsidR="00F64BE9" w:rsidRPr="00880BF7" w:rsidRDefault="00F64BE9" w:rsidP="00880BF7">
            <w:pPr>
              <w:pStyle w:val="Tabletext"/>
              <w:jc w:val="center"/>
              <w:rPr>
                <w:sz w:val="20"/>
                <w:lang w:val="es-ES"/>
              </w:rPr>
            </w:pPr>
            <w:r w:rsidRPr="00880BF7">
              <w:rPr>
                <w:sz w:val="20"/>
                <w:lang w:val="es-ES"/>
              </w:rPr>
              <w:t>226</w:t>
            </w:r>
            <w:r w:rsidR="00FD5E94" w:rsidRPr="00880BF7">
              <w:rPr>
                <w:sz w:val="20"/>
                <w:lang w:val="es-ES"/>
              </w:rPr>
              <w:t> </w:t>
            </w:r>
            <w:r w:rsidRPr="00880BF7">
              <w:rPr>
                <w:sz w:val="20"/>
                <w:lang w:val="es-ES"/>
              </w:rPr>
              <w:t>456</w:t>
            </w:r>
          </w:p>
        </w:tc>
        <w:tc>
          <w:tcPr>
            <w:tcW w:w="1707" w:type="dxa"/>
            <w:shd w:val="clear" w:color="auto" w:fill="auto"/>
          </w:tcPr>
          <w:p w:rsidR="00F64BE9" w:rsidRPr="00880BF7" w:rsidRDefault="00F64BE9" w:rsidP="00880BF7">
            <w:pPr>
              <w:pStyle w:val="Tabletext"/>
              <w:jc w:val="center"/>
              <w:rPr>
                <w:sz w:val="20"/>
                <w:lang w:val="es-ES"/>
              </w:rPr>
            </w:pPr>
            <w:r w:rsidRPr="00880BF7">
              <w:rPr>
                <w:sz w:val="20"/>
                <w:lang w:val="es-ES"/>
              </w:rPr>
              <w:t>227</w:t>
            </w:r>
            <w:r w:rsidR="00FD5E94" w:rsidRPr="00880BF7">
              <w:rPr>
                <w:sz w:val="20"/>
                <w:lang w:val="es-ES"/>
              </w:rPr>
              <w:t> </w:t>
            </w:r>
            <w:r w:rsidRPr="00880BF7">
              <w:rPr>
                <w:sz w:val="20"/>
                <w:lang w:val="es-ES"/>
              </w:rPr>
              <w:t>249</w:t>
            </w:r>
          </w:p>
        </w:tc>
        <w:tc>
          <w:tcPr>
            <w:tcW w:w="1667" w:type="dxa"/>
            <w:shd w:val="clear" w:color="auto" w:fill="auto"/>
          </w:tcPr>
          <w:p w:rsidR="00F64BE9" w:rsidRPr="00880BF7" w:rsidRDefault="00F64BE9" w:rsidP="00880BF7">
            <w:pPr>
              <w:pStyle w:val="Tabletext"/>
              <w:jc w:val="center"/>
              <w:rPr>
                <w:sz w:val="20"/>
                <w:lang w:val="es-ES"/>
              </w:rPr>
            </w:pPr>
            <w:r w:rsidRPr="00880BF7">
              <w:rPr>
                <w:sz w:val="20"/>
                <w:lang w:val="es-ES"/>
              </w:rPr>
              <w:t>225</w:t>
            </w:r>
            <w:r w:rsidR="00FD5E94" w:rsidRPr="00880BF7">
              <w:rPr>
                <w:sz w:val="20"/>
                <w:lang w:val="es-ES"/>
              </w:rPr>
              <w:t> </w:t>
            </w:r>
            <w:r w:rsidRPr="00880BF7">
              <w:rPr>
                <w:sz w:val="20"/>
                <w:lang w:val="es-ES"/>
              </w:rPr>
              <w:t>329</w:t>
            </w:r>
          </w:p>
        </w:tc>
      </w:tr>
      <w:tr w:rsidR="00AE595D" w:rsidRPr="00A64886" w:rsidTr="00AE595D">
        <w:tc>
          <w:tcPr>
            <w:tcW w:w="7806" w:type="dxa"/>
          </w:tcPr>
          <w:p w:rsidR="00F64BE9" w:rsidRPr="00880BF7" w:rsidRDefault="00F64BE9" w:rsidP="00880BF7">
            <w:pPr>
              <w:pStyle w:val="Tabletext"/>
              <w:rPr>
                <w:sz w:val="20"/>
                <w:lang w:val="es-ES"/>
              </w:rPr>
            </w:pPr>
            <w:r w:rsidRPr="00880BF7">
              <w:rPr>
                <w:b/>
                <w:bCs/>
                <w:color w:val="4F81BD" w:themeColor="accent1"/>
                <w:sz w:val="20"/>
                <w:lang w:val="es-ES"/>
              </w:rPr>
              <w:t>I.3-2:</w:t>
            </w:r>
            <w:r w:rsidRPr="00880BF7">
              <w:rPr>
                <w:sz w:val="20"/>
                <w:lang w:val="es-ES"/>
              </w:rPr>
              <w:t xml:space="preserve"> </w:t>
            </w:r>
            <w:r w:rsidR="00B15E42" w:rsidRPr="00880BF7">
              <w:rPr>
                <w:sz w:val="20"/>
                <w:lang w:val="es-ES"/>
              </w:rPr>
              <w:t>Movilización de recursos y conocimientos técnicos especializados, por ejemplo</w:t>
            </w:r>
            <w:r w:rsidR="00880BF7" w:rsidRPr="00880BF7">
              <w:rPr>
                <w:sz w:val="20"/>
                <w:lang w:val="es-ES"/>
              </w:rPr>
              <w:t>,</w:t>
            </w:r>
            <w:r w:rsidR="00B15E42" w:rsidRPr="00880BF7">
              <w:rPr>
                <w:sz w:val="20"/>
                <w:lang w:val="es-ES"/>
              </w:rPr>
              <w:t xml:space="preserve"> mediante el fomento de la participación de personas con discapacidad y necesidades especiales en reuniones regionales e internacionales</w:t>
            </w:r>
          </w:p>
        </w:tc>
        <w:tc>
          <w:tcPr>
            <w:tcW w:w="1722" w:type="dxa"/>
            <w:shd w:val="clear" w:color="auto" w:fill="auto"/>
          </w:tcPr>
          <w:p w:rsidR="00F64BE9" w:rsidRPr="00880BF7" w:rsidRDefault="00F64BE9" w:rsidP="00880BF7">
            <w:pPr>
              <w:pStyle w:val="Tabletext"/>
              <w:jc w:val="center"/>
              <w:rPr>
                <w:sz w:val="20"/>
                <w:lang w:val="es-ES"/>
              </w:rPr>
            </w:pPr>
            <w:r w:rsidRPr="00880BF7">
              <w:rPr>
                <w:sz w:val="20"/>
                <w:lang w:val="es-ES"/>
              </w:rPr>
              <w:t>19</w:t>
            </w:r>
            <w:r w:rsidR="00FD5E94" w:rsidRPr="00880BF7">
              <w:rPr>
                <w:sz w:val="20"/>
                <w:lang w:val="es-ES"/>
              </w:rPr>
              <w:t> </w:t>
            </w:r>
            <w:r w:rsidRPr="00880BF7">
              <w:rPr>
                <w:sz w:val="20"/>
                <w:lang w:val="es-ES"/>
              </w:rPr>
              <w:t>302</w:t>
            </w:r>
          </w:p>
        </w:tc>
        <w:tc>
          <w:tcPr>
            <w:tcW w:w="1694" w:type="dxa"/>
            <w:shd w:val="clear" w:color="auto" w:fill="auto"/>
          </w:tcPr>
          <w:p w:rsidR="00F64BE9" w:rsidRPr="00880BF7" w:rsidRDefault="00F64BE9" w:rsidP="00880BF7">
            <w:pPr>
              <w:pStyle w:val="Tabletext"/>
              <w:jc w:val="center"/>
              <w:rPr>
                <w:sz w:val="20"/>
                <w:lang w:val="es-ES"/>
              </w:rPr>
            </w:pPr>
            <w:r w:rsidRPr="00880BF7">
              <w:rPr>
                <w:sz w:val="20"/>
                <w:lang w:val="es-ES"/>
              </w:rPr>
              <w:t>19</w:t>
            </w:r>
            <w:r w:rsidR="00FD5E94" w:rsidRPr="00880BF7">
              <w:rPr>
                <w:sz w:val="20"/>
                <w:lang w:val="es-ES"/>
              </w:rPr>
              <w:t> </w:t>
            </w:r>
            <w:r w:rsidRPr="00880BF7">
              <w:rPr>
                <w:sz w:val="20"/>
                <w:lang w:val="es-ES"/>
              </w:rPr>
              <w:t>302</w:t>
            </w:r>
          </w:p>
        </w:tc>
        <w:tc>
          <w:tcPr>
            <w:tcW w:w="1707" w:type="dxa"/>
            <w:shd w:val="clear" w:color="auto" w:fill="auto"/>
          </w:tcPr>
          <w:p w:rsidR="00F64BE9" w:rsidRPr="00880BF7" w:rsidRDefault="00F64BE9" w:rsidP="00880BF7">
            <w:pPr>
              <w:pStyle w:val="Tabletext"/>
              <w:jc w:val="center"/>
              <w:rPr>
                <w:sz w:val="20"/>
                <w:lang w:val="es-ES"/>
              </w:rPr>
            </w:pPr>
            <w:r w:rsidRPr="00880BF7">
              <w:rPr>
                <w:sz w:val="20"/>
                <w:lang w:val="es-ES"/>
              </w:rPr>
              <w:t>19</w:t>
            </w:r>
            <w:r w:rsidR="00FD5E94" w:rsidRPr="00880BF7">
              <w:rPr>
                <w:sz w:val="20"/>
                <w:lang w:val="es-ES"/>
              </w:rPr>
              <w:t> </w:t>
            </w:r>
            <w:r w:rsidRPr="00880BF7">
              <w:rPr>
                <w:sz w:val="20"/>
                <w:lang w:val="es-ES"/>
              </w:rPr>
              <w:t>234</w:t>
            </w:r>
          </w:p>
        </w:tc>
        <w:tc>
          <w:tcPr>
            <w:tcW w:w="1667" w:type="dxa"/>
            <w:shd w:val="clear" w:color="auto" w:fill="auto"/>
          </w:tcPr>
          <w:p w:rsidR="00F64BE9" w:rsidRPr="00880BF7" w:rsidRDefault="00F64BE9" w:rsidP="00880BF7">
            <w:pPr>
              <w:pStyle w:val="Tabletext"/>
              <w:jc w:val="center"/>
              <w:rPr>
                <w:sz w:val="20"/>
                <w:lang w:val="es-ES"/>
              </w:rPr>
            </w:pPr>
            <w:r w:rsidRPr="00880BF7">
              <w:rPr>
                <w:sz w:val="20"/>
                <w:lang w:val="es-ES"/>
              </w:rPr>
              <w:t>19</w:t>
            </w:r>
            <w:r w:rsidR="00FD5E94" w:rsidRPr="00880BF7">
              <w:rPr>
                <w:sz w:val="20"/>
                <w:lang w:val="es-ES"/>
              </w:rPr>
              <w:t> </w:t>
            </w:r>
            <w:r w:rsidRPr="00880BF7">
              <w:rPr>
                <w:sz w:val="20"/>
                <w:lang w:val="es-ES"/>
              </w:rPr>
              <w:t>079</w:t>
            </w:r>
          </w:p>
        </w:tc>
      </w:tr>
      <w:tr w:rsidR="00AE595D" w:rsidRPr="00A64886" w:rsidTr="00AE595D">
        <w:tc>
          <w:tcPr>
            <w:tcW w:w="7806" w:type="dxa"/>
          </w:tcPr>
          <w:p w:rsidR="00F64BE9" w:rsidRPr="00880BF7" w:rsidRDefault="00F64BE9" w:rsidP="00880BF7">
            <w:pPr>
              <w:pStyle w:val="Tabletext"/>
              <w:rPr>
                <w:sz w:val="20"/>
                <w:lang w:val="es-ES"/>
              </w:rPr>
            </w:pPr>
            <w:r w:rsidRPr="00880BF7">
              <w:rPr>
                <w:b/>
                <w:bCs/>
                <w:color w:val="4F81BD" w:themeColor="accent1"/>
                <w:sz w:val="20"/>
                <w:lang w:val="es-ES"/>
              </w:rPr>
              <w:t>I.3-3:</w:t>
            </w:r>
            <w:r w:rsidRPr="00880BF7">
              <w:rPr>
                <w:sz w:val="20"/>
                <w:lang w:val="es-ES"/>
              </w:rPr>
              <w:t xml:space="preserve"> </w:t>
            </w:r>
            <w:r w:rsidR="00B15E42" w:rsidRPr="00880BF7">
              <w:rPr>
                <w:sz w:val="20"/>
                <w:lang w:val="es-ES"/>
              </w:rPr>
              <w:t>Mayor desarrollo y aplicación de la política de la UIT en materia de accesibilidad y planes conexos</w:t>
            </w:r>
          </w:p>
        </w:tc>
        <w:tc>
          <w:tcPr>
            <w:tcW w:w="1722" w:type="dxa"/>
            <w:shd w:val="clear" w:color="auto" w:fill="auto"/>
          </w:tcPr>
          <w:p w:rsidR="00F64BE9" w:rsidRPr="00880BF7" w:rsidRDefault="00F64BE9" w:rsidP="00880BF7">
            <w:pPr>
              <w:pStyle w:val="Tabletext"/>
              <w:jc w:val="center"/>
              <w:rPr>
                <w:sz w:val="20"/>
                <w:lang w:val="es-ES"/>
              </w:rPr>
            </w:pPr>
            <w:r w:rsidRPr="00880BF7">
              <w:rPr>
                <w:sz w:val="20"/>
                <w:lang w:val="es-ES"/>
              </w:rPr>
              <w:t>19</w:t>
            </w:r>
            <w:r w:rsidR="00FD5E94" w:rsidRPr="00880BF7">
              <w:rPr>
                <w:sz w:val="20"/>
                <w:lang w:val="es-ES"/>
              </w:rPr>
              <w:t> </w:t>
            </w:r>
            <w:r w:rsidRPr="00880BF7">
              <w:rPr>
                <w:sz w:val="20"/>
                <w:lang w:val="es-ES"/>
              </w:rPr>
              <w:t>302</w:t>
            </w:r>
          </w:p>
        </w:tc>
        <w:tc>
          <w:tcPr>
            <w:tcW w:w="1694" w:type="dxa"/>
            <w:shd w:val="clear" w:color="auto" w:fill="auto"/>
          </w:tcPr>
          <w:p w:rsidR="00F64BE9" w:rsidRPr="00880BF7" w:rsidRDefault="00F64BE9" w:rsidP="00880BF7">
            <w:pPr>
              <w:pStyle w:val="Tabletext"/>
              <w:jc w:val="center"/>
              <w:rPr>
                <w:sz w:val="20"/>
                <w:lang w:val="es-ES"/>
              </w:rPr>
            </w:pPr>
            <w:r w:rsidRPr="00880BF7">
              <w:rPr>
                <w:sz w:val="20"/>
                <w:lang w:val="es-ES"/>
              </w:rPr>
              <w:t>19</w:t>
            </w:r>
            <w:r w:rsidR="00FD5E94" w:rsidRPr="00880BF7">
              <w:rPr>
                <w:sz w:val="20"/>
                <w:lang w:val="es-ES"/>
              </w:rPr>
              <w:t> </w:t>
            </w:r>
            <w:r w:rsidRPr="00880BF7">
              <w:rPr>
                <w:sz w:val="20"/>
                <w:lang w:val="es-ES"/>
              </w:rPr>
              <w:t>302</w:t>
            </w:r>
          </w:p>
        </w:tc>
        <w:tc>
          <w:tcPr>
            <w:tcW w:w="1707" w:type="dxa"/>
            <w:shd w:val="clear" w:color="auto" w:fill="auto"/>
          </w:tcPr>
          <w:p w:rsidR="00F64BE9" w:rsidRPr="00880BF7" w:rsidRDefault="00F64BE9" w:rsidP="00880BF7">
            <w:pPr>
              <w:pStyle w:val="Tabletext"/>
              <w:jc w:val="center"/>
              <w:rPr>
                <w:sz w:val="20"/>
                <w:lang w:val="es-ES"/>
              </w:rPr>
            </w:pPr>
            <w:r w:rsidRPr="00880BF7">
              <w:rPr>
                <w:sz w:val="20"/>
                <w:lang w:val="es-ES"/>
              </w:rPr>
              <w:t>50</w:t>
            </w:r>
            <w:r w:rsidR="00FD5E94" w:rsidRPr="00880BF7">
              <w:rPr>
                <w:sz w:val="20"/>
                <w:lang w:val="es-ES"/>
              </w:rPr>
              <w:t> </w:t>
            </w:r>
            <w:r w:rsidRPr="00880BF7">
              <w:rPr>
                <w:sz w:val="20"/>
                <w:lang w:val="es-ES"/>
              </w:rPr>
              <w:t>791</w:t>
            </w:r>
          </w:p>
        </w:tc>
        <w:tc>
          <w:tcPr>
            <w:tcW w:w="1667" w:type="dxa"/>
            <w:shd w:val="clear" w:color="auto" w:fill="auto"/>
          </w:tcPr>
          <w:p w:rsidR="00F64BE9" w:rsidRPr="00880BF7" w:rsidRDefault="00F64BE9" w:rsidP="00880BF7">
            <w:pPr>
              <w:pStyle w:val="Tabletext"/>
              <w:jc w:val="center"/>
              <w:rPr>
                <w:sz w:val="20"/>
                <w:lang w:val="es-ES"/>
              </w:rPr>
            </w:pPr>
            <w:r w:rsidRPr="00880BF7">
              <w:rPr>
                <w:sz w:val="20"/>
                <w:lang w:val="es-ES"/>
              </w:rPr>
              <w:t>49</w:t>
            </w:r>
            <w:r w:rsidR="00FD5E94" w:rsidRPr="00880BF7">
              <w:rPr>
                <w:sz w:val="20"/>
                <w:lang w:val="es-ES"/>
              </w:rPr>
              <w:t> </w:t>
            </w:r>
            <w:r w:rsidRPr="00880BF7">
              <w:rPr>
                <w:sz w:val="20"/>
                <w:lang w:val="es-ES"/>
              </w:rPr>
              <w:t>999</w:t>
            </w:r>
          </w:p>
        </w:tc>
      </w:tr>
      <w:tr w:rsidR="00AE595D" w:rsidRPr="00A64886" w:rsidTr="00AE595D">
        <w:tc>
          <w:tcPr>
            <w:tcW w:w="7806" w:type="dxa"/>
          </w:tcPr>
          <w:p w:rsidR="00F64BE9" w:rsidRPr="00880BF7" w:rsidRDefault="00F64BE9" w:rsidP="00880BF7">
            <w:pPr>
              <w:pStyle w:val="Tabletext"/>
              <w:rPr>
                <w:sz w:val="20"/>
                <w:lang w:val="es-ES"/>
              </w:rPr>
            </w:pPr>
            <w:r w:rsidRPr="00880BF7">
              <w:rPr>
                <w:b/>
                <w:bCs/>
                <w:color w:val="4F81BD" w:themeColor="accent1"/>
                <w:sz w:val="20"/>
                <w:lang w:val="es-ES"/>
              </w:rPr>
              <w:t>I.3-4:</w:t>
            </w:r>
            <w:r w:rsidRPr="00880BF7">
              <w:rPr>
                <w:sz w:val="20"/>
                <w:lang w:val="es-ES"/>
              </w:rPr>
              <w:t xml:space="preserve"> </w:t>
            </w:r>
            <w:r w:rsidR="00B15E42" w:rsidRPr="00880BF7">
              <w:rPr>
                <w:sz w:val="20"/>
                <w:lang w:val="es-ES"/>
              </w:rPr>
              <w:t>Promoción, tanto en el plano de las Naciones Unidas como en los planos regional y nacional</w:t>
            </w:r>
          </w:p>
        </w:tc>
        <w:tc>
          <w:tcPr>
            <w:tcW w:w="1722" w:type="dxa"/>
            <w:shd w:val="clear" w:color="auto" w:fill="auto"/>
          </w:tcPr>
          <w:p w:rsidR="00F64BE9" w:rsidRPr="00880BF7" w:rsidRDefault="00F64BE9" w:rsidP="00880BF7">
            <w:pPr>
              <w:pStyle w:val="Tabletext"/>
              <w:jc w:val="center"/>
              <w:rPr>
                <w:sz w:val="20"/>
                <w:lang w:val="es-ES"/>
              </w:rPr>
            </w:pPr>
            <w:r w:rsidRPr="00880BF7">
              <w:rPr>
                <w:sz w:val="20"/>
                <w:lang w:val="es-ES"/>
              </w:rPr>
              <w:t>44</w:t>
            </w:r>
            <w:r w:rsidR="00FD5E94" w:rsidRPr="00880BF7">
              <w:rPr>
                <w:sz w:val="20"/>
                <w:lang w:val="es-ES"/>
              </w:rPr>
              <w:t> </w:t>
            </w:r>
            <w:r w:rsidRPr="00880BF7">
              <w:rPr>
                <w:sz w:val="20"/>
                <w:lang w:val="es-ES"/>
              </w:rPr>
              <w:t>302</w:t>
            </w:r>
          </w:p>
        </w:tc>
        <w:tc>
          <w:tcPr>
            <w:tcW w:w="1694" w:type="dxa"/>
            <w:shd w:val="clear" w:color="auto" w:fill="auto"/>
          </w:tcPr>
          <w:p w:rsidR="00F64BE9" w:rsidRPr="00880BF7" w:rsidRDefault="00F64BE9" w:rsidP="00880BF7">
            <w:pPr>
              <w:pStyle w:val="Tabletext"/>
              <w:jc w:val="center"/>
              <w:rPr>
                <w:sz w:val="20"/>
                <w:lang w:val="es-ES"/>
              </w:rPr>
            </w:pPr>
            <w:r w:rsidRPr="00880BF7">
              <w:rPr>
                <w:sz w:val="20"/>
                <w:lang w:val="es-ES"/>
              </w:rPr>
              <w:t>44</w:t>
            </w:r>
            <w:r w:rsidR="00FD5E94" w:rsidRPr="00880BF7">
              <w:rPr>
                <w:sz w:val="20"/>
                <w:lang w:val="es-ES"/>
              </w:rPr>
              <w:t> </w:t>
            </w:r>
            <w:r w:rsidRPr="00880BF7">
              <w:rPr>
                <w:sz w:val="20"/>
                <w:lang w:val="es-ES"/>
              </w:rPr>
              <w:t>302</w:t>
            </w:r>
          </w:p>
        </w:tc>
        <w:tc>
          <w:tcPr>
            <w:tcW w:w="1707" w:type="dxa"/>
            <w:shd w:val="clear" w:color="auto" w:fill="auto"/>
          </w:tcPr>
          <w:p w:rsidR="00F64BE9" w:rsidRPr="00880BF7" w:rsidRDefault="00F64BE9" w:rsidP="00880BF7">
            <w:pPr>
              <w:pStyle w:val="Tabletext"/>
              <w:jc w:val="center"/>
              <w:rPr>
                <w:sz w:val="20"/>
                <w:lang w:val="es-ES"/>
              </w:rPr>
            </w:pPr>
            <w:r w:rsidRPr="00880BF7">
              <w:rPr>
                <w:sz w:val="20"/>
                <w:lang w:val="es-ES"/>
              </w:rPr>
              <w:t>44</w:t>
            </w:r>
            <w:r w:rsidR="00FD5E94" w:rsidRPr="00880BF7">
              <w:rPr>
                <w:sz w:val="20"/>
                <w:lang w:val="es-ES"/>
              </w:rPr>
              <w:t> </w:t>
            </w:r>
            <w:r w:rsidRPr="00880BF7">
              <w:rPr>
                <w:sz w:val="20"/>
                <w:lang w:val="es-ES"/>
              </w:rPr>
              <w:t>234</w:t>
            </w:r>
          </w:p>
        </w:tc>
        <w:tc>
          <w:tcPr>
            <w:tcW w:w="1667" w:type="dxa"/>
            <w:shd w:val="clear" w:color="auto" w:fill="auto"/>
          </w:tcPr>
          <w:p w:rsidR="00F64BE9" w:rsidRPr="00880BF7" w:rsidRDefault="00F64BE9" w:rsidP="00880BF7">
            <w:pPr>
              <w:pStyle w:val="Tabletext"/>
              <w:jc w:val="center"/>
              <w:rPr>
                <w:sz w:val="20"/>
                <w:lang w:val="es-ES"/>
              </w:rPr>
            </w:pPr>
            <w:r w:rsidRPr="00880BF7">
              <w:rPr>
                <w:sz w:val="20"/>
                <w:lang w:val="es-ES"/>
              </w:rPr>
              <w:t>44</w:t>
            </w:r>
            <w:r w:rsidR="00FD5E94" w:rsidRPr="00880BF7">
              <w:rPr>
                <w:sz w:val="20"/>
                <w:lang w:val="es-ES"/>
              </w:rPr>
              <w:t> </w:t>
            </w:r>
            <w:r w:rsidRPr="00880BF7">
              <w:rPr>
                <w:sz w:val="20"/>
                <w:lang w:val="es-ES"/>
              </w:rPr>
              <w:t>079</w:t>
            </w:r>
          </w:p>
        </w:tc>
      </w:tr>
      <w:tr w:rsidR="00AE595D" w:rsidRPr="00A64886" w:rsidTr="00AE595D">
        <w:tc>
          <w:tcPr>
            <w:tcW w:w="7806" w:type="dxa"/>
          </w:tcPr>
          <w:p w:rsidR="00F64BE9" w:rsidRPr="00880BF7" w:rsidRDefault="00B15E42" w:rsidP="00880BF7">
            <w:pPr>
              <w:pStyle w:val="Tabletext"/>
              <w:rPr>
                <w:b/>
                <w:bCs/>
                <w:noProof/>
                <w:color w:val="4F81BD" w:themeColor="accent1"/>
                <w:sz w:val="20"/>
                <w:lang w:val="es-ES" w:eastAsia="zh-CN"/>
              </w:rPr>
            </w:pPr>
            <w:r w:rsidRPr="00880BF7">
              <w:rPr>
                <w:b/>
                <w:bCs/>
                <w:noProof/>
                <w:color w:val="4F81BD" w:themeColor="accent1"/>
                <w:sz w:val="20"/>
                <w:lang w:val="es-ES" w:eastAsia="zh-CN"/>
              </w:rPr>
              <w:t xml:space="preserve">Total para el Objetivo </w:t>
            </w:r>
            <w:r w:rsidR="00F64BE9" w:rsidRPr="00880BF7">
              <w:rPr>
                <w:b/>
                <w:bCs/>
                <w:noProof/>
                <w:color w:val="4F81BD" w:themeColor="accent1"/>
                <w:sz w:val="20"/>
                <w:lang w:val="es-ES" w:eastAsia="zh-CN"/>
              </w:rPr>
              <w:t>I.3</w:t>
            </w:r>
          </w:p>
        </w:tc>
        <w:tc>
          <w:tcPr>
            <w:tcW w:w="1722" w:type="dxa"/>
            <w:shd w:val="clear" w:color="auto" w:fill="auto"/>
          </w:tcPr>
          <w:p w:rsidR="00F64BE9" w:rsidRPr="00880BF7" w:rsidRDefault="00F64BE9" w:rsidP="00880BF7">
            <w:pPr>
              <w:pStyle w:val="Tabletext"/>
              <w:jc w:val="center"/>
              <w:rPr>
                <w:sz w:val="20"/>
                <w:lang w:val="es-ES"/>
              </w:rPr>
            </w:pPr>
            <w:r w:rsidRPr="00880BF7">
              <w:rPr>
                <w:sz w:val="20"/>
                <w:lang w:val="es-ES"/>
              </w:rPr>
              <w:t>309</w:t>
            </w:r>
            <w:r w:rsidR="00FD5E94" w:rsidRPr="00880BF7">
              <w:rPr>
                <w:sz w:val="20"/>
                <w:lang w:val="es-ES"/>
              </w:rPr>
              <w:t> </w:t>
            </w:r>
            <w:r w:rsidRPr="00880BF7">
              <w:rPr>
                <w:sz w:val="20"/>
                <w:lang w:val="es-ES"/>
              </w:rPr>
              <w:t>363</w:t>
            </w:r>
          </w:p>
        </w:tc>
        <w:tc>
          <w:tcPr>
            <w:tcW w:w="1694" w:type="dxa"/>
            <w:shd w:val="clear" w:color="auto" w:fill="auto"/>
          </w:tcPr>
          <w:p w:rsidR="00F64BE9" w:rsidRPr="00880BF7" w:rsidRDefault="00F64BE9" w:rsidP="00880BF7">
            <w:pPr>
              <w:pStyle w:val="Tabletext"/>
              <w:jc w:val="center"/>
              <w:rPr>
                <w:sz w:val="20"/>
                <w:lang w:val="es-ES"/>
              </w:rPr>
            </w:pPr>
            <w:r w:rsidRPr="00880BF7">
              <w:rPr>
                <w:sz w:val="20"/>
                <w:lang w:val="es-ES"/>
              </w:rPr>
              <w:t>309</w:t>
            </w:r>
            <w:r w:rsidR="00FD5E94" w:rsidRPr="00880BF7">
              <w:rPr>
                <w:sz w:val="20"/>
                <w:lang w:val="es-ES"/>
              </w:rPr>
              <w:t> </w:t>
            </w:r>
            <w:r w:rsidRPr="00880BF7">
              <w:rPr>
                <w:sz w:val="20"/>
                <w:lang w:val="es-ES"/>
              </w:rPr>
              <w:t>362</w:t>
            </w:r>
          </w:p>
        </w:tc>
        <w:tc>
          <w:tcPr>
            <w:tcW w:w="1707" w:type="dxa"/>
            <w:shd w:val="clear" w:color="auto" w:fill="auto"/>
          </w:tcPr>
          <w:p w:rsidR="00F64BE9" w:rsidRPr="00880BF7" w:rsidRDefault="00F64BE9" w:rsidP="00880BF7">
            <w:pPr>
              <w:pStyle w:val="Tabletext"/>
              <w:jc w:val="center"/>
              <w:rPr>
                <w:sz w:val="20"/>
                <w:lang w:val="es-ES"/>
              </w:rPr>
            </w:pPr>
            <w:r w:rsidRPr="00880BF7">
              <w:rPr>
                <w:sz w:val="20"/>
                <w:lang w:val="es-ES"/>
              </w:rPr>
              <w:t>341</w:t>
            </w:r>
            <w:r w:rsidR="00FD5E94" w:rsidRPr="00880BF7">
              <w:rPr>
                <w:sz w:val="20"/>
                <w:lang w:val="es-ES"/>
              </w:rPr>
              <w:t> </w:t>
            </w:r>
            <w:r w:rsidRPr="00880BF7">
              <w:rPr>
                <w:sz w:val="20"/>
                <w:lang w:val="es-ES"/>
              </w:rPr>
              <w:t>508</w:t>
            </w:r>
          </w:p>
        </w:tc>
        <w:tc>
          <w:tcPr>
            <w:tcW w:w="1667" w:type="dxa"/>
            <w:shd w:val="clear" w:color="auto" w:fill="auto"/>
          </w:tcPr>
          <w:p w:rsidR="00F64BE9" w:rsidRPr="00880BF7" w:rsidRDefault="00F64BE9" w:rsidP="00880BF7">
            <w:pPr>
              <w:pStyle w:val="Tabletext"/>
              <w:jc w:val="center"/>
              <w:rPr>
                <w:sz w:val="20"/>
                <w:lang w:val="es-ES"/>
              </w:rPr>
            </w:pPr>
            <w:r w:rsidRPr="00880BF7">
              <w:rPr>
                <w:sz w:val="20"/>
                <w:lang w:val="es-ES"/>
              </w:rPr>
              <w:t>338</w:t>
            </w:r>
            <w:r w:rsidR="00FD5E94" w:rsidRPr="00880BF7">
              <w:rPr>
                <w:sz w:val="20"/>
                <w:lang w:val="es-ES"/>
              </w:rPr>
              <w:t> </w:t>
            </w:r>
            <w:r w:rsidRPr="00880BF7">
              <w:rPr>
                <w:sz w:val="20"/>
                <w:lang w:val="es-ES"/>
              </w:rPr>
              <w:t>486</w:t>
            </w:r>
          </w:p>
        </w:tc>
      </w:tr>
    </w:tbl>
    <w:p w:rsidR="00A36CD4" w:rsidRPr="00B85B56" w:rsidRDefault="00A36CD4" w:rsidP="00B85B56">
      <w:pPr>
        <w:pStyle w:val="Headingb"/>
        <w:spacing w:after="120"/>
        <w:ind w:left="794" w:hanging="794"/>
      </w:pPr>
      <w:r w:rsidRPr="00B85B56">
        <w:lastRenderedPageBreak/>
        <w:t>I.4</w:t>
      </w:r>
      <w:r w:rsidR="00401F0D" w:rsidRPr="00B85B56">
        <w:tab/>
      </w:r>
      <w:r w:rsidR="00845CAD" w:rsidRPr="00B85B56">
        <w:t>Aumentar</w:t>
      </w:r>
      <w:r w:rsidR="0045795D" w:rsidRPr="00B85B56">
        <w:t xml:space="preserve"> la utilización de las telecomunicaciones/TIC a efectos de la igualdad de género e inclusión, y el empoderamiento de las mujeres y las niñas</w:t>
      </w:r>
    </w:p>
    <w:tbl>
      <w:tblPr>
        <w:tblStyle w:val="GridTable4-Accent11"/>
        <w:tblW w:w="14596" w:type="dxa"/>
        <w:tblLook w:val="0620" w:firstRow="1" w:lastRow="0" w:firstColumn="0" w:lastColumn="0" w:noHBand="1" w:noVBand="1"/>
      </w:tblPr>
      <w:tblGrid>
        <w:gridCol w:w="4811"/>
        <w:gridCol w:w="8090"/>
        <w:gridCol w:w="1695"/>
      </w:tblGrid>
      <w:tr w:rsidR="0045795D" w:rsidRPr="00401F0D" w:rsidTr="00AE595D">
        <w:trPr>
          <w:cnfStyle w:val="100000000000" w:firstRow="1" w:lastRow="0" w:firstColumn="0" w:lastColumn="0" w:oddVBand="0" w:evenVBand="0" w:oddHBand="0" w:evenHBand="0" w:firstRowFirstColumn="0" w:firstRowLastColumn="0" w:lastRowFirstColumn="0" w:lastRowLastColumn="0"/>
        </w:trPr>
        <w:tc>
          <w:tcPr>
            <w:tcW w:w="4811" w:type="dxa"/>
            <w:vAlign w:val="center"/>
          </w:tcPr>
          <w:p w:rsidR="0045795D" w:rsidRPr="00A64886" w:rsidRDefault="0045795D" w:rsidP="0045795D">
            <w:pPr>
              <w:pStyle w:val="Tablehead"/>
              <w:rPr>
                <w:b/>
                <w:bCs w:val="0"/>
                <w:sz w:val="20"/>
                <w:lang w:val="es-ES"/>
              </w:rPr>
            </w:pPr>
            <w:r w:rsidRPr="00A64886">
              <w:rPr>
                <w:b/>
                <w:bCs w:val="0"/>
                <w:sz w:val="20"/>
                <w:lang w:val="es-ES"/>
              </w:rPr>
              <w:t>Resultado</w:t>
            </w:r>
          </w:p>
        </w:tc>
        <w:tc>
          <w:tcPr>
            <w:tcW w:w="8090" w:type="dxa"/>
            <w:vAlign w:val="center"/>
          </w:tcPr>
          <w:p w:rsidR="0045795D" w:rsidRPr="00A64886" w:rsidRDefault="0045795D" w:rsidP="0045795D">
            <w:pPr>
              <w:pStyle w:val="Tablehead"/>
              <w:rPr>
                <w:b/>
                <w:bCs w:val="0"/>
                <w:sz w:val="20"/>
                <w:lang w:val="es-ES"/>
              </w:rPr>
            </w:pPr>
            <w:r w:rsidRPr="00A64886">
              <w:rPr>
                <w:b/>
                <w:bCs w:val="0"/>
                <w:sz w:val="20"/>
                <w:lang w:val="es-ES"/>
              </w:rPr>
              <w:t>Indicador de resultados</w:t>
            </w:r>
          </w:p>
        </w:tc>
        <w:tc>
          <w:tcPr>
            <w:tcW w:w="1695" w:type="dxa"/>
            <w:vAlign w:val="center"/>
          </w:tcPr>
          <w:p w:rsidR="0045795D" w:rsidRPr="00A64886" w:rsidRDefault="0045795D" w:rsidP="0045795D">
            <w:pPr>
              <w:pStyle w:val="Tablehead"/>
              <w:rPr>
                <w:b/>
                <w:bCs w:val="0"/>
                <w:sz w:val="20"/>
                <w:lang w:val="es-ES"/>
              </w:rPr>
            </w:pPr>
            <w:r w:rsidRPr="00A64886">
              <w:rPr>
                <w:b/>
                <w:bCs w:val="0"/>
                <w:sz w:val="20"/>
                <w:lang w:val="es-ES"/>
              </w:rPr>
              <w:t>Medios de medición</w:t>
            </w:r>
          </w:p>
        </w:tc>
      </w:tr>
      <w:tr w:rsidR="00A36CD4" w:rsidRPr="00A64886" w:rsidTr="00AE595D">
        <w:tc>
          <w:tcPr>
            <w:tcW w:w="4811" w:type="dxa"/>
          </w:tcPr>
          <w:p w:rsidR="00A36CD4" w:rsidRPr="00780D77" w:rsidRDefault="00A36CD4" w:rsidP="00780D77">
            <w:pPr>
              <w:pStyle w:val="Tabletext"/>
              <w:rPr>
                <w:sz w:val="20"/>
                <w:lang w:val="es-ES"/>
              </w:rPr>
            </w:pPr>
            <w:r w:rsidRPr="00780D77">
              <w:rPr>
                <w:b/>
                <w:bCs/>
                <w:color w:val="4F81BD" w:themeColor="accent1"/>
                <w:sz w:val="20"/>
                <w:lang w:val="es-ES"/>
              </w:rPr>
              <w:t>I.4-a:</w:t>
            </w:r>
            <w:r w:rsidRPr="00780D77">
              <w:rPr>
                <w:sz w:val="20"/>
                <w:lang w:val="es-ES"/>
              </w:rPr>
              <w:t xml:space="preserve"> </w:t>
            </w:r>
            <w:r w:rsidR="0045795D" w:rsidRPr="00780D77">
              <w:rPr>
                <w:sz w:val="20"/>
                <w:lang w:val="es-ES"/>
              </w:rPr>
              <w:t>Mejor acceso a las telecomunicaciones/TIC y utilización de las mismas para promover la habilitación de la mujer</w:t>
            </w:r>
          </w:p>
        </w:tc>
        <w:tc>
          <w:tcPr>
            <w:tcW w:w="8090" w:type="dxa"/>
          </w:tcPr>
          <w:p w:rsidR="00A36CD4" w:rsidRPr="00780D77" w:rsidRDefault="00845CAD" w:rsidP="00780D77">
            <w:pPr>
              <w:pStyle w:val="Tabletext"/>
              <w:rPr>
                <w:i/>
                <w:iCs/>
                <w:color w:val="548DD4" w:themeColor="text2" w:themeTint="99"/>
                <w:sz w:val="20"/>
                <w:lang w:val="es-ES"/>
              </w:rPr>
            </w:pPr>
            <w:r w:rsidRPr="00780D77">
              <w:rPr>
                <w:i/>
                <w:iCs/>
                <w:color w:val="548DD4" w:themeColor="text2" w:themeTint="99"/>
                <w:sz w:val="20"/>
                <w:lang w:val="es-ES"/>
              </w:rPr>
              <w:t>Nuevo resultado (PE 2020-2023)</w:t>
            </w:r>
          </w:p>
          <w:p w:rsidR="00A36CD4" w:rsidRPr="00780D77" w:rsidRDefault="00845CAD" w:rsidP="00780D77">
            <w:pPr>
              <w:pStyle w:val="Tabletext"/>
              <w:rPr>
                <w:sz w:val="20"/>
                <w:lang w:val="es-ES"/>
              </w:rPr>
            </w:pPr>
            <w:r w:rsidRPr="00780D77">
              <w:rPr>
                <w:sz w:val="20"/>
                <w:lang w:val="es-ES"/>
              </w:rPr>
              <w:t>Diferencia entre los porcentajes de hombres y mujeres que utilizan Interne</w:t>
            </w:r>
            <w:r w:rsidR="00875B45">
              <w:rPr>
                <w:sz w:val="20"/>
                <w:lang w:val="es-ES"/>
              </w:rPr>
              <w:t>t</w:t>
            </w:r>
          </w:p>
          <w:p w:rsidR="00A36CD4" w:rsidRPr="00780D77" w:rsidRDefault="00305BEF" w:rsidP="00780D77">
            <w:pPr>
              <w:pStyle w:val="Tabletext"/>
              <w:rPr>
                <w:sz w:val="20"/>
                <w:lang w:val="es-ES"/>
              </w:rPr>
            </w:pPr>
            <w:r w:rsidRPr="00780D77">
              <w:rPr>
                <w:sz w:val="20"/>
                <w:lang w:val="es-ES"/>
              </w:rPr>
              <w:t>Diferencia entre los porcentajes de hombres y mujeres que disponen de teléfono móvil</w:t>
            </w:r>
          </w:p>
        </w:tc>
        <w:tc>
          <w:tcPr>
            <w:tcW w:w="1695" w:type="dxa"/>
          </w:tcPr>
          <w:p w:rsidR="00A36CD4" w:rsidRPr="00780D77" w:rsidRDefault="00A36CD4" w:rsidP="00780D77">
            <w:pPr>
              <w:pStyle w:val="Tabletext"/>
              <w:rPr>
                <w:sz w:val="20"/>
                <w:lang w:val="es-ES"/>
              </w:rPr>
            </w:pPr>
            <w:r w:rsidRPr="00780D77">
              <w:rPr>
                <w:sz w:val="20"/>
                <w:lang w:val="es-ES"/>
              </w:rPr>
              <w:t>BDT/STATS</w:t>
            </w:r>
          </w:p>
        </w:tc>
      </w:tr>
      <w:tr w:rsidR="00A36CD4" w:rsidRPr="00A64886" w:rsidTr="00AE595D">
        <w:tc>
          <w:tcPr>
            <w:tcW w:w="4811" w:type="dxa"/>
          </w:tcPr>
          <w:p w:rsidR="00A36CD4" w:rsidRPr="00780D77" w:rsidRDefault="00A36CD4" w:rsidP="00780D77">
            <w:pPr>
              <w:pStyle w:val="Tabletext"/>
              <w:rPr>
                <w:sz w:val="20"/>
                <w:lang w:val="es-ES"/>
              </w:rPr>
            </w:pPr>
            <w:r w:rsidRPr="00780D77">
              <w:rPr>
                <w:b/>
                <w:bCs/>
                <w:color w:val="4F81BD" w:themeColor="accent1"/>
                <w:sz w:val="20"/>
                <w:lang w:val="es-ES"/>
              </w:rPr>
              <w:t>I.4-b:</w:t>
            </w:r>
            <w:r w:rsidRPr="00780D77">
              <w:rPr>
                <w:sz w:val="20"/>
                <w:lang w:val="es-ES"/>
              </w:rPr>
              <w:t xml:space="preserve"> </w:t>
            </w:r>
            <w:r w:rsidR="0045795D" w:rsidRPr="00780D77">
              <w:rPr>
                <w:sz w:val="20"/>
                <w:lang w:val="es-ES"/>
              </w:rPr>
              <w:t>Mayor participación de mujeres en todos los niveles de toma de decisión en las labores de la Unión y en el sector de las telecomunicaciones/TIC</w:t>
            </w:r>
          </w:p>
        </w:tc>
        <w:tc>
          <w:tcPr>
            <w:tcW w:w="8090" w:type="dxa"/>
          </w:tcPr>
          <w:p w:rsidR="00A36CD4" w:rsidRPr="00780D77" w:rsidRDefault="00845CAD" w:rsidP="00780D77">
            <w:pPr>
              <w:pStyle w:val="Tabletext"/>
              <w:rPr>
                <w:i/>
                <w:iCs/>
                <w:color w:val="548DD4" w:themeColor="text2" w:themeTint="99"/>
                <w:sz w:val="20"/>
                <w:lang w:val="es-ES"/>
              </w:rPr>
            </w:pPr>
            <w:r w:rsidRPr="00780D77">
              <w:rPr>
                <w:i/>
                <w:iCs/>
                <w:color w:val="548DD4" w:themeColor="text2" w:themeTint="99"/>
                <w:sz w:val="20"/>
                <w:lang w:val="es-ES"/>
              </w:rPr>
              <w:t>Nuevo resultado (PE 2020-2023)</w:t>
            </w:r>
          </w:p>
          <w:p w:rsidR="00A36CD4" w:rsidRPr="00780D77" w:rsidRDefault="00305BEF" w:rsidP="00780D77">
            <w:pPr>
              <w:pStyle w:val="Tabletext"/>
              <w:rPr>
                <w:sz w:val="20"/>
                <w:lang w:val="es-ES"/>
              </w:rPr>
            </w:pPr>
            <w:r w:rsidRPr="00780D77">
              <w:rPr>
                <w:sz w:val="20"/>
                <w:lang w:val="es-ES"/>
              </w:rPr>
              <w:t xml:space="preserve">Número de mujeres en las </w:t>
            </w:r>
            <w:r w:rsidR="00B5271E" w:rsidRPr="00780D77">
              <w:rPr>
                <w:sz w:val="20"/>
                <w:lang w:val="es-ES"/>
              </w:rPr>
              <w:t>reuniones</w:t>
            </w:r>
            <w:r w:rsidRPr="00780D77">
              <w:rPr>
                <w:sz w:val="20"/>
                <w:lang w:val="es-ES"/>
              </w:rPr>
              <w:t xml:space="preserve"> de la UIT</w:t>
            </w:r>
            <w:r w:rsidR="00A36CD4" w:rsidRPr="00780D77">
              <w:rPr>
                <w:sz w:val="20"/>
                <w:lang w:val="es-ES"/>
              </w:rPr>
              <w:t xml:space="preserve">: </w:t>
            </w:r>
            <w:r w:rsidRPr="00780D77">
              <w:rPr>
                <w:sz w:val="20"/>
                <w:lang w:val="es-ES"/>
              </w:rPr>
              <w:t>general</w:t>
            </w:r>
            <w:r w:rsidR="00A36CD4" w:rsidRPr="00780D77">
              <w:rPr>
                <w:sz w:val="20"/>
                <w:lang w:val="es-ES"/>
              </w:rPr>
              <w:t xml:space="preserve">, </w:t>
            </w:r>
            <w:r w:rsidRPr="00780D77">
              <w:rPr>
                <w:sz w:val="20"/>
                <w:lang w:val="es-ES"/>
              </w:rPr>
              <w:t>Presidentas</w:t>
            </w:r>
            <w:r w:rsidR="00A36CD4" w:rsidRPr="00780D77">
              <w:rPr>
                <w:sz w:val="20"/>
                <w:lang w:val="es-ES"/>
              </w:rPr>
              <w:t xml:space="preserve">, </w:t>
            </w:r>
            <w:r w:rsidRPr="00780D77">
              <w:rPr>
                <w:sz w:val="20"/>
                <w:lang w:val="es-ES"/>
              </w:rPr>
              <w:t>Vicepresidentas</w:t>
            </w:r>
            <w:r w:rsidR="00A36CD4" w:rsidRPr="00780D77">
              <w:rPr>
                <w:sz w:val="20"/>
                <w:lang w:val="es-ES"/>
              </w:rPr>
              <w:t xml:space="preserve">; </w:t>
            </w:r>
            <w:r w:rsidRPr="00780D77">
              <w:rPr>
                <w:sz w:val="20"/>
                <w:lang w:val="es-ES"/>
              </w:rPr>
              <w:t>mujeres en comisiones estatutarias</w:t>
            </w:r>
            <w:r w:rsidR="00A36CD4" w:rsidRPr="00780D77">
              <w:rPr>
                <w:sz w:val="20"/>
                <w:lang w:val="es-ES"/>
              </w:rPr>
              <w:t xml:space="preserve">; </w:t>
            </w:r>
            <w:r w:rsidR="00B5271E" w:rsidRPr="00780D77">
              <w:rPr>
                <w:sz w:val="20"/>
                <w:lang w:val="es-ES"/>
              </w:rPr>
              <w:t>mujeres</w:t>
            </w:r>
            <w:r w:rsidRPr="00780D77">
              <w:rPr>
                <w:sz w:val="20"/>
                <w:lang w:val="es-ES"/>
              </w:rPr>
              <w:t xml:space="preserve"> en eventos clave</w:t>
            </w:r>
            <w:r w:rsidR="00A36CD4" w:rsidRPr="00780D77">
              <w:rPr>
                <w:sz w:val="20"/>
                <w:lang w:val="es-ES"/>
              </w:rPr>
              <w:t xml:space="preserve">; </w:t>
            </w:r>
            <w:r w:rsidRPr="00780D77">
              <w:rPr>
                <w:sz w:val="20"/>
                <w:lang w:val="es-ES"/>
              </w:rPr>
              <w:t xml:space="preserve">mujeres en la PP y en el </w:t>
            </w:r>
            <w:r w:rsidR="00B5271E" w:rsidRPr="00780D77">
              <w:rPr>
                <w:sz w:val="20"/>
                <w:lang w:val="es-ES"/>
              </w:rPr>
              <w:t>Consejo</w:t>
            </w:r>
            <w:r w:rsidR="00A36CD4" w:rsidRPr="00780D77">
              <w:rPr>
                <w:sz w:val="20"/>
                <w:lang w:val="es-ES"/>
              </w:rPr>
              <w:t xml:space="preserve">; </w:t>
            </w:r>
            <w:r w:rsidRPr="00780D77">
              <w:rPr>
                <w:sz w:val="20"/>
                <w:lang w:val="es-ES"/>
              </w:rPr>
              <w:t>mujeres en las TIC y conectividad</w:t>
            </w:r>
          </w:p>
        </w:tc>
        <w:tc>
          <w:tcPr>
            <w:tcW w:w="1695" w:type="dxa"/>
          </w:tcPr>
          <w:p w:rsidR="00A36CD4" w:rsidRPr="00780D77" w:rsidRDefault="00305BEF" w:rsidP="00780D77">
            <w:pPr>
              <w:pStyle w:val="Tabletext"/>
              <w:rPr>
                <w:sz w:val="20"/>
                <w:lang w:val="es-ES"/>
              </w:rPr>
            </w:pPr>
            <w:r w:rsidRPr="00780D77">
              <w:rPr>
                <w:sz w:val="20"/>
                <w:lang w:val="es-ES"/>
              </w:rPr>
              <w:t xml:space="preserve">Datos de </w:t>
            </w:r>
            <w:r w:rsidR="00A36CD4" w:rsidRPr="00780D77">
              <w:rPr>
                <w:sz w:val="20"/>
                <w:lang w:val="es-ES"/>
              </w:rPr>
              <w:t xml:space="preserve">SPM </w:t>
            </w:r>
          </w:p>
        </w:tc>
      </w:tr>
      <w:tr w:rsidR="00A36CD4" w:rsidRPr="009F75B7" w:rsidTr="00AE595D">
        <w:tc>
          <w:tcPr>
            <w:tcW w:w="4811" w:type="dxa"/>
          </w:tcPr>
          <w:p w:rsidR="00A36CD4" w:rsidRPr="00780D77" w:rsidRDefault="00A36CD4" w:rsidP="00780D77">
            <w:pPr>
              <w:pStyle w:val="Tabletext"/>
              <w:rPr>
                <w:sz w:val="20"/>
                <w:lang w:val="es-ES"/>
              </w:rPr>
            </w:pPr>
            <w:r w:rsidRPr="00780D77">
              <w:rPr>
                <w:b/>
                <w:bCs/>
                <w:color w:val="4F81BD" w:themeColor="accent1"/>
                <w:sz w:val="20"/>
                <w:lang w:val="es-ES"/>
              </w:rPr>
              <w:t>I.4-c:</w:t>
            </w:r>
            <w:r w:rsidRPr="00780D77">
              <w:rPr>
                <w:sz w:val="20"/>
                <w:lang w:val="es-ES"/>
              </w:rPr>
              <w:t xml:space="preserve"> </w:t>
            </w:r>
            <w:r w:rsidR="0045795D" w:rsidRPr="00780D77">
              <w:rPr>
                <w:sz w:val="20"/>
                <w:lang w:val="es-ES"/>
              </w:rPr>
              <w:t>Mayor implicación en otras organizaciones de las Naciones Unidas y partes interesadas implicadas en la utilización de las telecomunicaciones/TIC para promover la habilitación de la mujer</w:t>
            </w:r>
          </w:p>
        </w:tc>
        <w:tc>
          <w:tcPr>
            <w:tcW w:w="8090" w:type="dxa"/>
          </w:tcPr>
          <w:p w:rsidR="00A36CD4" w:rsidRPr="00780D77" w:rsidRDefault="00845CAD" w:rsidP="00780D77">
            <w:pPr>
              <w:pStyle w:val="Tabletext"/>
              <w:rPr>
                <w:i/>
                <w:iCs/>
                <w:color w:val="548DD4" w:themeColor="text2" w:themeTint="99"/>
                <w:sz w:val="20"/>
                <w:lang w:val="es-ES"/>
              </w:rPr>
            </w:pPr>
            <w:r w:rsidRPr="00780D77">
              <w:rPr>
                <w:i/>
                <w:iCs/>
                <w:color w:val="548DD4" w:themeColor="text2" w:themeTint="99"/>
                <w:sz w:val="20"/>
                <w:lang w:val="es-ES"/>
              </w:rPr>
              <w:t>Nuevo resultado (PE 2020-2023)</w:t>
            </w:r>
          </w:p>
          <w:p w:rsidR="00A36CD4" w:rsidRPr="00780D77" w:rsidRDefault="00305BEF" w:rsidP="00780D77">
            <w:pPr>
              <w:pStyle w:val="Tabletext"/>
              <w:rPr>
                <w:sz w:val="20"/>
                <w:lang w:val="es-ES"/>
              </w:rPr>
            </w:pPr>
            <w:r w:rsidRPr="00780D77">
              <w:rPr>
                <w:sz w:val="20"/>
                <w:lang w:val="es-ES"/>
              </w:rPr>
              <w:t>Número de asociaciones</w:t>
            </w:r>
            <w:r w:rsidR="00A36CD4" w:rsidRPr="00780D77">
              <w:rPr>
                <w:sz w:val="20"/>
                <w:lang w:val="es-ES"/>
              </w:rPr>
              <w:t>, event</w:t>
            </w:r>
            <w:r w:rsidRPr="00780D77">
              <w:rPr>
                <w:sz w:val="20"/>
                <w:lang w:val="es-ES"/>
              </w:rPr>
              <w:t>o</w:t>
            </w:r>
            <w:r w:rsidR="00A36CD4" w:rsidRPr="00780D77">
              <w:rPr>
                <w:sz w:val="20"/>
                <w:lang w:val="es-ES"/>
              </w:rPr>
              <w:t>s, publica</w:t>
            </w:r>
            <w:r w:rsidRPr="00780D77">
              <w:rPr>
                <w:sz w:val="20"/>
                <w:lang w:val="es-ES"/>
              </w:rPr>
              <w:t>c</w:t>
            </w:r>
            <w:r w:rsidR="00A36CD4" w:rsidRPr="00780D77">
              <w:rPr>
                <w:sz w:val="20"/>
                <w:lang w:val="es-ES"/>
              </w:rPr>
              <w:t>ion</w:t>
            </w:r>
            <w:r w:rsidRPr="00780D77">
              <w:rPr>
                <w:sz w:val="20"/>
                <w:lang w:val="es-ES"/>
              </w:rPr>
              <w:t>e</w:t>
            </w:r>
            <w:r w:rsidR="00264FDB" w:rsidRPr="00780D77">
              <w:rPr>
                <w:sz w:val="20"/>
                <w:lang w:val="es-ES"/>
              </w:rPr>
              <w:t xml:space="preserve">s </w:t>
            </w:r>
            <w:r w:rsidR="00A36CD4" w:rsidRPr="00780D77">
              <w:rPr>
                <w:sz w:val="20"/>
                <w:lang w:val="es-ES"/>
              </w:rPr>
              <w:t>(</w:t>
            </w:r>
            <w:r w:rsidRPr="00780D77">
              <w:rPr>
                <w:sz w:val="20"/>
                <w:lang w:val="es-ES"/>
              </w:rPr>
              <w:t>por ejemplo</w:t>
            </w:r>
            <w:r w:rsidR="00581FE7">
              <w:rPr>
                <w:sz w:val="20"/>
                <w:lang w:val="es-ES"/>
              </w:rPr>
              <w:t>,</w:t>
            </w:r>
            <w:r w:rsidR="00A36CD4" w:rsidRPr="00780D77">
              <w:rPr>
                <w:sz w:val="20"/>
                <w:lang w:val="es-ES"/>
              </w:rPr>
              <w:t xml:space="preserve"> </w:t>
            </w:r>
            <w:r w:rsidRPr="00780D77">
              <w:rPr>
                <w:sz w:val="20"/>
                <w:lang w:val="es-ES"/>
              </w:rPr>
              <w:t>en</w:t>
            </w:r>
            <w:r w:rsidR="00A36CD4" w:rsidRPr="00780D77">
              <w:rPr>
                <w:sz w:val="20"/>
                <w:lang w:val="es-ES"/>
              </w:rPr>
              <w:t xml:space="preserve"> EQUALS, BBComm)</w:t>
            </w:r>
          </w:p>
        </w:tc>
        <w:tc>
          <w:tcPr>
            <w:tcW w:w="1695" w:type="dxa"/>
          </w:tcPr>
          <w:p w:rsidR="00A36CD4" w:rsidRPr="00780D77" w:rsidRDefault="00305BEF" w:rsidP="00780D77">
            <w:pPr>
              <w:pStyle w:val="Tabletext"/>
              <w:rPr>
                <w:sz w:val="20"/>
                <w:lang w:val="es-ES"/>
              </w:rPr>
            </w:pPr>
            <w:r w:rsidRPr="00780D77">
              <w:rPr>
                <w:sz w:val="20"/>
                <w:lang w:val="es-ES"/>
              </w:rPr>
              <w:t xml:space="preserve">Datos de </w:t>
            </w:r>
            <w:r w:rsidR="00A36CD4" w:rsidRPr="00780D77">
              <w:rPr>
                <w:sz w:val="20"/>
                <w:lang w:val="es-ES"/>
              </w:rPr>
              <w:t xml:space="preserve">EQUALS </w:t>
            </w:r>
            <w:r w:rsidRPr="00780D77">
              <w:rPr>
                <w:sz w:val="20"/>
                <w:lang w:val="es-ES"/>
              </w:rPr>
              <w:t>y</w:t>
            </w:r>
            <w:r w:rsidR="00A36CD4" w:rsidRPr="00780D77">
              <w:rPr>
                <w:sz w:val="20"/>
                <w:lang w:val="es-ES"/>
              </w:rPr>
              <w:t xml:space="preserve"> BBComm </w:t>
            </w:r>
          </w:p>
        </w:tc>
      </w:tr>
      <w:tr w:rsidR="00A36CD4" w:rsidRPr="00A64886" w:rsidTr="00AE595D">
        <w:tc>
          <w:tcPr>
            <w:tcW w:w="4811" w:type="dxa"/>
          </w:tcPr>
          <w:p w:rsidR="00A36CD4" w:rsidRPr="00780D77" w:rsidRDefault="00A36CD4" w:rsidP="00780D77">
            <w:pPr>
              <w:pStyle w:val="Tabletext"/>
              <w:rPr>
                <w:sz w:val="20"/>
                <w:lang w:val="es-ES"/>
              </w:rPr>
            </w:pPr>
            <w:r w:rsidRPr="00780D77">
              <w:rPr>
                <w:b/>
                <w:bCs/>
                <w:color w:val="4F81BD" w:themeColor="accent1"/>
                <w:sz w:val="20"/>
                <w:lang w:val="es-ES"/>
              </w:rPr>
              <w:t>I.4-d:</w:t>
            </w:r>
            <w:r w:rsidRPr="00780D77">
              <w:rPr>
                <w:sz w:val="20"/>
                <w:lang w:val="es-ES"/>
              </w:rPr>
              <w:t xml:space="preserve"> </w:t>
            </w:r>
            <w:r w:rsidR="0045795D" w:rsidRPr="00780D77">
              <w:rPr>
                <w:sz w:val="20"/>
                <w:lang w:val="es-ES"/>
              </w:rPr>
              <w:t>Plena aplicación de la estrategia en todo el sistema de Naciones Unidas sobre la igualdad de género en el ámbito de competencias de la UIT</w:t>
            </w:r>
          </w:p>
        </w:tc>
        <w:tc>
          <w:tcPr>
            <w:tcW w:w="8090" w:type="dxa"/>
          </w:tcPr>
          <w:p w:rsidR="00A36CD4" w:rsidRPr="00780D77" w:rsidRDefault="00845CAD" w:rsidP="00780D77">
            <w:pPr>
              <w:pStyle w:val="Tabletext"/>
              <w:rPr>
                <w:i/>
                <w:iCs/>
                <w:color w:val="548DD4" w:themeColor="text2" w:themeTint="99"/>
                <w:sz w:val="20"/>
                <w:lang w:val="es-ES"/>
              </w:rPr>
            </w:pPr>
            <w:r w:rsidRPr="00780D77">
              <w:rPr>
                <w:i/>
                <w:iCs/>
                <w:color w:val="548DD4" w:themeColor="text2" w:themeTint="99"/>
                <w:sz w:val="20"/>
                <w:lang w:val="es-ES"/>
              </w:rPr>
              <w:t>Nuevo resultado (PE 2020-2023)</w:t>
            </w:r>
          </w:p>
          <w:p w:rsidR="00A36CD4" w:rsidRPr="00780D77" w:rsidRDefault="00B5271E" w:rsidP="00780D77">
            <w:pPr>
              <w:pStyle w:val="Tabletext"/>
              <w:rPr>
                <w:sz w:val="20"/>
                <w:lang w:val="es-ES"/>
              </w:rPr>
            </w:pPr>
            <w:r w:rsidRPr="00780D77">
              <w:rPr>
                <w:sz w:val="20"/>
                <w:lang w:val="es-ES"/>
              </w:rPr>
              <w:t>Puntuaciones</w:t>
            </w:r>
            <w:r w:rsidR="00305BEF" w:rsidRPr="00780D77">
              <w:rPr>
                <w:sz w:val="20"/>
                <w:lang w:val="es-ES"/>
              </w:rPr>
              <w:t xml:space="preserve"> de la UIT en los indicadores de rendimiento del ONU-SWAP</w:t>
            </w:r>
            <w:r w:rsidR="00A36CD4" w:rsidRPr="00780D77">
              <w:rPr>
                <w:sz w:val="20"/>
                <w:lang w:val="es-ES"/>
              </w:rPr>
              <w:t xml:space="preserve">. </w:t>
            </w:r>
            <w:r w:rsidR="00305BEF" w:rsidRPr="00780D77">
              <w:rPr>
                <w:sz w:val="20"/>
                <w:lang w:val="es-ES"/>
              </w:rPr>
              <w:t>Número de indicadores de rendimiento con</w:t>
            </w:r>
            <w:r w:rsidR="00A36CD4" w:rsidRPr="00780D77">
              <w:rPr>
                <w:sz w:val="20"/>
                <w:lang w:val="es-ES"/>
              </w:rPr>
              <w:t xml:space="preserve">; a) </w:t>
            </w:r>
            <w:r w:rsidR="00305BEF" w:rsidRPr="00780D77">
              <w:rPr>
                <w:sz w:val="20"/>
                <w:lang w:val="es-ES"/>
              </w:rPr>
              <w:t>se acerca al requisito,</w:t>
            </w:r>
            <w:r w:rsidR="00A36CD4" w:rsidRPr="00780D77">
              <w:rPr>
                <w:sz w:val="20"/>
                <w:lang w:val="es-ES"/>
              </w:rPr>
              <w:t xml:space="preserve"> b) </w:t>
            </w:r>
            <w:r w:rsidR="00305BEF" w:rsidRPr="00780D77">
              <w:rPr>
                <w:sz w:val="20"/>
                <w:lang w:val="es-ES"/>
              </w:rPr>
              <w:t>cumple el requisito</w:t>
            </w:r>
            <w:r w:rsidR="00A36CD4" w:rsidRPr="00780D77">
              <w:rPr>
                <w:sz w:val="20"/>
                <w:lang w:val="es-ES"/>
              </w:rPr>
              <w:t xml:space="preserve"> </w:t>
            </w:r>
            <w:r w:rsidR="00305BEF" w:rsidRPr="00780D77">
              <w:rPr>
                <w:sz w:val="20"/>
                <w:lang w:val="es-ES"/>
              </w:rPr>
              <w:t>y c) supera el requisito</w:t>
            </w:r>
          </w:p>
        </w:tc>
        <w:tc>
          <w:tcPr>
            <w:tcW w:w="1695" w:type="dxa"/>
          </w:tcPr>
          <w:p w:rsidR="00A36CD4" w:rsidRPr="00780D77" w:rsidRDefault="00305BEF" w:rsidP="00780D77">
            <w:pPr>
              <w:pStyle w:val="Tabletext"/>
              <w:rPr>
                <w:sz w:val="20"/>
                <w:lang w:val="es-ES"/>
              </w:rPr>
            </w:pPr>
            <w:r w:rsidRPr="00780D77">
              <w:rPr>
                <w:sz w:val="20"/>
                <w:lang w:val="es-ES"/>
              </w:rPr>
              <w:t>Datos de SPM</w:t>
            </w:r>
          </w:p>
        </w:tc>
      </w:tr>
    </w:tbl>
    <w:p w:rsidR="00AE595D" w:rsidRDefault="00AE595D" w:rsidP="00AE595D"/>
    <w:tbl>
      <w:tblPr>
        <w:tblStyle w:val="GridTable4-Accent11"/>
        <w:tblW w:w="14596" w:type="dxa"/>
        <w:tblLayout w:type="fixed"/>
        <w:tblLook w:val="0620" w:firstRow="1" w:lastRow="0" w:firstColumn="0" w:lastColumn="0" w:noHBand="1" w:noVBand="1"/>
      </w:tblPr>
      <w:tblGrid>
        <w:gridCol w:w="7806"/>
        <w:gridCol w:w="1722"/>
        <w:gridCol w:w="1694"/>
        <w:gridCol w:w="1693"/>
        <w:gridCol w:w="1681"/>
      </w:tblGrid>
      <w:tr w:rsidR="0045795D" w:rsidRPr="00A64886" w:rsidTr="00AE595D">
        <w:trPr>
          <w:cnfStyle w:val="100000000000" w:firstRow="1" w:lastRow="0" w:firstColumn="0" w:lastColumn="0" w:oddVBand="0" w:evenVBand="0" w:oddHBand="0" w:evenHBand="0" w:firstRowFirstColumn="0" w:firstRowLastColumn="0" w:lastRowFirstColumn="0" w:lastRowLastColumn="0"/>
        </w:trPr>
        <w:tc>
          <w:tcPr>
            <w:tcW w:w="7806" w:type="dxa"/>
          </w:tcPr>
          <w:p w:rsidR="0045795D" w:rsidRPr="00A64886" w:rsidRDefault="0045795D" w:rsidP="0045795D">
            <w:pPr>
              <w:pStyle w:val="Tablehead"/>
              <w:rPr>
                <w:b/>
                <w:bCs w:val="0"/>
                <w:sz w:val="20"/>
                <w:lang w:val="es-ES"/>
              </w:rPr>
            </w:pPr>
            <w:r w:rsidRPr="00A64886">
              <w:rPr>
                <w:b/>
                <w:bCs w:val="0"/>
                <w:sz w:val="20"/>
                <w:lang w:val="es-ES"/>
              </w:rPr>
              <w:t>Producto</w:t>
            </w:r>
          </w:p>
        </w:tc>
        <w:tc>
          <w:tcPr>
            <w:tcW w:w="6790" w:type="dxa"/>
            <w:gridSpan w:val="4"/>
          </w:tcPr>
          <w:p w:rsidR="0045795D" w:rsidRPr="00A64886" w:rsidRDefault="0045795D" w:rsidP="00304E7C">
            <w:pPr>
              <w:pStyle w:val="Tablehead"/>
              <w:rPr>
                <w:b/>
                <w:bCs w:val="0"/>
                <w:sz w:val="20"/>
                <w:lang w:val="es-ES"/>
              </w:rPr>
            </w:pPr>
            <w:r w:rsidRPr="00A64886">
              <w:rPr>
                <w:b/>
                <w:bCs w:val="0"/>
                <w:sz w:val="20"/>
                <w:lang w:val="es-ES"/>
              </w:rPr>
              <w:t>Recursos financieros (en CHF)</w:t>
            </w:r>
          </w:p>
        </w:tc>
      </w:tr>
      <w:tr w:rsidR="0045795D" w:rsidRPr="00A64886" w:rsidTr="00AE595D">
        <w:tc>
          <w:tcPr>
            <w:tcW w:w="7806" w:type="dxa"/>
          </w:tcPr>
          <w:p w:rsidR="0045795D" w:rsidRPr="00780D77" w:rsidRDefault="0045795D" w:rsidP="00780D77">
            <w:pPr>
              <w:pStyle w:val="Tabletext"/>
              <w:rPr>
                <w:sz w:val="20"/>
                <w:lang w:val="es-ES"/>
              </w:rPr>
            </w:pPr>
          </w:p>
        </w:tc>
        <w:tc>
          <w:tcPr>
            <w:tcW w:w="1722" w:type="dxa"/>
            <w:vAlign w:val="center"/>
          </w:tcPr>
          <w:p w:rsidR="0045795D" w:rsidRPr="00A64886" w:rsidRDefault="0045795D" w:rsidP="0045795D">
            <w:pPr>
              <w:pStyle w:val="Tabletext"/>
              <w:jc w:val="center"/>
              <w:rPr>
                <w:b/>
                <w:bCs/>
                <w:color w:val="4F81BD" w:themeColor="accent1"/>
                <w:sz w:val="20"/>
                <w:lang w:val="es-ES"/>
              </w:rPr>
            </w:pPr>
            <w:r w:rsidRPr="00A64886">
              <w:rPr>
                <w:b/>
                <w:bCs/>
                <w:color w:val="4F81BD" w:themeColor="accent1"/>
                <w:sz w:val="20"/>
                <w:lang w:val="es-ES"/>
              </w:rPr>
              <w:t>2020</w:t>
            </w:r>
          </w:p>
        </w:tc>
        <w:tc>
          <w:tcPr>
            <w:tcW w:w="1694" w:type="dxa"/>
            <w:shd w:val="clear" w:color="auto" w:fill="auto"/>
            <w:vAlign w:val="center"/>
          </w:tcPr>
          <w:p w:rsidR="0045795D" w:rsidRPr="00A64886" w:rsidRDefault="0045795D" w:rsidP="0045795D">
            <w:pPr>
              <w:pStyle w:val="Tabletext"/>
              <w:jc w:val="center"/>
              <w:rPr>
                <w:b/>
                <w:bCs/>
                <w:color w:val="4F81BD" w:themeColor="accent1"/>
                <w:sz w:val="20"/>
                <w:lang w:val="es-ES"/>
              </w:rPr>
            </w:pPr>
            <w:r w:rsidRPr="00A64886">
              <w:rPr>
                <w:b/>
                <w:bCs/>
                <w:color w:val="4F81BD" w:themeColor="accent1"/>
                <w:sz w:val="20"/>
                <w:lang w:val="es-ES"/>
              </w:rPr>
              <w:t>2021</w:t>
            </w:r>
          </w:p>
        </w:tc>
        <w:tc>
          <w:tcPr>
            <w:tcW w:w="1693" w:type="dxa"/>
            <w:shd w:val="clear" w:color="auto" w:fill="auto"/>
            <w:vAlign w:val="center"/>
          </w:tcPr>
          <w:p w:rsidR="0045795D" w:rsidRPr="00A64886" w:rsidRDefault="0045795D" w:rsidP="0045795D">
            <w:pPr>
              <w:pStyle w:val="Tabletext"/>
              <w:jc w:val="center"/>
              <w:rPr>
                <w:b/>
                <w:bCs/>
                <w:color w:val="4F81BD" w:themeColor="accent1"/>
                <w:sz w:val="20"/>
                <w:lang w:val="es-ES"/>
              </w:rPr>
            </w:pPr>
            <w:r w:rsidRPr="00A64886">
              <w:rPr>
                <w:b/>
                <w:bCs/>
                <w:color w:val="4F81BD" w:themeColor="accent1"/>
                <w:sz w:val="20"/>
                <w:lang w:val="es-ES"/>
              </w:rPr>
              <w:t>2022</w:t>
            </w:r>
          </w:p>
        </w:tc>
        <w:tc>
          <w:tcPr>
            <w:tcW w:w="1681" w:type="dxa"/>
            <w:shd w:val="clear" w:color="auto" w:fill="auto"/>
            <w:vAlign w:val="center"/>
          </w:tcPr>
          <w:p w:rsidR="0045795D" w:rsidRPr="00A64886" w:rsidRDefault="0045795D" w:rsidP="0045795D">
            <w:pPr>
              <w:pStyle w:val="Tabletext"/>
              <w:jc w:val="center"/>
              <w:rPr>
                <w:b/>
                <w:bCs/>
                <w:color w:val="4F81BD" w:themeColor="accent1"/>
                <w:sz w:val="20"/>
                <w:lang w:val="es-ES"/>
              </w:rPr>
            </w:pPr>
            <w:r w:rsidRPr="00A64886">
              <w:rPr>
                <w:b/>
                <w:bCs/>
                <w:color w:val="4F81BD" w:themeColor="accent1"/>
                <w:sz w:val="20"/>
                <w:lang w:val="es-ES"/>
              </w:rPr>
              <w:t>2023</w:t>
            </w:r>
          </w:p>
        </w:tc>
      </w:tr>
      <w:tr w:rsidR="00A36CD4" w:rsidRPr="00A64886" w:rsidTr="00AE595D">
        <w:tc>
          <w:tcPr>
            <w:tcW w:w="7806" w:type="dxa"/>
          </w:tcPr>
          <w:p w:rsidR="00A36CD4" w:rsidRPr="00780D77" w:rsidRDefault="00A36CD4" w:rsidP="00780D77">
            <w:pPr>
              <w:pStyle w:val="Tabletext"/>
              <w:rPr>
                <w:sz w:val="20"/>
                <w:lang w:val="es-ES"/>
              </w:rPr>
            </w:pPr>
            <w:r w:rsidRPr="00780D77">
              <w:rPr>
                <w:b/>
                <w:bCs/>
                <w:color w:val="4F81BD" w:themeColor="accent1"/>
                <w:sz w:val="20"/>
                <w:lang w:val="es-ES"/>
              </w:rPr>
              <w:t>I.4-1:</w:t>
            </w:r>
            <w:r w:rsidRPr="00780D77">
              <w:rPr>
                <w:sz w:val="20"/>
                <w:lang w:val="es-ES"/>
              </w:rPr>
              <w:t xml:space="preserve"> </w:t>
            </w:r>
            <w:r w:rsidR="0045795D" w:rsidRPr="00780D77">
              <w:rPr>
                <w:sz w:val="20"/>
                <w:lang w:val="es-ES"/>
              </w:rPr>
              <w:t>Colecciones de herramientas, herramientas de evaluación y directrices para la elaboración de políticas y el desarrollo de las aptitudes y otras prácticas para la implementación</w:t>
            </w:r>
          </w:p>
        </w:tc>
        <w:tc>
          <w:tcPr>
            <w:tcW w:w="1722" w:type="dxa"/>
            <w:shd w:val="clear" w:color="auto" w:fill="auto"/>
          </w:tcPr>
          <w:p w:rsidR="00A36CD4" w:rsidRPr="00401F0D" w:rsidRDefault="00A36CD4" w:rsidP="0045795D">
            <w:pPr>
              <w:pStyle w:val="Tabletext"/>
              <w:jc w:val="center"/>
              <w:rPr>
                <w:sz w:val="20"/>
                <w:lang w:val="es-ES"/>
              </w:rPr>
            </w:pPr>
            <w:r w:rsidRPr="00401F0D">
              <w:rPr>
                <w:sz w:val="20"/>
                <w:lang w:val="es-ES"/>
              </w:rPr>
              <w:t>297</w:t>
            </w:r>
            <w:r w:rsidR="00FD5E94">
              <w:rPr>
                <w:sz w:val="20"/>
                <w:lang w:val="es-ES"/>
              </w:rPr>
              <w:t> </w:t>
            </w:r>
            <w:r w:rsidRPr="00401F0D">
              <w:rPr>
                <w:sz w:val="20"/>
                <w:lang w:val="es-ES"/>
              </w:rPr>
              <w:t>403</w:t>
            </w:r>
          </w:p>
        </w:tc>
        <w:tc>
          <w:tcPr>
            <w:tcW w:w="1694" w:type="dxa"/>
            <w:shd w:val="clear" w:color="auto" w:fill="auto"/>
          </w:tcPr>
          <w:p w:rsidR="00A36CD4" w:rsidRPr="00401F0D" w:rsidRDefault="00A36CD4" w:rsidP="0045795D">
            <w:pPr>
              <w:pStyle w:val="Tabletext"/>
              <w:jc w:val="center"/>
              <w:rPr>
                <w:sz w:val="20"/>
                <w:lang w:val="es-ES"/>
              </w:rPr>
            </w:pPr>
            <w:r w:rsidRPr="00401F0D">
              <w:rPr>
                <w:sz w:val="20"/>
                <w:lang w:val="es-ES"/>
              </w:rPr>
              <w:t>297</w:t>
            </w:r>
            <w:r w:rsidR="00FD5E94">
              <w:rPr>
                <w:sz w:val="20"/>
                <w:lang w:val="es-ES"/>
              </w:rPr>
              <w:t> </w:t>
            </w:r>
            <w:r w:rsidRPr="00401F0D">
              <w:rPr>
                <w:sz w:val="20"/>
                <w:lang w:val="es-ES"/>
              </w:rPr>
              <w:t>398</w:t>
            </w:r>
          </w:p>
        </w:tc>
        <w:tc>
          <w:tcPr>
            <w:tcW w:w="1693" w:type="dxa"/>
            <w:shd w:val="clear" w:color="auto" w:fill="auto"/>
          </w:tcPr>
          <w:p w:rsidR="00A36CD4" w:rsidRPr="00401F0D" w:rsidRDefault="00A36CD4" w:rsidP="0045795D">
            <w:pPr>
              <w:pStyle w:val="Tabletext"/>
              <w:jc w:val="center"/>
              <w:rPr>
                <w:sz w:val="20"/>
                <w:lang w:val="es-ES"/>
              </w:rPr>
            </w:pPr>
            <w:r w:rsidRPr="00401F0D">
              <w:rPr>
                <w:sz w:val="20"/>
                <w:lang w:val="es-ES"/>
              </w:rPr>
              <w:t>296</w:t>
            </w:r>
            <w:r w:rsidR="00FD5E94">
              <w:rPr>
                <w:sz w:val="20"/>
                <w:lang w:val="es-ES"/>
              </w:rPr>
              <w:t> </w:t>
            </w:r>
            <w:r w:rsidRPr="00401F0D">
              <w:rPr>
                <w:sz w:val="20"/>
                <w:lang w:val="es-ES"/>
              </w:rPr>
              <w:t>347</w:t>
            </w:r>
          </w:p>
        </w:tc>
        <w:tc>
          <w:tcPr>
            <w:tcW w:w="1681" w:type="dxa"/>
            <w:shd w:val="clear" w:color="auto" w:fill="auto"/>
          </w:tcPr>
          <w:p w:rsidR="00A36CD4" w:rsidRPr="00401F0D" w:rsidRDefault="00A36CD4" w:rsidP="00FD5E94">
            <w:pPr>
              <w:pStyle w:val="Tabletext"/>
              <w:jc w:val="center"/>
              <w:rPr>
                <w:sz w:val="20"/>
                <w:lang w:val="es-ES"/>
              </w:rPr>
            </w:pPr>
            <w:r w:rsidRPr="00401F0D">
              <w:rPr>
                <w:sz w:val="20"/>
                <w:lang w:val="es-ES"/>
              </w:rPr>
              <w:t>293</w:t>
            </w:r>
            <w:r w:rsidR="00FD5E94">
              <w:rPr>
                <w:sz w:val="20"/>
                <w:lang w:val="es-ES"/>
              </w:rPr>
              <w:t> </w:t>
            </w:r>
            <w:r w:rsidRPr="00401F0D">
              <w:rPr>
                <w:sz w:val="20"/>
                <w:lang w:val="es-ES"/>
              </w:rPr>
              <w:t>966</w:t>
            </w:r>
          </w:p>
        </w:tc>
      </w:tr>
      <w:tr w:rsidR="00A36CD4" w:rsidRPr="00A64886" w:rsidTr="00AE595D">
        <w:tc>
          <w:tcPr>
            <w:tcW w:w="7806" w:type="dxa"/>
          </w:tcPr>
          <w:p w:rsidR="00A36CD4" w:rsidRPr="00780D77" w:rsidRDefault="00A36CD4" w:rsidP="00780D77">
            <w:pPr>
              <w:pStyle w:val="Tabletext"/>
              <w:rPr>
                <w:sz w:val="20"/>
                <w:lang w:val="es-ES"/>
              </w:rPr>
            </w:pPr>
            <w:r w:rsidRPr="00780D77">
              <w:rPr>
                <w:b/>
                <w:bCs/>
                <w:color w:val="4F81BD" w:themeColor="accent1"/>
                <w:sz w:val="20"/>
                <w:lang w:val="es-ES"/>
              </w:rPr>
              <w:t>I.4-2:</w:t>
            </w:r>
            <w:r w:rsidRPr="00780D77">
              <w:rPr>
                <w:sz w:val="20"/>
                <w:lang w:val="es-ES"/>
              </w:rPr>
              <w:t xml:space="preserve"> </w:t>
            </w:r>
            <w:r w:rsidR="0045795D" w:rsidRPr="00780D77">
              <w:rPr>
                <w:sz w:val="20"/>
                <w:lang w:val="es-ES"/>
              </w:rPr>
              <w:t>Redes, colaboración, iniciativas y asociaciones</w:t>
            </w:r>
          </w:p>
        </w:tc>
        <w:tc>
          <w:tcPr>
            <w:tcW w:w="1722" w:type="dxa"/>
            <w:shd w:val="clear" w:color="auto" w:fill="auto"/>
          </w:tcPr>
          <w:p w:rsidR="00A36CD4" w:rsidRPr="00401F0D" w:rsidRDefault="00A36CD4" w:rsidP="0045795D">
            <w:pPr>
              <w:pStyle w:val="Tabletext"/>
              <w:jc w:val="center"/>
              <w:rPr>
                <w:sz w:val="20"/>
                <w:lang w:val="es-ES"/>
              </w:rPr>
            </w:pPr>
            <w:r w:rsidRPr="00401F0D">
              <w:rPr>
                <w:sz w:val="20"/>
                <w:lang w:val="es-ES"/>
              </w:rPr>
              <w:t>474</w:t>
            </w:r>
            <w:r w:rsidR="00FD5E94">
              <w:rPr>
                <w:sz w:val="20"/>
                <w:lang w:val="es-ES"/>
              </w:rPr>
              <w:t> </w:t>
            </w:r>
            <w:r w:rsidRPr="00401F0D">
              <w:rPr>
                <w:sz w:val="20"/>
                <w:lang w:val="es-ES"/>
              </w:rPr>
              <w:t>292</w:t>
            </w:r>
          </w:p>
        </w:tc>
        <w:tc>
          <w:tcPr>
            <w:tcW w:w="1694" w:type="dxa"/>
            <w:shd w:val="clear" w:color="auto" w:fill="auto"/>
          </w:tcPr>
          <w:p w:rsidR="00A36CD4" w:rsidRPr="00401F0D" w:rsidRDefault="00A36CD4" w:rsidP="0045795D">
            <w:pPr>
              <w:pStyle w:val="Tabletext"/>
              <w:jc w:val="center"/>
              <w:rPr>
                <w:sz w:val="20"/>
                <w:lang w:val="es-ES"/>
              </w:rPr>
            </w:pPr>
            <w:r w:rsidRPr="00401F0D">
              <w:rPr>
                <w:sz w:val="20"/>
                <w:lang w:val="es-ES"/>
              </w:rPr>
              <w:t>474</w:t>
            </w:r>
            <w:r w:rsidR="00FD5E94">
              <w:rPr>
                <w:sz w:val="20"/>
                <w:lang w:val="es-ES"/>
              </w:rPr>
              <w:t> </w:t>
            </w:r>
            <w:r w:rsidRPr="00401F0D">
              <w:rPr>
                <w:sz w:val="20"/>
                <w:lang w:val="es-ES"/>
              </w:rPr>
              <w:t>285</w:t>
            </w:r>
          </w:p>
        </w:tc>
        <w:tc>
          <w:tcPr>
            <w:tcW w:w="1693" w:type="dxa"/>
            <w:shd w:val="clear" w:color="auto" w:fill="auto"/>
          </w:tcPr>
          <w:p w:rsidR="00A36CD4" w:rsidRPr="00401F0D" w:rsidRDefault="00A36CD4" w:rsidP="0045795D">
            <w:pPr>
              <w:pStyle w:val="Tabletext"/>
              <w:jc w:val="center"/>
              <w:rPr>
                <w:sz w:val="20"/>
                <w:lang w:val="es-ES"/>
              </w:rPr>
            </w:pPr>
            <w:r w:rsidRPr="00401F0D">
              <w:rPr>
                <w:sz w:val="20"/>
                <w:lang w:val="es-ES"/>
              </w:rPr>
              <w:t>472</w:t>
            </w:r>
            <w:r w:rsidR="00FD5E94">
              <w:rPr>
                <w:sz w:val="20"/>
                <w:lang w:val="es-ES"/>
              </w:rPr>
              <w:t> </w:t>
            </w:r>
            <w:r w:rsidRPr="00401F0D">
              <w:rPr>
                <w:sz w:val="20"/>
                <w:lang w:val="es-ES"/>
              </w:rPr>
              <w:t>610</w:t>
            </w:r>
          </w:p>
        </w:tc>
        <w:tc>
          <w:tcPr>
            <w:tcW w:w="1681" w:type="dxa"/>
            <w:shd w:val="clear" w:color="auto" w:fill="auto"/>
          </w:tcPr>
          <w:p w:rsidR="00A36CD4" w:rsidRPr="00401F0D" w:rsidRDefault="00A36CD4" w:rsidP="0045795D">
            <w:pPr>
              <w:pStyle w:val="Tabletext"/>
              <w:jc w:val="center"/>
              <w:rPr>
                <w:sz w:val="20"/>
                <w:lang w:val="es-ES"/>
              </w:rPr>
            </w:pPr>
            <w:r w:rsidRPr="00401F0D">
              <w:rPr>
                <w:sz w:val="20"/>
                <w:lang w:val="es-ES"/>
              </w:rPr>
              <w:t>468</w:t>
            </w:r>
            <w:r w:rsidR="00FD5E94">
              <w:rPr>
                <w:sz w:val="20"/>
                <w:lang w:val="es-ES"/>
              </w:rPr>
              <w:t> </w:t>
            </w:r>
            <w:r w:rsidRPr="00401F0D">
              <w:rPr>
                <w:sz w:val="20"/>
                <w:lang w:val="es-ES"/>
              </w:rPr>
              <w:t>812</w:t>
            </w:r>
          </w:p>
        </w:tc>
      </w:tr>
      <w:tr w:rsidR="00A36CD4" w:rsidRPr="00A64886" w:rsidTr="00AE595D">
        <w:tc>
          <w:tcPr>
            <w:tcW w:w="7806" w:type="dxa"/>
          </w:tcPr>
          <w:p w:rsidR="00A36CD4" w:rsidRPr="00780D77" w:rsidRDefault="00A36CD4" w:rsidP="00780D77">
            <w:pPr>
              <w:pStyle w:val="Tabletext"/>
              <w:rPr>
                <w:sz w:val="20"/>
                <w:lang w:val="es-ES"/>
              </w:rPr>
            </w:pPr>
            <w:r w:rsidRPr="00780D77">
              <w:rPr>
                <w:b/>
                <w:bCs/>
                <w:color w:val="4F81BD" w:themeColor="accent1"/>
                <w:sz w:val="20"/>
                <w:lang w:val="es-ES"/>
              </w:rPr>
              <w:t>I.4-3:</w:t>
            </w:r>
            <w:r w:rsidRPr="00780D77">
              <w:rPr>
                <w:sz w:val="20"/>
                <w:lang w:val="es-ES"/>
              </w:rPr>
              <w:t xml:space="preserve"> </w:t>
            </w:r>
            <w:r w:rsidR="0045795D" w:rsidRPr="00780D77">
              <w:rPr>
                <w:sz w:val="20"/>
                <w:lang w:val="es-ES"/>
              </w:rPr>
              <w:t>Promoción a escala de las Naciones Unidas y a nivel regional y nacional</w:t>
            </w:r>
          </w:p>
        </w:tc>
        <w:tc>
          <w:tcPr>
            <w:tcW w:w="1722" w:type="dxa"/>
            <w:shd w:val="clear" w:color="auto" w:fill="auto"/>
          </w:tcPr>
          <w:p w:rsidR="00A36CD4" w:rsidRPr="00401F0D" w:rsidRDefault="00A36CD4" w:rsidP="0045795D">
            <w:pPr>
              <w:pStyle w:val="Tabletext"/>
              <w:jc w:val="center"/>
              <w:rPr>
                <w:sz w:val="20"/>
                <w:lang w:val="es-ES"/>
              </w:rPr>
            </w:pPr>
            <w:r w:rsidRPr="00401F0D">
              <w:rPr>
                <w:sz w:val="20"/>
                <w:lang w:val="es-ES"/>
              </w:rPr>
              <w:t>345</w:t>
            </w:r>
            <w:r w:rsidR="00FD5E94">
              <w:rPr>
                <w:sz w:val="20"/>
                <w:lang w:val="es-ES"/>
              </w:rPr>
              <w:t> </w:t>
            </w:r>
            <w:r w:rsidRPr="00401F0D">
              <w:rPr>
                <w:sz w:val="20"/>
                <w:lang w:val="es-ES"/>
              </w:rPr>
              <w:t>249</w:t>
            </w:r>
          </w:p>
        </w:tc>
        <w:tc>
          <w:tcPr>
            <w:tcW w:w="1694" w:type="dxa"/>
            <w:shd w:val="clear" w:color="auto" w:fill="auto"/>
          </w:tcPr>
          <w:p w:rsidR="00A36CD4" w:rsidRPr="00401F0D" w:rsidRDefault="00A36CD4" w:rsidP="0045795D">
            <w:pPr>
              <w:pStyle w:val="Tabletext"/>
              <w:jc w:val="center"/>
              <w:rPr>
                <w:sz w:val="20"/>
                <w:lang w:val="es-ES"/>
              </w:rPr>
            </w:pPr>
            <w:r w:rsidRPr="00401F0D">
              <w:rPr>
                <w:sz w:val="20"/>
                <w:lang w:val="es-ES"/>
              </w:rPr>
              <w:t>345</w:t>
            </w:r>
            <w:r w:rsidR="00FD5E94">
              <w:rPr>
                <w:sz w:val="20"/>
                <w:lang w:val="es-ES"/>
              </w:rPr>
              <w:t> </w:t>
            </w:r>
            <w:r w:rsidRPr="00401F0D">
              <w:rPr>
                <w:sz w:val="20"/>
                <w:lang w:val="es-ES"/>
              </w:rPr>
              <w:t>244</w:t>
            </w:r>
          </w:p>
        </w:tc>
        <w:tc>
          <w:tcPr>
            <w:tcW w:w="1693" w:type="dxa"/>
            <w:shd w:val="clear" w:color="auto" w:fill="auto"/>
          </w:tcPr>
          <w:p w:rsidR="00A36CD4" w:rsidRPr="00401F0D" w:rsidRDefault="00A36CD4" w:rsidP="0045795D">
            <w:pPr>
              <w:pStyle w:val="Tabletext"/>
              <w:jc w:val="center"/>
              <w:rPr>
                <w:sz w:val="20"/>
                <w:lang w:val="es-ES"/>
              </w:rPr>
            </w:pPr>
            <w:r w:rsidRPr="00401F0D">
              <w:rPr>
                <w:sz w:val="20"/>
                <w:lang w:val="es-ES"/>
              </w:rPr>
              <w:t>344</w:t>
            </w:r>
            <w:r w:rsidR="00FD5E94">
              <w:rPr>
                <w:sz w:val="20"/>
                <w:lang w:val="es-ES"/>
              </w:rPr>
              <w:t> </w:t>
            </w:r>
            <w:r w:rsidRPr="00401F0D">
              <w:rPr>
                <w:sz w:val="20"/>
                <w:lang w:val="es-ES"/>
              </w:rPr>
              <w:t>024</w:t>
            </w:r>
          </w:p>
        </w:tc>
        <w:tc>
          <w:tcPr>
            <w:tcW w:w="1681" w:type="dxa"/>
            <w:shd w:val="clear" w:color="auto" w:fill="auto"/>
          </w:tcPr>
          <w:p w:rsidR="00A36CD4" w:rsidRPr="00401F0D" w:rsidRDefault="00A36CD4" w:rsidP="0045795D">
            <w:pPr>
              <w:pStyle w:val="Tabletext"/>
              <w:jc w:val="center"/>
              <w:rPr>
                <w:sz w:val="20"/>
                <w:lang w:val="es-ES"/>
              </w:rPr>
            </w:pPr>
            <w:r w:rsidRPr="00401F0D">
              <w:rPr>
                <w:sz w:val="20"/>
                <w:lang w:val="es-ES"/>
              </w:rPr>
              <w:t>341</w:t>
            </w:r>
            <w:r w:rsidR="00FD5E94">
              <w:rPr>
                <w:sz w:val="20"/>
                <w:lang w:val="es-ES"/>
              </w:rPr>
              <w:t> </w:t>
            </w:r>
            <w:r w:rsidRPr="00401F0D">
              <w:rPr>
                <w:sz w:val="20"/>
                <w:lang w:val="es-ES"/>
              </w:rPr>
              <w:t>260</w:t>
            </w:r>
          </w:p>
        </w:tc>
      </w:tr>
      <w:tr w:rsidR="00A36CD4" w:rsidRPr="00A64886" w:rsidTr="00AE595D">
        <w:tc>
          <w:tcPr>
            <w:tcW w:w="7806" w:type="dxa"/>
          </w:tcPr>
          <w:p w:rsidR="00A36CD4" w:rsidRPr="00780D77" w:rsidRDefault="00A36CD4" w:rsidP="00780D77">
            <w:pPr>
              <w:pStyle w:val="Tabletext"/>
              <w:rPr>
                <w:sz w:val="20"/>
                <w:lang w:val="es-ES"/>
              </w:rPr>
            </w:pPr>
            <w:r w:rsidRPr="00780D77">
              <w:rPr>
                <w:b/>
                <w:bCs/>
                <w:color w:val="4F81BD" w:themeColor="accent1"/>
                <w:sz w:val="20"/>
                <w:lang w:val="es-ES"/>
              </w:rPr>
              <w:t>I.4-4:</w:t>
            </w:r>
            <w:r w:rsidRPr="00780D77">
              <w:rPr>
                <w:sz w:val="20"/>
                <w:lang w:val="es-ES"/>
              </w:rPr>
              <w:t xml:space="preserve"> </w:t>
            </w:r>
            <w:r w:rsidR="0045795D" w:rsidRPr="00780D77">
              <w:rPr>
                <w:sz w:val="20"/>
                <w:lang w:val="es-ES"/>
              </w:rPr>
              <w:t>Apoyo a la alianza Equals</w:t>
            </w:r>
          </w:p>
        </w:tc>
        <w:tc>
          <w:tcPr>
            <w:tcW w:w="1722" w:type="dxa"/>
            <w:shd w:val="clear" w:color="auto" w:fill="auto"/>
          </w:tcPr>
          <w:p w:rsidR="00A36CD4" w:rsidRPr="00401F0D" w:rsidRDefault="00A36CD4" w:rsidP="0045795D">
            <w:pPr>
              <w:pStyle w:val="Tabletext"/>
              <w:jc w:val="center"/>
              <w:rPr>
                <w:sz w:val="20"/>
                <w:lang w:val="es-ES"/>
              </w:rPr>
            </w:pPr>
            <w:r w:rsidRPr="00401F0D">
              <w:rPr>
                <w:sz w:val="20"/>
                <w:lang w:val="es-ES"/>
              </w:rPr>
              <w:t>170</w:t>
            </w:r>
            <w:r w:rsidR="00FD5E94">
              <w:rPr>
                <w:sz w:val="20"/>
                <w:lang w:val="es-ES"/>
              </w:rPr>
              <w:t> </w:t>
            </w:r>
            <w:r w:rsidRPr="00401F0D">
              <w:rPr>
                <w:sz w:val="20"/>
                <w:lang w:val="es-ES"/>
              </w:rPr>
              <w:t>580</w:t>
            </w:r>
          </w:p>
        </w:tc>
        <w:tc>
          <w:tcPr>
            <w:tcW w:w="1694" w:type="dxa"/>
            <w:shd w:val="clear" w:color="auto" w:fill="auto"/>
          </w:tcPr>
          <w:p w:rsidR="00A36CD4" w:rsidRPr="00401F0D" w:rsidRDefault="00A36CD4" w:rsidP="0045795D">
            <w:pPr>
              <w:pStyle w:val="Tabletext"/>
              <w:jc w:val="center"/>
              <w:rPr>
                <w:sz w:val="20"/>
                <w:lang w:val="es-ES"/>
              </w:rPr>
            </w:pPr>
            <w:r w:rsidRPr="00401F0D">
              <w:rPr>
                <w:sz w:val="20"/>
                <w:lang w:val="es-ES"/>
              </w:rPr>
              <w:t>170</w:t>
            </w:r>
            <w:r w:rsidR="00FD5E94">
              <w:rPr>
                <w:sz w:val="20"/>
                <w:lang w:val="es-ES"/>
              </w:rPr>
              <w:t> </w:t>
            </w:r>
            <w:r w:rsidRPr="00401F0D">
              <w:rPr>
                <w:sz w:val="20"/>
                <w:lang w:val="es-ES"/>
              </w:rPr>
              <w:t>577</w:t>
            </w:r>
          </w:p>
        </w:tc>
        <w:tc>
          <w:tcPr>
            <w:tcW w:w="1693" w:type="dxa"/>
            <w:shd w:val="clear" w:color="auto" w:fill="auto"/>
          </w:tcPr>
          <w:p w:rsidR="00A36CD4" w:rsidRPr="00401F0D" w:rsidRDefault="00A36CD4" w:rsidP="0045795D">
            <w:pPr>
              <w:pStyle w:val="Tabletext"/>
              <w:jc w:val="center"/>
              <w:rPr>
                <w:sz w:val="20"/>
                <w:lang w:val="es-ES"/>
              </w:rPr>
            </w:pPr>
            <w:r w:rsidRPr="00401F0D">
              <w:rPr>
                <w:sz w:val="20"/>
                <w:lang w:val="es-ES"/>
              </w:rPr>
              <w:t>169</w:t>
            </w:r>
            <w:r w:rsidR="00FD5E94">
              <w:rPr>
                <w:sz w:val="20"/>
                <w:lang w:val="es-ES"/>
              </w:rPr>
              <w:t> </w:t>
            </w:r>
            <w:r w:rsidRPr="00401F0D">
              <w:rPr>
                <w:sz w:val="20"/>
                <w:lang w:val="es-ES"/>
              </w:rPr>
              <w:t>975</w:t>
            </w:r>
          </w:p>
        </w:tc>
        <w:tc>
          <w:tcPr>
            <w:tcW w:w="1681" w:type="dxa"/>
            <w:shd w:val="clear" w:color="auto" w:fill="auto"/>
          </w:tcPr>
          <w:p w:rsidR="00A36CD4" w:rsidRPr="00401F0D" w:rsidRDefault="00A36CD4" w:rsidP="0045795D">
            <w:pPr>
              <w:pStyle w:val="Tabletext"/>
              <w:jc w:val="center"/>
              <w:rPr>
                <w:sz w:val="20"/>
                <w:lang w:val="es-ES"/>
              </w:rPr>
            </w:pPr>
            <w:r w:rsidRPr="00401F0D">
              <w:rPr>
                <w:sz w:val="20"/>
                <w:lang w:val="es-ES"/>
              </w:rPr>
              <w:t>168</w:t>
            </w:r>
            <w:r w:rsidR="00FD5E94">
              <w:rPr>
                <w:sz w:val="20"/>
                <w:lang w:val="es-ES"/>
              </w:rPr>
              <w:t> </w:t>
            </w:r>
            <w:r w:rsidRPr="00401F0D">
              <w:rPr>
                <w:sz w:val="20"/>
                <w:lang w:val="es-ES"/>
              </w:rPr>
              <w:t>609</w:t>
            </w:r>
          </w:p>
        </w:tc>
      </w:tr>
      <w:tr w:rsidR="00A36CD4" w:rsidRPr="00A64886" w:rsidTr="00AE595D">
        <w:tc>
          <w:tcPr>
            <w:tcW w:w="7806" w:type="dxa"/>
          </w:tcPr>
          <w:p w:rsidR="00A36CD4" w:rsidRPr="00780D77" w:rsidRDefault="0045795D" w:rsidP="00780D77">
            <w:pPr>
              <w:pStyle w:val="Tabletext"/>
              <w:rPr>
                <w:b/>
                <w:bCs/>
                <w:noProof/>
                <w:color w:val="4F81BD" w:themeColor="accent1"/>
                <w:sz w:val="20"/>
                <w:lang w:val="es-ES" w:eastAsia="zh-CN"/>
              </w:rPr>
            </w:pPr>
            <w:r w:rsidRPr="00780D77">
              <w:rPr>
                <w:b/>
                <w:bCs/>
                <w:noProof/>
                <w:color w:val="4F81BD" w:themeColor="accent1"/>
                <w:sz w:val="20"/>
                <w:lang w:val="es-ES" w:eastAsia="zh-CN"/>
              </w:rPr>
              <w:t xml:space="preserve">Total para el Objetivo </w:t>
            </w:r>
            <w:r w:rsidR="00A36CD4" w:rsidRPr="00780D77">
              <w:rPr>
                <w:b/>
                <w:bCs/>
                <w:noProof/>
                <w:color w:val="4F81BD" w:themeColor="accent1"/>
                <w:sz w:val="20"/>
                <w:lang w:val="es-ES" w:eastAsia="zh-CN"/>
              </w:rPr>
              <w:t>I.4</w:t>
            </w:r>
          </w:p>
        </w:tc>
        <w:tc>
          <w:tcPr>
            <w:tcW w:w="1722" w:type="dxa"/>
            <w:shd w:val="clear" w:color="auto" w:fill="auto"/>
          </w:tcPr>
          <w:p w:rsidR="00A36CD4" w:rsidRPr="00401F0D" w:rsidRDefault="00A36CD4" w:rsidP="00FD5E94">
            <w:pPr>
              <w:pStyle w:val="Tabletext"/>
              <w:jc w:val="center"/>
              <w:rPr>
                <w:sz w:val="20"/>
                <w:lang w:val="es-ES"/>
              </w:rPr>
            </w:pPr>
            <w:r w:rsidRPr="00401F0D">
              <w:rPr>
                <w:sz w:val="20"/>
                <w:lang w:val="es-ES"/>
              </w:rPr>
              <w:t>1</w:t>
            </w:r>
            <w:r w:rsidR="00FD5E94">
              <w:rPr>
                <w:sz w:val="20"/>
                <w:lang w:val="es-ES"/>
              </w:rPr>
              <w:t> </w:t>
            </w:r>
            <w:r w:rsidRPr="00401F0D">
              <w:rPr>
                <w:sz w:val="20"/>
                <w:lang w:val="es-ES"/>
              </w:rPr>
              <w:t>287</w:t>
            </w:r>
            <w:r w:rsidR="00FD5E94">
              <w:rPr>
                <w:sz w:val="20"/>
                <w:lang w:val="es-ES"/>
              </w:rPr>
              <w:t> </w:t>
            </w:r>
            <w:r w:rsidRPr="00401F0D">
              <w:rPr>
                <w:sz w:val="20"/>
                <w:lang w:val="es-ES"/>
              </w:rPr>
              <w:t>524</w:t>
            </w:r>
          </w:p>
        </w:tc>
        <w:tc>
          <w:tcPr>
            <w:tcW w:w="1694" w:type="dxa"/>
            <w:shd w:val="clear" w:color="auto" w:fill="auto"/>
          </w:tcPr>
          <w:p w:rsidR="00A36CD4" w:rsidRPr="00401F0D" w:rsidRDefault="00A36CD4" w:rsidP="00FD5E94">
            <w:pPr>
              <w:pStyle w:val="Tabletext"/>
              <w:jc w:val="center"/>
              <w:rPr>
                <w:sz w:val="20"/>
                <w:lang w:val="es-ES"/>
              </w:rPr>
            </w:pPr>
            <w:r w:rsidRPr="00401F0D">
              <w:rPr>
                <w:sz w:val="20"/>
                <w:lang w:val="es-ES"/>
              </w:rPr>
              <w:t>1</w:t>
            </w:r>
            <w:r w:rsidR="00FD5E94">
              <w:rPr>
                <w:sz w:val="20"/>
                <w:lang w:val="es-ES"/>
              </w:rPr>
              <w:t> </w:t>
            </w:r>
            <w:r w:rsidRPr="00401F0D">
              <w:rPr>
                <w:sz w:val="20"/>
                <w:lang w:val="es-ES"/>
              </w:rPr>
              <w:t>287</w:t>
            </w:r>
            <w:r w:rsidR="00FD5E94">
              <w:rPr>
                <w:sz w:val="20"/>
                <w:lang w:val="es-ES"/>
              </w:rPr>
              <w:t> </w:t>
            </w:r>
            <w:r w:rsidRPr="00401F0D">
              <w:rPr>
                <w:sz w:val="20"/>
                <w:lang w:val="es-ES"/>
              </w:rPr>
              <w:t>504</w:t>
            </w:r>
          </w:p>
        </w:tc>
        <w:tc>
          <w:tcPr>
            <w:tcW w:w="1693" w:type="dxa"/>
            <w:shd w:val="clear" w:color="auto" w:fill="auto"/>
          </w:tcPr>
          <w:p w:rsidR="00A36CD4" w:rsidRPr="00401F0D" w:rsidRDefault="00A36CD4" w:rsidP="00FD5E94">
            <w:pPr>
              <w:pStyle w:val="Tabletext"/>
              <w:jc w:val="center"/>
              <w:rPr>
                <w:sz w:val="20"/>
                <w:lang w:val="es-ES"/>
              </w:rPr>
            </w:pPr>
            <w:r w:rsidRPr="00401F0D">
              <w:rPr>
                <w:sz w:val="20"/>
                <w:lang w:val="es-ES"/>
              </w:rPr>
              <w:t>1</w:t>
            </w:r>
            <w:r w:rsidR="00FD5E94">
              <w:rPr>
                <w:sz w:val="20"/>
                <w:lang w:val="es-ES"/>
              </w:rPr>
              <w:t> </w:t>
            </w:r>
            <w:r w:rsidRPr="00401F0D">
              <w:rPr>
                <w:sz w:val="20"/>
                <w:lang w:val="es-ES"/>
              </w:rPr>
              <w:t>282</w:t>
            </w:r>
            <w:r w:rsidR="00FD5E94">
              <w:rPr>
                <w:sz w:val="20"/>
                <w:lang w:val="es-ES"/>
              </w:rPr>
              <w:t> </w:t>
            </w:r>
            <w:r w:rsidRPr="00401F0D">
              <w:rPr>
                <w:sz w:val="20"/>
                <w:lang w:val="es-ES"/>
              </w:rPr>
              <w:t>955</w:t>
            </w:r>
          </w:p>
        </w:tc>
        <w:tc>
          <w:tcPr>
            <w:tcW w:w="1681" w:type="dxa"/>
            <w:shd w:val="clear" w:color="auto" w:fill="auto"/>
          </w:tcPr>
          <w:p w:rsidR="00A36CD4" w:rsidRPr="00401F0D" w:rsidRDefault="00A36CD4" w:rsidP="00FD5E94">
            <w:pPr>
              <w:pStyle w:val="Tabletext"/>
              <w:jc w:val="center"/>
              <w:rPr>
                <w:sz w:val="20"/>
                <w:lang w:val="es-ES"/>
              </w:rPr>
            </w:pPr>
            <w:r w:rsidRPr="00401F0D">
              <w:rPr>
                <w:sz w:val="20"/>
                <w:lang w:val="es-ES"/>
              </w:rPr>
              <w:t>1</w:t>
            </w:r>
            <w:r w:rsidR="00FD5E94">
              <w:rPr>
                <w:sz w:val="20"/>
                <w:lang w:val="es-ES"/>
              </w:rPr>
              <w:t> </w:t>
            </w:r>
            <w:r w:rsidRPr="00401F0D">
              <w:rPr>
                <w:sz w:val="20"/>
                <w:lang w:val="es-ES"/>
              </w:rPr>
              <w:t>272</w:t>
            </w:r>
            <w:r w:rsidR="00FD5E94">
              <w:rPr>
                <w:sz w:val="20"/>
                <w:lang w:val="es-ES"/>
              </w:rPr>
              <w:t> </w:t>
            </w:r>
            <w:r w:rsidRPr="00401F0D">
              <w:rPr>
                <w:sz w:val="20"/>
                <w:lang w:val="es-ES"/>
              </w:rPr>
              <w:t>648</w:t>
            </w:r>
          </w:p>
        </w:tc>
      </w:tr>
    </w:tbl>
    <w:p w:rsidR="00A36CD4" w:rsidRPr="00B85B56" w:rsidRDefault="005521FA" w:rsidP="00B85B56">
      <w:pPr>
        <w:pStyle w:val="Headingb"/>
        <w:spacing w:after="120"/>
      </w:pPr>
      <w:r w:rsidRPr="00B85B56">
        <w:lastRenderedPageBreak/>
        <w:t>I.5</w:t>
      </w:r>
      <w:r w:rsidRPr="00B85B56">
        <w:tab/>
      </w:r>
      <w:r w:rsidR="004E5BAD" w:rsidRPr="00B85B56">
        <w:t>Utilizar las telecomunicaciones/TIC para reducir la huella ambiental</w:t>
      </w:r>
    </w:p>
    <w:tbl>
      <w:tblPr>
        <w:tblStyle w:val="GridTable4-Accent11"/>
        <w:tblW w:w="14561" w:type="dxa"/>
        <w:tblLook w:val="0620" w:firstRow="1" w:lastRow="0" w:firstColumn="0" w:lastColumn="0" w:noHBand="1" w:noVBand="1"/>
      </w:tblPr>
      <w:tblGrid>
        <w:gridCol w:w="5105"/>
        <w:gridCol w:w="7782"/>
        <w:gridCol w:w="1674"/>
      </w:tblGrid>
      <w:tr w:rsidR="004E5BAD" w:rsidRPr="005521FA" w:rsidTr="00437ED1">
        <w:trPr>
          <w:cnfStyle w:val="100000000000" w:firstRow="1" w:lastRow="0" w:firstColumn="0" w:lastColumn="0" w:oddVBand="0" w:evenVBand="0" w:oddHBand="0" w:evenHBand="0" w:firstRowFirstColumn="0" w:firstRowLastColumn="0" w:lastRowFirstColumn="0" w:lastRowLastColumn="0"/>
        </w:trPr>
        <w:tc>
          <w:tcPr>
            <w:tcW w:w="5105" w:type="dxa"/>
            <w:vAlign w:val="center"/>
          </w:tcPr>
          <w:p w:rsidR="004E5BAD" w:rsidRPr="00A64886" w:rsidRDefault="004E5BAD" w:rsidP="004E5BAD">
            <w:pPr>
              <w:pStyle w:val="Tablehead"/>
              <w:rPr>
                <w:b/>
                <w:bCs w:val="0"/>
                <w:sz w:val="20"/>
                <w:lang w:val="es-ES"/>
              </w:rPr>
            </w:pPr>
            <w:r w:rsidRPr="00A64886">
              <w:rPr>
                <w:b/>
                <w:bCs w:val="0"/>
                <w:sz w:val="20"/>
                <w:lang w:val="es-ES"/>
              </w:rPr>
              <w:t>Resultado</w:t>
            </w:r>
          </w:p>
        </w:tc>
        <w:tc>
          <w:tcPr>
            <w:tcW w:w="7782" w:type="dxa"/>
            <w:vAlign w:val="center"/>
          </w:tcPr>
          <w:p w:rsidR="004E5BAD" w:rsidRPr="00A64886" w:rsidRDefault="004E5BAD" w:rsidP="004E5BAD">
            <w:pPr>
              <w:pStyle w:val="Tablehead"/>
              <w:rPr>
                <w:b/>
                <w:bCs w:val="0"/>
                <w:sz w:val="20"/>
                <w:lang w:val="es-ES"/>
              </w:rPr>
            </w:pPr>
            <w:r w:rsidRPr="00A64886">
              <w:rPr>
                <w:b/>
                <w:bCs w:val="0"/>
                <w:sz w:val="20"/>
                <w:lang w:val="es-ES"/>
              </w:rPr>
              <w:t>Indicador de resultados</w:t>
            </w:r>
          </w:p>
        </w:tc>
        <w:tc>
          <w:tcPr>
            <w:tcW w:w="1674" w:type="dxa"/>
            <w:vAlign w:val="center"/>
          </w:tcPr>
          <w:p w:rsidR="004E5BAD" w:rsidRPr="00A64886" w:rsidRDefault="004E5BAD" w:rsidP="004E5BAD">
            <w:pPr>
              <w:pStyle w:val="Tablehead"/>
              <w:rPr>
                <w:b/>
                <w:bCs w:val="0"/>
                <w:sz w:val="20"/>
                <w:lang w:val="es-ES"/>
              </w:rPr>
            </w:pPr>
            <w:r w:rsidRPr="00A64886">
              <w:rPr>
                <w:b/>
                <w:bCs w:val="0"/>
                <w:sz w:val="20"/>
                <w:lang w:val="es-ES"/>
              </w:rPr>
              <w:t>Medios de medición</w:t>
            </w:r>
          </w:p>
        </w:tc>
      </w:tr>
      <w:tr w:rsidR="00A36CD4" w:rsidRPr="00A64886" w:rsidTr="00437ED1">
        <w:tc>
          <w:tcPr>
            <w:tcW w:w="5105" w:type="dxa"/>
          </w:tcPr>
          <w:p w:rsidR="00A36CD4" w:rsidRPr="000907E7" w:rsidRDefault="00A36CD4" w:rsidP="00437ED1">
            <w:pPr>
              <w:pStyle w:val="Tabletext"/>
              <w:rPr>
                <w:sz w:val="20"/>
                <w:lang w:val="es-ES"/>
              </w:rPr>
            </w:pPr>
            <w:r w:rsidRPr="000907E7">
              <w:rPr>
                <w:b/>
                <w:bCs/>
                <w:color w:val="4F81BD" w:themeColor="accent1"/>
                <w:sz w:val="20"/>
                <w:lang w:val="es-ES"/>
              </w:rPr>
              <w:t>I.5-a:</w:t>
            </w:r>
            <w:r w:rsidRPr="000907E7">
              <w:rPr>
                <w:sz w:val="20"/>
                <w:lang w:val="es-ES"/>
              </w:rPr>
              <w:t xml:space="preserve"> </w:t>
            </w:r>
            <w:r w:rsidR="004E5BAD" w:rsidRPr="000907E7">
              <w:rPr>
                <w:sz w:val="20"/>
                <w:lang w:val="es-ES"/>
              </w:rPr>
              <w:t xml:space="preserve">Mejora de la eficacia de las políticas y </w:t>
            </w:r>
            <w:r w:rsidR="00304E7C" w:rsidRPr="000907E7">
              <w:rPr>
                <w:sz w:val="20"/>
                <w:lang w:val="es-ES"/>
              </w:rPr>
              <w:t xml:space="preserve">las </w:t>
            </w:r>
            <w:r w:rsidR="004E5BAD" w:rsidRPr="000907E7">
              <w:rPr>
                <w:sz w:val="20"/>
                <w:lang w:val="es-ES"/>
              </w:rPr>
              <w:t>normas ambientales</w:t>
            </w:r>
          </w:p>
        </w:tc>
        <w:tc>
          <w:tcPr>
            <w:tcW w:w="7782" w:type="dxa"/>
          </w:tcPr>
          <w:p w:rsidR="00A36CD4" w:rsidRPr="00437ED1" w:rsidRDefault="00B5271E" w:rsidP="00437ED1">
            <w:pPr>
              <w:pStyle w:val="Tabletext"/>
              <w:rPr>
                <w:i/>
                <w:iCs/>
                <w:color w:val="548DD4" w:themeColor="text2" w:themeTint="99"/>
                <w:sz w:val="20"/>
                <w:lang w:val="es-ES"/>
              </w:rPr>
            </w:pPr>
            <w:r w:rsidRPr="00437ED1">
              <w:rPr>
                <w:i/>
                <w:iCs/>
                <w:color w:val="548DD4" w:themeColor="text2" w:themeTint="99"/>
                <w:sz w:val="20"/>
                <w:lang w:val="es-ES"/>
              </w:rPr>
              <w:t>Nuevo resultado (PE 2020-2023)</w:t>
            </w:r>
          </w:p>
          <w:p w:rsidR="00A36CD4" w:rsidRPr="00437ED1" w:rsidRDefault="00B5271E" w:rsidP="00437ED1">
            <w:pPr>
              <w:pStyle w:val="Tabletext"/>
              <w:rPr>
                <w:sz w:val="20"/>
                <w:lang w:val="es-ES"/>
              </w:rPr>
            </w:pPr>
            <w:r w:rsidRPr="00437ED1">
              <w:rPr>
                <w:sz w:val="20"/>
                <w:lang w:val="es-ES"/>
              </w:rPr>
              <w:t>Porcentaje de países con una legislación sobre residuos electrónicos</w:t>
            </w:r>
          </w:p>
        </w:tc>
        <w:tc>
          <w:tcPr>
            <w:tcW w:w="1674" w:type="dxa"/>
          </w:tcPr>
          <w:p w:rsidR="00A36CD4" w:rsidRPr="00437ED1" w:rsidRDefault="00B5271E" w:rsidP="00437ED1">
            <w:pPr>
              <w:pStyle w:val="Tabletext"/>
              <w:rPr>
                <w:sz w:val="20"/>
                <w:lang w:val="es-ES"/>
              </w:rPr>
            </w:pPr>
            <w:r w:rsidRPr="00437ED1">
              <w:rPr>
                <w:sz w:val="20"/>
                <w:lang w:val="es-ES"/>
              </w:rPr>
              <w:t>UIT</w:t>
            </w:r>
            <w:r w:rsidR="00A36CD4" w:rsidRPr="00437ED1">
              <w:rPr>
                <w:sz w:val="20"/>
                <w:lang w:val="es-ES"/>
              </w:rPr>
              <w:t xml:space="preserve"> </w:t>
            </w:r>
            <w:r w:rsidRPr="00437ED1">
              <w:rPr>
                <w:sz w:val="20"/>
                <w:lang w:val="es-ES"/>
              </w:rPr>
              <w:t>y</w:t>
            </w:r>
            <w:r w:rsidR="00A36CD4" w:rsidRPr="00437ED1">
              <w:rPr>
                <w:sz w:val="20"/>
                <w:lang w:val="es-ES"/>
              </w:rPr>
              <w:t xml:space="preserve"> UNU (BDT)</w:t>
            </w:r>
          </w:p>
        </w:tc>
      </w:tr>
      <w:tr w:rsidR="00A36CD4" w:rsidRPr="00A64886" w:rsidTr="00437ED1">
        <w:tc>
          <w:tcPr>
            <w:tcW w:w="5105" w:type="dxa"/>
          </w:tcPr>
          <w:p w:rsidR="00A36CD4" w:rsidRPr="00437ED1" w:rsidRDefault="00A36CD4" w:rsidP="00437ED1">
            <w:pPr>
              <w:pStyle w:val="Tabletext"/>
              <w:rPr>
                <w:bCs/>
                <w:color w:val="4F81BD" w:themeColor="accent1"/>
                <w:sz w:val="20"/>
                <w:lang w:val="es-ES"/>
              </w:rPr>
            </w:pPr>
            <w:r w:rsidRPr="00437ED1">
              <w:rPr>
                <w:b/>
                <w:bCs/>
                <w:color w:val="4F81BD" w:themeColor="accent1"/>
                <w:sz w:val="20"/>
                <w:lang w:val="es-ES"/>
              </w:rPr>
              <w:t>I.5-b:</w:t>
            </w:r>
            <w:r w:rsidRPr="00437ED1">
              <w:rPr>
                <w:sz w:val="20"/>
                <w:lang w:val="es-ES"/>
              </w:rPr>
              <w:t xml:space="preserve"> </w:t>
            </w:r>
            <w:r w:rsidR="004E5BAD" w:rsidRPr="00437ED1">
              <w:rPr>
                <w:sz w:val="20"/>
                <w:lang w:val="es-ES"/>
              </w:rPr>
              <w:t>Reducción del consumo energético de las aplicaciones de telecomunicaciones/TIC</w:t>
            </w:r>
          </w:p>
        </w:tc>
        <w:tc>
          <w:tcPr>
            <w:tcW w:w="7782" w:type="dxa"/>
          </w:tcPr>
          <w:p w:rsidR="00A36CD4" w:rsidRPr="00437ED1" w:rsidRDefault="00B5271E" w:rsidP="00437ED1">
            <w:pPr>
              <w:pStyle w:val="Tabletext"/>
              <w:rPr>
                <w:i/>
                <w:iCs/>
                <w:color w:val="548DD4" w:themeColor="text2" w:themeTint="99"/>
                <w:sz w:val="20"/>
                <w:lang w:val="es-ES"/>
              </w:rPr>
            </w:pPr>
            <w:r w:rsidRPr="00437ED1">
              <w:rPr>
                <w:i/>
                <w:iCs/>
                <w:color w:val="548DD4" w:themeColor="text2" w:themeTint="99"/>
                <w:sz w:val="20"/>
                <w:lang w:val="es-ES"/>
              </w:rPr>
              <w:t>Nuevo resultado (PE 2020-2023)</w:t>
            </w:r>
          </w:p>
          <w:p w:rsidR="00A36CD4" w:rsidRPr="00437ED1" w:rsidRDefault="00B5271E" w:rsidP="00437ED1">
            <w:pPr>
              <w:pStyle w:val="Tabletext"/>
              <w:rPr>
                <w:sz w:val="20"/>
                <w:lang w:val="es-ES"/>
              </w:rPr>
            </w:pPr>
            <w:r w:rsidRPr="00437ED1">
              <w:rPr>
                <w:sz w:val="20"/>
                <w:lang w:val="es-ES"/>
              </w:rPr>
              <w:t>Reducción neta de las emisiones de gases de efecto invernadero propiciada por las telecomunicaciones/TIC</w:t>
            </w:r>
          </w:p>
        </w:tc>
        <w:tc>
          <w:tcPr>
            <w:tcW w:w="1674" w:type="dxa"/>
          </w:tcPr>
          <w:p w:rsidR="00A36CD4" w:rsidRPr="00437ED1" w:rsidRDefault="00B5271E" w:rsidP="00437ED1">
            <w:pPr>
              <w:pStyle w:val="Tabletext"/>
              <w:rPr>
                <w:sz w:val="20"/>
                <w:lang w:val="es-ES"/>
              </w:rPr>
            </w:pPr>
            <w:r w:rsidRPr="00437ED1">
              <w:rPr>
                <w:sz w:val="20"/>
                <w:lang w:val="es-ES"/>
              </w:rPr>
              <w:t>UIT e</w:t>
            </w:r>
            <w:r w:rsidR="00A36CD4" w:rsidRPr="00437ED1">
              <w:rPr>
                <w:sz w:val="20"/>
                <w:lang w:val="es-ES"/>
              </w:rPr>
              <w:t xml:space="preserve"> IPCC (BDT) </w:t>
            </w:r>
          </w:p>
        </w:tc>
      </w:tr>
      <w:tr w:rsidR="00A36CD4" w:rsidRPr="00A64886" w:rsidTr="00437ED1">
        <w:tc>
          <w:tcPr>
            <w:tcW w:w="5105" w:type="dxa"/>
          </w:tcPr>
          <w:p w:rsidR="00A36CD4" w:rsidRPr="00437ED1" w:rsidRDefault="00A36CD4" w:rsidP="00437ED1">
            <w:pPr>
              <w:pStyle w:val="Tabletext"/>
              <w:rPr>
                <w:bCs/>
                <w:color w:val="4F81BD" w:themeColor="accent1"/>
                <w:sz w:val="20"/>
                <w:lang w:val="es-ES"/>
              </w:rPr>
            </w:pPr>
            <w:r w:rsidRPr="00437ED1">
              <w:rPr>
                <w:b/>
                <w:bCs/>
                <w:color w:val="4F81BD" w:themeColor="accent1"/>
                <w:sz w:val="20"/>
                <w:lang w:val="es-ES"/>
              </w:rPr>
              <w:t>I.5-c:</w:t>
            </w:r>
            <w:r w:rsidRPr="00437ED1">
              <w:rPr>
                <w:sz w:val="20"/>
                <w:lang w:val="es-ES"/>
              </w:rPr>
              <w:t xml:space="preserve"> </w:t>
            </w:r>
            <w:r w:rsidR="004E5BAD" w:rsidRPr="00437ED1">
              <w:rPr>
                <w:sz w:val="20"/>
                <w:lang w:val="es-ES"/>
              </w:rPr>
              <w:t>Aumento del volumen de residuos electrónicos reciclados</w:t>
            </w:r>
          </w:p>
        </w:tc>
        <w:tc>
          <w:tcPr>
            <w:tcW w:w="7782" w:type="dxa"/>
          </w:tcPr>
          <w:p w:rsidR="00A36CD4" w:rsidRPr="00437ED1" w:rsidRDefault="00B5271E" w:rsidP="00437ED1">
            <w:pPr>
              <w:pStyle w:val="Tabletext"/>
              <w:rPr>
                <w:i/>
                <w:iCs/>
                <w:color w:val="548DD4" w:themeColor="text2" w:themeTint="99"/>
                <w:sz w:val="20"/>
                <w:lang w:val="es-ES"/>
              </w:rPr>
            </w:pPr>
            <w:r w:rsidRPr="00437ED1">
              <w:rPr>
                <w:i/>
                <w:iCs/>
                <w:color w:val="548DD4" w:themeColor="text2" w:themeTint="99"/>
                <w:sz w:val="20"/>
                <w:lang w:val="es-ES"/>
              </w:rPr>
              <w:t>Nuevo resultado (PE 2020-2023)</w:t>
            </w:r>
          </w:p>
          <w:p w:rsidR="00A36CD4" w:rsidRPr="00437ED1" w:rsidRDefault="00B5271E" w:rsidP="00437ED1">
            <w:pPr>
              <w:pStyle w:val="Tabletext"/>
              <w:rPr>
                <w:sz w:val="20"/>
                <w:lang w:val="es-ES"/>
              </w:rPr>
            </w:pPr>
            <w:r w:rsidRPr="00437ED1">
              <w:rPr>
                <w:sz w:val="20"/>
                <w:lang w:val="es-ES"/>
              </w:rPr>
              <w:t>Tasa mundial de reciclado de los residuos electrónicos</w:t>
            </w:r>
          </w:p>
        </w:tc>
        <w:tc>
          <w:tcPr>
            <w:tcW w:w="1674" w:type="dxa"/>
          </w:tcPr>
          <w:p w:rsidR="00A36CD4" w:rsidRPr="00437ED1" w:rsidRDefault="00B5271E" w:rsidP="00437ED1">
            <w:pPr>
              <w:pStyle w:val="Tabletext"/>
              <w:rPr>
                <w:sz w:val="20"/>
                <w:lang w:val="es-ES"/>
              </w:rPr>
            </w:pPr>
            <w:r w:rsidRPr="00437ED1">
              <w:rPr>
                <w:sz w:val="20"/>
                <w:lang w:val="es-ES"/>
              </w:rPr>
              <w:t>UIT y</w:t>
            </w:r>
            <w:r w:rsidR="00A36CD4" w:rsidRPr="00437ED1">
              <w:rPr>
                <w:sz w:val="20"/>
                <w:lang w:val="es-ES"/>
              </w:rPr>
              <w:t xml:space="preserve"> UNU (BDT)</w:t>
            </w:r>
          </w:p>
        </w:tc>
      </w:tr>
      <w:tr w:rsidR="00A36CD4" w:rsidRPr="00A64886" w:rsidTr="00437ED1">
        <w:tc>
          <w:tcPr>
            <w:tcW w:w="5105" w:type="dxa"/>
          </w:tcPr>
          <w:p w:rsidR="00A36CD4" w:rsidRPr="00437ED1" w:rsidRDefault="00A36CD4" w:rsidP="00437ED1">
            <w:pPr>
              <w:pStyle w:val="Tabletext"/>
              <w:rPr>
                <w:b/>
                <w:bCs/>
                <w:color w:val="4F81BD" w:themeColor="accent1"/>
                <w:sz w:val="20"/>
                <w:lang w:val="es-ES"/>
              </w:rPr>
            </w:pPr>
            <w:r w:rsidRPr="00437ED1">
              <w:rPr>
                <w:b/>
                <w:bCs/>
                <w:color w:val="4F81BD" w:themeColor="accent1"/>
                <w:sz w:val="20"/>
                <w:lang w:val="es-ES"/>
              </w:rPr>
              <w:t>I.5-d:</w:t>
            </w:r>
            <w:r w:rsidRPr="00437ED1">
              <w:rPr>
                <w:sz w:val="20"/>
                <w:lang w:val="es-ES"/>
              </w:rPr>
              <w:t xml:space="preserve"> </w:t>
            </w:r>
            <w:r w:rsidR="004E5BAD" w:rsidRPr="00437ED1">
              <w:rPr>
                <w:sz w:val="20"/>
                <w:lang w:val="es-ES"/>
              </w:rPr>
              <w:t>Mejora de las soluciones para las ciudades inteligentes y sostenibles</w:t>
            </w:r>
          </w:p>
        </w:tc>
        <w:tc>
          <w:tcPr>
            <w:tcW w:w="7782" w:type="dxa"/>
          </w:tcPr>
          <w:p w:rsidR="00A36CD4" w:rsidRPr="00437ED1" w:rsidRDefault="00B5271E" w:rsidP="00437ED1">
            <w:pPr>
              <w:pStyle w:val="Tabletext"/>
              <w:rPr>
                <w:i/>
                <w:iCs/>
                <w:color w:val="548DD4" w:themeColor="text2" w:themeTint="99"/>
                <w:sz w:val="20"/>
                <w:lang w:val="es-ES"/>
              </w:rPr>
            </w:pPr>
            <w:r w:rsidRPr="00437ED1">
              <w:rPr>
                <w:i/>
                <w:iCs/>
                <w:color w:val="548DD4" w:themeColor="text2" w:themeTint="99"/>
                <w:sz w:val="20"/>
                <w:lang w:val="es-ES"/>
              </w:rPr>
              <w:t>Nuevo resultado (PE 2020-2023)</w:t>
            </w:r>
          </w:p>
          <w:p w:rsidR="00A36CD4" w:rsidRPr="00437ED1" w:rsidRDefault="00B5271E" w:rsidP="00437ED1">
            <w:pPr>
              <w:pStyle w:val="Tabletext"/>
              <w:rPr>
                <w:sz w:val="20"/>
                <w:lang w:val="es-ES"/>
              </w:rPr>
            </w:pPr>
            <w:r w:rsidRPr="00437ED1">
              <w:rPr>
                <w:sz w:val="20"/>
                <w:lang w:val="es-ES"/>
              </w:rPr>
              <w:t>Indicador de mejora de las soluciones para las ciudades inteligentes y sostenibles</w:t>
            </w:r>
          </w:p>
        </w:tc>
        <w:tc>
          <w:tcPr>
            <w:tcW w:w="1674" w:type="dxa"/>
          </w:tcPr>
          <w:p w:rsidR="00A36CD4" w:rsidRPr="00437ED1" w:rsidRDefault="00A36CD4" w:rsidP="00437ED1">
            <w:pPr>
              <w:pStyle w:val="Tabletext"/>
              <w:rPr>
                <w:sz w:val="20"/>
                <w:lang w:val="es-ES"/>
              </w:rPr>
            </w:pPr>
            <w:r w:rsidRPr="00437ED1">
              <w:rPr>
                <w:sz w:val="20"/>
                <w:lang w:val="es-ES"/>
              </w:rPr>
              <w:t>TSB</w:t>
            </w:r>
          </w:p>
        </w:tc>
      </w:tr>
    </w:tbl>
    <w:p w:rsidR="009C7570" w:rsidRDefault="009C7570" w:rsidP="00437ED1">
      <w:pPr>
        <w:rPr>
          <w:lang w:val="es-ES"/>
        </w:rPr>
      </w:pPr>
    </w:p>
    <w:p w:rsidR="009C7570" w:rsidRPr="00A64886" w:rsidRDefault="009C7570" w:rsidP="00A36CD4">
      <w:pPr>
        <w:rPr>
          <w:sz w:val="2"/>
          <w:szCs w:val="2"/>
          <w:lang w:val="es-ES"/>
        </w:rPr>
      </w:pPr>
    </w:p>
    <w:tbl>
      <w:tblPr>
        <w:tblStyle w:val="GridTable4-Accent11"/>
        <w:tblW w:w="14596" w:type="dxa"/>
        <w:tblLayout w:type="fixed"/>
        <w:tblLook w:val="0620" w:firstRow="1" w:lastRow="0" w:firstColumn="0" w:lastColumn="0" w:noHBand="1" w:noVBand="1"/>
      </w:tblPr>
      <w:tblGrid>
        <w:gridCol w:w="7750"/>
        <w:gridCol w:w="1708"/>
        <w:gridCol w:w="1722"/>
        <w:gridCol w:w="1707"/>
        <w:gridCol w:w="1709"/>
      </w:tblGrid>
      <w:tr w:rsidR="004E5BAD" w:rsidRPr="00A64886" w:rsidTr="00437ED1">
        <w:trPr>
          <w:cnfStyle w:val="100000000000" w:firstRow="1" w:lastRow="0" w:firstColumn="0" w:lastColumn="0" w:oddVBand="0" w:evenVBand="0" w:oddHBand="0" w:evenHBand="0" w:firstRowFirstColumn="0" w:firstRowLastColumn="0" w:lastRowFirstColumn="0" w:lastRowLastColumn="0"/>
        </w:trPr>
        <w:tc>
          <w:tcPr>
            <w:tcW w:w="7750" w:type="dxa"/>
          </w:tcPr>
          <w:p w:rsidR="004E5BAD" w:rsidRPr="00A64886" w:rsidRDefault="004E5BAD" w:rsidP="005521FA">
            <w:pPr>
              <w:pStyle w:val="Tablehead"/>
              <w:keepLines/>
              <w:rPr>
                <w:b/>
                <w:bCs w:val="0"/>
                <w:sz w:val="20"/>
                <w:lang w:val="es-ES"/>
              </w:rPr>
            </w:pPr>
            <w:r w:rsidRPr="00A64886">
              <w:rPr>
                <w:b/>
                <w:bCs w:val="0"/>
                <w:sz w:val="20"/>
                <w:lang w:val="es-ES"/>
              </w:rPr>
              <w:t>Producto</w:t>
            </w:r>
          </w:p>
        </w:tc>
        <w:tc>
          <w:tcPr>
            <w:tcW w:w="6846" w:type="dxa"/>
            <w:gridSpan w:val="4"/>
          </w:tcPr>
          <w:p w:rsidR="004E5BAD" w:rsidRPr="00A64886" w:rsidRDefault="004E5BAD" w:rsidP="005521FA">
            <w:pPr>
              <w:pStyle w:val="Tablehead"/>
              <w:keepLines/>
              <w:rPr>
                <w:b/>
                <w:bCs w:val="0"/>
                <w:sz w:val="20"/>
                <w:lang w:val="es-ES"/>
              </w:rPr>
            </w:pPr>
            <w:r w:rsidRPr="00A64886">
              <w:rPr>
                <w:b/>
                <w:bCs w:val="0"/>
                <w:sz w:val="20"/>
                <w:lang w:val="es-ES"/>
              </w:rPr>
              <w:t>Recursos financieros (en CHF)</w:t>
            </w:r>
          </w:p>
        </w:tc>
      </w:tr>
      <w:tr w:rsidR="004E5BAD" w:rsidRPr="00A64886" w:rsidTr="00437ED1">
        <w:trPr>
          <w:trHeight w:val="350"/>
        </w:trPr>
        <w:tc>
          <w:tcPr>
            <w:tcW w:w="7750" w:type="dxa"/>
          </w:tcPr>
          <w:p w:rsidR="004E5BAD" w:rsidRPr="00437ED1" w:rsidRDefault="004E5BAD" w:rsidP="00437ED1">
            <w:pPr>
              <w:pStyle w:val="Tabletext"/>
              <w:rPr>
                <w:sz w:val="20"/>
                <w:lang w:val="es-ES"/>
              </w:rPr>
            </w:pPr>
          </w:p>
        </w:tc>
        <w:tc>
          <w:tcPr>
            <w:tcW w:w="1708" w:type="dxa"/>
            <w:vAlign w:val="center"/>
          </w:tcPr>
          <w:p w:rsidR="004E5BAD" w:rsidRPr="00A64886" w:rsidRDefault="004E5BAD" w:rsidP="000D61DB">
            <w:pPr>
              <w:pStyle w:val="Tabletext"/>
              <w:keepNext/>
              <w:keepLines/>
              <w:jc w:val="center"/>
              <w:rPr>
                <w:b/>
                <w:bCs/>
                <w:color w:val="4F81BD" w:themeColor="accent1"/>
                <w:sz w:val="20"/>
                <w:lang w:val="es-ES"/>
              </w:rPr>
            </w:pPr>
            <w:r w:rsidRPr="00A64886">
              <w:rPr>
                <w:b/>
                <w:bCs/>
                <w:color w:val="4F81BD" w:themeColor="accent1"/>
                <w:sz w:val="20"/>
                <w:lang w:val="es-ES"/>
              </w:rPr>
              <w:t>2020</w:t>
            </w:r>
          </w:p>
        </w:tc>
        <w:tc>
          <w:tcPr>
            <w:tcW w:w="1722" w:type="dxa"/>
            <w:shd w:val="clear" w:color="auto" w:fill="auto"/>
            <w:vAlign w:val="center"/>
          </w:tcPr>
          <w:p w:rsidR="004E5BAD" w:rsidRPr="00A64886" w:rsidRDefault="004E5BAD" w:rsidP="000D61DB">
            <w:pPr>
              <w:pStyle w:val="Tabletext"/>
              <w:keepNext/>
              <w:keepLines/>
              <w:jc w:val="center"/>
              <w:rPr>
                <w:b/>
                <w:bCs/>
                <w:color w:val="4F81BD" w:themeColor="accent1"/>
                <w:sz w:val="20"/>
                <w:lang w:val="es-ES"/>
              </w:rPr>
            </w:pPr>
            <w:r w:rsidRPr="00A64886">
              <w:rPr>
                <w:b/>
                <w:bCs/>
                <w:color w:val="4F81BD" w:themeColor="accent1"/>
                <w:sz w:val="20"/>
                <w:lang w:val="es-ES"/>
              </w:rPr>
              <w:t>2021</w:t>
            </w:r>
          </w:p>
        </w:tc>
        <w:tc>
          <w:tcPr>
            <w:tcW w:w="1707" w:type="dxa"/>
            <w:shd w:val="clear" w:color="auto" w:fill="auto"/>
            <w:vAlign w:val="center"/>
          </w:tcPr>
          <w:p w:rsidR="004E5BAD" w:rsidRPr="00A64886" w:rsidRDefault="004E5BAD" w:rsidP="000D61DB">
            <w:pPr>
              <w:pStyle w:val="Tabletext"/>
              <w:keepNext/>
              <w:keepLines/>
              <w:jc w:val="center"/>
              <w:rPr>
                <w:b/>
                <w:bCs/>
                <w:color w:val="4F81BD" w:themeColor="accent1"/>
                <w:sz w:val="20"/>
                <w:lang w:val="es-ES"/>
              </w:rPr>
            </w:pPr>
            <w:r w:rsidRPr="00A64886">
              <w:rPr>
                <w:b/>
                <w:bCs/>
                <w:color w:val="4F81BD" w:themeColor="accent1"/>
                <w:sz w:val="20"/>
                <w:lang w:val="es-ES"/>
              </w:rPr>
              <w:t>2022</w:t>
            </w:r>
          </w:p>
        </w:tc>
        <w:tc>
          <w:tcPr>
            <w:tcW w:w="1709" w:type="dxa"/>
            <w:shd w:val="clear" w:color="auto" w:fill="auto"/>
            <w:vAlign w:val="center"/>
          </w:tcPr>
          <w:p w:rsidR="004E5BAD" w:rsidRPr="00A64886" w:rsidRDefault="004E5BAD" w:rsidP="000D61DB">
            <w:pPr>
              <w:pStyle w:val="Tabletext"/>
              <w:keepNext/>
              <w:keepLines/>
              <w:jc w:val="center"/>
              <w:rPr>
                <w:b/>
                <w:bCs/>
                <w:color w:val="4F81BD" w:themeColor="accent1"/>
                <w:sz w:val="20"/>
                <w:lang w:val="es-ES"/>
              </w:rPr>
            </w:pPr>
            <w:r w:rsidRPr="00A64886">
              <w:rPr>
                <w:b/>
                <w:bCs/>
                <w:color w:val="4F81BD" w:themeColor="accent1"/>
                <w:sz w:val="20"/>
                <w:lang w:val="es-ES"/>
              </w:rPr>
              <w:t>2023</w:t>
            </w:r>
          </w:p>
        </w:tc>
      </w:tr>
      <w:tr w:rsidR="00A36CD4" w:rsidRPr="00A64886" w:rsidTr="00437ED1">
        <w:tc>
          <w:tcPr>
            <w:tcW w:w="7750" w:type="dxa"/>
          </w:tcPr>
          <w:p w:rsidR="00A36CD4" w:rsidRPr="00437ED1" w:rsidRDefault="00A36CD4" w:rsidP="00437ED1">
            <w:pPr>
              <w:pStyle w:val="Tabletext"/>
              <w:rPr>
                <w:sz w:val="20"/>
                <w:lang w:val="es-ES"/>
              </w:rPr>
            </w:pPr>
            <w:r w:rsidRPr="00437ED1">
              <w:rPr>
                <w:b/>
                <w:bCs/>
                <w:color w:val="4F81BD" w:themeColor="accent1"/>
                <w:sz w:val="20"/>
                <w:lang w:val="es-ES"/>
              </w:rPr>
              <w:t>I.5-1:</w:t>
            </w:r>
            <w:r w:rsidRPr="00437ED1">
              <w:rPr>
                <w:sz w:val="20"/>
                <w:lang w:val="es-ES"/>
              </w:rPr>
              <w:t xml:space="preserve"> </w:t>
            </w:r>
            <w:r w:rsidR="004E5BAD" w:rsidRPr="00437ED1">
              <w:rPr>
                <w:sz w:val="20"/>
                <w:lang w:val="es-ES"/>
              </w:rPr>
              <w:t>Políticas y normas en materia de eficiencia energética</w:t>
            </w:r>
          </w:p>
        </w:tc>
        <w:tc>
          <w:tcPr>
            <w:tcW w:w="1708"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132</w:t>
            </w:r>
            <w:r w:rsidR="001853D3">
              <w:rPr>
                <w:sz w:val="20"/>
                <w:lang w:val="es-ES"/>
              </w:rPr>
              <w:t> </w:t>
            </w:r>
            <w:r w:rsidRPr="001853D3">
              <w:rPr>
                <w:sz w:val="20"/>
                <w:lang w:val="es-ES"/>
              </w:rPr>
              <w:t>738</w:t>
            </w:r>
          </w:p>
        </w:tc>
        <w:tc>
          <w:tcPr>
            <w:tcW w:w="1722"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132</w:t>
            </w:r>
            <w:r w:rsidR="001853D3">
              <w:rPr>
                <w:sz w:val="20"/>
                <w:lang w:val="es-ES"/>
              </w:rPr>
              <w:t> </w:t>
            </w:r>
            <w:r w:rsidRPr="001853D3">
              <w:rPr>
                <w:sz w:val="20"/>
                <w:lang w:val="es-ES"/>
              </w:rPr>
              <w:t>739</w:t>
            </w:r>
          </w:p>
        </w:tc>
        <w:tc>
          <w:tcPr>
            <w:tcW w:w="1707"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133</w:t>
            </w:r>
            <w:r w:rsidR="001853D3">
              <w:rPr>
                <w:sz w:val="20"/>
                <w:lang w:val="es-ES"/>
              </w:rPr>
              <w:t> </w:t>
            </w:r>
            <w:r w:rsidRPr="001853D3">
              <w:rPr>
                <w:sz w:val="20"/>
                <w:lang w:val="es-ES"/>
              </w:rPr>
              <w:t>291</w:t>
            </w:r>
          </w:p>
        </w:tc>
        <w:tc>
          <w:tcPr>
            <w:tcW w:w="1709"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132</w:t>
            </w:r>
            <w:r w:rsidR="001853D3">
              <w:rPr>
                <w:sz w:val="20"/>
                <w:lang w:val="es-ES"/>
              </w:rPr>
              <w:t> </w:t>
            </w:r>
            <w:r w:rsidRPr="001853D3">
              <w:rPr>
                <w:sz w:val="20"/>
                <w:lang w:val="es-ES"/>
              </w:rPr>
              <w:t>159</w:t>
            </w:r>
          </w:p>
        </w:tc>
      </w:tr>
      <w:tr w:rsidR="00A36CD4" w:rsidRPr="00A64886" w:rsidTr="00437ED1">
        <w:tc>
          <w:tcPr>
            <w:tcW w:w="7750" w:type="dxa"/>
          </w:tcPr>
          <w:p w:rsidR="00A36CD4" w:rsidRPr="00437ED1" w:rsidRDefault="00A36CD4" w:rsidP="00437ED1">
            <w:pPr>
              <w:pStyle w:val="Tabletext"/>
              <w:rPr>
                <w:b/>
                <w:bCs/>
                <w:color w:val="4F81BD" w:themeColor="accent1"/>
                <w:sz w:val="20"/>
                <w:lang w:val="es-ES"/>
              </w:rPr>
            </w:pPr>
            <w:r w:rsidRPr="00437ED1">
              <w:rPr>
                <w:b/>
                <w:bCs/>
                <w:color w:val="4F81BD" w:themeColor="accent1"/>
                <w:sz w:val="20"/>
                <w:lang w:val="es-ES"/>
              </w:rPr>
              <w:t>I.5-2:</w:t>
            </w:r>
            <w:r w:rsidRPr="00437ED1">
              <w:rPr>
                <w:sz w:val="20"/>
                <w:lang w:val="es-ES"/>
              </w:rPr>
              <w:t xml:space="preserve"> </w:t>
            </w:r>
            <w:r w:rsidR="004E5BAD" w:rsidRPr="00437ED1">
              <w:rPr>
                <w:sz w:val="20"/>
                <w:lang w:val="es-ES"/>
              </w:rPr>
              <w:t>Seguridad y desempeño medioambiental de los equipos e instalaciones de TIC (gestión de residuos electrónicos)</w:t>
            </w:r>
          </w:p>
        </w:tc>
        <w:tc>
          <w:tcPr>
            <w:tcW w:w="1708"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132</w:t>
            </w:r>
            <w:r w:rsidR="001853D3">
              <w:rPr>
                <w:sz w:val="20"/>
                <w:lang w:val="es-ES"/>
              </w:rPr>
              <w:t> </w:t>
            </w:r>
            <w:r w:rsidRPr="001853D3">
              <w:rPr>
                <w:sz w:val="20"/>
                <w:lang w:val="es-ES"/>
              </w:rPr>
              <w:t>738</w:t>
            </w:r>
          </w:p>
        </w:tc>
        <w:tc>
          <w:tcPr>
            <w:tcW w:w="1722"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132</w:t>
            </w:r>
            <w:r w:rsidR="001853D3">
              <w:rPr>
                <w:sz w:val="20"/>
                <w:lang w:val="es-ES"/>
              </w:rPr>
              <w:t> </w:t>
            </w:r>
            <w:r w:rsidRPr="001853D3">
              <w:rPr>
                <w:sz w:val="20"/>
                <w:lang w:val="es-ES"/>
              </w:rPr>
              <w:t>739</w:t>
            </w:r>
          </w:p>
        </w:tc>
        <w:tc>
          <w:tcPr>
            <w:tcW w:w="1707"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133</w:t>
            </w:r>
            <w:r w:rsidR="001853D3">
              <w:rPr>
                <w:sz w:val="20"/>
                <w:lang w:val="es-ES"/>
              </w:rPr>
              <w:t> </w:t>
            </w:r>
            <w:r w:rsidRPr="001853D3">
              <w:rPr>
                <w:sz w:val="20"/>
                <w:lang w:val="es-ES"/>
              </w:rPr>
              <w:t>291</w:t>
            </w:r>
          </w:p>
        </w:tc>
        <w:tc>
          <w:tcPr>
            <w:tcW w:w="1709"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132</w:t>
            </w:r>
            <w:r w:rsidR="001853D3">
              <w:rPr>
                <w:sz w:val="20"/>
                <w:lang w:val="es-ES"/>
              </w:rPr>
              <w:t> </w:t>
            </w:r>
            <w:r w:rsidRPr="001853D3">
              <w:rPr>
                <w:sz w:val="20"/>
                <w:lang w:val="es-ES"/>
              </w:rPr>
              <w:t>159</w:t>
            </w:r>
          </w:p>
        </w:tc>
      </w:tr>
      <w:tr w:rsidR="00A36CD4" w:rsidRPr="00A64886" w:rsidTr="00437ED1">
        <w:tc>
          <w:tcPr>
            <w:tcW w:w="7750" w:type="dxa"/>
          </w:tcPr>
          <w:p w:rsidR="00A36CD4" w:rsidRPr="00437ED1" w:rsidRDefault="00A36CD4" w:rsidP="00437ED1">
            <w:pPr>
              <w:pStyle w:val="Tabletext"/>
              <w:rPr>
                <w:b/>
                <w:bCs/>
                <w:color w:val="4F81BD" w:themeColor="accent1"/>
                <w:sz w:val="20"/>
                <w:lang w:val="es-ES"/>
              </w:rPr>
            </w:pPr>
            <w:r w:rsidRPr="00437ED1">
              <w:rPr>
                <w:b/>
                <w:bCs/>
                <w:color w:val="4F81BD" w:themeColor="accent1"/>
                <w:sz w:val="20"/>
                <w:lang w:val="es-ES"/>
              </w:rPr>
              <w:t>I.5-3:</w:t>
            </w:r>
            <w:r w:rsidRPr="00437ED1">
              <w:rPr>
                <w:sz w:val="20"/>
                <w:lang w:val="es-ES"/>
              </w:rPr>
              <w:t xml:space="preserve"> </w:t>
            </w:r>
            <w:r w:rsidR="004E5BAD" w:rsidRPr="00437ED1">
              <w:rPr>
                <w:sz w:val="20"/>
                <w:lang w:val="es-ES"/>
              </w:rPr>
              <w:t>Plataforma mundial para las ciudades inteligentes y sostenibles, incluida la formulación de indicadores fundamentales de rendimiento</w:t>
            </w:r>
          </w:p>
        </w:tc>
        <w:tc>
          <w:tcPr>
            <w:tcW w:w="1708"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132</w:t>
            </w:r>
            <w:r w:rsidR="001853D3">
              <w:rPr>
                <w:sz w:val="20"/>
                <w:lang w:val="es-ES"/>
              </w:rPr>
              <w:t> </w:t>
            </w:r>
            <w:r w:rsidRPr="001853D3">
              <w:rPr>
                <w:sz w:val="20"/>
                <w:lang w:val="es-ES"/>
              </w:rPr>
              <w:t>738</w:t>
            </w:r>
          </w:p>
        </w:tc>
        <w:tc>
          <w:tcPr>
            <w:tcW w:w="1722"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132</w:t>
            </w:r>
            <w:r w:rsidR="001853D3">
              <w:rPr>
                <w:sz w:val="20"/>
                <w:lang w:val="es-ES"/>
              </w:rPr>
              <w:t> </w:t>
            </w:r>
            <w:r w:rsidRPr="001853D3">
              <w:rPr>
                <w:sz w:val="20"/>
                <w:lang w:val="es-ES"/>
              </w:rPr>
              <w:t>739</w:t>
            </w:r>
          </w:p>
        </w:tc>
        <w:tc>
          <w:tcPr>
            <w:tcW w:w="1707"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133</w:t>
            </w:r>
            <w:r w:rsidR="001853D3">
              <w:rPr>
                <w:sz w:val="20"/>
                <w:lang w:val="es-ES"/>
              </w:rPr>
              <w:t> </w:t>
            </w:r>
            <w:r w:rsidRPr="001853D3">
              <w:rPr>
                <w:sz w:val="20"/>
                <w:lang w:val="es-ES"/>
              </w:rPr>
              <w:t>291</w:t>
            </w:r>
          </w:p>
        </w:tc>
        <w:tc>
          <w:tcPr>
            <w:tcW w:w="1709" w:type="dxa"/>
            <w:shd w:val="clear" w:color="auto" w:fill="auto"/>
          </w:tcPr>
          <w:p w:rsidR="00A36CD4" w:rsidRPr="001853D3" w:rsidRDefault="00A36CD4" w:rsidP="00437ED1">
            <w:pPr>
              <w:pStyle w:val="Tabletext"/>
              <w:keepNext/>
              <w:keepLines/>
              <w:jc w:val="center"/>
              <w:rPr>
                <w:sz w:val="20"/>
                <w:lang w:val="es-ES"/>
              </w:rPr>
            </w:pPr>
            <w:r w:rsidRPr="001853D3">
              <w:rPr>
                <w:sz w:val="20"/>
                <w:lang w:val="es-ES"/>
              </w:rPr>
              <w:t>132</w:t>
            </w:r>
            <w:r w:rsidR="001853D3">
              <w:rPr>
                <w:sz w:val="20"/>
                <w:lang w:val="es-ES"/>
              </w:rPr>
              <w:t> </w:t>
            </w:r>
            <w:r w:rsidRPr="001853D3">
              <w:rPr>
                <w:sz w:val="20"/>
                <w:lang w:val="es-ES"/>
              </w:rPr>
              <w:t>159</w:t>
            </w:r>
          </w:p>
        </w:tc>
      </w:tr>
      <w:tr w:rsidR="00A36CD4" w:rsidRPr="00A64886" w:rsidTr="00437ED1">
        <w:trPr>
          <w:trHeight w:val="192"/>
        </w:trPr>
        <w:tc>
          <w:tcPr>
            <w:tcW w:w="7750" w:type="dxa"/>
          </w:tcPr>
          <w:p w:rsidR="00A36CD4" w:rsidRPr="00437ED1" w:rsidRDefault="004E5BAD" w:rsidP="00437ED1">
            <w:pPr>
              <w:pStyle w:val="Tabletext"/>
              <w:rPr>
                <w:b/>
                <w:bCs/>
                <w:noProof/>
                <w:color w:val="4F81BD" w:themeColor="accent1"/>
                <w:sz w:val="20"/>
                <w:lang w:val="es-ES" w:eastAsia="zh-CN"/>
              </w:rPr>
            </w:pPr>
            <w:r w:rsidRPr="00437ED1">
              <w:rPr>
                <w:b/>
                <w:bCs/>
                <w:noProof/>
                <w:color w:val="4F81BD" w:themeColor="accent1"/>
                <w:sz w:val="20"/>
                <w:lang w:val="es-ES" w:eastAsia="zh-CN"/>
              </w:rPr>
              <w:t xml:space="preserve">Total para el Objetivo </w:t>
            </w:r>
            <w:r w:rsidR="00A36CD4" w:rsidRPr="00437ED1">
              <w:rPr>
                <w:b/>
                <w:bCs/>
                <w:noProof/>
                <w:color w:val="4F81BD" w:themeColor="accent1"/>
                <w:sz w:val="20"/>
                <w:lang w:val="es-ES" w:eastAsia="zh-CN"/>
              </w:rPr>
              <w:t>I.5</w:t>
            </w:r>
          </w:p>
        </w:tc>
        <w:tc>
          <w:tcPr>
            <w:tcW w:w="1708" w:type="dxa"/>
            <w:shd w:val="clear" w:color="auto" w:fill="auto"/>
          </w:tcPr>
          <w:p w:rsidR="00A36CD4" w:rsidRPr="001853D3" w:rsidRDefault="00A36CD4" w:rsidP="00437ED1">
            <w:pPr>
              <w:pStyle w:val="Tabletext"/>
              <w:jc w:val="center"/>
              <w:rPr>
                <w:sz w:val="20"/>
                <w:lang w:val="es-ES"/>
              </w:rPr>
            </w:pPr>
            <w:r w:rsidRPr="001853D3">
              <w:rPr>
                <w:sz w:val="20"/>
                <w:lang w:val="es-ES"/>
              </w:rPr>
              <w:t>398</w:t>
            </w:r>
            <w:r w:rsidR="001853D3">
              <w:rPr>
                <w:sz w:val="20"/>
                <w:lang w:val="es-ES"/>
              </w:rPr>
              <w:t> </w:t>
            </w:r>
            <w:r w:rsidRPr="001853D3">
              <w:rPr>
                <w:sz w:val="20"/>
                <w:lang w:val="es-ES"/>
              </w:rPr>
              <w:t>214</w:t>
            </w:r>
          </w:p>
        </w:tc>
        <w:tc>
          <w:tcPr>
            <w:tcW w:w="1722" w:type="dxa"/>
            <w:shd w:val="clear" w:color="auto" w:fill="auto"/>
          </w:tcPr>
          <w:p w:rsidR="00A36CD4" w:rsidRPr="001853D3" w:rsidRDefault="00A36CD4" w:rsidP="00437ED1">
            <w:pPr>
              <w:pStyle w:val="Tabletext"/>
              <w:jc w:val="center"/>
              <w:rPr>
                <w:sz w:val="20"/>
                <w:lang w:val="es-ES"/>
              </w:rPr>
            </w:pPr>
            <w:r w:rsidRPr="001853D3">
              <w:rPr>
                <w:sz w:val="20"/>
                <w:lang w:val="es-ES"/>
              </w:rPr>
              <w:t>398</w:t>
            </w:r>
            <w:r w:rsidR="001853D3">
              <w:rPr>
                <w:sz w:val="20"/>
                <w:lang w:val="es-ES"/>
              </w:rPr>
              <w:t> </w:t>
            </w:r>
            <w:r w:rsidRPr="001853D3">
              <w:rPr>
                <w:sz w:val="20"/>
                <w:lang w:val="es-ES"/>
              </w:rPr>
              <w:t>216</w:t>
            </w:r>
          </w:p>
        </w:tc>
        <w:tc>
          <w:tcPr>
            <w:tcW w:w="1707" w:type="dxa"/>
            <w:shd w:val="clear" w:color="auto" w:fill="auto"/>
          </w:tcPr>
          <w:p w:rsidR="00A36CD4" w:rsidRPr="001853D3" w:rsidRDefault="00A36CD4" w:rsidP="00437ED1">
            <w:pPr>
              <w:pStyle w:val="Tabletext"/>
              <w:jc w:val="center"/>
              <w:rPr>
                <w:sz w:val="20"/>
                <w:lang w:val="es-ES"/>
              </w:rPr>
            </w:pPr>
            <w:r w:rsidRPr="001853D3">
              <w:rPr>
                <w:sz w:val="20"/>
                <w:lang w:val="es-ES"/>
              </w:rPr>
              <w:t>399</w:t>
            </w:r>
            <w:r w:rsidR="001853D3">
              <w:rPr>
                <w:sz w:val="20"/>
                <w:lang w:val="es-ES"/>
              </w:rPr>
              <w:t> </w:t>
            </w:r>
            <w:r w:rsidRPr="001853D3">
              <w:rPr>
                <w:sz w:val="20"/>
                <w:lang w:val="es-ES"/>
              </w:rPr>
              <w:t>872</w:t>
            </w:r>
          </w:p>
        </w:tc>
        <w:tc>
          <w:tcPr>
            <w:tcW w:w="1709" w:type="dxa"/>
            <w:shd w:val="clear" w:color="auto" w:fill="auto"/>
          </w:tcPr>
          <w:p w:rsidR="00A36CD4" w:rsidRPr="001853D3" w:rsidRDefault="00A36CD4" w:rsidP="00437ED1">
            <w:pPr>
              <w:pStyle w:val="Tabletext"/>
              <w:jc w:val="center"/>
              <w:rPr>
                <w:sz w:val="20"/>
                <w:lang w:val="es-ES"/>
              </w:rPr>
            </w:pPr>
            <w:r w:rsidRPr="001853D3">
              <w:rPr>
                <w:sz w:val="20"/>
                <w:lang w:val="es-ES"/>
              </w:rPr>
              <w:t>396</w:t>
            </w:r>
            <w:r w:rsidR="001853D3">
              <w:rPr>
                <w:sz w:val="20"/>
                <w:lang w:val="es-ES"/>
              </w:rPr>
              <w:t> </w:t>
            </w:r>
            <w:r w:rsidRPr="001853D3">
              <w:rPr>
                <w:sz w:val="20"/>
                <w:lang w:val="es-ES"/>
              </w:rPr>
              <w:t>478</w:t>
            </w:r>
          </w:p>
        </w:tc>
      </w:tr>
    </w:tbl>
    <w:p w:rsidR="000C7297" w:rsidRDefault="000C7297" w:rsidP="000C7297">
      <w:pPr>
        <w:rPr>
          <w:lang w:val="es-ES"/>
        </w:rPr>
      </w:pPr>
      <w:r>
        <w:rPr>
          <w:lang w:val="es-ES"/>
        </w:rPr>
        <w:br w:type="page"/>
      </w:r>
    </w:p>
    <w:p w:rsidR="00A36CD4" w:rsidRPr="00B85B56" w:rsidRDefault="005521FA" w:rsidP="00B85B56">
      <w:pPr>
        <w:pStyle w:val="Headingb"/>
        <w:spacing w:after="120"/>
        <w:ind w:left="794" w:hanging="794"/>
      </w:pPr>
      <w:r w:rsidRPr="00B85B56">
        <w:lastRenderedPageBreak/>
        <w:t>I.6</w:t>
      </w:r>
      <w:r w:rsidRPr="00B85B56">
        <w:tab/>
      </w:r>
      <w:r w:rsidR="00ED65B2" w:rsidRPr="00B85B56">
        <w:t>Reducir las esferas que se solapan y duplican, y fomentar una coordinación más estrecha y transparent</w:t>
      </w:r>
      <w:r w:rsidRPr="00B85B56">
        <w:t>e entre la Secretaría General y </w:t>
      </w:r>
      <w:r w:rsidR="00ED65B2" w:rsidRPr="00B85B56">
        <w:t xml:space="preserve">los Sectores de la UIT, teniendo en cuenta </w:t>
      </w:r>
      <w:r w:rsidR="00304E7C" w:rsidRPr="00B85B56">
        <w:t>las disposiciones</w:t>
      </w:r>
      <w:r w:rsidR="00ED65B2" w:rsidRPr="00B85B56">
        <w:t xml:space="preserve"> presupuestari</w:t>
      </w:r>
      <w:r w:rsidR="00304E7C" w:rsidRPr="00B85B56">
        <w:t>a</w:t>
      </w:r>
      <w:r w:rsidR="00ED65B2" w:rsidRPr="00B85B56">
        <w:t>s de la Unión y los conocimientos y mandatos de cada Sector</w:t>
      </w:r>
    </w:p>
    <w:tbl>
      <w:tblPr>
        <w:tblStyle w:val="GridTable4-Accent11"/>
        <w:tblW w:w="14561" w:type="dxa"/>
        <w:tblLook w:val="0620" w:firstRow="1" w:lastRow="0" w:firstColumn="0" w:lastColumn="0" w:noHBand="1" w:noVBand="1"/>
      </w:tblPr>
      <w:tblGrid>
        <w:gridCol w:w="5105"/>
        <w:gridCol w:w="7782"/>
        <w:gridCol w:w="1674"/>
      </w:tblGrid>
      <w:tr w:rsidR="00ED65B2" w:rsidRPr="005521FA" w:rsidTr="00BC55DC">
        <w:trPr>
          <w:cnfStyle w:val="100000000000" w:firstRow="1" w:lastRow="0" w:firstColumn="0" w:lastColumn="0" w:oddVBand="0" w:evenVBand="0" w:oddHBand="0" w:evenHBand="0" w:firstRowFirstColumn="0" w:firstRowLastColumn="0" w:lastRowFirstColumn="0" w:lastRowLastColumn="0"/>
        </w:trPr>
        <w:tc>
          <w:tcPr>
            <w:tcW w:w="5105" w:type="dxa"/>
            <w:vAlign w:val="center"/>
          </w:tcPr>
          <w:p w:rsidR="00ED65B2" w:rsidRPr="00A64886" w:rsidRDefault="00ED65B2" w:rsidP="009C7570">
            <w:pPr>
              <w:pStyle w:val="Tablehead"/>
              <w:keepLines/>
              <w:rPr>
                <w:b/>
                <w:bCs w:val="0"/>
                <w:sz w:val="20"/>
                <w:lang w:val="es-ES"/>
              </w:rPr>
            </w:pPr>
            <w:r w:rsidRPr="00A64886">
              <w:rPr>
                <w:b/>
                <w:bCs w:val="0"/>
                <w:sz w:val="20"/>
                <w:lang w:val="es-ES"/>
              </w:rPr>
              <w:t>Resultado</w:t>
            </w:r>
          </w:p>
        </w:tc>
        <w:tc>
          <w:tcPr>
            <w:tcW w:w="7782" w:type="dxa"/>
            <w:vAlign w:val="center"/>
          </w:tcPr>
          <w:p w:rsidR="00ED65B2" w:rsidRPr="00A64886" w:rsidRDefault="00ED65B2" w:rsidP="009C7570">
            <w:pPr>
              <w:pStyle w:val="Tablehead"/>
              <w:keepLines/>
              <w:rPr>
                <w:b/>
                <w:bCs w:val="0"/>
                <w:sz w:val="20"/>
                <w:lang w:val="es-ES"/>
              </w:rPr>
            </w:pPr>
            <w:r w:rsidRPr="00A64886">
              <w:rPr>
                <w:b/>
                <w:bCs w:val="0"/>
                <w:sz w:val="20"/>
                <w:lang w:val="es-ES"/>
              </w:rPr>
              <w:t>Indicador de resultados</w:t>
            </w:r>
          </w:p>
        </w:tc>
        <w:tc>
          <w:tcPr>
            <w:tcW w:w="1674" w:type="dxa"/>
            <w:vAlign w:val="center"/>
          </w:tcPr>
          <w:p w:rsidR="00ED65B2" w:rsidRPr="00A64886" w:rsidRDefault="00ED65B2" w:rsidP="009C7570">
            <w:pPr>
              <w:pStyle w:val="Tablehead"/>
              <w:keepLines/>
              <w:rPr>
                <w:b/>
                <w:bCs w:val="0"/>
                <w:sz w:val="20"/>
                <w:lang w:val="es-ES"/>
              </w:rPr>
            </w:pPr>
            <w:r w:rsidRPr="00A64886">
              <w:rPr>
                <w:b/>
                <w:bCs w:val="0"/>
                <w:sz w:val="20"/>
                <w:lang w:val="es-ES"/>
              </w:rPr>
              <w:t>Medios de medición</w:t>
            </w:r>
          </w:p>
        </w:tc>
      </w:tr>
      <w:tr w:rsidR="00A36CD4" w:rsidRPr="009F75B7" w:rsidTr="00BC55DC">
        <w:trPr>
          <w:trHeight w:val="20"/>
        </w:trPr>
        <w:tc>
          <w:tcPr>
            <w:tcW w:w="5105" w:type="dxa"/>
          </w:tcPr>
          <w:p w:rsidR="00A36CD4" w:rsidRPr="000C7297" w:rsidRDefault="00A36CD4" w:rsidP="000C7297">
            <w:pPr>
              <w:pStyle w:val="Tabletext"/>
              <w:rPr>
                <w:sz w:val="20"/>
                <w:lang w:val="es-ES"/>
              </w:rPr>
            </w:pPr>
            <w:r w:rsidRPr="000C7297">
              <w:rPr>
                <w:b/>
                <w:bCs/>
                <w:color w:val="4F81BD" w:themeColor="accent1"/>
                <w:sz w:val="20"/>
                <w:lang w:val="es-ES"/>
              </w:rPr>
              <w:t>I.6-a:</w:t>
            </w:r>
            <w:r w:rsidRPr="000C7297">
              <w:rPr>
                <w:sz w:val="20"/>
                <w:lang w:val="es-ES"/>
              </w:rPr>
              <w:t xml:space="preserve"> </w:t>
            </w:r>
            <w:r w:rsidR="00ED65B2" w:rsidRPr="000C7297">
              <w:rPr>
                <w:sz w:val="20"/>
                <w:lang w:val="es-ES"/>
              </w:rPr>
              <w:t>Colaboración más estrecha y transparente entre los Sectores de la UIT, la Secretaría General y las tres Oficinas</w:t>
            </w:r>
          </w:p>
        </w:tc>
        <w:tc>
          <w:tcPr>
            <w:tcW w:w="7782" w:type="dxa"/>
          </w:tcPr>
          <w:p w:rsidR="00A36CD4" w:rsidRPr="000C7297" w:rsidRDefault="00B5271E" w:rsidP="000C7297">
            <w:pPr>
              <w:pStyle w:val="Tabletext"/>
              <w:rPr>
                <w:i/>
                <w:iCs/>
                <w:color w:val="548DD4" w:themeColor="text2" w:themeTint="99"/>
                <w:sz w:val="20"/>
                <w:lang w:val="es-ES"/>
              </w:rPr>
            </w:pPr>
            <w:r w:rsidRPr="000C7297">
              <w:rPr>
                <w:i/>
                <w:iCs/>
                <w:color w:val="548DD4" w:themeColor="text2" w:themeTint="99"/>
                <w:sz w:val="20"/>
                <w:lang w:val="es-ES"/>
              </w:rPr>
              <w:t>Nuevo resultado (PE 2020-2023)</w:t>
            </w:r>
          </w:p>
          <w:p w:rsidR="00A36CD4" w:rsidRPr="000C7297" w:rsidRDefault="00C366AC" w:rsidP="000C7297">
            <w:pPr>
              <w:pStyle w:val="Tabletext"/>
              <w:rPr>
                <w:sz w:val="20"/>
                <w:lang w:val="es-ES"/>
              </w:rPr>
            </w:pPr>
            <w:r w:rsidRPr="000C7297">
              <w:rPr>
                <w:sz w:val="20"/>
                <w:lang w:val="es-ES"/>
              </w:rPr>
              <w:t>Número de eventos organizados conjuntamente por al menos dos Sectores</w:t>
            </w:r>
          </w:p>
          <w:p w:rsidR="00A36CD4" w:rsidRPr="000C7297" w:rsidRDefault="00C366AC" w:rsidP="000C7297">
            <w:pPr>
              <w:pStyle w:val="Tabletext"/>
              <w:rPr>
                <w:sz w:val="20"/>
                <w:lang w:val="es-ES"/>
              </w:rPr>
            </w:pPr>
            <w:r w:rsidRPr="000C7297">
              <w:rPr>
                <w:sz w:val="20"/>
                <w:lang w:val="es-ES"/>
              </w:rPr>
              <w:t>Estrategia de coordinación intersectorial en vigor</w:t>
            </w:r>
          </w:p>
        </w:tc>
        <w:tc>
          <w:tcPr>
            <w:tcW w:w="1674" w:type="dxa"/>
          </w:tcPr>
          <w:p w:rsidR="00A36CD4" w:rsidRPr="000C7297" w:rsidRDefault="0003520E" w:rsidP="000C7297">
            <w:pPr>
              <w:pStyle w:val="Tabletext"/>
              <w:rPr>
                <w:sz w:val="20"/>
                <w:lang w:val="es-ES"/>
              </w:rPr>
            </w:pPr>
            <w:r w:rsidRPr="000C7297">
              <w:rPr>
                <w:sz w:val="20"/>
                <w:lang w:val="es-ES"/>
              </w:rPr>
              <w:t>Oficinas</w:t>
            </w:r>
          </w:p>
          <w:p w:rsidR="00A36CD4" w:rsidRPr="000C7297" w:rsidRDefault="0003520E" w:rsidP="000C7297">
            <w:pPr>
              <w:pStyle w:val="Tabletext"/>
              <w:rPr>
                <w:sz w:val="20"/>
                <w:lang w:val="es-ES"/>
              </w:rPr>
            </w:pPr>
            <w:r w:rsidRPr="000C7297">
              <w:rPr>
                <w:sz w:val="20"/>
                <w:lang w:val="es-ES"/>
              </w:rPr>
              <w:t>Secretaría del GE-CIS</w:t>
            </w:r>
          </w:p>
        </w:tc>
      </w:tr>
      <w:tr w:rsidR="00A36CD4" w:rsidRPr="00A64886" w:rsidTr="00BC55DC">
        <w:trPr>
          <w:trHeight w:val="20"/>
        </w:trPr>
        <w:tc>
          <w:tcPr>
            <w:tcW w:w="5105" w:type="dxa"/>
          </w:tcPr>
          <w:p w:rsidR="00A36CD4" w:rsidRPr="000C7297" w:rsidRDefault="00A36CD4" w:rsidP="000C7297">
            <w:pPr>
              <w:pStyle w:val="Tabletext"/>
              <w:rPr>
                <w:bCs/>
                <w:color w:val="4F81BD" w:themeColor="accent1"/>
                <w:sz w:val="20"/>
                <w:lang w:val="es-ES"/>
              </w:rPr>
            </w:pPr>
            <w:r w:rsidRPr="000C7297">
              <w:rPr>
                <w:b/>
                <w:bCs/>
                <w:color w:val="4F81BD" w:themeColor="accent1"/>
                <w:sz w:val="20"/>
                <w:lang w:val="es-ES"/>
              </w:rPr>
              <w:t>I.6-b:</w:t>
            </w:r>
            <w:r w:rsidRPr="000C7297">
              <w:rPr>
                <w:sz w:val="20"/>
                <w:lang w:val="es-ES"/>
              </w:rPr>
              <w:t xml:space="preserve"> </w:t>
            </w:r>
            <w:r w:rsidR="00ED65B2" w:rsidRPr="000C7297">
              <w:rPr>
                <w:sz w:val="20"/>
                <w:lang w:val="es-ES"/>
              </w:rPr>
              <w:t>Reducción de las esferas que se solapan y duplican entre los Sectores de la UIT y los trabajos de la Secretaría General y las tres Oficinas</w:t>
            </w:r>
          </w:p>
        </w:tc>
        <w:tc>
          <w:tcPr>
            <w:tcW w:w="7782" w:type="dxa"/>
          </w:tcPr>
          <w:p w:rsidR="00A36CD4" w:rsidRPr="000C7297" w:rsidRDefault="00B5271E" w:rsidP="000C7297">
            <w:pPr>
              <w:pStyle w:val="Tabletext"/>
              <w:rPr>
                <w:i/>
                <w:iCs/>
                <w:color w:val="548DD4" w:themeColor="text2" w:themeTint="99"/>
                <w:sz w:val="20"/>
                <w:lang w:val="es-ES"/>
              </w:rPr>
            </w:pPr>
            <w:r w:rsidRPr="000C7297">
              <w:rPr>
                <w:i/>
                <w:iCs/>
                <w:color w:val="548DD4" w:themeColor="text2" w:themeTint="99"/>
                <w:sz w:val="20"/>
                <w:lang w:val="es-ES"/>
              </w:rPr>
              <w:t>Nuevo resultado (PE 2020-2023)</w:t>
            </w:r>
          </w:p>
          <w:p w:rsidR="00A36CD4" w:rsidRPr="000C7297" w:rsidRDefault="00C366AC" w:rsidP="000C7297">
            <w:pPr>
              <w:pStyle w:val="Tabletext"/>
              <w:rPr>
                <w:sz w:val="20"/>
                <w:lang w:val="es-ES"/>
              </w:rPr>
            </w:pPr>
            <w:r w:rsidRPr="000C7297">
              <w:rPr>
                <w:sz w:val="20"/>
                <w:lang w:val="es-ES"/>
              </w:rPr>
              <w:t>Métodos de trabajo del GE-CIS en vigor</w:t>
            </w:r>
          </w:p>
          <w:p w:rsidR="00A36CD4" w:rsidRPr="000C7297" w:rsidRDefault="00C366AC" w:rsidP="000C7297">
            <w:pPr>
              <w:pStyle w:val="Tabletext"/>
              <w:rPr>
                <w:sz w:val="20"/>
                <w:lang w:val="es-ES"/>
              </w:rPr>
            </w:pPr>
            <w:r w:rsidRPr="000C7297">
              <w:rPr>
                <w:sz w:val="20"/>
                <w:lang w:val="es-ES"/>
              </w:rPr>
              <w:t>Número de esferas de solapamiento identificadas y sobre las que se ha actuado</w:t>
            </w:r>
          </w:p>
        </w:tc>
        <w:tc>
          <w:tcPr>
            <w:tcW w:w="1674" w:type="dxa"/>
          </w:tcPr>
          <w:p w:rsidR="00A36CD4" w:rsidRPr="000C7297" w:rsidRDefault="0003520E" w:rsidP="000C7297">
            <w:pPr>
              <w:pStyle w:val="Tabletext"/>
              <w:rPr>
                <w:sz w:val="20"/>
                <w:lang w:val="es-ES"/>
              </w:rPr>
            </w:pPr>
            <w:r w:rsidRPr="000C7297">
              <w:rPr>
                <w:sz w:val="20"/>
                <w:lang w:val="es-ES"/>
              </w:rPr>
              <w:t>Secretaría del GE-CIS</w:t>
            </w:r>
          </w:p>
        </w:tc>
      </w:tr>
      <w:tr w:rsidR="00A36CD4" w:rsidRPr="00A64886" w:rsidTr="00BC55DC">
        <w:trPr>
          <w:trHeight w:val="20"/>
        </w:trPr>
        <w:tc>
          <w:tcPr>
            <w:tcW w:w="5105" w:type="dxa"/>
          </w:tcPr>
          <w:p w:rsidR="00A36CD4" w:rsidRPr="000C7297" w:rsidRDefault="00A36CD4" w:rsidP="000C7297">
            <w:pPr>
              <w:pStyle w:val="Tabletext"/>
              <w:rPr>
                <w:bCs/>
                <w:color w:val="4F81BD" w:themeColor="accent1"/>
                <w:sz w:val="20"/>
                <w:lang w:val="es-ES"/>
              </w:rPr>
            </w:pPr>
            <w:r w:rsidRPr="000C7297">
              <w:rPr>
                <w:b/>
                <w:bCs/>
                <w:color w:val="4F81BD" w:themeColor="accent1"/>
                <w:sz w:val="20"/>
                <w:lang w:val="es-ES"/>
              </w:rPr>
              <w:t>I.6-c:</w:t>
            </w:r>
            <w:r w:rsidRPr="000C7297">
              <w:rPr>
                <w:sz w:val="20"/>
                <w:lang w:val="es-ES"/>
              </w:rPr>
              <w:t xml:space="preserve"> </w:t>
            </w:r>
            <w:r w:rsidR="00ED65B2" w:rsidRPr="000C7297">
              <w:rPr>
                <w:sz w:val="20"/>
                <w:lang w:val="es-ES"/>
              </w:rPr>
              <w:t>Ahorrar mediante la evitación de esferas de solapamiento</w:t>
            </w:r>
          </w:p>
        </w:tc>
        <w:tc>
          <w:tcPr>
            <w:tcW w:w="7782" w:type="dxa"/>
          </w:tcPr>
          <w:p w:rsidR="00A36CD4" w:rsidRPr="000C7297" w:rsidRDefault="00B5271E" w:rsidP="000C7297">
            <w:pPr>
              <w:pStyle w:val="Tabletext"/>
              <w:rPr>
                <w:i/>
                <w:iCs/>
                <w:color w:val="548DD4" w:themeColor="text2" w:themeTint="99"/>
                <w:sz w:val="20"/>
                <w:lang w:val="es-ES"/>
              </w:rPr>
            </w:pPr>
            <w:r w:rsidRPr="000C7297">
              <w:rPr>
                <w:i/>
                <w:iCs/>
                <w:color w:val="548DD4" w:themeColor="text2" w:themeTint="99"/>
                <w:sz w:val="20"/>
                <w:lang w:val="es-ES"/>
              </w:rPr>
              <w:t>Nuevo resultado (PE 2020-2023)</w:t>
            </w:r>
          </w:p>
          <w:p w:rsidR="00A36CD4" w:rsidRPr="000C7297" w:rsidRDefault="00C366AC" w:rsidP="000C7297">
            <w:pPr>
              <w:pStyle w:val="Tabletext"/>
              <w:rPr>
                <w:sz w:val="20"/>
                <w:lang w:val="es-ES"/>
              </w:rPr>
            </w:pPr>
            <w:r w:rsidRPr="000C7297">
              <w:rPr>
                <w:sz w:val="20"/>
                <w:lang w:val="es-ES"/>
              </w:rPr>
              <w:t xml:space="preserve">Reducciones de costes resultantes de las </w:t>
            </w:r>
            <w:r w:rsidR="0003520E" w:rsidRPr="000C7297">
              <w:rPr>
                <w:sz w:val="20"/>
                <w:lang w:val="es-ES"/>
              </w:rPr>
              <w:t>medidas</w:t>
            </w:r>
            <w:r w:rsidRPr="000C7297">
              <w:rPr>
                <w:sz w:val="20"/>
                <w:lang w:val="es-ES"/>
              </w:rPr>
              <w:t xml:space="preserve"> de eficiencia </w:t>
            </w:r>
            <w:r w:rsidR="0003520E" w:rsidRPr="000C7297">
              <w:rPr>
                <w:sz w:val="20"/>
                <w:lang w:val="es-ES"/>
              </w:rPr>
              <w:t>relativas a la identificación y eliminación de todos los casos y tipos de duplicación</w:t>
            </w:r>
          </w:p>
        </w:tc>
        <w:tc>
          <w:tcPr>
            <w:tcW w:w="1674" w:type="dxa"/>
          </w:tcPr>
          <w:p w:rsidR="00A36CD4" w:rsidRPr="000C7297" w:rsidRDefault="00A36CD4" w:rsidP="000C7297">
            <w:pPr>
              <w:pStyle w:val="Tabletext"/>
              <w:rPr>
                <w:sz w:val="20"/>
                <w:lang w:val="es-ES"/>
              </w:rPr>
            </w:pPr>
            <w:r w:rsidRPr="000C7297">
              <w:rPr>
                <w:sz w:val="20"/>
                <w:lang w:val="es-ES"/>
              </w:rPr>
              <w:t>FRMD</w:t>
            </w:r>
          </w:p>
        </w:tc>
      </w:tr>
    </w:tbl>
    <w:p w:rsidR="009C7570" w:rsidRDefault="009C7570" w:rsidP="009F296A">
      <w:pPr>
        <w:rPr>
          <w:lang w:val="es-ES"/>
        </w:rPr>
      </w:pPr>
    </w:p>
    <w:p w:rsidR="009C7570" w:rsidRPr="00A64886" w:rsidRDefault="009C7570" w:rsidP="00A36CD4">
      <w:pPr>
        <w:rPr>
          <w:sz w:val="2"/>
          <w:szCs w:val="2"/>
          <w:lang w:val="es-ES"/>
        </w:rPr>
      </w:pPr>
    </w:p>
    <w:tbl>
      <w:tblPr>
        <w:tblStyle w:val="GridTable4-Accent11"/>
        <w:tblW w:w="14596" w:type="dxa"/>
        <w:tblLayout w:type="fixed"/>
        <w:tblLook w:val="0620" w:firstRow="1" w:lastRow="0" w:firstColumn="0" w:lastColumn="0" w:noHBand="1" w:noVBand="1"/>
      </w:tblPr>
      <w:tblGrid>
        <w:gridCol w:w="7750"/>
        <w:gridCol w:w="1694"/>
        <w:gridCol w:w="1764"/>
        <w:gridCol w:w="1679"/>
        <w:gridCol w:w="1709"/>
      </w:tblGrid>
      <w:tr w:rsidR="006A12DE" w:rsidRPr="009F75B7" w:rsidTr="000D61DB">
        <w:trPr>
          <w:cnfStyle w:val="100000000000" w:firstRow="1" w:lastRow="0" w:firstColumn="0" w:lastColumn="0" w:oddVBand="0" w:evenVBand="0" w:oddHBand="0" w:evenHBand="0" w:firstRowFirstColumn="0" w:firstRowLastColumn="0" w:lastRowFirstColumn="0" w:lastRowLastColumn="0"/>
        </w:trPr>
        <w:tc>
          <w:tcPr>
            <w:tcW w:w="7750" w:type="dxa"/>
          </w:tcPr>
          <w:p w:rsidR="006A12DE" w:rsidRPr="00A64886" w:rsidRDefault="006A12DE" w:rsidP="006A12DE">
            <w:pPr>
              <w:pStyle w:val="Tablehead"/>
              <w:rPr>
                <w:b/>
                <w:bCs w:val="0"/>
                <w:sz w:val="20"/>
                <w:lang w:val="es-ES"/>
              </w:rPr>
            </w:pPr>
            <w:r w:rsidRPr="00A64886">
              <w:rPr>
                <w:b/>
                <w:bCs w:val="0"/>
                <w:sz w:val="20"/>
                <w:lang w:val="es-ES"/>
              </w:rPr>
              <w:t>Producto</w:t>
            </w:r>
          </w:p>
        </w:tc>
        <w:tc>
          <w:tcPr>
            <w:tcW w:w="6846" w:type="dxa"/>
            <w:gridSpan w:val="4"/>
          </w:tcPr>
          <w:p w:rsidR="006A12DE" w:rsidRPr="00A64886" w:rsidRDefault="006A12DE" w:rsidP="006A12DE">
            <w:pPr>
              <w:pStyle w:val="Tablehead"/>
              <w:rPr>
                <w:b/>
                <w:bCs w:val="0"/>
                <w:sz w:val="20"/>
                <w:lang w:val="es-ES"/>
              </w:rPr>
            </w:pPr>
            <w:r w:rsidRPr="00A64886">
              <w:rPr>
                <w:b/>
                <w:bCs w:val="0"/>
                <w:sz w:val="20"/>
                <w:lang w:val="es-ES"/>
              </w:rPr>
              <w:t>Recursos financieros (en miles CHF)</w:t>
            </w:r>
          </w:p>
        </w:tc>
      </w:tr>
      <w:tr w:rsidR="006A12DE" w:rsidRPr="00A64886" w:rsidTr="000D61DB">
        <w:tc>
          <w:tcPr>
            <w:tcW w:w="7750" w:type="dxa"/>
          </w:tcPr>
          <w:p w:rsidR="006A12DE" w:rsidRPr="00A64886" w:rsidRDefault="006A12DE" w:rsidP="000D61DB">
            <w:pPr>
              <w:pStyle w:val="Tabletext"/>
              <w:rPr>
                <w:lang w:val="es-ES"/>
              </w:rPr>
            </w:pPr>
          </w:p>
        </w:tc>
        <w:tc>
          <w:tcPr>
            <w:tcW w:w="1694" w:type="dxa"/>
            <w:vAlign w:val="center"/>
          </w:tcPr>
          <w:p w:rsidR="006A12DE" w:rsidRPr="00A64886" w:rsidRDefault="006A12DE" w:rsidP="000D61DB">
            <w:pPr>
              <w:pStyle w:val="Tabletext"/>
              <w:jc w:val="center"/>
              <w:rPr>
                <w:b/>
                <w:bCs/>
                <w:color w:val="4F81BD" w:themeColor="accent1"/>
                <w:sz w:val="20"/>
                <w:lang w:val="es-ES"/>
              </w:rPr>
            </w:pPr>
            <w:r w:rsidRPr="00A64886">
              <w:rPr>
                <w:b/>
                <w:bCs/>
                <w:color w:val="4F81BD" w:themeColor="accent1"/>
                <w:sz w:val="20"/>
                <w:lang w:val="es-ES"/>
              </w:rPr>
              <w:t>2020</w:t>
            </w:r>
          </w:p>
        </w:tc>
        <w:tc>
          <w:tcPr>
            <w:tcW w:w="1764" w:type="dxa"/>
            <w:shd w:val="clear" w:color="auto" w:fill="auto"/>
            <w:vAlign w:val="center"/>
          </w:tcPr>
          <w:p w:rsidR="006A12DE" w:rsidRPr="00A64886" w:rsidRDefault="006A12DE" w:rsidP="000D61DB">
            <w:pPr>
              <w:pStyle w:val="Tabletext"/>
              <w:jc w:val="center"/>
              <w:rPr>
                <w:b/>
                <w:bCs/>
                <w:color w:val="4F81BD" w:themeColor="accent1"/>
                <w:sz w:val="20"/>
                <w:lang w:val="es-ES"/>
              </w:rPr>
            </w:pPr>
            <w:r w:rsidRPr="00A64886">
              <w:rPr>
                <w:b/>
                <w:bCs/>
                <w:color w:val="4F81BD" w:themeColor="accent1"/>
                <w:sz w:val="20"/>
                <w:lang w:val="es-ES"/>
              </w:rPr>
              <w:t>2021</w:t>
            </w:r>
          </w:p>
        </w:tc>
        <w:tc>
          <w:tcPr>
            <w:tcW w:w="1679" w:type="dxa"/>
            <w:shd w:val="clear" w:color="auto" w:fill="auto"/>
            <w:vAlign w:val="center"/>
          </w:tcPr>
          <w:p w:rsidR="006A12DE" w:rsidRPr="00A64886" w:rsidRDefault="006A12DE" w:rsidP="000D61DB">
            <w:pPr>
              <w:pStyle w:val="Tabletext"/>
              <w:jc w:val="center"/>
              <w:rPr>
                <w:b/>
                <w:bCs/>
                <w:color w:val="4F81BD" w:themeColor="accent1"/>
                <w:sz w:val="20"/>
                <w:lang w:val="es-ES"/>
              </w:rPr>
            </w:pPr>
            <w:r w:rsidRPr="00A64886">
              <w:rPr>
                <w:b/>
                <w:bCs/>
                <w:color w:val="4F81BD" w:themeColor="accent1"/>
                <w:sz w:val="20"/>
                <w:lang w:val="es-ES"/>
              </w:rPr>
              <w:t>2022</w:t>
            </w:r>
          </w:p>
        </w:tc>
        <w:tc>
          <w:tcPr>
            <w:tcW w:w="1709" w:type="dxa"/>
            <w:shd w:val="clear" w:color="auto" w:fill="auto"/>
            <w:vAlign w:val="center"/>
          </w:tcPr>
          <w:p w:rsidR="006A12DE" w:rsidRPr="00A64886" w:rsidRDefault="006A12DE" w:rsidP="000D61DB">
            <w:pPr>
              <w:pStyle w:val="Tabletext"/>
              <w:jc w:val="center"/>
              <w:rPr>
                <w:b/>
                <w:bCs/>
                <w:color w:val="4F81BD" w:themeColor="accent1"/>
                <w:sz w:val="20"/>
                <w:lang w:val="es-ES"/>
              </w:rPr>
            </w:pPr>
            <w:r w:rsidRPr="00A64886">
              <w:rPr>
                <w:b/>
                <w:bCs/>
                <w:color w:val="4F81BD" w:themeColor="accent1"/>
                <w:sz w:val="20"/>
                <w:lang w:val="es-ES"/>
              </w:rPr>
              <w:t>2023</w:t>
            </w:r>
          </w:p>
        </w:tc>
      </w:tr>
      <w:tr w:rsidR="00A36CD4" w:rsidRPr="00A64886" w:rsidTr="000D61DB">
        <w:tc>
          <w:tcPr>
            <w:tcW w:w="7750" w:type="dxa"/>
          </w:tcPr>
          <w:p w:rsidR="00A36CD4" w:rsidRPr="00A64886" w:rsidRDefault="00A36CD4" w:rsidP="000D61DB">
            <w:pPr>
              <w:pStyle w:val="Tabletext"/>
              <w:rPr>
                <w:sz w:val="20"/>
                <w:szCs w:val="18"/>
                <w:lang w:val="es-ES"/>
              </w:rPr>
            </w:pPr>
            <w:r w:rsidRPr="00A64886">
              <w:rPr>
                <w:b/>
                <w:bCs/>
                <w:color w:val="4F81BD" w:themeColor="accent1"/>
                <w:sz w:val="20"/>
                <w:lang w:val="es-ES"/>
              </w:rPr>
              <w:t>I.6-1</w:t>
            </w:r>
            <w:r w:rsidR="006A12DE" w:rsidRPr="00A64886">
              <w:rPr>
                <w:b/>
                <w:bCs/>
                <w:color w:val="4F81BD" w:themeColor="accent1"/>
                <w:sz w:val="20"/>
                <w:lang w:val="es-ES"/>
              </w:rPr>
              <w:t>:</w:t>
            </w:r>
            <w:r w:rsidR="006A12DE" w:rsidRPr="00A64886">
              <w:rPr>
                <w:sz w:val="20"/>
                <w:szCs w:val="18"/>
                <w:lang w:val="es-ES"/>
              </w:rPr>
              <w:t xml:space="preserve"> Proceso para identificar y eliminar todo tipo de duplicación de funciones y actividades entre los órganos estructurales de la UIT, optimizando, entre otras cosas, los métodos de gestión, la logística, la coordinación y el apoyo prestado por la Secretaría</w:t>
            </w:r>
          </w:p>
        </w:tc>
        <w:tc>
          <w:tcPr>
            <w:tcW w:w="1694" w:type="dxa"/>
            <w:shd w:val="clear" w:color="auto" w:fill="auto"/>
          </w:tcPr>
          <w:p w:rsidR="00A36CD4" w:rsidRPr="00D35DE2" w:rsidRDefault="00A36CD4" w:rsidP="00D35DE2">
            <w:pPr>
              <w:pStyle w:val="Tabletext"/>
              <w:jc w:val="center"/>
              <w:rPr>
                <w:sz w:val="20"/>
                <w:lang w:val="es-ES"/>
              </w:rPr>
            </w:pPr>
            <w:r w:rsidRPr="00D35DE2">
              <w:rPr>
                <w:sz w:val="20"/>
                <w:lang w:val="es-ES"/>
              </w:rPr>
              <w:t>569</w:t>
            </w:r>
            <w:r w:rsidR="00D35DE2">
              <w:rPr>
                <w:sz w:val="20"/>
                <w:lang w:val="es-ES"/>
              </w:rPr>
              <w:t> </w:t>
            </w:r>
            <w:r w:rsidRPr="00D35DE2">
              <w:rPr>
                <w:sz w:val="20"/>
                <w:lang w:val="es-ES"/>
              </w:rPr>
              <w:t>397</w:t>
            </w:r>
          </w:p>
        </w:tc>
        <w:tc>
          <w:tcPr>
            <w:tcW w:w="1764" w:type="dxa"/>
            <w:shd w:val="clear" w:color="auto" w:fill="auto"/>
          </w:tcPr>
          <w:p w:rsidR="00A36CD4" w:rsidRPr="00D35DE2" w:rsidRDefault="00A36CD4" w:rsidP="006A12DE">
            <w:pPr>
              <w:pStyle w:val="Tabletext"/>
              <w:jc w:val="center"/>
              <w:rPr>
                <w:sz w:val="20"/>
                <w:lang w:val="es-ES"/>
              </w:rPr>
            </w:pPr>
            <w:r w:rsidRPr="00D35DE2">
              <w:rPr>
                <w:sz w:val="20"/>
                <w:lang w:val="es-ES"/>
              </w:rPr>
              <w:t>569</w:t>
            </w:r>
            <w:r w:rsidR="00D35DE2">
              <w:rPr>
                <w:sz w:val="20"/>
                <w:lang w:val="es-ES"/>
              </w:rPr>
              <w:t> </w:t>
            </w:r>
            <w:r w:rsidRPr="00D35DE2">
              <w:rPr>
                <w:sz w:val="20"/>
                <w:lang w:val="es-ES"/>
              </w:rPr>
              <w:t>388</w:t>
            </w:r>
          </w:p>
        </w:tc>
        <w:tc>
          <w:tcPr>
            <w:tcW w:w="1679" w:type="dxa"/>
            <w:shd w:val="clear" w:color="auto" w:fill="auto"/>
          </w:tcPr>
          <w:p w:rsidR="00A36CD4" w:rsidRPr="00D35DE2" w:rsidRDefault="00A36CD4" w:rsidP="006A12DE">
            <w:pPr>
              <w:pStyle w:val="Tabletext"/>
              <w:jc w:val="center"/>
              <w:rPr>
                <w:sz w:val="20"/>
                <w:lang w:val="es-ES"/>
              </w:rPr>
            </w:pPr>
            <w:r w:rsidRPr="00D35DE2">
              <w:rPr>
                <w:sz w:val="20"/>
                <w:lang w:val="es-ES"/>
              </w:rPr>
              <w:t>534</w:t>
            </w:r>
            <w:r w:rsidR="00D35DE2">
              <w:rPr>
                <w:sz w:val="20"/>
                <w:lang w:val="es-ES"/>
              </w:rPr>
              <w:t> </w:t>
            </w:r>
            <w:r w:rsidRPr="00D35DE2">
              <w:rPr>
                <w:sz w:val="20"/>
                <w:lang w:val="es-ES"/>
              </w:rPr>
              <w:t>377</w:t>
            </w:r>
          </w:p>
        </w:tc>
        <w:tc>
          <w:tcPr>
            <w:tcW w:w="1709" w:type="dxa"/>
            <w:shd w:val="clear" w:color="auto" w:fill="auto"/>
          </w:tcPr>
          <w:p w:rsidR="00A36CD4" w:rsidRPr="00D35DE2" w:rsidRDefault="00A36CD4" w:rsidP="00D35DE2">
            <w:pPr>
              <w:pStyle w:val="Tabletext"/>
              <w:jc w:val="center"/>
              <w:rPr>
                <w:sz w:val="20"/>
                <w:lang w:val="es-ES"/>
              </w:rPr>
            </w:pPr>
            <w:r w:rsidRPr="00D35DE2">
              <w:rPr>
                <w:sz w:val="20"/>
                <w:lang w:val="es-ES"/>
              </w:rPr>
              <w:t>562</w:t>
            </w:r>
            <w:r w:rsidR="00D35DE2">
              <w:rPr>
                <w:sz w:val="20"/>
                <w:lang w:val="es-ES"/>
              </w:rPr>
              <w:t> </w:t>
            </w:r>
            <w:r w:rsidRPr="00D35DE2">
              <w:rPr>
                <w:sz w:val="20"/>
                <w:lang w:val="es-ES"/>
              </w:rPr>
              <w:t>818</w:t>
            </w:r>
          </w:p>
        </w:tc>
      </w:tr>
      <w:tr w:rsidR="00A36CD4" w:rsidRPr="00A64886" w:rsidTr="000D61DB">
        <w:tc>
          <w:tcPr>
            <w:tcW w:w="7750" w:type="dxa"/>
          </w:tcPr>
          <w:p w:rsidR="00A36CD4" w:rsidRPr="00A64886" w:rsidRDefault="00A36CD4" w:rsidP="000D61DB">
            <w:pPr>
              <w:pStyle w:val="Tabletext"/>
              <w:rPr>
                <w:b/>
                <w:bCs/>
                <w:color w:val="4F81BD" w:themeColor="accent1"/>
                <w:sz w:val="20"/>
                <w:szCs w:val="18"/>
                <w:lang w:val="es-ES"/>
              </w:rPr>
            </w:pPr>
            <w:r w:rsidRPr="00A64886">
              <w:rPr>
                <w:b/>
                <w:bCs/>
                <w:color w:val="4F81BD" w:themeColor="accent1"/>
                <w:sz w:val="20"/>
                <w:lang w:val="es-ES"/>
              </w:rPr>
              <w:t>I.6-2:</w:t>
            </w:r>
            <w:r w:rsidRPr="00A64886">
              <w:rPr>
                <w:sz w:val="20"/>
                <w:szCs w:val="18"/>
                <w:lang w:val="es-ES"/>
              </w:rPr>
              <w:t xml:space="preserve"> </w:t>
            </w:r>
            <w:r w:rsidR="006A12DE" w:rsidRPr="00A64886">
              <w:rPr>
                <w:sz w:val="20"/>
                <w:szCs w:val="18"/>
                <w:lang w:val="es-ES"/>
              </w:rPr>
              <w:t xml:space="preserve">Aplicar el concepto de "Una UIT", armonizando, en la medida de lo posible, los procedimientos de los </w:t>
            </w:r>
            <w:r w:rsidR="0003520E" w:rsidRPr="00A64886">
              <w:rPr>
                <w:sz w:val="20"/>
                <w:szCs w:val="18"/>
                <w:lang w:val="es-ES"/>
              </w:rPr>
              <w:t xml:space="preserve">Sectores </w:t>
            </w:r>
            <w:r w:rsidR="006A12DE" w:rsidRPr="00A64886">
              <w:rPr>
                <w:sz w:val="20"/>
                <w:szCs w:val="18"/>
                <w:lang w:val="es-ES"/>
              </w:rPr>
              <w:t xml:space="preserve">y las </w:t>
            </w:r>
            <w:r w:rsidR="0003520E" w:rsidRPr="00A64886">
              <w:rPr>
                <w:sz w:val="20"/>
                <w:szCs w:val="18"/>
                <w:lang w:val="es-ES"/>
              </w:rPr>
              <w:t>Oficinas Regionales</w:t>
            </w:r>
            <w:r w:rsidR="006A12DE" w:rsidRPr="00A64886">
              <w:rPr>
                <w:sz w:val="20"/>
                <w:szCs w:val="18"/>
                <w:lang w:val="es-ES"/>
              </w:rPr>
              <w:t>/presencia regional en la ejecución de metas y objetivos de la UIT y los Sectores</w:t>
            </w:r>
          </w:p>
        </w:tc>
        <w:tc>
          <w:tcPr>
            <w:tcW w:w="1694" w:type="dxa"/>
            <w:shd w:val="clear" w:color="auto" w:fill="auto"/>
          </w:tcPr>
          <w:p w:rsidR="00A36CD4" w:rsidRPr="00D35DE2" w:rsidRDefault="00A36CD4" w:rsidP="006A12DE">
            <w:pPr>
              <w:pStyle w:val="Tabletext"/>
              <w:jc w:val="center"/>
              <w:rPr>
                <w:sz w:val="20"/>
                <w:lang w:val="es-ES"/>
              </w:rPr>
            </w:pPr>
            <w:r w:rsidRPr="00D35DE2">
              <w:rPr>
                <w:sz w:val="20"/>
                <w:lang w:val="es-ES"/>
              </w:rPr>
              <w:t>764</w:t>
            </w:r>
            <w:r w:rsidR="00D35DE2">
              <w:rPr>
                <w:sz w:val="20"/>
                <w:lang w:val="es-ES"/>
              </w:rPr>
              <w:t> </w:t>
            </w:r>
            <w:r w:rsidRPr="00D35DE2">
              <w:rPr>
                <w:sz w:val="20"/>
                <w:lang w:val="es-ES"/>
              </w:rPr>
              <w:t>292</w:t>
            </w:r>
          </w:p>
        </w:tc>
        <w:tc>
          <w:tcPr>
            <w:tcW w:w="1764" w:type="dxa"/>
            <w:shd w:val="clear" w:color="auto" w:fill="auto"/>
          </w:tcPr>
          <w:p w:rsidR="00A36CD4" w:rsidRPr="00D35DE2" w:rsidRDefault="00A36CD4" w:rsidP="006A12DE">
            <w:pPr>
              <w:pStyle w:val="Tabletext"/>
              <w:jc w:val="center"/>
              <w:rPr>
                <w:sz w:val="20"/>
                <w:lang w:val="es-ES"/>
              </w:rPr>
            </w:pPr>
            <w:r w:rsidRPr="00D35DE2">
              <w:rPr>
                <w:sz w:val="20"/>
                <w:lang w:val="es-ES"/>
              </w:rPr>
              <w:t>714</w:t>
            </w:r>
            <w:r w:rsidR="00D35DE2">
              <w:rPr>
                <w:sz w:val="20"/>
                <w:lang w:val="es-ES"/>
              </w:rPr>
              <w:t> </w:t>
            </w:r>
            <w:r w:rsidRPr="00D35DE2">
              <w:rPr>
                <w:sz w:val="20"/>
                <w:lang w:val="es-ES"/>
              </w:rPr>
              <w:t>281</w:t>
            </w:r>
          </w:p>
        </w:tc>
        <w:tc>
          <w:tcPr>
            <w:tcW w:w="1679" w:type="dxa"/>
            <w:shd w:val="clear" w:color="auto" w:fill="auto"/>
          </w:tcPr>
          <w:p w:rsidR="00A36CD4" w:rsidRPr="00D35DE2" w:rsidRDefault="00A36CD4" w:rsidP="006A12DE">
            <w:pPr>
              <w:pStyle w:val="Tabletext"/>
              <w:jc w:val="center"/>
              <w:rPr>
                <w:sz w:val="20"/>
                <w:lang w:val="es-ES"/>
              </w:rPr>
            </w:pPr>
            <w:r w:rsidRPr="00D35DE2">
              <w:rPr>
                <w:sz w:val="20"/>
                <w:lang w:val="es-ES"/>
              </w:rPr>
              <w:t>678</w:t>
            </w:r>
            <w:r w:rsidR="00D35DE2">
              <w:rPr>
                <w:sz w:val="20"/>
                <w:lang w:val="es-ES"/>
              </w:rPr>
              <w:t> </w:t>
            </w:r>
            <w:r w:rsidRPr="00D35DE2">
              <w:rPr>
                <w:sz w:val="20"/>
                <w:lang w:val="es-ES"/>
              </w:rPr>
              <w:t>935</w:t>
            </w:r>
          </w:p>
        </w:tc>
        <w:tc>
          <w:tcPr>
            <w:tcW w:w="1709" w:type="dxa"/>
            <w:shd w:val="clear" w:color="auto" w:fill="auto"/>
          </w:tcPr>
          <w:p w:rsidR="00A36CD4" w:rsidRPr="00D35DE2" w:rsidRDefault="00A36CD4" w:rsidP="006A12DE">
            <w:pPr>
              <w:pStyle w:val="Tabletext"/>
              <w:jc w:val="center"/>
              <w:rPr>
                <w:sz w:val="20"/>
                <w:lang w:val="es-ES"/>
              </w:rPr>
            </w:pPr>
            <w:r w:rsidRPr="00D35DE2">
              <w:rPr>
                <w:sz w:val="20"/>
                <w:lang w:val="es-ES"/>
              </w:rPr>
              <w:t>706</w:t>
            </w:r>
            <w:r w:rsidR="00D35DE2">
              <w:rPr>
                <w:sz w:val="20"/>
                <w:lang w:val="es-ES"/>
              </w:rPr>
              <w:t> </w:t>
            </w:r>
            <w:r w:rsidRPr="00D35DE2">
              <w:rPr>
                <w:sz w:val="20"/>
                <w:lang w:val="es-ES"/>
              </w:rPr>
              <w:t>616</w:t>
            </w:r>
          </w:p>
        </w:tc>
      </w:tr>
      <w:tr w:rsidR="00A36CD4" w:rsidRPr="00A64886" w:rsidTr="000D61DB">
        <w:trPr>
          <w:trHeight w:val="220"/>
        </w:trPr>
        <w:tc>
          <w:tcPr>
            <w:tcW w:w="7750" w:type="dxa"/>
          </w:tcPr>
          <w:p w:rsidR="00A36CD4" w:rsidRPr="00A64886" w:rsidRDefault="006A12DE" w:rsidP="000D61DB">
            <w:pPr>
              <w:pStyle w:val="Tabletext"/>
              <w:rPr>
                <w:b/>
                <w:bCs/>
                <w:noProof/>
                <w:color w:val="4F81BD" w:themeColor="accent1"/>
                <w:sz w:val="20"/>
                <w:lang w:val="es-ES" w:eastAsia="zh-CN"/>
              </w:rPr>
            </w:pPr>
            <w:r w:rsidRPr="00A64886">
              <w:rPr>
                <w:b/>
                <w:bCs/>
                <w:noProof/>
                <w:color w:val="4F81BD" w:themeColor="accent1"/>
                <w:sz w:val="20"/>
                <w:lang w:val="es-ES" w:eastAsia="zh-CN"/>
              </w:rPr>
              <w:t xml:space="preserve">Total para el Objetivo </w:t>
            </w:r>
            <w:r w:rsidR="00A36CD4" w:rsidRPr="00A64886">
              <w:rPr>
                <w:b/>
                <w:bCs/>
                <w:noProof/>
                <w:color w:val="4F81BD" w:themeColor="accent1"/>
                <w:sz w:val="20"/>
                <w:lang w:val="es-ES" w:eastAsia="zh-CN"/>
              </w:rPr>
              <w:t>I.6</w:t>
            </w:r>
          </w:p>
        </w:tc>
        <w:tc>
          <w:tcPr>
            <w:tcW w:w="1694" w:type="dxa"/>
            <w:shd w:val="clear" w:color="auto" w:fill="auto"/>
          </w:tcPr>
          <w:p w:rsidR="00A36CD4" w:rsidRPr="00D35DE2" w:rsidRDefault="00A36CD4" w:rsidP="00D35DE2">
            <w:pPr>
              <w:pStyle w:val="Tabletext"/>
              <w:jc w:val="center"/>
              <w:rPr>
                <w:sz w:val="20"/>
                <w:lang w:val="es-ES"/>
              </w:rPr>
            </w:pPr>
            <w:r w:rsidRPr="00D35DE2">
              <w:rPr>
                <w:sz w:val="20"/>
                <w:lang w:val="es-ES"/>
              </w:rPr>
              <w:t>1</w:t>
            </w:r>
            <w:r w:rsidR="00D35DE2">
              <w:rPr>
                <w:sz w:val="20"/>
                <w:lang w:val="es-ES"/>
              </w:rPr>
              <w:t> </w:t>
            </w:r>
            <w:r w:rsidRPr="00D35DE2">
              <w:rPr>
                <w:sz w:val="20"/>
                <w:lang w:val="es-ES"/>
              </w:rPr>
              <w:t>333</w:t>
            </w:r>
            <w:r w:rsidR="00D35DE2">
              <w:rPr>
                <w:sz w:val="20"/>
                <w:lang w:val="es-ES"/>
              </w:rPr>
              <w:t> </w:t>
            </w:r>
            <w:r w:rsidRPr="00D35DE2">
              <w:rPr>
                <w:sz w:val="20"/>
                <w:lang w:val="es-ES"/>
              </w:rPr>
              <w:t>689</w:t>
            </w:r>
          </w:p>
        </w:tc>
        <w:tc>
          <w:tcPr>
            <w:tcW w:w="1764" w:type="dxa"/>
            <w:shd w:val="clear" w:color="auto" w:fill="auto"/>
          </w:tcPr>
          <w:p w:rsidR="00A36CD4" w:rsidRPr="00D35DE2" w:rsidRDefault="00A36CD4" w:rsidP="00D35DE2">
            <w:pPr>
              <w:pStyle w:val="Tabletext"/>
              <w:jc w:val="center"/>
              <w:rPr>
                <w:sz w:val="20"/>
                <w:lang w:val="es-ES"/>
              </w:rPr>
            </w:pPr>
            <w:r w:rsidRPr="00D35DE2">
              <w:rPr>
                <w:sz w:val="20"/>
                <w:lang w:val="es-ES"/>
              </w:rPr>
              <w:t>1</w:t>
            </w:r>
            <w:r w:rsidR="00D35DE2">
              <w:rPr>
                <w:sz w:val="20"/>
                <w:lang w:val="es-ES"/>
              </w:rPr>
              <w:t> </w:t>
            </w:r>
            <w:r w:rsidRPr="00D35DE2">
              <w:rPr>
                <w:sz w:val="20"/>
                <w:lang w:val="es-ES"/>
              </w:rPr>
              <w:t>283</w:t>
            </w:r>
            <w:r w:rsidR="00D35DE2">
              <w:rPr>
                <w:sz w:val="20"/>
                <w:lang w:val="es-ES"/>
              </w:rPr>
              <w:t> </w:t>
            </w:r>
            <w:r w:rsidRPr="00D35DE2">
              <w:rPr>
                <w:sz w:val="20"/>
                <w:lang w:val="es-ES"/>
              </w:rPr>
              <w:t>670</w:t>
            </w:r>
          </w:p>
        </w:tc>
        <w:tc>
          <w:tcPr>
            <w:tcW w:w="1679" w:type="dxa"/>
            <w:shd w:val="clear" w:color="auto" w:fill="auto"/>
          </w:tcPr>
          <w:p w:rsidR="00A36CD4" w:rsidRPr="00D35DE2" w:rsidRDefault="00A36CD4" w:rsidP="00D35DE2">
            <w:pPr>
              <w:pStyle w:val="Tabletext"/>
              <w:jc w:val="center"/>
              <w:rPr>
                <w:sz w:val="20"/>
                <w:lang w:val="es-ES"/>
              </w:rPr>
            </w:pPr>
            <w:r w:rsidRPr="00D35DE2">
              <w:rPr>
                <w:sz w:val="20"/>
                <w:lang w:val="es-ES"/>
              </w:rPr>
              <w:t>1</w:t>
            </w:r>
            <w:r w:rsidR="00D35DE2">
              <w:rPr>
                <w:sz w:val="20"/>
                <w:lang w:val="es-ES"/>
              </w:rPr>
              <w:t> </w:t>
            </w:r>
            <w:r w:rsidRPr="00D35DE2">
              <w:rPr>
                <w:sz w:val="20"/>
                <w:lang w:val="es-ES"/>
              </w:rPr>
              <w:t>213</w:t>
            </w:r>
            <w:r w:rsidR="00D35DE2">
              <w:rPr>
                <w:sz w:val="20"/>
                <w:lang w:val="es-ES"/>
              </w:rPr>
              <w:t> </w:t>
            </w:r>
            <w:r w:rsidRPr="00D35DE2">
              <w:rPr>
                <w:sz w:val="20"/>
                <w:lang w:val="es-ES"/>
              </w:rPr>
              <w:t>311</w:t>
            </w:r>
          </w:p>
        </w:tc>
        <w:tc>
          <w:tcPr>
            <w:tcW w:w="1709" w:type="dxa"/>
            <w:shd w:val="clear" w:color="auto" w:fill="auto"/>
          </w:tcPr>
          <w:p w:rsidR="00A36CD4" w:rsidRPr="00D35DE2" w:rsidRDefault="00A36CD4" w:rsidP="00D35DE2">
            <w:pPr>
              <w:pStyle w:val="Tabletext"/>
              <w:jc w:val="center"/>
              <w:rPr>
                <w:sz w:val="20"/>
                <w:lang w:val="es-ES"/>
              </w:rPr>
            </w:pPr>
            <w:r w:rsidRPr="00D35DE2">
              <w:rPr>
                <w:sz w:val="20"/>
                <w:lang w:val="es-ES"/>
              </w:rPr>
              <w:t>1</w:t>
            </w:r>
            <w:r w:rsidR="00D35DE2">
              <w:rPr>
                <w:sz w:val="20"/>
                <w:lang w:val="es-ES"/>
              </w:rPr>
              <w:t> </w:t>
            </w:r>
            <w:r w:rsidRPr="00D35DE2">
              <w:rPr>
                <w:sz w:val="20"/>
                <w:lang w:val="es-ES"/>
              </w:rPr>
              <w:t>269</w:t>
            </w:r>
            <w:r w:rsidR="00D35DE2">
              <w:rPr>
                <w:sz w:val="20"/>
                <w:lang w:val="es-ES"/>
              </w:rPr>
              <w:t> </w:t>
            </w:r>
            <w:r w:rsidRPr="00D35DE2">
              <w:rPr>
                <w:sz w:val="20"/>
                <w:lang w:val="es-ES"/>
              </w:rPr>
              <w:t>435</w:t>
            </w:r>
          </w:p>
        </w:tc>
      </w:tr>
    </w:tbl>
    <w:p w:rsidR="002459A7" w:rsidRPr="00A64886" w:rsidRDefault="002459A7" w:rsidP="005521FA">
      <w:pPr>
        <w:pStyle w:val="Heading1"/>
        <w:rPr>
          <w:lang w:val="es-ES"/>
        </w:rPr>
      </w:pPr>
      <w:r w:rsidRPr="00A64886">
        <w:rPr>
          <w:lang w:val="es-ES"/>
        </w:rPr>
        <w:lastRenderedPageBreak/>
        <w:t>6</w:t>
      </w:r>
      <w:r w:rsidRPr="00A64886">
        <w:rPr>
          <w:lang w:val="es-ES"/>
        </w:rPr>
        <w:tab/>
        <w:t xml:space="preserve">Ejecución del Plan </w:t>
      </w:r>
      <w:r w:rsidRPr="005521FA">
        <w:t>Operacional</w:t>
      </w:r>
    </w:p>
    <w:p w:rsidR="002459A7" w:rsidRPr="00A64886" w:rsidRDefault="002459A7" w:rsidP="00E142F0">
      <w:pPr>
        <w:keepNext/>
        <w:keepLines/>
        <w:rPr>
          <w:lang w:val="es-ES"/>
        </w:rPr>
      </w:pPr>
      <w:r w:rsidRPr="00A64886">
        <w:rPr>
          <w:lang w:val="es-ES"/>
        </w:rPr>
        <w:t xml:space="preserve">Los productos y servicios </w:t>
      </w:r>
      <w:r w:rsidR="0003520E" w:rsidRPr="00A64886">
        <w:rPr>
          <w:lang w:val="es-ES"/>
        </w:rPr>
        <w:t>definidos en el presente Plan Operacional</w:t>
      </w:r>
      <w:r w:rsidRPr="00A64886">
        <w:rPr>
          <w:lang w:val="es-ES"/>
        </w:rPr>
        <w:t xml:space="preserve"> serán </w:t>
      </w:r>
      <w:r w:rsidR="0003520E" w:rsidRPr="00A64886">
        <w:rPr>
          <w:lang w:val="es-ES"/>
        </w:rPr>
        <w:t xml:space="preserve">coordinados por la Secretaría General que llevará a cabo </w:t>
      </w:r>
      <w:r w:rsidRPr="00A64886">
        <w:rPr>
          <w:lang w:val="es-ES"/>
        </w:rPr>
        <w:t xml:space="preserve">las actividades de los planes de trabajo internos de </w:t>
      </w:r>
      <w:r w:rsidR="0003520E" w:rsidRPr="00A64886">
        <w:rPr>
          <w:lang w:val="es-ES"/>
        </w:rPr>
        <w:t>cada</w:t>
      </w:r>
      <w:r w:rsidRPr="00A64886">
        <w:rPr>
          <w:lang w:val="es-ES"/>
        </w:rPr>
        <w:t xml:space="preserve"> </w:t>
      </w:r>
      <w:r w:rsidR="00E142F0">
        <w:rPr>
          <w:lang w:val="es-ES"/>
        </w:rPr>
        <w:t>d</w:t>
      </w:r>
      <w:r w:rsidRPr="00A64886">
        <w:rPr>
          <w:lang w:val="es-ES"/>
        </w:rPr>
        <w:t>epartamento</w:t>
      </w:r>
      <w:r w:rsidR="0003520E" w:rsidRPr="00A64886">
        <w:rPr>
          <w:lang w:val="es-ES"/>
        </w:rPr>
        <w:t xml:space="preserve">. </w:t>
      </w:r>
      <w:r w:rsidR="00D5679C" w:rsidRPr="00A64886">
        <w:rPr>
          <w:lang w:val="es-ES"/>
        </w:rPr>
        <w:t>L</w:t>
      </w:r>
      <w:r w:rsidR="0003520E" w:rsidRPr="00A64886">
        <w:rPr>
          <w:lang w:val="es-ES"/>
        </w:rPr>
        <w:t xml:space="preserve">a Secretaría General prestará </w:t>
      </w:r>
      <w:r w:rsidR="006C48C3" w:rsidRPr="00A64886">
        <w:rPr>
          <w:lang w:val="es-ES"/>
        </w:rPr>
        <w:t>en gran parte</w:t>
      </w:r>
      <w:r w:rsidR="0066653B" w:rsidRPr="00A64886">
        <w:rPr>
          <w:lang w:val="es-ES"/>
        </w:rPr>
        <w:t xml:space="preserve"> </w:t>
      </w:r>
      <w:r w:rsidR="0003520E" w:rsidRPr="00A64886">
        <w:rPr>
          <w:lang w:val="es-ES"/>
        </w:rPr>
        <w:t>los servicios de apoyo administrativo, de conformidad con los Acuerdos de Nivel de Servicio anuales predefinidos y acordados (para la provisión de servicios internos) por ambas partes.</w:t>
      </w:r>
      <w:r w:rsidRPr="00A64886">
        <w:rPr>
          <w:lang w:val="es-ES"/>
        </w:rPr>
        <w:t xml:space="preserve"> </w:t>
      </w:r>
      <w:r w:rsidR="00D5679C" w:rsidRPr="00A64886">
        <w:rPr>
          <w:lang w:val="es-ES"/>
        </w:rPr>
        <w:t>Las</w:t>
      </w:r>
      <w:r w:rsidRPr="00A64886">
        <w:rPr>
          <w:lang w:val="es-ES"/>
        </w:rPr>
        <w:t xml:space="preserve"> </w:t>
      </w:r>
      <w:r w:rsidR="00D5679C" w:rsidRPr="00A64886">
        <w:rPr>
          <w:lang w:val="es-ES"/>
        </w:rPr>
        <w:t xml:space="preserve">Oficinas Regionales </w:t>
      </w:r>
      <w:r w:rsidRPr="00A64886">
        <w:rPr>
          <w:lang w:val="es-ES"/>
        </w:rPr>
        <w:t xml:space="preserve">participarán en la ejecución del presente Plan Operacional. La Dirección de la UIT planifica, supervisa y evalúa la entrega de productos y servicios de apoyo, </w:t>
      </w:r>
      <w:r w:rsidR="00D5679C" w:rsidRPr="00A64886">
        <w:rPr>
          <w:lang w:val="es-ES"/>
        </w:rPr>
        <w:t>con arreglo a los objetivos estipulados en el Plan Estratégico de la UIT</w:t>
      </w:r>
      <w:r w:rsidRPr="00A64886">
        <w:rPr>
          <w:lang w:val="es-ES"/>
        </w:rPr>
        <w:t xml:space="preserve">. </w:t>
      </w:r>
      <w:r w:rsidR="00D5679C" w:rsidRPr="00A64886">
        <w:rPr>
          <w:lang w:val="es-ES"/>
        </w:rPr>
        <w:t>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w:t>
      </w:r>
      <w:r w:rsidRPr="00A64886">
        <w:rPr>
          <w:lang w:val="es-ES"/>
        </w:rPr>
        <w:t xml:space="preserve">, </w:t>
      </w:r>
      <w:r w:rsidR="00D5679C" w:rsidRPr="00A64886">
        <w:rPr>
          <w:lang w:val="es-ES"/>
        </w:rPr>
        <w:t xml:space="preserve">cada </w:t>
      </w:r>
      <w:r w:rsidR="00E142F0">
        <w:rPr>
          <w:lang w:val="es-ES"/>
        </w:rPr>
        <w:t>d</w:t>
      </w:r>
      <w:r w:rsidR="00D5679C" w:rsidRPr="00A64886">
        <w:rPr>
          <w:lang w:val="es-ES"/>
        </w:rPr>
        <w:t>epartamento seguirá identificando, evaluando y gestionando sistemáticamente los riesgos asociados a la entrega de los productos y servicios de apoyo que le corresponden, de acuerdo con un método de gestión de riesgos de múltiples niveles.</w:t>
      </w:r>
    </w:p>
    <w:p w:rsidR="002459A7" w:rsidRPr="00A64886" w:rsidRDefault="002459A7" w:rsidP="002459A7">
      <w:pPr>
        <w:rPr>
          <w:lang w:val="es-ES"/>
        </w:rPr>
      </w:pPr>
      <w:r w:rsidRPr="00A64886">
        <w:rPr>
          <w:lang w:val="es-ES"/>
        </w:rPr>
        <w:br w:type="page"/>
      </w:r>
    </w:p>
    <w:p w:rsidR="0025236C" w:rsidRPr="0025236C" w:rsidRDefault="0025236C" w:rsidP="0025236C">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lang w:val="en-US"/>
        </w:rPr>
      </w:pPr>
      <w:r w:rsidRPr="0025236C">
        <w:rPr>
          <w:rFonts w:ascii="Calibri Light" w:eastAsiaTheme="majorEastAsia" w:hAnsi="Calibri Light" w:cstheme="majorBidi"/>
          <w:b w:val="0"/>
          <w:color w:val="2E74B5"/>
          <w:sz w:val="32"/>
          <w:szCs w:val="32"/>
          <w:lang w:val="en-US"/>
        </w:rPr>
        <w:lastRenderedPageBreak/>
        <w:t>Annex 1: Allocation of resources to intersectoral objectives and ITU Strategic Goals</w:t>
      </w:r>
    </w:p>
    <w:p w:rsidR="0025236C" w:rsidRPr="00F67DBA" w:rsidRDefault="0025236C" w:rsidP="0025236C">
      <w:pPr>
        <w:rPr>
          <w:sz w:val="22"/>
          <w:szCs w:val="18"/>
        </w:rPr>
      </w:pPr>
      <w:r w:rsidRPr="00F67DBA">
        <w:rPr>
          <w:rFonts w:eastAsiaTheme="majorEastAsia"/>
          <w:bCs/>
          <w:szCs w:val="18"/>
        </w:rPr>
        <w:t>2020:</w:t>
      </w:r>
    </w:p>
    <w:p w:rsidR="00B85B56" w:rsidRPr="00A64886" w:rsidRDefault="00B85B56" w:rsidP="00A36CD4">
      <w:pPr>
        <w:rPr>
          <w:sz w:val="22"/>
          <w:szCs w:val="18"/>
          <w:lang w:val="es-ES"/>
        </w:rPr>
      </w:pPr>
      <w:r w:rsidRPr="00657CFC">
        <w:rPr>
          <w:noProof/>
          <w:lang w:val="en-US" w:eastAsia="zh-CN"/>
        </w:rPr>
        <w:drawing>
          <wp:inline distT="0" distB="0" distL="0" distR="0" wp14:anchorId="13BB5DE0" wp14:editId="160D1592">
            <wp:extent cx="8891270" cy="1502864"/>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1502864"/>
                    </a:xfrm>
                    <a:prstGeom prst="rect">
                      <a:avLst/>
                    </a:prstGeom>
                    <a:noFill/>
                    <a:ln>
                      <a:noFill/>
                    </a:ln>
                  </pic:spPr>
                </pic:pic>
              </a:graphicData>
            </a:graphic>
          </wp:inline>
        </w:drawing>
      </w:r>
    </w:p>
    <w:p w:rsidR="0025236C" w:rsidRPr="0025236C" w:rsidRDefault="0025236C" w:rsidP="0025236C">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lang w:val="en-US"/>
        </w:rPr>
      </w:pPr>
      <w:r w:rsidRPr="0025236C">
        <w:rPr>
          <w:rFonts w:ascii="Calibri Light" w:eastAsiaTheme="majorEastAsia" w:hAnsi="Calibri Light" w:cstheme="majorBidi"/>
          <w:b w:val="0"/>
          <w:color w:val="2E74B5"/>
          <w:sz w:val="32"/>
          <w:szCs w:val="32"/>
          <w:lang w:val="en-US"/>
        </w:rPr>
        <w:t>Annex 2: Resource allocation of General Secretariat support services to objectives and ITU strategic</w:t>
      </w:r>
      <w:r w:rsidRPr="0025236C">
        <w:rPr>
          <w:lang w:val="en-US"/>
        </w:rPr>
        <w:t xml:space="preserve"> </w:t>
      </w:r>
      <w:r w:rsidRPr="0025236C">
        <w:rPr>
          <w:rFonts w:ascii="Calibri Light" w:eastAsiaTheme="majorEastAsia" w:hAnsi="Calibri Light" w:cstheme="majorBidi"/>
          <w:b w:val="0"/>
          <w:color w:val="2E74B5"/>
          <w:sz w:val="32"/>
          <w:szCs w:val="32"/>
          <w:lang w:val="en-US"/>
        </w:rPr>
        <w:t>goals</w:t>
      </w:r>
    </w:p>
    <w:p w:rsidR="0025236C" w:rsidRPr="00B8119B" w:rsidRDefault="0025236C" w:rsidP="0025236C">
      <w:pPr>
        <w:keepNext/>
        <w:keepLines/>
        <w:spacing w:after="60"/>
        <w:rPr>
          <w:sz w:val="20"/>
        </w:rPr>
      </w:pPr>
      <w:r w:rsidRPr="00B8119B">
        <w:rPr>
          <w:sz w:val="20"/>
        </w:rPr>
        <w:t>20</w:t>
      </w:r>
      <w:r>
        <w:rPr>
          <w:sz w:val="20"/>
        </w:rPr>
        <w:t>20</w:t>
      </w:r>
      <w:r w:rsidRPr="00B8119B">
        <w:rPr>
          <w:sz w:val="20"/>
        </w:rPr>
        <w:t>:</w:t>
      </w:r>
    </w:p>
    <w:p w:rsidR="00B85B56" w:rsidRPr="00A64886" w:rsidRDefault="00B85B56" w:rsidP="00B85B56">
      <w:pPr>
        <w:rPr>
          <w:lang w:val="es-ES"/>
        </w:rPr>
      </w:pPr>
      <w:r w:rsidRPr="006F0854">
        <w:rPr>
          <w:noProof/>
          <w:lang w:val="en-US" w:eastAsia="zh-CN"/>
        </w:rPr>
        <w:drawing>
          <wp:inline distT="0" distB="0" distL="0" distR="0" wp14:anchorId="07049319" wp14:editId="558BD2BD">
            <wp:extent cx="8891270" cy="9171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917197"/>
                    </a:xfrm>
                    <a:prstGeom prst="rect">
                      <a:avLst/>
                    </a:prstGeom>
                    <a:noFill/>
                    <a:ln>
                      <a:noFill/>
                    </a:ln>
                  </pic:spPr>
                </pic:pic>
              </a:graphicData>
            </a:graphic>
          </wp:inline>
        </w:drawing>
      </w:r>
    </w:p>
    <w:p w:rsidR="00A36CD4" w:rsidRPr="00A64886" w:rsidRDefault="00B85B56" w:rsidP="00A36CD4">
      <w:pPr>
        <w:rPr>
          <w:sz w:val="20"/>
          <w:lang w:val="es-ES"/>
        </w:rPr>
      </w:pPr>
      <w:r w:rsidRPr="006F0854">
        <w:rPr>
          <w:noProof/>
          <w:lang w:val="en-US" w:eastAsia="zh-CN"/>
        </w:rPr>
        <w:drawing>
          <wp:inline distT="0" distB="0" distL="0" distR="0" wp14:anchorId="1C9CB118" wp14:editId="4242A69B">
            <wp:extent cx="4914900" cy="1418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25236C" w:rsidRDefault="0025236C" w:rsidP="0025236C">
      <w:pPr>
        <w:contextualSpacing/>
      </w:pPr>
    </w:p>
    <w:p w:rsidR="0025236C" w:rsidRPr="0025236C" w:rsidRDefault="0025236C" w:rsidP="0025236C">
      <w:pPr>
        <w:keepNext/>
        <w:contextualSpacing/>
        <w:rPr>
          <w:lang w:val="en-US"/>
        </w:rPr>
      </w:pPr>
      <w:r w:rsidRPr="0025236C">
        <w:rPr>
          <w:lang w:val="en-US"/>
        </w:rPr>
        <w:lastRenderedPageBreak/>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25236C" w:rsidRPr="0025236C" w:rsidRDefault="0025236C" w:rsidP="0025236C">
      <w:pPr>
        <w:snapToGrid w:val="0"/>
        <w:spacing w:before="60" w:after="60"/>
        <w:rPr>
          <w:lang w:val="en-US"/>
        </w:rPr>
      </w:pPr>
      <w:r w:rsidRPr="0025236C">
        <w:rPr>
          <w:lang w:val="en-US"/>
        </w:rPr>
        <w:t>Support services include C&amp;P, part of HRMD, IS support for conferences, 50% of Building costs and 50% of ICT costs; Intersectoral includes SPM costs.</w:t>
      </w:r>
    </w:p>
    <w:p w:rsidR="00B85B56" w:rsidRPr="0025236C" w:rsidRDefault="00B85B56" w:rsidP="00B85B56">
      <w:pPr>
        <w:rPr>
          <w:lang w:val="en-US"/>
        </w:rPr>
      </w:pPr>
    </w:p>
    <w:p w:rsidR="00B85B56" w:rsidRDefault="00B85B56">
      <w:pPr>
        <w:jc w:val="center"/>
      </w:pPr>
      <w:r>
        <w:t>______________</w:t>
      </w:r>
    </w:p>
    <w:sectPr w:rsidR="00B85B56" w:rsidSect="00783EC8">
      <w:headerReference w:type="first" r:id="rId18"/>
      <w:footerReference w:type="first" r:id="rId19"/>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2ED" w:rsidRDefault="00B722ED" w:rsidP="0088106F">
      <w:r>
        <w:separator/>
      </w:r>
    </w:p>
  </w:endnote>
  <w:endnote w:type="continuationSeparator" w:id="0">
    <w:p w:rsidR="00B722ED" w:rsidRDefault="00B722E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ED" w:rsidRPr="00D36663" w:rsidRDefault="00B722ED" w:rsidP="00403A98">
    <w:pPr>
      <w:pStyle w:val="Footer"/>
      <w:rPr>
        <w:lang w:val="en-US"/>
      </w:rPr>
    </w:pPr>
    <w:r>
      <w:fldChar w:fldCharType="begin"/>
    </w:r>
    <w:r w:rsidRPr="00D36663">
      <w:rPr>
        <w:lang w:val="en-US"/>
      </w:rPr>
      <w:instrText xml:space="preserve"> FILENAME \p  \* MERGEFORMAT </w:instrText>
    </w:r>
    <w:r>
      <w:fldChar w:fldCharType="separate"/>
    </w:r>
    <w:r>
      <w:rPr>
        <w:lang w:val="en-US"/>
      </w:rPr>
      <w:t>P:\ESP\ITU-D\CONF-D\TDAG19\000\025S.docx</w:t>
    </w:r>
    <w:r>
      <w:fldChar w:fldCharType="end"/>
    </w:r>
    <w:r w:rsidRPr="00D36663">
      <w:rPr>
        <w:lang w:val="en-US"/>
      </w:rPr>
      <w:t xml:space="preserve"> (449232)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ED" w:rsidRPr="006E4AB3" w:rsidRDefault="00B722ED" w:rsidP="00D3555B">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Pr="00264FDB">
        <w:rPr>
          <w:rFonts w:ascii="Calibri" w:hAnsi="Calibri"/>
          <w:color w:val="0000FF"/>
          <w:sz w:val="18"/>
          <w:szCs w:val="18"/>
          <w:u w:val="single"/>
        </w:rPr>
        <w:t>GADT</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ED" w:rsidRPr="00D36663" w:rsidRDefault="00B722ED" w:rsidP="00264FDB">
    <w:pPr>
      <w:pStyle w:val="Footer"/>
      <w:rPr>
        <w:lang w:val="en-US"/>
      </w:rPr>
    </w:pPr>
    <w:r>
      <w:fldChar w:fldCharType="begin"/>
    </w:r>
    <w:r w:rsidRPr="00D36663">
      <w:rPr>
        <w:lang w:val="en-US"/>
      </w:rPr>
      <w:instrText xml:space="preserve"> FILENAME \p  \* MERGEFORMAT </w:instrText>
    </w:r>
    <w:r>
      <w:fldChar w:fldCharType="separate"/>
    </w:r>
    <w:r>
      <w:rPr>
        <w:lang w:val="en-US"/>
      </w:rPr>
      <w:t>P:\ESP\ITU-D\CONF-D\TDAG19\000\025S.docx</w:t>
    </w:r>
    <w:r>
      <w:fldChar w:fldCharType="end"/>
    </w:r>
    <w:r w:rsidRPr="00D36663">
      <w:rPr>
        <w:lang w:val="en-US"/>
      </w:rPr>
      <w:t xml:space="preserve"> </w:t>
    </w:r>
    <w:r>
      <w:rPr>
        <w:lang w:val="en-US"/>
      </w:rPr>
      <w:t>(449232)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2ED" w:rsidRDefault="00B722ED" w:rsidP="0088106F">
      <w:r>
        <w:separator/>
      </w:r>
    </w:p>
  </w:footnote>
  <w:footnote w:type="continuationSeparator" w:id="0">
    <w:p w:rsidR="00B722ED" w:rsidRDefault="00B722ED"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ED" w:rsidRPr="002459A7" w:rsidRDefault="00B722ED" w:rsidP="00D40CAC">
    <w:pPr>
      <w:tabs>
        <w:tab w:val="clear" w:pos="794"/>
        <w:tab w:val="clear" w:pos="1191"/>
        <w:tab w:val="clear" w:pos="1588"/>
        <w:tab w:val="clear" w:pos="1985"/>
        <w:tab w:val="center" w:pos="6663"/>
        <w:tab w:val="right" w:pos="14001"/>
      </w:tabs>
      <w:spacing w:after="120"/>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25</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F171E6">
      <w:rPr>
        <w:noProof/>
        <w:sz w:val="22"/>
        <w:szCs w:val="22"/>
        <w:lang w:val="en-US"/>
      </w:rPr>
      <w:t>7</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ED" w:rsidRPr="002459A7" w:rsidRDefault="00B722ED" w:rsidP="002459A7">
    <w:pPr>
      <w:tabs>
        <w:tab w:val="clear" w:pos="794"/>
        <w:tab w:val="clear" w:pos="1191"/>
        <w:tab w:val="clear" w:pos="1588"/>
        <w:tab w:val="clear" w:pos="1985"/>
        <w:tab w:val="center" w:pos="6663"/>
        <w:tab w:val="right" w:pos="14001"/>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25</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F171E6">
      <w:rPr>
        <w:noProof/>
        <w:sz w:val="22"/>
        <w:szCs w:val="22"/>
        <w:lang w:val="en-US"/>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86E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94B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E0C4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B040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AE70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B44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AD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BAF3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067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C0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0"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6"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4"/>
  </w:num>
  <w:num w:numId="3">
    <w:abstractNumId w:val="22"/>
  </w:num>
  <w:num w:numId="4">
    <w:abstractNumId w:val="29"/>
  </w:num>
  <w:num w:numId="5">
    <w:abstractNumId w:val="27"/>
  </w:num>
  <w:num w:numId="6">
    <w:abstractNumId w:val="34"/>
  </w:num>
  <w:num w:numId="7">
    <w:abstractNumId w:val="18"/>
  </w:num>
  <w:num w:numId="8">
    <w:abstractNumId w:val="19"/>
  </w:num>
  <w:num w:numId="9">
    <w:abstractNumId w:val="16"/>
  </w:num>
  <w:num w:numId="10">
    <w:abstractNumId w:val="35"/>
  </w:num>
  <w:num w:numId="11">
    <w:abstractNumId w:val="14"/>
  </w:num>
  <w:num w:numId="12">
    <w:abstractNumId w:val="15"/>
  </w:num>
  <w:num w:numId="13">
    <w:abstractNumId w:val="23"/>
  </w:num>
  <w:num w:numId="14">
    <w:abstractNumId w:val="17"/>
  </w:num>
  <w:num w:numId="15">
    <w:abstractNumId w:val="32"/>
  </w:num>
  <w:num w:numId="16">
    <w:abstractNumId w:val="25"/>
  </w:num>
  <w:num w:numId="17">
    <w:abstractNumId w:val="13"/>
  </w:num>
  <w:num w:numId="18">
    <w:abstractNumId w:val="20"/>
  </w:num>
  <w:num w:numId="19">
    <w:abstractNumId w:val="36"/>
  </w:num>
  <w:num w:numId="20">
    <w:abstractNumId w:val="11"/>
  </w:num>
  <w:num w:numId="21">
    <w:abstractNumId w:val="30"/>
  </w:num>
  <w:num w:numId="22">
    <w:abstractNumId w:val="31"/>
  </w:num>
  <w:num w:numId="23">
    <w:abstractNumId w:val="37"/>
  </w:num>
  <w:num w:numId="24">
    <w:abstractNumId w:val="26"/>
  </w:num>
  <w:num w:numId="25">
    <w:abstractNumId w:val="21"/>
  </w:num>
  <w:num w:numId="26">
    <w:abstractNumId w:val="10"/>
  </w:num>
  <w:num w:numId="27">
    <w:abstractNumId w:val="28"/>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66"/>
    <w:rsid w:val="00004632"/>
    <w:rsid w:val="0001121B"/>
    <w:rsid w:val="000135AE"/>
    <w:rsid w:val="00033D49"/>
    <w:rsid w:val="0003520E"/>
    <w:rsid w:val="00035511"/>
    <w:rsid w:val="00052409"/>
    <w:rsid w:val="00053910"/>
    <w:rsid w:val="000711C3"/>
    <w:rsid w:val="000725A1"/>
    <w:rsid w:val="000907E7"/>
    <w:rsid w:val="000C0AA7"/>
    <w:rsid w:val="000C7297"/>
    <w:rsid w:val="000C7841"/>
    <w:rsid w:val="000D61DB"/>
    <w:rsid w:val="000D7D30"/>
    <w:rsid w:val="000E7A0A"/>
    <w:rsid w:val="00111F52"/>
    <w:rsid w:val="00112818"/>
    <w:rsid w:val="00117B5C"/>
    <w:rsid w:val="00121727"/>
    <w:rsid w:val="001274F2"/>
    <w:rsid w:val="001378FB"/>
    <w:rsid w:val="0017367B"/>
    <w:rsid w:val="001853D3"/>
    <w:rsid w:val="00194CB2"/>
    <w:rsid w:val="001A32C3"/>
    <w:rsid w:val="001B01BF"/>
    <w:rsid w:val="001B06DD"/>
    <w:rsid w:val="001B0D03"/>
    <w:rsid w:val="001B7787"/>
    <w:rsid w:val="001C5B60"/>
    <w:rsid w:val="001E1560"/>
    <w:rsid w:val="00213302"/>
    <w:rsid w:val="0021355B"/>
    <w:rsid w:val="0022165A"/>
    <w:rsid w:val="00221C14"/>
    <w:rsid w:val="00222114"/>
    <w:rsid w:val="00225D2E"/>
    <w:rsid w:val="00241CB9"/>
    <w:rsid w:val="002442C3"/>
    <w:rsid w:val="002459A7"/>
    <w:rsid w:val="0025236C"/>
    <w:rsid w:val="00264FDB"/>
    <w:rsid w:val="00290283"/>
    <w:rsid w:val="002A7FAB"/>
    <w:rsid w:val="002C6C3B"/>
    <w:rsid w:val="002D458F"/>
    <w:rsid w:val="002D4BE6"/>
    <w:rsid w:val="002D6772"/>
    <w:rsid w:val="002F6130"/>
    <w:rsid w:val="00302736"/>
    <w:rsid w:val="00304E7C"/>
    <w:rsid w:val="00305BEF"/>
    <w:rsid w:val="003140DC"/>
    <w:rsid w:val="0032594B"/>
    <w:rsid w:val="0033649F"/>
    <w:rsid w:val="00336F31"/>
    <w:rsid w:val="00337D30"/>
    <w:rsid w:val="00345D10"/>
    <w:rsid w:val="00345F40"/>
    <w:rsid w:val="00357458"/>
    <w:rsid w:val="00360762"/>
    <w:rsid w:val="00390391"/>
    <w:rsid w:val="003B2186"/>
    <w:rsid w:val="003B7ACF"/>
    <w:rsid w:val="003D4CFB"/>
    <w:rsid w:val="003F07A9"/>
    <w:rsid w:val="003F7704"/>
    <w:rsid w:val="003F79A8"/>
    <w:rsid w:val="00401F0D"/>
    <w:rsid w:val="00403A98"/>
    <w:rsid w:val="004119DC"/>
    <w:rsid w:val="00413856"/>
    <w:rsid w:val="00437ED1"/>
    <w:rsid w:val="0045795D"/>
    <w:rsid w:val="00482632"/>
    <w:rsid w:val="00497318"/>
    <w:rsid w:val="004B7893"/>
    <w:rsid w:val="004C0754"/>
    <w:rsid w:val="004E5BAD"/>
    <w:rsid w:val="004E7861"/>
    <w:rsid w:val="005019CA"/>
    <w:rsid w:val="00502897"/>
    <w:rsid w:val="0050726C"/>
    <w:rsid w:val="00535C50"/>
    <w:rsid w:val="005461B0"/>
    <w:rsid w:val="00550C8D"/>
    <w:rsid w:val="005521FA"/>
    <w:rsid w:val="005557A3"/>
    <w:rsid w:val="005637B9"/>
    <w:rsid w:val="005643DC"/>
    <w:rsid w:val="00581FE7"/>
    <w:rsid w:val="005853E6"/>
    <w:rsid w:val="005A583F"/>
    <w:rsid w:val="005B1946"/>
    <w:rsid w:val="005E2365"/>
    <w:rsid w:val="00602B27"/>
    <w:rsid w:val="00604F54"/>
    <w:rsid w:val="006339E7"/>
    <w:rsid w:val="00635A62"/>
    <w:rsid w:val="0066653B"/>
    <w:rsid w:val="006805F6"/>
    <w:rsid w:val="006A100C"/>
    <w:rsid w:val="006A12DE"/>
    <w:rsid w:val="006C48C3"/>
    <w:rsid w:val="006E4AB3"/>
    <w:rsid w:val="006E79EC"/>
    <w:rsid w:val="006F077A"/>
    <w:rsid w:val="006F39EB"/>
    <w:rsid w:val="00731AF0"/>
    <w:rsid w:val="00740FF4"/>
    <w:rsid w:val="00770EAE"/>
    <w:rsid w:val="00776F47"/>
    <w:rsid w:val="00780D77"/>
    <w:rsid w:val="0078357F"/>
    <w:rsid w:val="00783EC8"/>
    <w:rsid w:val="00785E36"/>
    <w:rsid w:val="00793A61"/>
    <w:rsid w:val="00795A2C"/>
    <w:rsid w:val="00796B8D"/>
    <w:rsid w:val="007C3061"/>
    <w:rsid w:val="007C3A0F"/>
    <w:rsid w:val="007D0F15"/>
    <w:rsid w:val="007E471D"/>
    <w:rsid w:val="007F3136"/>
    <w:rsid w:val="00804D3F"/>
    <w:rsid w:val="00805F75"/>
    <w:rsid w:val="0081147C"/>
    <w:rsid w:val="00835A77"/>
    <w:rsid w:val="00845CAD"/>
    <w:rsid w:val="00862D53"/>
    <w:rsid w:val="00864466"/>
    <w:rsid w:val="00875B45"/>
    <w:rsid w:val="00875BF9"/>
    <w:rsid w:val="00880BF7"/>
    <w:rsid w:val="0088106F"/>
    <w:rsid w:val="008C1852"/>
    <w:rsid w:val="008D6B0B"/>
    <w:rsid w:val="008D789A"/>
    <w:rsid w:val="00906940"/>
    <w:rsid w:val="009120EB"/>
    <w:rsid w:val="00917B12"/>
    <w:rsid w:val="009660AD"/>
    <w:rsid w:val="009752D2"/>
    <w:rsid w:val="0098025A"/>
    <w:rsid w:val="009841C7"/>
    <w:rsid w:val="00991B13"/>
    <w:rsid w:val="009952F6"/>
    <w:rsid w:val="00997B6A"/>
    <w:rsid w:val="009A6FC4"/>
    <w:rsid w:val="009B5A2B"/>
    <w:rsid w:val="009C2260"/>
    <w:rsid w:val="009C6CCD"/>
    <w:rsid w:val="009C7570"/>
    <w:rsid w:val="009D1BD4"/>
    <w:rsid w:val="009F296A"/>
    <w:rsid w:val="009F75B7"/>
    <w:rsid w:val="00A03F3D"/>
    <w:rsid w:val="00A33516"/>
    <w:rsid w:val="00A36CD4"/>
    <w:rsid w:val="00A51BA8"/>
    <w:rsid w:val="00A64886"/>
    <w:rsid w:val="00A72DF6"/>
    <w:rsid w:val="00A87DD9"/>
    <w:rsid w:val="00AA1E56"/>
    <w:rsid w:val="00AB677C"/>
    <w:rsid w:val="00AE1BA7"/>
    <w:rsid w:val="00AE595D"/>
    <w:rsid w:val="00AF563E"/>
    <w:rsid w:val="00B027E7"/>
    <w:rsid w:val="00B06CE7"/>
    <w:rsid w:val="00B0719B"/>
    <w:rsid w:val="00B15E42"/>
    <w:rsid w:val="00B17248"/>
    <w:rsid w:val="00B17937"/>
    <w:rsid w:val="00B4381A"/>
    <w:rsid w:val="00B5271E"/>
    <w:rsid w:val="00B56079"/>
    <w:rsid w:val="00B67EA2"/>
    <w:rsid w:val="00B722ED"/>
    <w:rsid w:val="00B74643"/>
    <w:rsid w:val="00B748E4"/>
    <w:rsid w:val="00B85B56"/>
    <w:rsid w:val="00B96F71"/>
    <w:rsid w:val="00BB1B7B"/>
    <w:rsid w:val="00BB3B9B"/>
    <w:rsid w:val="00BC0213"/>
    <w:rsid w:val="00BC55DC"/>
    <w:rsid w:val="00BC7208"/>
    <w:rsid w:val="00BE0996"/>
    <w:rsid w:val="00C366AC"/>
    <w:rsid w:val="00C55BA9"/>
    <w:rsid w:val="00C709BC"/>
    <w:rsid w:val="00C74E73"/>
    <w:rsid w:val="00C85B95"/>
    <w:rsid w:val="00C94453"/>
    <w:rsid w:val="00C97F2E"/>
    <w:rsid w:val="00CA3999"/>
    <w:rsid w:val="00CB5D0F"/>
    <w:rsid w:val="00CD5817"/>
    <w:rsid w:val="00CF77B4"/>
    <w:rsid w:val="00D069CD"/>
    <w:rsid w:val="00D16175"/>
    <w:rsid w:val="00D32D16"/>
    <w:rsid w:val="00D3555B"/>
    <w:rsid w:val="00D35DE2"/>
    <w:rsid w:val="00D362FE"/>
    <w:rsid w:val="00D36663"/>
    <w:rsid w:val="00D372A5"/>
    <w:rsid w:val="00D40CAC"/>
    <w:rsid w:val="00D5679C"/>
    <w:rsid w:val="00D702AE"/>
    <w:rsid w:val="00D924D1"/>
    <w:rsid w:val="00DA5329"/>
    <w:rsid w:val="00E07F97"/>
    <w:rsid w:val="00E142F0"/>
    <w:rsid w:val="00E17138"/>
    <w:rsid w:val="00E204A0"/>
    <w:rsid w:val="00E3519F"/>
    <w:rsid w:val="00E37EC3"/>
    <w:rsid w:val="00E51C72"/>
    <w:rsid w:val="00E5476D"/>
    <w:rsid w:val="00E56690"/>
    <w:rsid w:val="00E80576"/>
    <w:rsid w:val="00E827C2"/>
    <w:rsid w:val="00E84097"/>
    <w:rsid w:val="00E9745D"/>
    <w:rsid w:val="00EA13E3"/>
    <w:rsid w:val="00EB19CF"/>
    <w:rsid w:val="00EB6D19"/>
    <w:rsid w:val="00ED097E"/>
    <w:rsid w:val="00ED2681"/>
    <w:rsid w:val="00ED65B2"/>
    <w:rsid w:val="00EF568C"/>
    <w:rsid w:val="00F01E28"/>
    <w:rsid w:val="00F12690"/>
    <w:rsid w:val="00F171E6"/>
    <w:rsid w:val="00F563A9"/>
    <w:rsid w:val="00F57769"/>
    <w:rsid w:val="00F64BE9"/>
    <w:rsid w:val="00F652E0"/>
    <w:rsid w:val="00F76F92"/>
    <w:rsid w:val="00FA67A2"/>
    <w:rsid w:val="00FB6D8C"/>
    <w:rsid w:val="00FD3A29"/>
    <w:rsid w:val="00FD5E94"/>
    <w:rsid w:val="00FE4AA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4DA636C-034E-42E5-909A-EFFF61AD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rsid w:val="00BE0996"/>
    <w:pPr>
      <w:spacing w:before="80"/>
      <w:ind w:left="794" w:hanging="794"/>
    </w:pPr>
    <w:rPr>
      <w:lang w:val="es-ES"/>
    </w:r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7C3A0F"/>
    <w:pPr>
      <w:keepNext/>
      <w:spacing w:before="160"/>
    </w:pPr>
    <w:rPr>
      <w:b/>
      <w:lang w:val="es-ES"/>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rsid w:val="006F39EB"/>
    <w:pPr>
      <w:ind w:left="283"/>
    </w:pPr>
  </w:style>
  <w:style w:type="paragraph" w:styleId="Index3">
    <w:name w:val="index 3"/>
    <w:basedOn w:val="Normal"/>
    <w:next w:val="Normal"/>
    <w:rsid w:val="006F39EB"/>
    <w:pPr>
      <w:ind w:left="566"/>
    </w:pPr>
  </w:style>
  <w:style w:type="paragraph" w:styleId="Index4">
    <w:name w:val="index 4"/>
    <w:basedOn w:val="Normal"/>
    <w:next w:val="Normal"/>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rsid w:val="006F39EB"/>
    <w:pPr>
      <w:ind w:left="1415"/>
    </w:pPr>
  </w:style>
  <w:style w:type="paragraph" w:styleId="Index7">
    <w:name w:val="index 7"/>
    <w:basedOn w:val="Normal"/>
    <w:next w:val="Normal"/>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Figure">
    <w:name w:val="Figure"/>
    <w:basedOn w:val="Normal"/>
    <w:next w:val="Normal"/>
    <w:rsid w:val="0098025A"/>
    <w:pPr>
      <w:keepNext/>
      <w:keepLines/>
      <w:spacing w:before="240" w:after="120"/>
      <w:jc w:val="center"/>
    </w:pPr>
    <w:rPr>
      <w:rFonts w:ascii="Calibri" w:hAnsi="Calibri" w:cs="Calibri"/>
      <w:szCs w:val="22"/>
      <w:lang w:val="en-US"/>
    </w:rPr>
  </w:style>
  <w:style w:type="paragraph" w:customStyle="1" w:styleId="FigureNotitle">
    <w:name w:val="Figure_No &amp; title"/>
    <w:basedOn w:val="Normal"/>
    <w:next w:val="Normalaftertitle0"/>
    <w:rsid w:val="002459A7"/>
    <w:pPr>
      <w:keepLines/>
      <w:spacing w:before="240" w:after="120"/>
      <w:jc w:val="center"/>
    </w:pPr>
    <w:rPr>
      <w:rFonts w:ascii="Times New Roman" w:hAnsi="Times New Roman"/>
      <w:b/>
      <w:lang w:val="es-ES_tradnl"/>
    </w:rPr>
  </w:style>
  <w:style w:type="paragraph" w:customStyle="1" w:styleId="Normalaftertitle0">
    <w:name w:val="Normal_after_title"/>
    <w:basedOn w:val="Normal"/>
    <w:next w:val="Normal"/>
    <w:rsid w:val="002459A7"/>
    <w:pPr>
      <w:spacing w:before="360"/>
    </w:pPr>
    <w:rPr>
      <w:rFonts w:ascii="Times New Roman" w:hAnsi="Times New Roman"/>
      <w:lang w:val="es-ES_tradnl"/>
    </w:rPr>
  </w:style>
  <w:style w:type="paragraph" w:customStyle="1" w:styleId="TabletitleBR">
    <w:name w:val="Table_title_BR"/>
    <w:basedOn w:val="Normal"/>
    <w:next w:val="Tablehead"/>
    <w:rsid w:val="002459A7"/>
    <w:pPr>
      <w:keepNext/>
      <w:keepLines/>
      <w:spacing w:before="0" w:after="120"/>
      <w:jc w:val="center"/>
    </w:pPr>
    <w:rPr>
      <w:rFonts w:ascii="Times New Roman" w:hAnsi="Times New Roman"/>
      <w:b/>
      <w:lang w:val="es-ES_tradnl"/>
    </w:rPr>
  </w:style>
  <w:style w:type="paragraph" w:customStyle="1" w:styleId="AnnexNotitle">
    <w:name w:val="Annex_No &amp; title"/>
    <w:basedOn w:val="Normal"/>
    <w:next w:val="Normalaftertitle0"/>
    <w:rsid w:val="002459A7"/>
    <w:pPr>
      <w:keepNext/>
      <w:keepLines/>
      <w:spacing w:before="480"/>
      <w:jc w:val="center"/>
    </w:pPr>
    <w:rPr>
      <w:rFonts w:ascii="Times New Roman" w:hAnsi="Times New Roman"/>
      <w:b/>
      <w:sz w:val="28"/>
      <w:lang w:val="es-ES_tradnl"/>
    </w:rPr>
  </w:style>
  <w:style w:type="paragraph" w:customStyle="1" w:styleId="AppendixNotitle">
    <w:name w:val="Appendix_No &amp; title"/>
    <w:basedOn w:val="AnnexNotitle"/>
    <w:next w:val="Normalaftertitle0"/>
    <w:rsid w:val="002459A7"/>
  </w:style>
  <w:style w:type="paragraph" w:customStyle="1" w:styleId="RecNoBR">
    <w:name w:val="Rec_No_BR"/>
    <w:basedOn w:val="Normal"/>
    <w:next w:val="Rectitle"/>
    <w:rsid w:val="002459A7"/>
    <w:pPr>
      <w:keepNext/>
      <w:keepLines/>
      <w:spacing w:before="480"/>
      <w:jc w:val="center"/>
    </w:pPr>
    <w:rPr>
      <w:rFonts w:ascii="Times New Roman" w:hAnsi="Times New Roman"/>
      <w:caps/>
      <w:sz w:val="28"/>
      <w:lang w:val="es-ES_tradnl"/>
    </w:rPr>
  </w:style>
  <w:style w:type="paragraph" w:customStyle="1" w:styleId="QuestionNoBR">
    <w:name w:val="Question_No_BR"/>
    <w:basedOn w:val="RecNoBR"/>
    <w:next w:val="Questiontitle"/>
    <w:rsid w:val="002459A7"/>
  </w:style>
  <w:style w:type="paragraph" w:customStyle="1" w:styleId="RepNoBR">
    <w:name w:val="Rep_No_BR"/>
    <w:basedOn w:val="RecNoBR"/>
    <w:next w:val="Reptitle"/>
    <w:rsid w:val="002459A7"/>
  </w:style>
  <w:style w:type="paragraph" w:customStyle="1" w:styleId="ResNoBR">
    <w:name w:val="Res_No_BR"/>
    <w:basedOn w:val="RecNoBR"/>
    <w:next w:val="Restitle"/>
    <w:rsid w:val="002459A7"/>
  </w:style>
  <w:style w:type="paragraph" w:customStyle="1" w:styleId="Section1">
    <w:name w:val="Section_1"/>
    <w:basedOn w:val="Normal"/>
    <w:next w:val="Normal"/>
    <w:rsid w:val="002459A7"/>
    <w:pPr>
      <w:tabs>
        <w:tab w:val="clear" w:pos="794"/>
        <w:tab w:val="clear" w:pos="1191"/>
        <w:tab w:val="clear" w:pos="1588"/>
        <w:tab w:val="clear" w:pos="1985"/>
      </w:tabs>
      <w:spacing w:before="624"/>
      <w:jc w:val="center"/>
    </w:pPr>
    <w:rPr>
      <w:rFonts w:ascii="Times New Roman" w:hAnsi="Times New Roman"/>
      <w:b/>
      <w:lang w:val="es-ES_tradnl"/>
    </w:rPr>
  </w:style>
  <w:style w:type="paragraph" w:customStyle="1" w:styleId="Section2">
    <w:name w:val="Section_2"/>
    <w:basedOn w:val="Normal"/>
    <w:next w:val="Normal"/>
    <w:rsid w:val="002459A7"/>
    <w:pPr>
      <w:tabs>
        <w:tab w:val="clear" w:pos="794"/>
        <w:tab w:val="clear" w:pos="1191"/>
        <w:tab w:val="clear" w:pos="1588"/>
        <w:tab w:val="clear" w:pos="1985"/>
      </w:tabs>
      <w:spacing w:before="240"/>
      <w:jc w:val="center"/>
    </w:pPr>
    <w:rPr>
      <w:rFonts w:ascii="Times New Roman" w:hAnsi="Times New Roman"/>
      <w:i/>
      <w:lang w:val="es-ES_tradnl"/>
    </w:rPr>
  </w:style>
  <w:style w:type="paragraph" w:customStyle="1" w:styleId="TableNotitle">
    <w:name w:val="Table_No &amp; title"/>
    <w:basedOn w:val="Normal"/>
    <w:next w:val="Tablehead"/>
    <w:rsid w:val="002459A7"/>
    <w:pPr>
      <w:keepNext/>
      <w:keepLines/>
      <w:spacing w:before="360" w:after="120"/>
      <w:jc w:val="center"/>
    </w:pPr>
    <w:rPr>
      <w:rFonts w:ascii="Times New Roman" w:hAnsi="Times New Roman"/>
      <w:b/>
      <w:lang w:val="es-ES_tradnl"/>
    </w:rPr>
  </w:style>
  <w:style w:type="paragraph" w:customStyle="1" w:styleId="TableNoBR">
    <w:name w:val="Table_No_BR"/>
    <w:basedOn w:val="Normal"/>
    <w:next w:val="TabletitleBR"/>
    <w:rsid w:val="002459A7"/>
    <w:pPr>
      <w:keepNext/>
      <w:spacing w:before="560" w:after="120"/>
      <w:jc w:val="center"/>
    </w:pPr>
    <w:rPr>
      <w:rFonts w:ascii="Times New Roman" w:hAnsi="Times New Roman"/>
      <w:caps/>
      <w:lang w:val="es-ES_tradnl"/>
    </w:rPr>
  </w:style>
  <w:style w:type="paragraph" w:customStyle="1" w:styleId="FiguretitleBR">
    <w:name w:val="Figure_title_BR"/>
    <w:basedOn w:val="TabletitleBR"/>
    <w:next w:val="Figurewithouttitle"/>
    <w:rsid w:val="002459A7"/>
    <w:pPr>
      <w:keepNext w:val="0"/>
      <w:spacing w:after="480"/>
    </w:pPr>
  </w:style>
  <w:style w:type="paragraph" w:customStyle="1" w:styleId="FigureNoBR">
    <w:name w:val="Figure_No_BR"/>
    <w:basedOn w:val="Normal"/>
    <w:next w:val="FiguretitleBR"/>
    <w:rsid w:val="002459A7"/>
    <w:pPr>
      <w:keepNext/>
      <w:keepLines/>
      <w:spacing w:before="480" w:after="120"/>
      <w:jc w:val="center"/>
    </w:pPr>
    <w:rPr>
      <w:rFonts w:ascii="Times New Roman" w:hAnsi="Times New Roman"/>
      <w:caps/>
      <w:lang w:val="es-ES_tradnl"/>
    </w:rPr>
  </w:style>
  <w:style w:type="paragraph" w:customStyle="1" w:styleId="Table">
    <w:name w:val="Table_#"/>
    <w:basedOn w:val="Normal"/>
    <w:next w:val="Normal"/>
    <w:rsid w:val="002459A7"/>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ascii="Calibri" w:hAnsi="Calibri"/>
      <w:caps/>
      <w:lang w:val="en-GB"/>
    </w:rPr>
  </w:style>
  <w:style w:type="paragraph" w:customStyle="1" w:styleId="Head">
    <w:name w:val="Head"/>
    <w:basedOn w:val="Normal"/>
    <w:rsid w:val="002459A7"/>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lang w:val="es-ES_tradnl"/>
    </w:rPr>
  </w:style>
  <w:style w:type="paragraph" w:styleId="List">
    <w:name w:val="List"/>
    <w:basedOn w:val="Normal"/>
    <w:rsid w:val="002459A7"/>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lang w:val="es-ES_tradnl"/>
    </w:rPr>
  </w:style>
  <w:style w:type="paragraph" w:customStyle="1" w:styleId="Part">
    <w:name w:val="Part"/>
    <w:basedOn w:val="Normal"/>
    <w:rsid w:val="002459A7"/>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lang w:val="es-ES_tradnl"/>
    </w:rPr>
  </w:style>
  <w:style w:type="paragraph" w:customStyle="1" w:styleId="meeting">
    <w:name w:val="meeting"/>
    <w:basedOn w:val="Head"/>
    <w:next w:val="Head"/>
    <w:rsid w:val="002459A7"/>
    <w:pPr>
      <w:tabs>
        <w:tab w:val="left" w:pos="7371"/>
      </w:tabs>
      <w:spacing w:after="567"/>
    </w:pPr>
  </w:style>
  <w:style w:type="paragraph" w:customStyle="1" w:styleId="Subject">
    <w:name w:val="Subject"/>
    <w:basedOn w:val="Normal"/>
    <w:next w:val="Source"/>
    <w:rsid w:val="002459A7"/>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lang w:val="es-ES_tradnl"/>
    </w:rPr>
  </w:style>
  <w:style w:type="paragraph" w:customStyle="1" w:styleId="Data">
    <w:name w:val="Data"/>
    <w:basedOn w:val="Subject"/>
    <w:next w:val="Subject"/>
    <w:rsid w:val="002459A7"/>
  </w:style>
  <w:style w:type="character" w:styleId="FollowedHyperlink">
    <w:name w:val="FollowedHyperlink"/>
    <w:basedOn w:val="DefaultParagraphFont"/>
    <w:rsid w:val="002459A7"/>
    <w:rPr>
      <w:color w:val="800080"/>
      <w:u w:val="single"/>
    </w:rPr>
  </w:style>
  <w:style w:type="paragraph" w:customStyle="1" w:styleId="Object">
    <w:name w:val="Object"/>
    <w:basedOn w:val="Subject"/>
    <w:next w:val="Subject"/>
    <w:rsid w:val="002459A7"/>
  </w:style>
  <w:style w:type="paragraph" w:customStyle="1" w:styleId="docnoted">
    <w:name w:val="docnoted"/>
    <w:basedOn w:val="Normal"/>
    <w:rsid w:val="002459A7"/>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lang w:val="es-ES_tradnl"/>
    </w:rPr>
  </w:style>
  <w:style w:type="paragraph" w:styleId="Title">
    <w:name w:val="Title"/>
    <w:basedOn w:val="Normal"/>
    <w:next w:val="Normal"/>
    <w:link w:val="TitleChar"/>
    <w:uiPriority w:val="10"/>
    <w:qFormat/>
    <w:rsid w:val="002459A7"/>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2459A7"/>
    <w:rPr>
      <w:rFonts w:asciiTheme="majorHAnsi" w:eastAsiaTheme="majorEastAsia" w:hAnsiTheme="majorHAnsi" w:cstheme="majorBidi"/>
      <w:spacing w:val="-10"/>
      <w:kern w:val="28"/>
      <w:sz w:val="52"/>
      <w:szCs w:val="56"/>
      <w:lang w:val="en-US" w:eastAsia="en-US"/>
    </w:rPr>
  </w:style>
  <w:style w:type="character" w:styleId="PlaceholderText">
    <w:name w:val="Placeholder Text"/>
    <w:basedOn w:val="DefaultParagraphFont"/>
    <w:uiPriority w:val="99"/>
    <w:semiHidden/>
    <w:rsid w:val="002459A7"/>
    <w:rPr>
      <w:color w:val="808080"/>
    </w:rPr>
  </w:style>
  <w:style w:type="character" w:styleId="Strong">
    <w:name w:val="Strong"/>
    <w:basedOn w:val="DefaultParagraphFont"/>
    <w:uiPriority w:val="22"/>
    <w:qFormat/>
    <w:rsid w:val="002459A7"/>
    <w:rPr>
      <w:b/>
      <w:bCs/>
    </w:rPr>
  </w:style>
  <w:style w:type="paragraph" w:styleId="ListParagraph">
    <w:name w:val="List Paragraph"/>
    <w:basedOn w:val="Normal"/>
    <w:uiPriority w:val="34"/>
    <w:qFormat/>
    <w:rsid w:val="002459A7"/>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eastAsiaTheme="minorHAnsi" w:cstheme="minorBidi"/>
      <w:sz w:val="22"/>
      <w:szCs w:val="22"/>
      <w:lang w:val="en-US"/>
    </w:rPr>
  </w:style>
  <w:style w:type="paragraph" w:styleId="IntenseQuote">
    <w:name w:val="Intense Quote"/>
    <w:basedOn w:val="Normal"/>
    <w:next w:val="Normal"/>
    <w:link w:val="IntenseQuoteChar"/>
    <w:uiPriority w:val="30"/>
    <w:qFormat/>
    <w:rsid w:val="002459A7"/>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2459A7"/>
    <w:rPr>
      <w:rFonts w:eastAsiaTheme="minorHAnsi"/>
      <w:i/>
      <w:iCs/>
      <w:color w:val="4F81BD" w:themeColor="accent1"/>
      <w:lang w:val="en-US" w:eastAsia="en-US"/>
    </w:rPr>
  </w:style>
  <w:style w:type="character" w:styleId="IntenseReference">
    <w:name w:val="Intense Reference"/>
    <w:basedOn w:val="DefaultParagraphFont"/>
    <w:uiPriority w:val="32"/>
    <w:qFormat/>
    <w:rsid w:val="002459A7"/>
    <w:rPr>
      <w:b/>
      <w:bCs/>
      <w:smallCaps/>
      <w:color w:val="4F81BD" w:themeColor="accent1"/>
      <w:spacing w:val="5"/>
    </w:rPr>
  </w:style>
  <w:style w:type="character" w:styleId="SubtleReference">
    <w:name w:val="Subtle Reference"/>
    <w:basedOn w:val="DefaultParagraphFont"/>
    <w:uiPriority w:val="31"/>
    <w:qFormat/>
    <w:rsid w:val="002459A7"/>
    <w:rPr>
      <w:smallCaps/>
      <w:color w:val="5A5A5A" w:themeColor="text1" w:themeTint="A5"/>
    </w:rPr>
  </w:style>
  <w:style w:type="paragraph" w:customStyle="1" w:styleId="SimpleHeading">
    <w:name w:val="Simple Heading"/>
    <w:basedOn w:val="Normal"/>
    <w:link w:val="SimpleHeadingChar"/>
    <w:qFormat/>
    <w:rsid w:val="002459A7"/>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2459A7"/>
    <w:rPr>
      <w:rFonts w:eastAsiaTheme="minorHAnsi"/>
      <w:b/>
      <w:lang w:val="en-US" w:eastAsia="en-US"/>
    </w:rPr>
  </w:style>
  <w:style w:type="paragraph" w:customStyle="1" w:styleId="Ideas">
    <w:name w:val="Ideas"/>
    <w:basedOn w:val="Heading1"/>
    <w:link w:val="IdeasChar"/>
    <w:qFormat/>
    <w:rsid w:val="002459A7"/>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lang w:val="es-ES_tradnl"/>
    </w:rPr>
  </w:style>
  <w:style w:type="character" w:customStyle="1" w:styleId="IdeasChar">
    <w:name w:val="Ideas Char"/>
    <w:basedOn w:val="Heading1Char"/>
    <w:link w:val="Ideas"/>
    <w:rsid w:val="002459A7"/>
    <w:rPr>
      <w:rFonts w:asciiTheme="majorHAnsi" w:eastAsiaTheme="majorEastAsia" w:hAnsiTheme="majorHAnsi" w:cstheme="majorBidi"/>
      <w:b w:val="0"/>
      <w:color w:val="F79646" w:themeColor="accent6"/>
      <w:sz w:val="32"/>
      <w:szCs w:val="32"/>
      <w:lang w:val="es-ES_tradnl" w:eastAsia="en-US"/>
    </w:rPr>
  </w:style>
  <w:style w:type="table" w:customStyle="1" w:styleId="GridTable1Light-Accent51">
    <w:name w:val="Grid Table 1 Light - Accent 51"/>
    <w:basedOn w:val="TableNormal"/>
    <w:uiPriority w:val="46"/>
    <w:rsid w:val="002459A7"/>
    <w:pPr>
      <w:spacing w:after="0" w:line="240" w:lineRule="auto"/>
    </w:pPr>
    <w:rPr>
      <w:rFonts w:eastAsiaTheme="minorHAns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459A7"/>
    <w:rPr>
      <w:sz w:val="16"/>
      <w:szCs w:val="16"/>
    </w:rPr>
  </w:style>
  <w:style w:type="paragraph" w:styleId="CommentText">
    <w:name w:val="annotation text"/>
    <w:basedOn w:val="Normal"/>
    <w:link w:val="CommentTextChar"/>
    <w:uiPriority w:val="99"/>
    <w:semiHidden/>
    <w:unhideWhenUsed/>
    <w:rsid w:val="002459A7"/>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semiHidden/>
    <w:rsid w:val="002459A7"/>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2459A7"/>
    <w:rPr>
      <w:b/>
      <w:bCs/>
    </w:rPr>
  </w:style>
  <w:style w:type="character" w:customStyle="1" w:styleId="CommentSubjectChar">
    <w:name w:val="Comment Subject Char"/>
    <w:basedOn w:val="CommentTextChar"/>
    <w:link w:val="CommentSubject"/>
    <w:uiPriority w:val="99"/>
    <w:semiHidden/>
    <w:rsid w:val="002459A7"/>
    <w:rPr>
      <w:rFonts w:eastAsiaTheme="minorHAnsi"/>
      <w:b/>
      <w:bCs/>
      <w:sz w:val="20"/>
      <w:szCs w:val="20"/>
      <w:lang w:val="en-US" w:eastAsia="en-US"/>
    </w:rPr>
  </w:style>
  <w:style w:type="paragraph" w:styleId="BalloonText">
    <w:name w:val="Balloon Text"/>
    <w:basedOn w:val="Normal"/>
    <w:link w:val="BalloonTextChar"/>
    <w:uiPriority w:val="99"/>
    <w:semiHidden/>
    <w:unhideWhenUsed/>
    <w:rsid w:val="002459A7"/>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2459A7"/>
    <w:rPr>
      <w:rFonts w:ascii="Segoe UI" w:eastAsiaTheme="minorHAnsi" w:hAnsi="Segoe UI" w:cs="Segoe UI"/>
      <w:sz w:val="18"/>
      <w:szCs w:val="18"/>
      <w:lang w:val="en-US" w:eastAsia="en-US"/>
    </w:rPr>
  </w:style>
  <w:style w:type="paragraph" w:customStyle="1" w:styleId="Otherideas">
    <w:name w:val="Other ideas"/>
    <w:basedOn w:val="Heading2"/>
    <w:link w:val="OtherideasChar"/>
    <w:qFormat/>
    <w:rsid w:val="002459A7"/>
    <w:pPr>
      <w:numPr>
        <w:ilvl w:val="1"/>
      </w:numPr>
      <w:tabs>
        <w:tab w:val="clear" w:pos="794"/>
        <w:tab w:val="clear" w:pos="1191"/>
        <w:tab w:val="clear" w:pos="1588"/>
        <w:tab w:val="clear" w:pos="1985"/>
      </w:tabs>
      <w:overflowPunct/>
      <w:autoSpaceDE/>
      <w:autoSpaceDN/>
      <w:adjustRightInd/>
      <w:spacing w:before="240"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lang w:val="es-ES_tradnl"/>
    </w:rPr>
  </w:style>
  <w:style w:type="character" w:customStyle="1" w:styleId="OtherideasChar">
    <w:name w:val="Other ideas Char"/>
    <w:basedOn w:val="Heading2Char"/>
    <w:link w:val="Otherideas"/>
    <w:rsid w:val="002459A7"/>
    <w:rPr>
      <w:rFonts w:asciiTheme="majorHAnsi" w:eastAsiaTheme="majorEastAsia" w:hAnsiTheme="majorHAnsi" w:cstheme="majorBidi"/>
      <w:b w:val="0"/>
      <w:color w:val="E36C0A" w:themeColor="accent6" w:themeShade="BF"/>
      <w:sz w:val="26"/>
      <w:szCs w:val="26"/>
      <w:lang w:val="es-ES_tradnl" w:eastAsia="en-US"/>
    </w:rPr>
  </w:style>
  <w:style w:type="table" w:customStyle="1" w:styleId="PlainTable21">
    <w:name w:val="Plain Table 21"/>
    <w:basedOn w:val="TableNormal"/>
    <w:uiPriority w:val="42"/>
    <w:rsid w:val="002459A7"/>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2459A7"/>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2459A7"/>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table" w:customStyle="1" w:styleId="GridTable4-Accent12">
    <w:name w:val="Grid Table 4 - Accent 12"/>
    <w:basedOn w:val="TableNormal"/>
    <w:uiPriority w:val="49"/>
    <w:rsid w:val="002459A7"/>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2459A7"/>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2459A7"/>
    <w:pPr>
      <w:spacing w:after="0" w:line="240" w:lineRule="auto"/>
    </w:pPr>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2459A7"/>
    <w:pPr>
      <w:spacing w:after="0" w:line="240" w:lineRule="auto"/>
    </w:pPr>
    <w:rPr>
      <w:rFonts w:eastAsiaTheme="minorHAnsi"/>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2459A7"/>
    <w:pPr>
      <w:spacing w:after="0" w:line="240" w:lineRule="auto"/>
    </w:pPr>
    <w:rPr>
      <w:rFonts w:eastAsiaTheme="minorHAnsi"/>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2459A7"/>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table" w:styleId="ListTable3-Accent1">
    <w:name w:val="List Table 3 Accent 1"/>
    <w:basedOn w:val="TableNormal"/>
    <w:uiPriority w:val="48"/>
    <w:rsid w:val="002459A7"/>
    <w:pPr>
      <w:spacing w:after="0" w:line="240" w:lineRule="auto"/>
    </w:pPr>
    <w:rPr>
      <w:rFonts w:eastAsiaTheme="minorHAnsi"/>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2459A7"/>
    <w:pPr>
      <w:spacing w:after="0" w:line="240" w:lineRule="auto"/>
    </w:pPr>
    <w:rPr>
      <w:rFonts w:eastAsiaTheme="minorHAnsi"/>
      <w:lang w:val="en-US" w:eastAsia="en-US"/>
    </w:rPr>
  </w:style>
  <w:style w:type="paragraph" w:customStyle="1" w:styleId="Docnumber">
    <w:name w:val="Docnumber"/>
    <w:basedOn w:val="Normal"/>
    <w:link w:val="DocnumberChar"/>
    <w:rsid w:val="002459A7"/>
    <w:pPr>
      <w:tabs>
        <w:tab w:val="clear" w:pos="794"/>
        <w:tab w:val="clear" w:pos="1191"/>
        <w:tab w:val="clear" w:pos="1588"/>
        <w:tab w:val="clear" w:pos="1985"/>
      </w:tabs>
      <w:overflowPunct/>
      <w:autoSpaceDE/>
      <w:autoSpaceDN/>
      <w:adjustRightInd/>
      <w:spacing w:after="160" w:line="259" w:lineRule="auto"/>
      <w:jc w:val="right"/>
      <w:textAlignment w:val="auto"/>
    </w:pPr>
    <w:rPr>
      <w:rFonts w:ascii="Times New Roman" w:eastAsiaTheme="minorHAnsi" w:hAnsi="Times New Roman"/>
      <w:b/>
      <w:bCs/>
      <w:sz w:val="40"/>
      <w:szCs w:val="22"/>
      <w:lang w:val="en-US"/>
    </w:rPr>
  </w:style>
  <w:style w:type="character" w:customStyle="1" w:styleId="DocnumberChar">
    <w:name w:val="Docnumber Char"/>
    <w:basedOn w:val="DefaultParagraphFont"/>
    <w:link w:val="Docnumber"/>
    <w:rsid w:val="002459A7"/>
    <w:rPr>
      <w:rFonts w:ascii="Times New Roman" w:eastAsiaTheme="minorHAnsi" w:hAnsi="Times New Roman" w:cs="Times New Roman"/>
      <w:b/>
      <w:bCs/>
      <w:sz w:val="40"/>
      <w:lang w:val="en-US" w:eastAsia="en-US"/>
    </w:rPr>
  </w:style>
  <w:style w:type="character" w:customStyle="1" w:styleId="hps">
    <w:name w:val="hps"/>
    <w:basedOn w:val="DefaultParagraphFont"/>
    <w:rsid w:val="002459A7"/>
  </w:style>
  <w:style w:type="table" w:customStyle="1" w:styleId="GridTable4-Accent121">
    <w:name w:val="Grid Table 4 - Accent 121"/>
    <w:basedOn w:val="TableNormal"/>
    <w:uiPriority w:val="49"/>
    <w:rsid w:val="002459A7"/>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2">
    <w:name w:val="Grid Table 4 - Accent 122"/>
    <w:basedOn w:val="TableNormal"/>
    <w:uiPriority w:val="49"/>
    <w:rsid w:val="002459A7"/>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3">
    <w:name w:val="Grid Table 4 - Accent 123"/>
    <w:basedOn w:val="TableNormal"/>
    <w:uiPriority w:val="49"/>
    <w:rsid w:val="002459A7"/>
    <w:pPr>
      <w:spacing w:after="0" w:line="240" w:lineRule="auto"/>
    </w:pPr>
    <w:rPr>
      <w:rFonts w:eastAsiaTheme="minorHAns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umlev1Char">
    <w:name w:val="enumlev1 Char"/>
    <w:basedOn w:val="DefaultParagraphFont"/>
    <w:link w:val="enumlev1"/>
    <w:locked/>
    <w:rsid w:val="00BE0996"/>
    <w:rPr>
      <w:rFonts w:eastAsia="Times New Roman" w:cs="Times New Roman"/>
      <w:sz w:val="24"/>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fr-FR" sz="1100" b="1" i="0" u="none" strike="noStrike" baseline="0">
                <a:solidFill>
                  <a:schemeClr val="accent1"/>
                </a:solidFill>
                <a:effectLst/>
              </a:rPr>
              <a:t>Atribución de recursos </a:t>
            </a:r>
            <a:br>
              <a:rPr lang="fr-FR" sz="1100" b="1" i="0" u="none" strike="noStrike" baseline="0">
                <a:solidFill>
                  <a:schemeClr val="accent1"/>
                </a:solidFill>
                <a:effectLst/>
              </a:rPr>
            </a:br>
            <a:r>
              <a:rPr lang="fr-FR" sz="1100" b="1" i="0" u="none" strike="noStrike" baseline="0">
                <a:solidFill>
                  <a:schemeClr val="accent1"/>
                </a:solidFill>
                <a:effectLst/>
              </a:rPr>
              <a:t>planificada por objetivo</a:t>
            </a:r>
            <a:endParaRPr lang="en-US" sz="1100" b="0">
              <a:solidFill>
                <a:schemeClr val="accent1"/>
              </a:solidFill>
              <a:latin typeface="+mn-lt"/>
            </a:endParaRPr>
          </a:p>
        </c:rich>
      </c:tx>
      <c:layout>
        <c:manualLayout>
          <c:xMode val="edge"/>
          <c:yMode val="edge"/>
          <c:x val="0.24874789458434557"/>
          <c:y val="4.3003582206947262E-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92572380130607E-2"/>
          <c:y val="0.25298161019774806"/>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60893237524"/>
                  <c:y val="-0.13679029127873674"/>
                </c:manualLayout>
              </c:layout>
              <c:tx>
                <c:rich>
                  <a:bodyPr/>
                  <a:lstStyle/>
                  <a:p>
                    <a:r>
                      <a:rPr lang="en-US"/>
                      <a:t>I.1: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9.2149864202680287E-2"/>
                  <c:y val="-6.6822266109244485E-3"/>
                </c:manualLayout>
              </c:layout>
              <c:tx>
                <c:rich>
                  <a:bodyPr/>
                  <a:lstStyle/>
                  <a:p>
                    <a:r>
                      <a:rPr lang="en-US"/>
                      <a:t>I.2: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2.130378162899468E-2"/>
                  <c:y val="2.4468012345362316E-2"/>
                </c:manualLayout>
              </c:layout>
              <c:tx>
                <c:rich>
                  <a:bodyPr/>
                  <a:lstStyle/>
                  <a:p>
                    <a:r>
                      <a:rPr lang="en-US"/>
                      <a:t>I.3:</a:t>
                    </a:r>
                    <a:r>
                      <a:rPr lang="en-US" baseline="0"/>
                      <a:t> 2%</a:t>
                    </a:r>
                    <a:r>
                      <a:rPr lang="en-US"/>
                      <a:t> </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7414820215811039E-2"/>
                  <c:y val="1.8485555755041971E-2"/>
                </c:manualLayout>
              </c:layout>
              <c:tx>
                <c:rich>
                  <a:bodyPr/>
                  <a:lstStyle/>
                  <a:p>
                    <a:r>
                      <a:rPr lang="en-US"/>
                      <a:t>I.4: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2.0886996889238382E-2"/>
                  <c:y val="5.0407379859276052E-3"/>
                </c:manualLayout>
              </c:layout>
              <c:tx>
                <c:rich>
                  <a:bodyPr/>
                  <a:lstStyle/>
                  <a:p>
                    <a:r>
                      <a:rPr lang="en-US"/>
                      <a:t>I.5: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6.3197493560373297E-2"/>
                  <c:y val="1.5122641428779057E-2"/>
                </c:manualLayout>
              </c:layout>
              <c:tx>
                <c:rich>
                  <a:bodyPr/>
                  <a:lstStyle/>
                  <a:p>
                    <a:r>
                      <a:rPr lang="en-US"/>
                      <a:t>I.6: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F050-D9B4-40AB-AC61-2FA914E4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315</TotalTime>
  <Pages>17</Pages>
  <Words>4439</Words>
  <Characters>25304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Spanish83</cp:lastModifiedBy>
  <cp:revision>92</cp:revision>
  <cp:lastPrinted>2019-04-02T10:00:00Z</cp:lastPrinted>
  <dcterms:created xsi:type="dcterms:W3CDTF">2019-04-01T14:27:00Z</dcterms:created>
  <dcterms:modified xsi:type="dcterms:W3CDTF">2019-04-02T14:56:00Z</dcterms:modified>
</cp:coreProperties>
</file>