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F94FD7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</w:t>
            </w:r>
            <w:r w:rsidR="00F94FD7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رابع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F94FD7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5-3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F94FD7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أبريل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A10C12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A8D5886" wp14:editId="5B89DDC0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F94FD7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F94FD7">
              <w:rPr>
                <w:rFonts w:eastAsiaTheme="minorEastAsia"/>
                <w:b/>
                <w:bCs/>
                <w:lang w:eastAsia="zh-CN" w:bidi="ar-SY"/>
              </w:rPr>
              <w:t>29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F94FD7" w:rsidP="00F94FD7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25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يناير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F94FD7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مديرة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2419C7" w:rsidP="00A72045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تطوير البنية التحتية في </w:t>
            </w:r>
            <w:r w:rsidR="00F60220">
              <w:rPr>
                <w:rFonts w:eastAsiaTheme="minorEastAsia" w:hint="cs"/>
                <w:rtl/>
                <w:lang w:eastAsia="zh-CN"/>
              </w:rPr>
              <w:t>قطاع تنمية الاتصالات</w:t>
            </w:r>
            <w:r>
              <w:rPr>
                <w:rFonts w:eastAsiaTheme="minorEastAsia" w:hint="cs"/>
                <w:rtl/>
                <w:lang w:eastAsia="zh-CN"/>
              </w:rPr>
              <w:t xml:space="preserve"> بالاتحاد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F94FD7">
        <w:trPr>
          <w:cantSplit/>
          <w:trHeight w:val="37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F94FD7" w:rsidRDefault="00F94FD7" w:rsidP="002419C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5B7250">
              <w:rPr>
                <w:rFonts w:eastAsiaTheme="minorEastAsia" w:hint="cs"/>
                <w:rtl/>
                <w:lang w:eastAsia="zh-CN" w:bidi="ar-JO"/>
              </w:rPr>
              <w:t>يقدِّم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هذا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التقرير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JO"/>
              </w:rPr>
              <w:t>لمحة عامة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عن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="002419C7">
              <w:rPr>
                <w:rFonts w:eastAsiaTheme="minorEastAsia" w:hint="cs"/>
                <w:rtl/>
                <w:lang w:eastAsia="zh-CN" w:bidi="ar-JO"/>
              </w:rPr>
              <w:t>الأنشطة المتعلقة ب</w:t>
            </w:r>
            <w:r w:rsidR="00F60220">
              <w:rPr>
                <w:rFonts w:eastAsiaTheme="minorEastAsia" w:hint="cs"/>
                <w:rtl/>
                <w:lang w:eastAsia="zh-CN" w:bidi="ar-JO"/>
              </w:rPr>
              <w:t>البنية التحتية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="00F60220">
              <w:rPr>
                <w:rFonts w:eastAsiaTheme="minorEastAsia" w:hint="cs"/>
                <w:rtl/>
                <w:lang w:eastAsia="zh-CN" w:bidi="ar-JO"/>
              </w:rPr>
              <w:t>ل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قطاع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تنمية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الاتصالات</w:t>
            </w:r>
            <w:r w:rsidR="002419C7">
              <w:rPr>
                <w:rFonts w:eastAsiaTheme="minorEastAsia" w:hint="cs"/>
                <w:rtl/>
                <w:lang w:eastAsia="zh-CN" w:bidi="ar-JO"/>
              </w:rPr>
              <w:t xml:space="preserve"> بالاتحاد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باعتباره</w:t>
            </w:r>
            <w:r w:rsidR="00F60220">
              <w:rPr>
                <w:rFonts w:eastAsiaTheme="minorEastAsia" w:hint="cs"/>
                <w:rtl/>
                <w:lang w:eastAsia="zh-CN" w:bidi="ar-JO"/>
              </w:rPr>
              <w:t>ا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="002419C7">
              <w:rPr>
                <w:rFonts w:eastAsiaTheme="minorEastAsia" w:hint="cs"/>
                <w:rtl/>
                <w:lang w:eastAsia="zh-CN" w:bidi="ar-JO"/>
              </w:rPr>
              <w:t>من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النواتج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="002419C7">
              <w:rPr>
                <w:rFonts w:eastAsiaTheme="minorEastAsia" w:hint="cs"/>
                <w:rtl/>
                <w:lang w:eastAsia="zh-CN" w:bidi="ar-JO"/>
              </w:rPr>
              <w:t>والغايات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المعتمدة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في المؤتمر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العالمي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لتنمية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الاتصالات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لعام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>
              <w:rPr>
                <w:rFonts w:eastAsiaTheme="minorEastAsia"/>
                <w:lang w:eastAsia="zh-CN" w:bidi="ar-SY"/>
              </w:rPr>
              <w:t>2017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/>
                <w:lang w:eastAsia="zh-CN" w:bidi="ar-SY"/>
              </w:rPr>
              <w:t>(WTDC-</w:t>
            </w:r>
            <w:r>
              <w:rPr>
                <w:rFonts w:eastAsiaTheme="minorEastAsia"/>
                <w:lang w:eastAsia="zh-CN" w:bidi="ar-SY"/>
              </w:rPr>
              <w:t>17</w:t>
            </w:r>
            <w:r w:rsidRPr="005B7250">
              <w:rPr>
                <w:rFonts w:eastAsiaTheme="minorEastAsia"/>
                <w:lang w:eastAsia="zh-CN" w:bidi="ar-SY"/>
              </w:rPr>
              <w:t>)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ومؤتمر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المندوبين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المفوضين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لعام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/>
                <w:lang w:eastAsia="zh-CN" w:bidi="ar-SY"/>
              </w:rPr>
              <w:t>201</w:t>
            </w:r>
            <w:r>
              <w:rPr>
                <w:rFonts w:eastAsiaTheme="minorEastAsia"/>
                <w:lang w:eastAsia="zh-CN" w:bidi="ar-SY"/>
              </w:rPr>
              <w:t>8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على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التوالي</w:t>
            </w:r>
            <w:r w:rsidRPr="005B7250">
              <w:rPr>
                <w:rFonts w:eastAsiaTheme="minorEastAsia"/>
                <w:rtl/>
                <w:lang w:eastAsia="zh-CN" w:bidi="ar-EG"/>
              </w:rPr>
              <w:t>.</w:t>
            </w:r>
          </w:p>
          <w:p w:rsidR="003A1741" w:rsidRDefault="00F94FD7" w:rsidP="00763D0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وأخذاً بعين الاعتبار الإدارة القائمة على النتائج والإجراءات ذات الصلة، يقدم هذه التقرير أيضاً الأهداف والاستراتيجيات المتعلقة </w:t>
            </w:r>
            <w:r w:rsidR="00F60220">
              <w:rPr>
                <w:rFonts w:eastAsiaTheme="minorEastAsia" w:hint="cs"/>
                <w:rtl/>
                <w:lang w:eastAsia="zh-CN" w:bidi="ar-EG"/>
              </w:rPr>
              <w:t>بالبنية التحتية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2419C7">
              <w:rPr>
                <w:rFonts w:eastAsiaTheme="minorEastAsia" w:hint="cs"/>
                <w:rtl/>
                <w:lang w:eastAsia="zh-CN" w:bidi="ar-EG"/>
              </w:rPr>
              <w:t xml:space="preserve">في </w:t>
            </w:r>
            <w:r>
              <w:rPr>
                <w:rFonts w:eastAsiaTheme="minorEastAsia" w:hint="cs"/>
                <w:rtl/>
                <w:lang w:eastAsia="zh-CN" w:bidi="ar-EG"/>
              </w:rPr>
              <w:t>قطاع تنمية الاتصالات، والتدابير الرئيسية التي اتُخذت بالفعل أو</w:t>
            </w:r>
            <w:r w:rsidR="00763D07">
              <w:rPr>
                <w:rFonts w:eastAsiaTheme="minorEastAsia" w:hint="eastAsia"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rtl/>
                <w:lang w:eastAsia="zh-CN" w:bidi="ar-EG"/>
              </w:rPr>
              <w:t>التي من المخطط اتخاذها وسبل المضي قدماً لتنفيذ</w:t>
            </w:r>
            <w:r w:rsidR="002419C7">
              <w:rPr>
                <w:rFonts w:eastAsiaTheme="minorEastAsia" w:hint="cs"/>
                <w:rtl/>
                <w:lang w:eastAsia="zh-CN" w:bidi="ar-EG"/>
              </w:rPr>
              <w:t xml:space="preserve"> أنشطة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F60220">
              <w:rPr>
                <w:rFonts w:eastAsiaTheme="minorEastAsia" w:hint="cs"/>
                <w:rtl/>
                <w:lang w:eastAsia="zh-CN" w:bidi="ar-EG"/>
              </w:rPr>
              <w:t>البنية التحتية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2419C7">
              <w:rPr>
                <w:rFonts w:eastAsiaTheme="minorEastAsia" w:hint="cs"/>
                <w:rtl/>
                <w:lang w:eastAsia="zh-CN" w:bidi="ar-EG"/>
              </w:rPr>
              <w:t>في ال</w:t>
            </w:r>
            <w:r w:rsidR="00F60220">
              <w:rPr>
                <w:rFonts w:eastAsiaTheme="minorEastAsia" w:hint="cs"/>
                <w:rtl/>
                <w:lang w:eastAsia="zh-CN" w:bidi="ar-EG"/>
              </w:rPr>
              <w:t>قطاع</w:t>
            </w:r>
            <w:r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3A1741" w:rsidRPr="00F94FD7" w:rsidRDefault="00F94FD7" w:rsidP="00F60220">
            <w:pPr>
              <w:tabs>
                <w:tab w:val="clear" w:pos="1134"/>
                <w:tab w:val="left" w:pos="418"/>
              </w:tabs>
              <w:rPr>
                <w:rFonts w:eastAsiaTheme="minorEastAsia"/>
                <w:rtl/>
                <w:lang w:eastAsia="zh-CN" w:bidi="ar-EG"/>
              </w:rPr>
            </w:pPr>
            <w:r w:rsidRPr="00F26CC9">
              <w:rPr>
                <w:rtl/>
              </w:rPr>
              <w:t>يُدعى الفريق الاستشاري لتنمية الاتصالات</w:t>
            </w:r>
            <w:r w:rsidR="00F60220">
              <w:rPr>
                <w:rFonts w:hint="cs"/>
                <w:rtl/>
                <w:lang w:bidi="ar-EG"/>
              </w:rPr>
              <w:t xml:space="preserve"> </w:t>
            </w:r>
            <w:r w:rsidR="00F60220">
              <w:t>(TDAG)</w:t>
            </w:r>
            <w:r w:rsidR="00F60220">
              <w:rPr>
                <w:rFonts w:hint="cs"/>
                <w:rtl/>
              </w:rPr>
              <w:t xml:space="preserve"> </w:t>
            </w:r>
            <w:r w:rsidRPr="00F26CC9">
              <w:rPr>
                <w:rtl/>
              </w:rPr>
              <w:t>إلى الإحاطة علماً بهذه الوثيقة وتقديم أي توجيهات يراها مناسبة</w:t>
            </w:r>
            <w:r>
              <w:rPr>
                <w:rFonts w:eastAsiaTheme="minorEastAsia" w:hint="cs"/>
                <w:rtl/>
                <w:lang w:eastAsia="zh-CN"/>
              </w:rPr>
              <w:t>.</w:t>
            </w:r>
          </w:p>
        </w:tc>
      </w:tr>
    </w:tbl>
    <w:p w:rsidR="006157A3" w:rsidRDefault="006157A3" w:rsidP="008B5B5D">
      <w:pPr>
        <w:rPr>
          <w:rFonts w:hint="cs"/>
          <w:rtl/>
          <w:lang w:bidi="ar-EG"/>
        </w:rPr>
      </w:pPr>
    </w:p>
    <w:p w:rsidR="00CB30F8" w:rsidRDefault="00CB30F8" w:rsidP="00CB30F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F94FD7" w:rsidRDefault="00F94FD7" w:rsidP="00F94FD7">
      <w:pPr>
        <w:pStyle w:val="Heading1"/>
        <w:tabs>
          <w:tab w:val="left" w:pos="842"/>
        </w:tabs>
        <w:rPr>
          <w:rtl/>
        </w:rPr>
      </w:pPr>
      <w:r>
        <w:lastRenderedPageBreak/>
        <w:t>1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خلفية</w:t>
      </w:r>
    </w:p>
    <w:p w:rsidR="00F94FD7" w:rsidRDefault="00F94FD7" w:rsidP="005A10BA">
      <w:pPr>
        <w:rPr>
          <w:rtl/>
          <w:lang w:val="en-CA" w:bidi="ar-EG"/>
        </w:rPr>
      </w:pPr>
      <w:r>
        <w:rPr>
          <w:rFonts w:hint="cs"/>
          <w:rtl/>
          <w:lang w:bidi="ar-EG"/>
        </w:rPr>
        <w:t xml:space="preserve">أُقِر </w:t>
      </w:r>
      <w:r w:rsidR="00322906">
        <w:rPr>
          <w:rFonts w:hint="cs"/>
          <w:rtl/>
          <w:lang w:bidi="ar-EG"/>
        </w:rPr>
        <w:t>بالبنية التحتية</w:t>
      </w:r>
      <w:r>
        <w:rPr>
          <w:rFonts w:hint="cs"/>
          <w:rtl/>
          <w:lang w:bidi="ar-EG"/>
        </w:rPr>
        <w:t xml:space="preserve"> </w:t>
      </w:r>
      <w:r w:rsidR="00322906">
        <w:rPr>
          <w:rFonts w:hint="cs"/>
          <w:rtl/>
          <w:lang w:bidi="ar-EG"/>
        </w:rPr>
        <w:t>كإحدى</w:t>
      </w:r>
      <w:r>
        <w:rPr>
          <w:rFonts w:hint="cs"/>
          <w:rtl/>
          <w:lang w:bidi="ar-EG"/>
        </w:rPr>
        <w:t xml:space="preserve"> </w:t>
      </w:r>
      <w:r w:rsidR="002419C7">
        <w:rPr>
          <w:rFonts w:hint="cs"/>
          <w:rtl/>
          <w:lang w:bidi="ar-EG"/>
        </w:rPr>
        <w:t>الغايات</w:t>
      </w:r>
      <w:r>
        <w:rPr>
          <w:rFonts w:hint="cs"/>
          <w:rtl/>
          <w:lang w:bidi="ar-EG"/>
        </w:rPr>
        <w:t xml:space="preserve"> الرئيسية لأعضاء الاتحاد </w:t>
      </w:r>
      <w:r>
        <w:rPr>
          <w:rFonts w:hint="cs"/>
          <w:rtl/>
          <w:lang w:val="en-CA" w:bidi="ar-EG"/>
        </w:rPr>
        <w:t>في كل من المؤتمر العالمي لتنمية الاتصالات</w:t>
      </w:r>
      <w:r w:rsidR="00763D07">
        <w:rPr>
          <w:rFonts w:hint="eastAsia"/>
          <w:rtl/>
          <w:lang w:val="en-CA" w:bidi="ar-EG"/>
        </w:rPr>
        <w:t> </w:t>
      </w:r>
      <w:r w:rsidR="00322906">
        <w:rPr>
          <w:lang w:bidi="ar-EG"/>
        </w:rPr>
        <w:t>(WTDC</w:t>
      </w:r>
      <w:r w:rsidR="00322906">
        <w:rPr>
          <w:lang w:bidi="ar-EG"/>
        </w:rPr>
        <w:noBreakHyphen/>
        <w:t>17)</w:t>
      </w:r>
      <w:r>
        <w:rPr>
          <w:rFonts w:hint="cs"/>
          <w:rtl/>
          <w:lang w:val="en-CA" w:bidi="ar-EG"/>
        </w:rPr>
        <w:t xml:space="preserve"> ومؤتمر المندوبين المفوضين</w:t>
      </w:r>
      <w:r>
        <w:rPr>
          <w:rFonts w:hint="eastAsia"/>
          <w:rtl/>
          <w:lang w:val="en-CA" w:bidi="ar-EG"/>
        </w:rPr>
        <w:t> </w:t>
      </w:r>
      <w:r>
        <w:rPr>
          <w:lang w:bidi="ar-EG"/>
        </w:rPr>
        <w:t>(PP-1</w:t>
      </w:r>
      <w:r w:rsidR="00983FAB">
        <w:rPr>
          <w:lang w:bidi="ar-EG"/>
        </w:rPr>
        <w:t>8</w:t>
      </w:r>
      <w:r>
        <w:rPr>
          <w:lang w:bidi="ar-EG"/>
        </w:rPr>
        <w:t>)</w:t>
      </w:r>
      <w:r>
        <w:rPr>
          <w:rFonts w:hint="cs"/>
          <w:rtl/>
          <w:lang w:val="en-CA" w:bidi="ar-EG"/>
        </w:rPr>
        <w:t xml:space="preserve">. </w:t>
      </w:r>
      <w:r w:rsidR="00322906">
        <w:rPr>
          <w:rFonts w:hint="cs"/>
          <w:rtl/>
          <w:lang w:val="en-CA" w:bidi="ar-EG"/>
        </w:rPr>
        <w:t>والبنية التحتية هي</w:t>
      </w:r>
      <w:r>
        <w:rPr>
          <w:rFonts w:hint="cs"/>
          <w:rtl/>
          <w:lang w:val="en-CA" w:bidi="ar-EG"/>
        </w:rPr>
        <w:t xml:space="preserve"> أيضاً </w:t>
      </w:r>
      <w:r w:rsidR="002419C7">
        <w:rPr>
          <w:rFonts w:hint="cs"/>
          <w:rtl/>
          <w:lang w:val="en-CA" w:bidi="ar-EG"/>
        </w:rPr>
        <w:t>من</w:t>
      </w:r>
      <w:r>
        <w:rPr>
          <w:rFonts w:hint="cs"/>
          <w:rtl/>
          <w:lang w:val="en-CA" w:bidi="ar-EG"/>
        </w:rPr>
        <w:t xml:space="preserve"> أهداف التنمية المستدامة للأمم المتحدة، </w:t>
      </w:r>
      <w:r w:rsidR="005A10BA">
        <w:rPr>
          <w:rFonts w:hint="cs"/>
          <w:rtl/>
          <w:lang w:val="en-CA" w:bidi="ar-EG"/>
        </w:rPr>
        <w:t>أي</w:t>
      </w:r>
      <w:r>
        <w:rPr>
          <w:rFonts w:hint="cs"/>
          <w:rtl/>
          <w:lang w:val="en-CA" w:bidi="ar-EG"/>
        </w:rPr>
        <w:t xml:space="preserve"> الهدف</w:t>
      </w:r>
      <w:r w:rsidR="002419C7">
        <w:rPr>
          <w:rFonts w:hint="eastAsia"/>
          <w:rtl/>
          <w:lang w:val="en-CA" w:bidi="ar-EG"/>
        </w:rPr>
        <w:t> </w:t>
      </w:r>
      <w:r>
        <w:rPr>
          <w:lang w:val="en-CA" w:bidi="ar-EG"/>
        </w:rPr>
        <w:t>9</w:t>
      </w:r>
      <w:r>
        <w:rPr>
          <w:rFonts w:hint="cs"/>
          <w:rtl/>
          <w:lang w:val="en-CA" w:bidi="ar-EG"/>
        </w:rPr>
        <w:t>: "</w:t>
      </w:r>
      <w:r w:rsidRPr="00800148">
        <w:rPr>
          <w:rtl/>
          <w:lang w:bidi="ar-EG"/>
        </w:rPr>
        <w:t>إقامة بنى تحتية قادرة على الصمود، وتحفيز التصنيع الشامل للجميع والمستدام، وتشجيع الابتكار</w:t>
      </w:r>
      <w:r>
        <w:rPr>
          <w:rFonts w:hint="cs"/>
          <w:rtl/>
          <w:lang w:val="en-CA" w:bidi="ar-EG"/>
        </w:rPr>
        <w:t>".</w:t>
      </w:r>
    </w:p>
    <w:p w:rsidR="00F94FD7" w:rsidRDefault="00F94FD7" w:rsidP="00F94FD7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الأهداف والاستراتيجيات</w:t>
      </w:r>
    </w:p>
    <w:p w:rsidR="00234422" w:rsidRDefault="00F94FD7" w:rsidP="00763D07">
      <w:pPr>
        <w:rPr>
          <w:rtl/>
          <w:lang w:bidi="ar-EG"/>
        </w:rPr>
      </w:pPr>
      <w:r w:rsidRPr="00983FAB">
        <w:rPr>
          <w:rFonts w:hint="cs"/>
          <w:rtl/>
          <w:lang w:bidi="ar-EG"/>
        </w:rPr>
        <w:t>وفقاً للمؤتمر العالمي لتنمية الاتصالات لعام</w:t>
      </w:r>
      <w:r w:rsidR="00763D07">
        <w:rPr>
          <w:rFonts w:hint="eastAsia"/>
          <w:rtl/>
          <w:lang w:bidi="ar-EG"/>
        </w:rPr>
        <w:t> </w:t>
      </w:r>
      <w:r w:rsidRPr="00983FAB">
        <w:rPr>
          <w:lang w:bidi="ar-EG"/>
        </w:rPr>
        <w:t>2017</w:t>
      </w:r>
      <w:r w:rsidRPr="00983FAB">
        <w:rPr>
          <w:rFonts w:hint="cs"/>
          <w:rtl/>
          <w:lang w:bidi="ar-EG"/>
        </w:rPr>
        <w:t xml:space="preserve">، </w:t>
      </w:r>
      <w:r w:rsidRPr="00983FAB">
        <w:rPr>
          <w:rFonts w:hint="cs"/>
          <w:rtl/>
        </w:rPr>
        <w:t>تشمل</w:t>
      </w:r>
      <w:r w:rsidRPr="00983FAB">
        <w:rPr>
          <w:rtl/>
        </w:rPr>
        <w:t xml:space="preserve"> </w:t>
      </w:r>
      <w:r w:rsidRPr="00983FAB">
        <w:rPr>
          <w:rFonts w:hint="cs"/>
          <w:rtl/>
        </w:rPr>
        <w:t>الأهداف</w:t>
      </w:r>
      <w:r w:rsidRPr="00983FAB">
        <w:rPr>
          <w:rtl/>
        </w:rPr>
        <w:t xml:space="preserve"> </w:t>
      </w:r>
      <w:r w:rsidRPr="00983FAB">
        <w:rPr>
          <w:rFonts w:hint="cs"/>
          <w:rtl/>
        </w:rPr>
        <w:t>الرئيسية</w:t>
      </w:r>
      <w:r w:rsidRPr="00983FAB">
        <w:rPr>
          <w:rtl/>
        </w:rPr>
        <w:t xml:space="preserve"> </w:t>
      </w:r>
      <w:r w:rsidR="002419C7">
        <w:rPr>
          <w:rFonts w:hint="cs"/>
          <w:rtl/>
        </w:rPr>
        <w:t xml:space="preserve">المتعلقة بالبنية التحتية في </w:t>
      </w:r>
      <w:r w:rsidR="003A0918" w:rsidRPr="00983FAB">
        <w:rPr>
          <w:rFonts w:hint="cs"/>
          <w:rtl/>
        </w:rPr>
        <w:t>قطاع</w:t>
      </w:r>
      <w:r w:rsidRPr="00983FAB">
        <w:rPr>
          <w:rtl/>
        </w:rPr>
        <w:t xml:space="preserve"> </w:t>
      </w:r>
      <w:r w:rsidRPr="00983FAB">
        <w:rPr>
          <w:rFonts w:hint="cs"/>
          <w:rtl/>
        </w:rPr>
        <w:t>تنمية</w:t>
      </w:r>
      <w:r w:rsidRPr="00983FAB">
        <w:rPr>
          <w:rtl/>
        </w:rPr>
        <w:t xml:space="preserve"> </w:t>
      </w:r>
      <w:r w:rsidRPr="00983FAB">
        <w:rPr>
          <w:rFonts w:hint="cs"/>
          <w:rtl/>
        </w:rPr>
        <w:t>الاتصالات</w:t>
      </w:r>
      <w:r w:rsidRPr="00983FAB">
        <w:rPr>
          <w:rtl/>
        </w:rPr>
        <w:t xml:space="preserve"> </w:t>
      </w:r>
      <w:r w:rsidRPr="00983FAB">
        <w:rPr>
          <w:rFonts w:hint="cs"/>
          <w:rtl/>
        </w:rPr>
        <w:t xml:space="preserve">تقديم المساعدة </w:t>
      </w:r>
      <w:r w:rsidR="003A0918" w:rsidRPr="00983FAB">
        <w:rPr>
          <w:rFonts w:hint="cs"/>
          <w:rtl/>
        </w:rPr>
        <w:t>للدول الأعضاء في الاتحاد وأعضاء قطاع تنمية الاتصالات والمنتسبين إليه</w:t>
      </w:r>
      <w:r w:rsidR="00A03DB1">
        <w:rPr>
          <w:rFonts w:hint="cs"/>
          <w:rtl/>
        </w:rPr>
        <w:t>،</w:t>
      </w:r>
      <w:r w:rsidR="003A0918" w:rsidRPr="00983FAB">
        <w:rPr>
          <w:rFonts w:hint="cs"/>
          <w:rtl/>
        </w:rPr>
        <w:t xml:space="preserve"> </w:t>
      </w:r>
      <w:r w:rsidR="00983FAB" w:rsidRPr="00983FAB">
        <w:rPr>
          <w:rFonts w:hint="cs"/>
          <w:rtl/>
          <w:lang w:val="fr-CH" w:bidi="ar-SY"/>
        </w:rPr>
        <w:t>في</w:t>
      </w:r>
      <w:r w:rsidR="00A03DB1">
        <w:rPr>
          <w:rFonts w:hint="cs"/>
          <w:rtl/>
          <w:lang w:val="fr-CH" w:bidi="ar-SY"/>
        </w:rPr>
        <w:t xml:space="preserve"> إطار</w:t>
      </w:r>
      <w:r w:rsidR="00983FAB" w:rsidRPr="00983FAB">
        <w:rPr>
          <w:rFonts w:hint="cs"/>
          <w:rtl/>
          <w:lang w:val="fr-CH" w:bidi="ar-SY"/>
        </w:rPr>
        <w:t xml:space="preserve"> </w:t>
      </w:r>
      <w:r w:rsidR="00983FAB" w:rsidRPr="00983FAB">
        <w:rPr>
          <w:rFonts w:hint="cs"/>
          <w:rtl/>
        </w:rPr>
        <w:t>تعظيم استخدام ال</w:t>
      </w:r>
      <w:r w:rsidR="003A0918" w:rsidRPr="00983FAB">
        <w:rPr>
          <w:rFonts w:hint="cs"/>
          <w:rtl/>
        </w:rPr>
        <w:t>تكنولوجيات الجديدة من أجل تطوير البنى التحتية للمعلومات والاتصالات وخدماتها وبناء بنية تحتية عالمية للاتصالات/تكنولوجيا المعلومات والاتصالات</w:t>
      </w:r>
      <w:r w:rsidRPr="00983FAB">
        <w:rPr>
          <w:rFonts w:hint="cs"/>
          <w:rtl/>
        </w:rPr>
        <w:t>.</w:t>
      </w:r>
    </w:p>
    <w:p w:rsidR="00927192" w:rsidRDefault="00927192" w:rsidP="00763D0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A03DB1">
        <w:rPr>
          <w:rFonts w:hint="cs"/>
          <w:rtl/>
          <w:lang w:bidi="ar-EG"/>
        </w:rPr>
        <w:t>فيما</w:t>
      </w:r>
      <w:r w:rsidR="00763D07">
        <w:rPr>
          <w:rFonts w:hint="eastAsia"/>
          <w:rtl/>
          <w:lang w:bidi="ar-EG"/>
        </w:rPr>
        <w:t> </w:t>
      </w:r>
      <w:r w:rsidR="00A03DB1">
        <w:rPr>
          <w:rFonts w:hint="cs"/>
          <w:rtl/>
          <w:lang w:bidi="ar-EG"/>
        </w:rPr>
        <w:t xml:space="preserve">يلي </w:t>
      </w:r>
      <w:r>
        <w:rPr>
          <w:rFonts w:hint="cs"/>
          <w:rtl/>
          <w:lang w:bidi="ar-EG"/>
        </w:rPr>
        <w:t>مجالات التركيز الرئيسية لقطاع تنمية الاتصالات</w:t>
      </w:r>
      <w:r w:rsidR="002419C7">
        <w:rPr>
          <w:rFonts w:hint="cs"/>
          <w:rtl/>
          <w:lang w:bidi="ar-EG"/>
        </w:rPr>
        <w:t xml:space="preserve"> فيما يتعلق بالبنية التحتية</w:t>
      </w:r>
      <w:r>
        <w:rPr>
          <w:rFonts w:hint="cs"/>
          <w:rtl/>
          <w:lang w:bidi="ar-EG"/>
        </w:rPr>
        <w:t>:</w:t>
      </w:r>
    </w:p>
    <w:p w:rsidR="00F94FD7" w:rsidRPr="00C31BA8" w:rsidRDefault="002A07E0" w:rsidP="00763D07">
      <w:pPr>
        <w:pStyle w:val="enumlev1"/>
        <w:rPr>
          <w:color w:val="222222"/>
          <w:spacing w:val="-2"/>
          <w:rtl/>
          <w:lang w:bidi="ar"/>
        </w:rPr>
      </w:pPr>
      <w:r w:rsidRPr="00C31BA8">
        <w:rPr>
          <w:rFonts w:hint="cs"/>
          <w:color w:val="222222"/>
          <w:spacing w:val="-2"/>
          <w:rtl/>
          <w:lang w:bidi="ar"/>
        </w:rPr>
        <w:t>-</w:t>
      </w:r>
      <w:r w:rsidRPr="00C31BA8">
        <w:rPr>
          <w:color w:val="222222"/>
          <w:spacing w:val="-2"/>
          <w:rtl/>
          <w:lang w:bidi="ar"/>
        </w:rPr>
        <w:tab/>
      </w:r>
      <w:bookmarkStart w:id="1" w:name="_Toc505868919"/>
      <w:r w:rsidR="00234422" w:rsidRPr="00C31BA8">
        <w:rPr>
          <w:color w:val="222222"/>
          <w:spacing w:val="-2"/>
          <w:rtl/>
          <w:lang w:bidi="ar"/>
        </w:rPr>
        <w:t>شبكات الجيل التالي بما</w:t>
      </w:r>
      <w:r w:rsidR="00763D07" w:rsidRPr="00C31BA8">
        <w:rPr>
          <w:rFonts w:hint="cs"/>
          <w:color w:val="222222"/>
          <w:spacing w:val="-2"/>
          <w:rtl/>
          <w:lang w:bidi="ar"/>
        </w:rPr>
        <w:t> </w:t>
      </w:r>
      <w:r w:rsidR="00234422" w:rsidRPr="00C31BA8">
        <w:rPr>
          <w:color w:val="222222"/>
          <w:spacing w:val="-2"/>
          <w:rtl/>
          <w:lang w:bidi="ar"/>
        </w:rPr>
        <w:t>فيها شبكات تكنولوجيا المعلومات والاتصالات من أجل الشبكات الذكية وشبكات المستقبل</w:t>
      </w:r>
      <w:bookmarkEnd w:id="1"/>
      <w:r w:rsidR="00F94FD7" w:rsidRPr="00C31BA8">
        <w:rPr>
          <w:rFonts w:hint="cs"/>
          <w:color w:val="222222"/>
          <w:spacing w:val="-2"/>
          <w:rtl/>
          <w:lang w:bidi="ar"/>
        </w:rPr>
        <w:t>؛</w:t>
      </w:r>
    </w:p>
    <w:p w:rsidR="00F94FD7" w:rsidRPr="00C31BA8" w:rsidRDefault="002A07E0" w:rsidP="00C31BA8">
      <w:pPr>
        <w:pStyle w:val="enumlev1"/>
        <w:rPr>
          <w:color w:val="222222"/>
          <w:spacing w:val="-2"/>
          <w:rtl/>
          <w:lang w:bidi="ar"/>
        </w:rPr>
      </w:pPr>
      <w:r w:rsidRPr="00C31BA8">
        <w:rPr>
          <w:rFonts w:hint="cs"/>
          <w:color w:val="222222"/>
          <w:spacing w:val="-2"/>
          <w:rtl/>
          <w:lang w:bidi="ar-EG"/>
        </w:rPr>
        <w:t>-</w:t>
      </w:r>
      <w:bookmarkStart w:id="2" w:name="_Toc505868920"/>
      <w:r w:rsidRPr="00C31BA8">
        <w:rPr>
          <w:color w:val="222222"/>
          <w:spacing w:val="-2"/>
          <w:rtl/>
          <w:lang w:bidi="ar"/>
        </w:rPr>
        <w:tab/>
      </w:r>
      <w:r w:rsidR="00234422" w:rsidRPr="00C31BA8">
        <w:rPr>
          <w:rFonts w:hint="eastAsia"/>
          <w:color w:val="222222"/>
          <w:spacing w:val="-2"/>
          <w:rtl/>
          <w:lang w:bidi="ar"/>
        </w:rPr>
        <w:t>شبكات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النطاق</w:t>
      </w:r>
      <w:r w:rsidR="002419C7" w:rsidRPr="00C31BA8">
        <w:rPr>
          <w:rFonts w:hint="cs"/>
          <w:color w:val="222222"/>
          <w:spacing w:val="-2"/>
          <w:rtl/>
          <w:lang w:bidi="ar"/>
        </w:rPr>
        <w:t xml:space="preserve"> العريض</w:t>
      </w:r>
      <w:r w:rsidR="00234422" w:rsidRPr="00C31BA8">
        <w:rPr>
          <w:color w:val="222222"/>
          <w:spacing w:val="-2"/>
          <w:rtl/>
          <w:lang w:bidi="ar"/>
        </w:rPr>
        <w:t xml:space="preserve">: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التكنولوجيات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السلكية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واللاسلكية</w:t>
      </w:r>
      <w:r w:rsidR="00A03DB1" w:rsidRPr="00C31BA8">
        <w:rPr>
          <w:rFonts w:hint="cs"/>
          <w:color w:val="222222"/>
          <w:spacing w:val="-2"/>
          <w:rtl/>
          <w:lang w:bidi="ar"/>
        </w:rPr>
        <w:t>،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بما</w:t>
      </w:r>
      <w:r w:rsidR="00763D07" w:rsidRPr="00C31BA8">
        <w:rPr>
          <w:rFonts w:hint="cs"/>
          <w:color w:val="222222"/>
          <w:spacing w:val="-2"/>
          <w:rtl/>
          <w:lang w:bidi="ar"/>
        </w:rPr>
        <w:t> </w:t>
      </w:r>
      <w:r w:rsidR="00234422" w:rsidRPr="00C31BA8">
        <w:rPr>
          <w:rFonts w:hint="eastAsia"/>
          <w:color w:val="222222"/>
          <w:spacing w:val="-2"/>
          <w:rtl/>
          <w:lang w:bidi="ar"/>
        </w:rPr>
        <w:t>فيها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الاتصالات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المتنقلة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الدولية</w:t>
      </w:r>
      <w:r w:rsidR="00C31BA8" w:rsidRPr="00C31BA8">
        <w:rPr>
          <w:rFonts w:hint="eastAsia"/>
          <w:color w:val="222222"/>
          <w:spacing w:val="-2"/>
          <w:rtl/>
          <w:lang w:bidi="ar"/>
        </w:rPr>
        <w:t> </w:t>
      </w:r>
      <w:r w:rsidR="00234422" w:rsidRPr="00C31BA8">
        <w:rPr>
          <w:color w:val="222222"/>
          <w:spacing w:val="-2"/>
          <w:lang w:bidi="ar"/>
        </w:rPr>
        <w:t>(IMT)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والاتصالات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الساتلية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ودعم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إنترنت</w:t>
      </w:r>
      <w:r w:rsidR="00234422" w:rsidRPr="00C31BA8">
        <w:rPr>
          <w:color w:val="222222"/>
          <w:spacing w:val="-2"/>
          <w:rtl/>
          <w:lang w:bidi="ar"/>
        </w:rPr>
        <w:t xml:space="preserve"> </w:t>
      </w:r>
      <w:r w:rsidR="00234422" w:rsidRPr="00C31BA8">
        <w:rPr>
          <w:rFonts w:hint="eastAsia"/>
          <w:color w:val="222222"/>
          <w:spacing w:val="-2"/>
          <w:rtl/>
          <w:lang w:bidi="ar"/>
        </w:rPr>
        <w:t>الأشياء </w:t>
      </w:r>
      <w:r w:rsidR="00234422" w:rsidRPr="00C31BA8">
        <w:rPr>
          <w:color w:val="222222"/>
          <w:spacing w:val="-2"/>
          <w:lang w:bidi="ar"/>
        </w:rPr>
        <w:t>(</w:t>
      </w:r>
      <w:proofErr w:type="spellStart"/>
      <w:r w:rsidR="00234422" w:rsidRPr="00C31BA8">
        <w:rPr>
          <w:color w:val="222222"/>
          <w:spacing w:val="-2"/>
          <w:lang w:bidi="ar"/>
        </w:rPr>
        <w:t>IoT</w:t>
      </w:r>
      <w:proofErr w:type="spellEnd"/>
      <w:r w:rsidR="00234422" w:rsidRPr="00C31BA8">
        <w:rPr>
          <w:color w:val="222222"/>
          <w:spacing w:val="-2"/>
          <w:lang w:bidi="ar"/>
        </w:rPr>
        <w:t>)</w:t>
      </w:r>
      <w:bookmarkEnd w:id="2"/>
      <w:r w:rsidR="00F94FD7" w:rsidRPr="00C31BA8">
        <w:rPr>
          <w:rFonts w:hint="cs"/>
          <w:color w:val="222222"/>
          <w:spacing w:val="-2"/>
          <w:rtl/>
          <w:lang w:bidi="ar"/>
        </w:rPr>
        <w:t>؛</w:t>
      </w:r>
    </w:p>
    <w:p w:rsidR="00F94FD7" w:rsidRPr="002A07E0" w:rsidRDefault="002A07E0" w:rsidP="002A07E0">
      <w:pPr>
        <w:pStyle w:val="enumlev1"/>
        <w:rPr>
          <w:color w:val="222222"/>
          <w:rtl/>
          <w:lang w:bidi="ar"/>
        </w:rPr>
      </w:pPr>
      <w:r>
        <w:rPr>
          <w:rFonts w:hint="cs"/>
          <w:color w:val="222222"/>
          <w:rtl/>
          <w:lang w:bidi="ar-EG"/>
        </w:rPr>
        <w:t>-</w:t>
      </w:r>
      <w:r>
        <w:rPr>
          <w:color w:val="222222"/>
          <w:rtl/>
          <w:lang w:bidi="ar-EG"/>
        </w:rPr>
        <w:tab/>
      </w:r>
      <w:bookmarkStart w:id="3" w:name="_Toc505868921"/>
      <w:r w:rsidRPr="002A07E0">
        <w:rPr>
          <w:color w:val="222222"/>
          <w:rtl/>
          <w:lang w:bidi="ar"/>
        </w:rPr>
        <w:t>الاتصالات الريفية</w:t>
      </w:r>
      <w:bookmarkEnd w:id="3"/>
      <w:r>
        <w:rPr>
          <w:rFonts w:hint="cs"/>
          <w:color w:val="222222"/>
          <w:rtl/>
          <w:lang w:bidi="ar"/>
        </w:rPr>
        <w:t>؛</w:t>
      </w:r>
    </w:p>
    <w:p w:rsidR="00F94FD7" w:rsidRPr="002A07E0" w:rsidRDefault="002A07E0" w:rsidP="002A07E0">
      <w:pPr>
        <w:pStyle w:val="enumlev1"/>
        <w:rPr>
          <w:color w:val="222222"/>
          <w:rtl/>
          <w:lang w:bidi="ar"/>
        </w:rPr>
      </w:pPr>
      <w:r>
        <w:rPr>
          <w:rFonts w:hint="cs"/>
          <w:color w:val="222222"/>
          <w:rtl/>
          <w:lang w:bidi="ar-EG"/>
        </w:rPr>
        <w:t>-</w:t>
      </w:r>
      <w:r>
        <w:rPr>
          <w:color w:val="222222"/>
          <w:rtl/>
          <w:lang w:bidi="ar"/>
        </w:rPr>
        <w:tab/>
      </w:r>
      <w:bookmarkStart w:id="4" w:name="_Toc505868922"/>
      <w:r w:rsidRPr="002A07E0">
        <w:rPr>
          <w:color w:val="222222"/>
          <w:rtl/>
          <w:lang w:bidi="ar"/>
        </w:rPr>
        <w:t>سد الفجوة التقييسية</w:t>
      </w:r>
      <w:bookmarkEnd w:id="4"/>
      <w:r w:rsidR="00F94FD7">
        <w:rPr>
          <w:rFonts w:hint="cs"/>
          <w:color w:val="222222"/>
          <w:rtl/>
          <w:lang w:bidi="ar"/>
        </w:rPr>
        <w:t>؛</w:t>
      </w:r>
    </w:p>
    <w:p w:rsidR="00F94FD7" w:rsidRPr="002A07E0" w:rsidRDefault="002A07E0" w:rsidP="002A07E0">
      <w:pPr>
        <w:pStyle w:val="enumlev1"/>
        <w:rPr>
          <w:color w:val="222222"/>
          <w:rtl/>
          <w:lang w:bidi="ar"/>
        </w:rPr>
      </w:pPr>
      <w:r>
        <w:rPr>
          <w:rFonts w:hint="cs"/>
          <w:color w:val="222222"/>
          <w:rtl/>
          <w:lang w:bidi="ar-EG"/>
        </w:rPr>
        <w:t>-</w:t>
      </w:r>
      <w:bookmarkStart w:id="5" w:name="_Toc505868923"/>
      <w:r>
        <w:rPr>
          <w:color w:val="222222"/>
          <w:rtl/>
          <w:lang w:bidi="ar"/>
        </w:rPr>
        <w:tab/>
      </w:r>
      <w:r w:rsidRPr="002A07E0">
        <w:rPr>
          <w:color w:val="222222"/>
          <w:rtl/>
          <w:lang w:bidi="ar"/>
        </w:rPr>
        <w:t xml:space="preserve">المطابقة وقابلية التشغيل البيني </w:t>
      </w:r>
      <w:r w:rsidRPr="002A07E0">
        <w:rPr>
          <w:color w:val="222222"/>
          <w:lang w:bidi="ar"/>
        </w:rPr>
        <w:t>(C&amp;I)</w:t>
      </w:r>
      <w:bookmarkEnd w:id="5"/>
      <w:r w:rsidR="00F94FD7">
        <w:rPr>
          <w:rFonts w:hint="cs"/>
          <w:color w:val="222222"/>
          <w:rtl/>
          <w:lang w:bidi="ar"/>
        </w:rPr>
        <w:t>؛</w:t>
      </w:r>
    </w:p>
    <w:p w:rsidR="00F94FD7" w:rsidRPr="002A07E0" w:rsidRDefault="002A07E0" w:rsidP="002A07E0">
      <w:pPr>
        <w:pStyle w:val="enumlev1"/>
        <w:rPr>
          <w:color w:val="222222"/>
          <w:rtl/>
          <w:lang w:bidi="ar"/>
        </w:rPr>
      </w:pPr>
      <w:r>
        <w:rPr>
          <w:rFonts w:hint="cs"/>
          <w:color w:val="222222"/>
          <w:rtl/>
          <w:lang w:bidi="ar"/>
        </w:rPr>
        <w:t>-</w:t>
      </w:r>
      <w:r>
        <w:rPr>
          <w:color w:val="222222"/>
          <w:rtl/>
          <w:lang w:bidi="ar"/>
        </w:rPr>
        <w:tab/>
      </w:r>
      <w:r w:rsidR="00927192">
        <w:rPr>
          <w:rFonts w:hint="cs"/>
          <w:color w:val="222222"/>
          <w:rtl/>
          <w:lang w:bidi="ar"/>
        </w:rPr>
        <w:t>الإذاع</w:t>
      </w:r>
      <w:r w:rsidRPr="002A07E0">
        <w:rPr>
          <w:rFonts w:hint="cs"/>
          <w:color w:val="222222"/>
          <w:rtl/>
          <w:lang w:bidi="ar"/>
        </w:rPr>
        <w:t>ة</w:t>
      </w:r>
      <w:r w:rsidR="00F94FD7" w:rsidRPr="002A07E0">
        <w:rPr>
          <w:rFonts w:hint="cs"/>
          <w:color w:val="222222"/>
          <w:rtl/>
          <w:lang w:bidi="ar"/>
        </w:rPr>
        <w:t>؛</w:t>
      </w:r>
    </w:p>
    <w:p w:rsidR="00F94FD7" w:rsidRPr="002A07E0" w:rsidRDefault="002A07E0" w:rsidP="002A07E0">
      <w:pPr>
        <w:pStyle w:val="enumlev1"/>
        <w:rPr>
          <w:color w:val="222222"/>
          <w:rtl/>
          <w:lang w:bidi="ar"/>
        </w:rPr>
      </w:pPr>
      <w:r>
        <w:rPr>
          <w:rFonts w:hint="cs"/>
          <w:color w:val="222222"/>
          <w:rtl/>
          <w:lang w:bidi="ar-EG"/>
        </w:rPr>
        <w:t>-</w:t>
      </w:r>
      <w:r>
        <w:rPr>
          <w:color w:val="222222"/>
          <w:rtl/>
          <w:lang w:bidi="ar-EG"/>
        </w:rPr>
        <w:tab/>
      </w:r>
      <w:r w:rsidRPr="002A07E0">
        <w:rPr>
          <w:rFonts w:hint="cs"/>
          <w:color w:val="222222"/>
          <w:rtl/>
          <w:lang w:bidi="ar"/>
        </w:rPr>
        <w:t>إدارة الطيف</w:t>
      </w:r>
      <w:r w:rsidR="00F94FD7">
        <w:rPr>
          <w:rFonts w:hint="cs"/>
          <w:color w:val="222222"/>
          <w:rtl/>
          <w:lang w:bidi="ar"/>
        </w:rPr>
        <w:t>.</w:t>
      </w:r>
    </w:p>
    <w:p w:rsidR="00F94FD7" w:rsidRDefault="00F94FD7" w:rsidP="00F94FD7">
      <w:pPr>
        <w:pStyle w:val="Heading1"/>
        <w:rPr>
          <w:rtl/>
        </w:rPr>
      </w:pPr>
      <w:r>
        <w:t>3</w:t>
      </w:r>
      <w:r>
        <w:rPr>
          <w:rtl/>
        </w:rPr>
        <w:tab/>
      </w:r>
      <w:r w:rsidRPr="006D2BC8">
        <w:rPr>
          <w:rFonts w:hint="cs"/>
          <w:rtl/>
        </w:rPr>
        <w:t>الإجراءات والنتائج الرئيسية</w:t>
      </w:r>
    </w:p>
    <w:p w:rsidR="00F94FD7" w:rsidRDefault="00F94FD7" w:rsidP="002419C7">
      <w:pPr>
        <w:rPr>
          <w:rtl/>
          <w:lang w:bidi="ar-EG"/>
        </w:rPr>
      </w:pPr>
      <w:r w:rsidRPr="00983FAB">
        <w:rPr>
          <w:rFonts w:hint="cs"/>
          <w:rtl/>
          <w:lang w:bidi="ar-EG"/>
        </w:rPr>
        <w:t xml:space="preserve">اتخذ مكتب تنمية الاتصالات العديد من الإجراءات الرئيسية من قبيل إعداد مجموعات أدوات، وتنظيم ورش عمل وطنية وإقليمية لبناء القدرات في مجال </w:t>
      </w:r>
      <w:r w:rsidR="002419C7">
        <w:rPr>
          <w:rFonts w:hint="cs"/>
          <w:rtl/>
          <w:lang w:bidi="ar-EG"/>
        </w:rPr>
        <w:t>البنية التحتية</w:t>
      </w:r>
      <w:r w:rsidRPr="00983FAB">
        <w:rPr>
          <w:rFonts w:hint="cs"/>
          <w:rtl/>
          <w:lang w:bidi="ar-EG"/>
        </w:rPr>
        <w:t xml:space="preserve">، وتقييم </w:t>
      </w:r>
      <w:r w:rsidR="002011BA" w:rsidRPr="00983FAB">
        <w:rPr>
          <w:rFonts w:hint="cs"/>
          <w:rtl/>
          <w:lang w:bidi="ar-EG"/>
        </w:rPr>
        <w:t>الإدارة الوطنية للطيف</w:t>
      </w:r>
      <w:r w:rsidRPr="00983FAB">
        <w:rPr>
          <w:rFonts w:hint="cs"/>
          <w:rtl/>
          <w:lang w:bidi="ar-EG"/>
        </w:rPr>
        <w:t xml:space="preserve">، وتقديم المساعدة في مجال تطوير </w:t>
      </w:r>
      <w:r w:rsidR="002011BA" w:rsidRPr="00983FAB">
        <w:rPr>
          <w:rFonts w:hint="cs"/>
          <w:rtl/>
          <w:lang w:bidi="ar-EG"/>
        </w:rPr>
        <w:t>البنية التحتية</w:t>
      </w:r>
      <w:r w:rsidRPr="00983FAB">
        <w:rPr>
          <w:rFonts w:hint="cs"/>
          <w:rtl/>
          <w:lang w:bidi="ar-EG"/>
        </w:rPr>
        <w:t xml:space="preserve"> وتيسيرها، وتقاسم المعارف بشأن </w:t>
      </w:r>
      <w:r w:rsidR="002011BA" w:rsidRPr="00983FAB">
        <w:rPr>
          <w:rFonts w:hint="cs"/>
          <w:rtl/>
          <w:lang w:bidi="ar-EG"/>
        </w:rPr>
        <w:t>الموضوعات ذات الصلة</w:t>
      </w:r>
      <w:r w:rsidRPr="00983FAB">
        <w:rPr>
          <w:rFonts w:hint="cs"/>
          <w:color w:val="222222"/>
          <w:rtl/>
          <w:lang w:bidi="ar"/>
        </w:rPr>
        <w:t>.</w:t>
      </w:r>
    </w:p>
    <w:p w:rsidR="00F94FD7" w:rsidRDefault="00F94FD7" w:rsidP="002419C7">
      <w:pPr>
        <w:pStyle w:val="Heading2"/>
        <w:rPr>
          <w:rtl/>
        </w:rPr>
      </w:pPr>
      <w:r>
        <w:t>1.3</w:t>
      </w:r>
      <w:r>
        <w:rPr>
          <w:rtl/>
        </w:rPr>
        <w:tab/>
      </w:r>
      <w:r w:rsidR="002419C7">
        <w:rPr>
          <w:rFonts w:hint="cs"/>
          <w:rtl/>
        </w:rPr>
        <w:t xml:space="preserve">مجموعة </w:t>
      </w:r>
      <w:r w:rsidR="002A07E0" w:rsidRPr="00983FAB">
        <w:rPr>
          <w:rFonts w:hint="cs"/>
          <w:rtl/>
        </w:rPr>
        <w:t>أدوات</w:t>
      </w:r>
      <w:r w:rsidR="002419C7">
        <w:rPr>
          <w:rFonts w:hint="cs"/>
          <w:rtl/>
        </w:rPr>
        <w:t xml:space="preserve"> ومنشورات بشأن</w:t>
      </w:r>
      <w:r w:rsidR="002A07E0" w:rsidRPr="00983FAB">
        <w:rPr>
          <w:rFonts w:hint="cs"/>
          <w:rtl/>
        </w:rPr>
        <w:t xml:space="preserve"> البنية التحتية</w:t>
      </w:r>
    </w:p>
    <w:p w:rsidR="006728AA" w:rsidRPr="00490BBB" w:rsidRDefault="00351A66" w:rsidP="00490BBB">
      <w:pPr>
        <w:rPr>
          <w:lang w:bidi="ar-SY"/>
        </w:rPr>
      </w:pPr>
      <w:r w:rsidRPr="00351A66">
        <w:rPr>
          <w:rFonts w:hint="cs"/>
          <w:rtl/>
          <w:lang w:bidi="ar-EG"/>
        </w:rPr>
        <w:t>وضع</w:t>
      </w:r>
      <w:r w:rsidR="006728AA" w:rsidRPr="00351A66">
        <w:rPr>
          <w:rFonts w:hint="cs"/>
          <w:rtl/>
          <w:lang w:bidi="ar-EG"/>
        </w:rPr>
        <w:t xml:space="preserve"> </w:t>
      </w:r>
      <w:r w:rsidR="002A07E0" w:rsidRPr="00351A66">
        <w:rPr>
          <w:rFonts w:hint="cs"/>
          <w:rtl/>
          <w:lang w:bidi="ar-EG"/>
        </w:rPr>
        <w:t>مكتب تنمية الاتصالات</w:t>
      </w:r>
      <w:r w:rsidRPr="00351A66">
        <w:rPr>
          <w:rFonts w:hint="cs"/>
          <w:rtl/>
          <w:lang w:bidi="ar-EG"/>
        </w:rPr>
        <w:t xml:space="preserve"> خرائط الاتحاد بشأن ا</w:t>
      </w:r>
      <w:r w:rsidR="002419C7">
        <w:rPr>
          <w:rFonts w:hint="cs"/>
          <w:rtl/>
          <w:lang w:bidi="ar-EG"/>
        </w:rPr>
        <w:t xml:space="preserve">لنطاق العريض وحدّثها بمعلومات </w:t>
      </w:r>
      <w:r w:rsidRPr="00351A66">
        <w:rPr>
          <w:rFonts w:hint="cs"/>
          <w:rtl/>
          <w:lang w:bidi="ar-EG"/>
        </w:rPr>
        <w:t>حصل عليها من الإدارات والهيئات التنظيمية والمشغلين والمصادر العامة</w:t>
      </w:r>
      <w:r w:rsidR="002A07E0" w:rsidRPr="00351A66">
        <w:rPr>
          <w:rFonts w:hint="cs"/>
          <w:rtl/>
          <w:lang w:bidi="ar-EG"/>
        </w:rPr>
        <w:t xml:space="preserve"> </w:t>
      </w:r>
      <w:r w:rsidR="002A07E0" w:rsidRPr="00351A66">
        <w:rPr>
          <w:color w:val="000000"/>
          <w:lang w:val="fr-CH"/>
        </w:rPr>
        <w:t>(</w:t>
      </w:r>
      <w:hyperlink r:id="rId11" w:history="1">
        <w:r w:rsidR="002A07E0" w:rsidRPr="00351A66">
          <w:rPr>
            <w:rStyle w:val="Hyperlink"/>
            <w:lang w:val="fr-CH"/>
          </w:rPr>
          <w:t>http://itu.int/go/Maps</w:t>
        </w:r>
      </w:hyperlink>
      <w:r w:rsidR="002A07E0" w:rsidRPr="00351A66">
        <w:rPr>
          <w:color w:val="000000"/>
          <w:lang w:val="fr-CH"/>
        </w:rPr>
        <w:t>)</w:t>
      </w:r>
      <w:r w:rsidRPr="00351A66">
        <w:rPr>
          <w:rFonts w:hint="cs"/>
          <w:color w:val="000000"/>
          <w:rtl/>
          <w:lang w:val="fr-CH"/>
        </w:rPr>
        <w:t>.</w:t>
      </w:r>
      <w:r w:rsidRPr="00351A66">
        <w:rPr>
          <w:rFonts w:ascii="Traditional Arabic" w:hAnsi="Traditional Arabic"/>
          <w:color w:val="000000"/>
          <w:rtl/>
          <w:lang w:val="fr-CH"/>
        </w:rPr>
        <w:t xml:space="preserve"> وتقدم الخريطة معلومات عن البنية </w:t>
      </w:r>
      <w:r w:rsidR="00DD0927">
        <w:rPr>
          <w:rFonts w:ascii="Traditional Arabic" w:hAnsi="Traditional Arabic"/>
          <w:color w:val="000000"/>
          <w:rtl/>
          <w:lang w:val="fr-CH"/>
        </w:rPr>
        <w:t>التحتية لشبكات مشغلين يبلغ عدده</w:t>
      </w:r>
      <w:r w:rsidR="00DD0927">
        <w:rPr>
          <w:rFonts w:ascii="Traditional Arabic" w:hAnsi="Traditional Arabic" w:hint="cs"/>
          <w:color w:val="000000"/>
          <w:rtl/>
          <w:lang w:val="fr-CH"/>
        </w:rPr>
        <w:t>ا</w:t>
      </w:r>
      <w:r w:rsidRPr="00351A66">
        <w:rPr>
          <w:rFonts w:ascii="Traditional Arabic" w:hAnsi="Traditional Arabic"/>
          <w:color w:val="000000"/>
          <w:rtl/>
          <w:lang w:val="fr-CH"/>
        </w:rPr>
        <w:t xml:space="preserve"> </w:t>
      </w:r>
      <w:r w:rsidRPr="00351A66">
        <w:rPr>
          <w:color w:val="000000"/>
        </w:rPr>
        <w:t>443</w:t>
      </w:r>
      <w:r w:rsidR="007F7128">
        <w:rPr>
          <w:rFonts w:hint="eastAsia"/>
          <w:color w:val="000000"/>
          <w:rtl/>
        </w:rPr>
        <w:t> </w:t>
      </w:r>
      <w:r w:rsidR="00DD0927">
        <w:rPr>
          <w:rFonts w:hint="cs"/>
          <w:color w:val="000000"/>
          <w:rtl/>
        </w:rPr>
        <w:t>شبكة</w:t>
      </w:r>
      <w:r w:rsidR="00DD0927">
        <w:rPr>
          <w:rFonts w:ascii="Traditional Arabic" w:hAnsi="Traditional Arabic"/>
          <w:color w:val="000000"/>
          <w:rtl/>
          <w:lang w:val="fr-CH" w:bidi="ar-SY"/>
        </w:rPr>
        <w:t xml:space="preserve"> تمتد </w:t>
      </w:r>
      <w:r w:rsidR="002419C7">
        <w:rPr>
          <w:rFonts w:ascii="Traditional Arabic" w:hAnsi="Traditional Arabic" w:hint="cs"/>
          <w:color w:val="000000"/>
          <w:rtl/>
          <w:lang w:val="fr-CH" w:bidi="ar-SY"/>
        </w:rPr>
        <w:t>على</w:t>
      </w:r>
      <w:r w:rsidR="00DD0927">
        <w:rPr>
          <w:rFonts w:ascii="Traditional Arabic" w:hAnsi="Traditional Arabic" w:hint="cs"/>
          <w:color w:val="000000"/>
          <w:rtl/>
          <w:lang w:val="fr-CH" w:bidi="ar-SY"/>
        </w:rPr>
        <w:t xml:space="preserve"> مسافة</w:t>
      </w:r>
      <w:r w:rsidRPr="00351A66">
        <w:rPr>
          <w:rFonts w:ascii="Traditional Arabic" w:hAnsi="Traditional Arabic"/>
          <w:color w:val="000000"/>
          <w:rtl/>
          <w:lang w:val="fr-CH" w:bidi="ar-SY"/>
        </w:rPr>
        <w:t xml:space="preserve"> </w:t>
      </w:r>
      <w:r w:rsidRPr="00351A66">
        <w:rPr>
          <w:color w:val="000000"/>
          <w:lang w:bidi="ar-SY"/>
        </w:rPr>
        <w:t>13</w:t>
      </w:r>
      <w:r w:rsidR="00C31BA8">
        <w:rPr>
          <w:color w:val="000000"/>
          <w:lang w:bidi="ar-SY"/>
        </w:rPr>
        <w:t> </w:t>
      </w:r>
      <w:r w:rsidRPr="00351A66">
        <w:rPr>
          <w:color w:val="000000"/>
          <w:lang w:bidi="ar-SY"/>
        </w:rPr>
        <w:t>726</w:t>
      </w:r>
      <w:r w:rsidR="00C31BA8">
        <w:rPr>
          <w:color w:val="000000"/>
          <w:lang w:bidi="ar-SY"/>
        </w:rPr>
        <w:t> </w:t>
      </w:r>
      <w:r w:rsidRPr="00351A66">
        <w:rPr>
          <w:color w:val="000000"/>
          <w:lang w:bidi="ar-SY"/>
        </w:rPr>
        <w:t>7</w:t>
      </w:r>
      <w:r w:rsidR="002419C7">
        <w:rPr>
          <w:color w:val="000000"/>
          <w:lang w:bidi="ar-SY"/>
        </w:rPr>
        <w:t>36</w:t>
      </w:r>
      <w:r w:rsidRPr="00351A66">
        <w:rPr>
          <w:rFonts w:ascii="Traditional Arabic" w:hAnsi="Traditional Arabic"/>
          <w:color w:val="000000"/>
          <w:rtl/>
          <w:lang w:val="fr-CH" w:bidi="ar-SY"/>
        </w:rPr>
        <w:t xml:space="preserve"> كم و</w:t>
      </w:r>
      <w:r w:rsidR="00DD0927">
        <w:rPr>
          <w:rFonts w:ascii="Traditional Arabic" w:hAnsi="Traditional Arabic" w:hint="cs"/>
          <w:color w:val="000000"/>
          <w:rtl/>
          <w:lang w:val="fr-CH" w:bidi="ar-SY"/>
        </w:rPr>
        <w:t xml:space="preserve">موزعة على </w:t>
      </w:r>
      <w:r w:rsidRPr="00351A66">
        <w:rPr>
          <w:color w:val="000000"/>
          <w:lang w:bidi="ar-SY"/>
        </w:rPr>
        <w:t>21</w:t>
      </w:r>
      <w:r w:rsidR="00C31BA8">
        <w:rPr>
          <w:color w:val="000000"/>
          <w:lang w:bidi="ar-SY"/>
        </w:rPr>
        <w:t> </w:t>
      </w:r>
      <w:r w:rsidRPr="00351A66">
        <w:rPr>
          <w:color w:val="000000"/>
          <w:lang w:bidi="ar-SY"/>
        </w:rPr>
        <w:t>806</w:t>
      </w:r>
      <w:r w:rsidRPr="00351A66">
        <w:rPr>
          <w:color w:val="000000"/>
          <w:rtl/>
          <w:lang w:val="fr-CH" w:bidi="ar-SY"/>
        </w:rPr>
        <w:t xml:space="preserve"> </w:t>
      </w:r>
      <w:r w:rsidRPr="00351A66">
        <w:rPr>
          <w:rFonts w:ascii="Traditional Arabic" w:hAnsi="Traditional Arabic"/>
          <w:color w:val="000000"/>
          <w:rtl/>
          <w:lang w:val="fr-CH" w:bidi="ar-SY"/>
        </w:rPr>
        <w:t>عقد في جميع أنحاء العالم. ومن بين الإجراءات المتخذة ما</w:t>
      </w:r>
      <w:r w:rsidR="002419C7">
        <w:rPr>
          <w:rFonts w:ascii="Traditional Arabic" w:hAnsi="Traditional Arabic" w:hint="cs"/>
          <w:color w:val="000000"/>
          <w:rtl/>
          <w:lang w:val="fr-CH" w:bidi="ar-SY"/>
        </w:rPr>
        <w:t> </w:t>
      </w:r>
      <w:r w:rsidRPr="00351A66">
        <w:rPr>
          <w:rFonts w:ascii="Traditional Arabic" w:hAnsi="Traditional Arabic"/>
          <w:color w:val="000000"/>
          <w:rtl/>
          <w:lang w:val="fr-CH" w:bidi="ar-SY"/>
        </w:rPr>
        <w:t xml:space="preserve">يلي: </w:t>
      </w:r>
      <w:r w:rsidR="00A03DB1">
        <w:rPr>
          <w:rFonts w:ascii="Traditional Arabic" w:hAnsi="Traditional Arabic" w:hint="cs"/>
          <w:color w:val="000000"/>
          <w:rtl/>
          <w:lang w:val="fr-CH" w:bidi="ar-SY"/>
        </w:rPr>
        <w:t>تحديث</w:t>
      </w:r>
      <w:r w:rsidR="0064395C">
        <w:rPr>
          <w:rFonts w:ascii="Traditional Arabic" w:hAnsi="Traditional Arabic" w:hint="cs"/>
          <w:color w:val="000000"/>
          <w:rtl/>
          <w:lang w:val="fr-CH" w:bidi="ar-SY"/>
        </w:rPr>
        <w:t xml:space="preserve"> كل من </w:t>
      </w:r>
      <w:r w:rsidRPr="00351A66">
        <w:rPr>
          <w:rFonts w:ascii="Traditional Arabic" w:hAnsi="Traditional Arabic"/>
          <w:color w:val="000000"/>
          <w:rtl/>
          <w:lang w:val="fr-CH" w:bidi="ar-SY"/>
        </w:rPr>
        <w:t xml:space="preserve">تقرير </w:t>
      </w:r>
      <w:r>
        <w:rPr>
          <w:rFonts w:ascii="Traditional Arabic" w:hAnsi="Traditional Arabic" w:hint="cs"/>
          <w:color w:val="000000"/>
          <w:rtl/>
          <w:lang w:val="fr-CH" w:bidi="ar-SY"/>
        </w:rPr>
        <w:t xml:space="preserve">المكاسب الرقمية </w:t>
      </w:r>
      <w:r w:rsidR="0064395C">
        <w:rPr>
          <w:rFonts w:ascii="Traditional Arabic" w:hAnsi="Traditional Arabic" w:hint="cs"/>
          <w:color w:val="000000"/>
          <w:rtl/>
          <w:lang w:val="fr-CH" w:bidi="ar-SY"/>
        </w:rPr>
        <w:t>(بالتعاون مع مكتب الاتصالات الراديوية)، وقاعدة بيانات الانتقال إلى البث</w:t>
      </w:r>
      <w:r w:rsidR="00490BBB">
        <w:rPr>
          <w:rFonts w:ascii="Traditional Arabic" w:hAnsi="Traditional Arabic" w:hint="cs"/>
          <w:color w:val="000000"/>
          <w:rtl/>
          <w:lang w:val="fr-CH" w:bidi="ar-SY"/>
        </w:rPr>
        <w:t> </w:t>
      </w:r>
      <w:r w:rsidR="0064395C">
        <w:rPr>
          <w:rFonts w:ascii="Traditional Arabic" w:hAnsi="Traditional Arabic" w:hint="cs"/>
          <w:color w:val="000000"/>
          <w:rtl/>
          <w:lang w:val="fr-CH" w:bidi="ar-SY"/>
        </w:rPr>
        <w:t>الرقمي</w:t>
      </w:r>
      <w:r w:rsidR="002419C7">
        <w:rPr>
          <w:rFonts w:ascii="Traditional Arabic" w:hAnsi="Traditional Arabic" w:hint="cs"/>
          <w:color w:val="000000"/>
          <w:rtl/>
          <w:lang w:val="fr-CH" w:bidi="ar-SY"/>
        </w:rPr>
        <w:t>،</w:t>
      </w:r>
      <w:r w:rsidR="0064395C">
        <w:rPr>
          <w:rFonts w:ascii="Traditional Arabic" w:hAnsi="Traditional Arabic" w:hint="cs"/>
          <w:color w:val="000000"/>
          <w:rtl/>
          <w:lang w:val="fr-CH" w:bidi="ar-SY"/>
        </w:rPr>
        <w:t xml:space="preserve"> وبرمجية</w:t>
      </w:r>
      <w:r w:rsidR="002419C7">
        <w:rPr>
          <w:rFonts w:ascii="Traditional Arabic" w:hAnsi="Traditional Arabic" w:hint="cs"/>
          <w:color w:val="000000"/>
          <w:rtl/>
          <w:lang w:val="fr-CH" w:bidi="ar-SY"/>
        </w:rPr>
        <w:t xml:space="preserve"> نظام</w:t>
      </w:r>
      <w:r w:rsidR="0064395C">
        <w:rPr>
          <w:rFonts w:ascii="Traditional Arabic" w:hAnsi="Traditional Arabic" w:hint="cs"/>
          <w:color w:val="000000"/>
          <w:rtl/>
          <w:lang w:val="fr-CH" w:bidi="ar-SY"/>
        </w:rPr>
        <w:t xml:space="preserve"> إدارة الطيف من أجل البلدان النامية </w:t>
      </w:r>
      <w:r w:rsidR="0064395C" w:rsidRPr="0064395C">
        <w:rPr>
          <w:color w:val="000000"/>
          <w:lang w:bidi="ar-SY"/>
        </w:rPr>
        <w:t>(SMS4DC)</w:t>
      </w:r>
      <w:r w:rsidR="0064395C">
        <w:rPr>
          <w:rFonts w:ascii="Traditional Arabic" w:hAnsi="Traditional Arabic" w:hint="cs"/>
          <w:color w:val="000000"/>
          <w:rtl/>
          <w:lang w:val="fr-CH" w:bidi="ar-SY"/>
        </w:rPr>
        <w:t>، و</w:t>
      </w:r>
      <w:r w:rsidR="00A03DB1">
        <w:rPr>
          <w:rFonts w:ascii="Traditional Arabic" w:hAnsi="Traditional Arabic" w:hint="cs"/>
          <w:color w:val="000000"/>
          <w:rtl/>
          <w:lang w:val="fr-CH" w:bidi="ar-SY"/>
        </w:rPr>
        <w:t>إجراء</w:t>
      </w:r>
      <w:r w:rsidR="0064395C">
        <w:rPr>
          <w:rFonts w:ascii="Traditional Arabic" w:hAnsi="Traditional Arabic" w:hint="cs"/>
          <w:color w:val="000000"/>
          <w:rtl/>
          <w:lang w:val="fr-CH" w:bidi="ar-SY"/>
        </w:rPr>
        <w:t xml:space="preserve"> دراسة بشأن "التوصيل البيني وتخفيض أسعار خدمات الاتصالات وتكاليف النفاذ إلى الإنترنت" فيما</w:t>
      </w:r>
      <w:r w:rsidR="00763D07">
        <w:rPr>
          <w:rFonts w:ascii="Traditional Arabic" w:hAnsi="Traditional Arabic" w:hint="eastAsia"/>
          <w:color w:val="000000"/>
          <w:rtl/>
          <w:lang w:val="fr-CH" w:bidi="ar-SY"/>
        </w:rPr>
        <w:t> </w:t>
      </w:r>
      <w:r w:rsidR="0064395C">
        <w:rPr>
          <w:rFonts w:ascii="Traditional Arabic" w:hAnsi="Traditional Arabic" w:hint="cs"/>
          <w:color w:val="000000"/>
          <w:rtl/>
          <w:lang w:val="fr-CH" w:bidi="ar-SY"/>
        </w:rPr>
        <w:t>يخص بلدان أمريكا الجنوبية.</w:t>
      </w:r>
    </w:p>
    <w:p w:rsidR="00F94FD7" w:rsidRDefault="00295F67" w:rsidP="00C31BA8">
      <w:pPr>
        <w:pStyle w:val="Heading2"/>
        <w:rPr>
          <w:rtl/>
        </w:rPr>
      </w:pPr>
      <w:r>
        <w:lastRenderedPageBreak/>
        <w:t>2</w:t>
      </w:r>
      <w:r w:rsidR="00F94FD7">
        <w:t>.3</w:t>
      </w:r>
      <w:r w:rsidR="00F94FD7">
        <w:rPr>
          <w:rtl/>
        </w:rPr>
        <w:tab/>
      </w:r>
      <w:r w:rsidR="00F94FD7">
        <w:rPr>
          <w:rFonts w:hint="cs"/>
          <w:rtl/>
        </w:rPr>
        <w:t>بناء القدرات</w:t>
      </w:r>
      <w:r w:rsidR="004A5BC1">
        <w:rPr>
          <w:rFonts w:hint="cs"/>
          <w:rtl/>
        </w:rPr>
        <w:t xml:space="preserve"> وتقاسم المعارف</w:t>
      </w:r>
      <w:r w:rsidR="00F94FD7">
        <w:rPr>
          <w:rFonts w:hint="cs"/>
          <w:rtl/>
        </w:rPr>
        <w:t xml:space="preserve"> </w:t>
      </w:r>
      <w:r w:rsidR="004A5BC1">
        <w:rPr>
          <w:rFonts w:hint="cs"/>
          <w:rtl/>
        </w:rPr>
        <w:t>بشأن</w:t>
      </w:r>
      <w:r w:rsidR="00F94FD7">
        <w:rPr>
          <w:rFonts w:hint="cs"/>
          <w:rtl/>
        </w:rPr>
        <w:t xml:space="preserve"> </w:t>
      </w:r>
      <w:r w:rsidR="004A5BC1">
        <w:rPr>
          <w:rFonts w:hint="cs"/>
          <w:rtl/>
        </w:rPr>
        <w:t>البنية التحتية</w:t>
      </w:r>
    </w:p>
    <w:p w:rsidR="004A5BC1" w:rsidRDefault="002419C7" w:rsidP="00C31BA8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أعد</w:t>
      </w:r>
      <w:r w:rsidR="004A5BC1">
        <w:rPr>
          <w:rFonts w:hint="cs"/>
          <w:rtl/>
          <w:lang w:bidi="ar-EG"/>
        </w:rPr>
        <w:t xml:space="preserve"> مكتب تنمية الاتصالات مجموعة من </w:t>
      </w:r>
      <w:r>
        <w:rPr>
          <w:rFonts w:hint="cs"/>
          <w:rtl/>
          <w:lang w:bidi="ar-EG"/>
        </w:rPr>
        <w:t>الدورات</w:t>
      </w:r>
      <w:r w:rsidR="004A5BC1">
        <w:rPr>
          <w:rFonts w:hint="cs"/>
          <w:rtl/>
          <w:lang w:bidi="ar-EG"/>
        </w:rPr>
        <w:t xml:space="preserve"> التدريبية </w:t>
      </w:r>
      <w:r w:rsidR="00201EAE">
        <w:rPr>
          <w:rFonts w:hint="cs"/>
          <w:rtl/>
          <w:lang w:bidi="ar-EG"/>
        </w:rPr>
        <w:t xml:space="preserve">لمساعدة الخبراء الوطنيين والإقليميين على بناء قدراتهم في مجال البنية التحتية. </w:t>
      </w:r>
      <w:r w:rsidR="0064395C">
        <w:rPr>
          <w:rFonts w:hint="cs"/>
          <w:rtl/>
          <w:lang w:bidi="ar-EG"/>
        </w:rPr>
        <w:t>و</w:t>
      </w:r>
      <w:r w:rsidR="00201EAE">
        <w:rPr>
          <w:rFonts w:hint="cs"/>
          <w:rtl/>
          <w:lang w:bidi="ar-EG"/>
        </w:rPr>
        <w:t xml:space="preserve">إضافةً إلى ذلك، تم تنظيم عدة ورش عمل </w:t>
      </w:r>
      <w:r w:rsidR="0064395C">
        <w:rPr>
          <w:rFonts w:hint="cs"/>
          <w:rtl/>
          <w:lang w:bidi="ar-EG"/>
        </w:rPr>
        <w:t>على النحو التالي</w:t>
      </w:r>
      <w:r w:rsidR="00201EAE">
        <w:rPr>
          <w:rFonts w:hint="cs"/>
          <w:rtl/>
          <w:lang w:bidi="ar-EG"/>
        </w:rPr>
        <w:t>:</w:t>
      </w:r>
    </w:p>
    <w:p w:rsidR="00295F67" w:rsidRPr="00C31BA8" w:rsidRDefault="00295F67" w:rsidP="000C1626">
      <w:pPr>
        <w:pStyle w:val="enumlev1"/>
        <w:rPr>
          <w:spacing w:val="-2"/>
          <w:rtl/>
          <w:lang w:bidi="ar-EG"/>
        </w:rPr>
      </w:pPr>
      <w:r w:rsidRPr="00C31BA8">
        <w:rPr>
          <w:rFonts w:hint="cs"/>
          <w:spacing w:val="-2"/>
          <w:rtl/>
          <w:lang w:bidi="ar-EG"/>
        </w:rPr>
        <w:t>-</w:t>
      </w:r>
      <w:r w:rsidRPr="00C31BA8">
        <w:rPr>
          <w:rFonts w:hint="cs"/>
          <w:spacing w:val="-2"/>
          <w:rtl/>
          <w:lang w:bidi="ar-EG"/>
        </w:rPr>
        <w:tab/>
      </w:r>
      <w:r w:rsidR="0064395C" w:rsidRPr="00C31BA8">
        <w:rPr>
          <w:rFonts w:hint="cs"/>
          <w:spacing w:val="-2"/>
          <w:rtl/>
          <w:lang w:bidi="ar-EG"/>
        </w:rPr>
        <w:t>"</w:t>
      </w:r>
      <w:r w:rsidR="00EA5AE8">
        <w:rPr>
          <w:rFonts w:hint="eastAsia"/>
          <w:spacing w:val="-2"/>
          <w:rtl/>
          <w:lang w:bidi="ar-EG"/>
        </w:rPr>
        <w:t> </w:t>
      </w:r>
      <w:r w:rsidR="0064395C" w:rsidRPr="00C31BA8">
        <w:rPr>
          <w:rFonts w:hint="cs"/>
          <w:i/>
          <w:iCs/>
          <w:spacing w:val="-2"/>
          <w:rtl/>
          <w:lang w:bidi="ar-EG"/>
        </w:rPr>
        <w:t xml:space="preserve">تنفيذ الجيل </w:t>
      </w:r>
      <w:r w:rsidR="00C31BA8" w:rsidRPr="00C31BA8">
        <w:rPr>
          <w:rFonts w:hint="cs"/>
          <w:i/>
          <w:iCs/>
          <w:spacing w:val="-2"/>
          <w:rtl/>
          <w:lang w:bidi="ar-EG"/>
        </w:rPr>
        <w:t>الخامس في أوروبا وكومنو</w:t>
      </w:r>
      <w:r w:rsidR="0064395C" w:rsidRPr="00C31BA8">
        <w:rPr>
          <w:rFonts w:hint="cs"/>
          <w:i/>
          <w:iCs/>
          <w:spacing w:val="-2"/>
          <w:rtl/>
          <w:lang w:bidi="ar-EG"/>
        </w:rPr>
        <w:t>لث الدول المستقلة</w:t>
      </w:r>
      <w:r w:rsidRPr="00C31BA8">
        <w:rPr>
          <w:rFonts w:hint="cs"/>
          <w:spacing w:val="-2"/>
          <w:rtl/>
          <w:lang w:bidi="ar-EG"/>
        </w:rPr>
        <w:t>"</w:t>
      </w:r>
      <w:r w:rsidR="00A03DB1" w:rsidRPr="00C31BA8">
        <w:rPr>
          <w:rFonts w:hint="cs"/>
          <w:spacing w:val="-2"/>
          <w:rtl/>
          <w:lang w:bidi="ar-EG"/>
        </w:rPr>
        <w:t>، (بوداب</w:t>
      </w:r>
      <w:r w:rsidR="0064395C" w:rsidRPr="00C31BA8">
        <w:rPr>
          <w:rFonts w:hint="cs"/>
          <w:spacing w:val="-2"/>
          <w:rtl/>
          <w:lang w:bidi="ar-EG"/>
        </w:rPr>
        <w:t>ست، يوليو</w:t>
      </w:r>
      <w:r w:rsidR="00C31BA8" w:rsidRPr="00C31BA8">
        <w:rPr>
          <w:rFonts w:hint="eastAsia"/>
          <w:spacing w:val="-2"/>
          <w:rtl/>
          <w:lang w:bidi="ar-EG"/>
        </w:rPr>
        <w:t> </w:t>
      </w:r>
      <w:r w:rsidR="0064395C" w:rsidRPr="00C31BA8">
        <w:rPr>
          <w:spacing w:val="-2"/>
          <w:lang w:bidi="ar-EG"/>
        </w:rPr>
        <w:t>2018</w:t>
      </w:r>
      <w:r w:rsidR="0064395C" w:rsidRPr="00C31BA8">
        <w:rPr>
          <w:rFonts w:hint="cs"/>
          <w:spacing w:val="-2"/>
          <w:rtl/>
          <w:lang w:bidi="ar-SY"/>
        </w:rPr>
        <w:t>)؛ "</w:t>
      </w:r>
      <w:r w:rsidR="0064395C" w:rsidRPr="00C31BA8">
        <w:rPr>
          <w:rFonts w:hint="cs"/>
          <w:i/>
          <w:iCs/>
          <w:spacing w:val="-2"/>
          <w:rtl/>
          <w:lang w:bidi="ar-SY"/>
        </w:rPr>
        <w:t>تطوير النطاق العريض استناداً إلى تكنولوجيات الجيل الرابع و</w:t>
      </w:r>
      <w:r w:rsidR="002419C7" w:rsidRPr="00C31BA8">
        <w:rPr>
          <w:rFonts w:hint="cs"/>
          <w:i/>
          <w:iCs/>
          <w:spacing w:val="-2"/>
          <w:rtl/>
          <w:lang w:bidi="ar-SY"/>
        </w:rPr>
        <w:t xml:space="preserve">الجيل </w:t>
      </w:r>
      <w:r w:rsidR="0064395C" w:rsidRPr="00C31BA8">
        <w:rPr>
          <w:rFonts w:hint="cs"/>
          <w:i/>
          <w:iCs/>
          <w:spacing w:val="-2"/>
          <w:rtl/>
          <w:lang w:bidi="ar-SY"/>
        </w:rPr>
        <w:t>الخامس</w:t>
      </w:r>
      <w:r w:rsidR="0064395C" w:rsidRPr="00C31BA8">
        <w:rPr>
          <w:rFonts w:hint="cs"/>
          <w:spacing w:val="-2"/>
          <w:rtl/>
          <w:lang w:bidi="ar-SY"/>
        </w:rPr>
        <w:t>" (</w:t>
      </w:r>
      <w:proofErr w:type="spellStart"/>
      <w:r w:rsidR="0064395C" w:rsidRPr="00C31BA8">
        <w:rPr>
          <w:rFonts w:hint="cs"/>
          <w:spacing w:val="-2"/>
          <w:rtl/>
          <w:lang w:bidi="ar-SY"/>
        </w:rPr>
        <w:t>ألماتي</w:t>
      </w:r>
      <w:proofErr w:type="spellEnd"/>
      <w:r w:rsidR="0064395C" w:rsidRPr="00C31BA8">
        <w:rPr>
          <w:rFonts w:hint="cs"/>
          <w:spacing w:val="-2"/>
          <w:rtl/>
          <w:lang w:bidi="ar-SY"/>
        </w:rPr>
        <w:t>، سبتمبر</w:t>
      </w:r>
      <w:r w:rsidR="00C31BA8" w:rsidRPr="00C31BA8">
        <w:rPr>
          <w:rFonts w:hint="eastAsia"/>
          <w:spacing w:val="-2"/>
          <w:rtl/>
          <w:lang w:bidi="ar-SY"/>
        </w:rPr>
        <w:t> </w:t>
      </w:r>
      <w:r w:rsidR="0064395C" w:rsidRPr="00C31BA8">
        <w:rPr>
          <w:spacing w:val="-2"/>
          <w:lang w:bidi="ar-SY"/>
        </w:rPr>
        <w:t>2018</w:t>
      </w:r>
      <w:r w:rsidR="0064395C" w:rsidRPr="00C31BA8">
        <w:rPr>
          <w:rFonts w:hint="cs"/>
          <w:spacing w:val="-2"/>
          <w:rtl/>
          <w:lang w:val="fr-CH" w:bidi="ar-SY"/>
        </w:rPr>
        <w:t>)؛</w:t>
      </w:r>
      <w:r w:rsidR="00D4430B" w:rsidRPr="00C31BA8">
        <w:rPr>
          <w:rFonts w:hint="cs"/>
          <w:spacing w:val="-2"/>
          <w:rtl/>
          <w:lang w:val="fr-CH" w:bidi="ar-SY"/>
        </w:rPr>
        <w:t xml:space="preserve"> "</w:t>
      </w:r>
      <w:r w:rsidR="00D4430B" w:rsidRPr="00C31BA8">
        <w:rPr>
          <w:rFonts w:hint="cs"/>
          <w:i/>
          <w:iCs/>
          <w:spacing w:val="-2"/>
          <w:rtl/>
          <w:lang w:val="fr-CH" w:bidi="ar-SY"/>
        </w:rPr>
        <w:t>المستقبل الرقمي الذي تحركه تكنولوجيا الجيلين الرابع والخامس</w:t>
      </w:r>
      <w:r w:rsidR="00D4430B" w:rsidRPr="00C31BA8">
        <w:rPr>
          <w:rFonts w:hint="cs"/>
          <w:spacing w:val="-2"/>
          <w:rtl/>
          <w:lang w:val="fr-CH" w:bidi="ar-SY"/>
        </w:rPr>
        <w:t>" (كييف، مايو</w:t>
      </w:r>
      <w:r w:rsidR="00C31BA8" w:rsidRPr="00C31BA8">
        <w:rPr>
          <w:rFonts w:hint="eastAsia"/>
          <w:spacing w:val="-2"/>
          <w:rtl/>
          <w:lang w:val="fr-CH" w:bidi="ar-SY"/>
        </w:rPr>
        <w:t> </w:t>
      </w:r>
      <w:r w:rsidR="00D4430B" w:rsidRPr="00C31BA8">
        <w:rPr>
          <w:spacing w:val="-2"/>
          <w:lang w:bidi="ar-SY"/>
        </w:rPr>
        <w:t>2018</w:t>
      </w:r>
      <w:r w:rsidR="00D4430B" w:rsidRPr="00C31BA8">
        <w:rPr>
          <w:rFonts w:hint="cs"/>
          <w:spacing w:val="-2"/>
          <w:rtl/>
          <w:lang w:val="fr-CH" w:bidi="ar-SY"/>
        </w:rPr>
        <w:t>)؛ ورشة عمل بشأن الاتصالات الساتلية (مينسك، مايو</w:t>
      </w:r>
      <w:r w:rsidR="00C31BA8" w:rsidRPr="00C31BA8">
        <w:rPr>
          <w:rFonts w:hint="eastAsia"/>
          <w:spacing w:val="-2"/>
          <w:rtl/>
          <w:lang w:val="fr-CH" w:bidi="ar-SY"/>
        </w:rPr>
        <w:t> </w:t>
      </w:r>
      <w:r w:rsidR="00D4430B" w:rsidRPr="00C31BA8">
        <w:rPr>
          <w:spacing w:val="-2"/>
          <w:lang w:bidi="ar-SY"/>
        </w:rPr>
        <w:t>2018</w:t>
      </w:r>
      <w:r w:rsidR="00D4430B" w:rsidRPr="00C31BA8">
        <w:rPr>
          <w:rFonts w:hint="cs"/>
          <w:spacing w:val="-2"/>
          <w:rtl/>
          <w:lang w:val="fr-CH" w:bidi="ar-SY"/>
        </w:rPr>
        <w:t>)؛ الطيف والشبكات المجتمعية (بوغوتا، سبتمبر</w:t>
      </w:r>
      <w:r w:rsidR="00C31BA8" w:rsidRPr="00C31BA8">
        <w:rPr>
          <w:rFonts w:hint="eastAsia"/>
          <w:spacing w:val="-2"/>
          <w:rtl/>
          <w:lang w:val="fr-CH" w:bidi="ar-SY"/>
        </w:rPr>
        <w:t> </w:t>
      </w:r>
      <w:r w:rsidR="00D4430B" w:rsidRPr="00C31BA8">
        <w:rPr>
          <w:spacing w:val="-2"/>
          <w:lang w:bidi="ar-SY"/>
        </w:rPr>
        <w:t>2018</w:t>
      </w:r>
      <w:r w:rsidR="00D4430B" w:rsidRPr="00C31BA8">
        <w:rPr>
          <w:rFonts w:hint="cs"/>
          <w:spacing w:val="-2"/>
          <w:rtl/>
          <w:lang w:val="fr-CH" w:bidi="ar-SY"/>
        </w:rPr>
        <w:t>)؛ "</w:t>
      </w:r>
      <w:r w:rsidR="00D4430B" w:rsidRPr="00C31BA8">
        <w:rPr>
          <w:rFonts w:hint="cs"/>
          <w:i/>
          <w:iCs/>
          <w:spacing w:val="-2"/>
          <w:rtl/>
          <w:lang w:val="fr-CH" w:bidi="ar-SY"/>
        </w:rPr>
        <w:t>مستقبل التلفزيون الكبلي</w:t>
      </w:r>
      <w:r w:rsidR="00D4430B" w:rsidRPr="00C31BA8">
        <w:rPr>
          <w:rFonts w:hint="cs"/>
          <w:spacing w:val="-2"/>
          <w:rtl/>
          <w:lang w:val="fr-CH" w:bidi="ar-SY"/>
        </w:rPr>
        <w:t>" في جنيف (يناير</w:t>
      </w:r>
      <w:r w:rsidR="00C31BA8" w:rsidRPr="00C31BA8">
        <w:rPr>
          <w:rFonts w:hint="eastAsia"/>
          <w:spacing w:val="-2"/>
          <w:rtl/>
          <w:lang w:val="fr-CH" w:bidi="ar-SY"/>
        </w:rPr>
        <w:t> </w:t>
      </w:r>
      <w:r w:rsidR="00D4430B" w:rsidRPr="00C31BA8">
        <w:rPr>
          <w:spacing w:val="-2"/>
          <w:lang w:bidi="ar-SY"/>
        </w:rPr>
        <w:t>2018</w:t>
      </w:r>
      <w:r w:rsidR="00D4430B" w:rsidRPr="00C31BA8">
        <w:rPr>
          <w:rFonts w:hint="cs"/>
          <w:spacing w:val="-2"/>
          <w:rtl/>
          <w:lang w:val="fr-CH" w:bidi="ar-SY"/>
        </w:rPr>
        <w:t>) وفي</w:t>
      </w:r>
      <w:r w:rsidR="00763D07" w:rsidRPr="00C31BA8">
        <w:rPr>
          <w:rFonts w:hint="eastAsia"/>
          <w:spacing w:val="-2"/>
          <w:rtl/>
          <w:lang w:val="fr-CH" w:bidi="ar-SY"/>
        </w:rPr>
        <w:t> </w:t>
      </w:r>
      <w:r w:rsidR="00D4430B" w:rsidRPr="00C31BA8">
        <w:rPr>
          <w:rFonts w:hint="cs"/>
          <w:spacing w:val="-2"/>
          <w:rtl/>
          <w:lang w:val="fr-CH" w:bidi="ar-SY"/>
        </w:rPr>
        <w:t>بوغوتا (نوفمبر</w:t>
      </w:r>
      <w:r w:rsidR="000C1626">
        <w:rPr>
          <w:rFonts w:hint="eastAsia"/>
          <w:spacing w:val="-2"/>
          <w:rtl/>
          <w:lang w:val="fr-CH" w:bidi="ar-SY"/>
        </w:rPr>
        <w:t> </w:t>
      </w:r>
      <w:r w:rsidR="00D4430B" w:rsidRPr="00C31BA8">
        <w:rPr>
          <w:spacing w:val="-2"/>
          <w:lang w:bidi="ar-SY"/>
        </w:rPr>
        <w:t>2018</w:t>
      </w:r>
      <w:r w:rsidR="00A03DB1" w:rsidRPr="00C31BA8">
        <w:rPr>
          <w:rFonts w:hint="cs"/>
          <w:spacing w:val="-2"/>
          <w:rtl/>
          <w:lang w:val="fr-CH" w:bidi="ar-SY"/>
        </w:rPr>
        <w:t xml:space="preserve">)، </w:t>
      </w:r>
      <w:r w:rsidR="00D4430B" w:rsidRPr="00C31BA8">
        <w:rPr>
          <w:rFonts w:hint="cs"/>
          <w:spacing w:val="-2"/>
          <w:rtl/>
          <w:lang w:val="fr-CH" w:bidi="ar-SY"/>
        </w:rPr>
        <w:t>بت</w:t>
      </w:r>
      <w:r w:rsidR="002419C7" w:rsidRPr="00C31BA8">
        <w:rPr>
          <w:rFonts w:hint="cs"/>
          <w:spacing w:val="-2"/>
          <w:rtl/>
          <w:lang w:val="fr-CH" w:bidi="ar-SY"/>
        </w:rPr>
        <w:t>ن</w:t>
      </w:r>
      <w:r w:rsidR="00D4430B" w:rsidRPr="00C31BA8">
        <w:rPr>
          <w:rFonts w:hint="cs"/>
          <w:spacing w:val="-2"/>
          <w:rtl/>
          <w:lang w:val="fr-CH" w:bidi="ar-SY"/>
        </w:rPr>
        <w:t>ظيم مشترك بين مكتب تنمية الاتصالات ومكتب تقييس الاتصالات</w:t>
      </w:r>
      <w:r w:rsidRPr="00C31BA8">
        <w:rPr>
          <w:rFonts w:hint="cs"/>
          <w:color w:val="222222"/>
          <w:spacing w:val="-2"/>
          <w:rtl/>
          <w:lang w:bidi="ar"/>
        </w:rPr>
        <w:t>؛</w:t>
      </w:r>
    </w:p>
    <w:p w:rsidR="00295F67" w:rsidRPr="00D4430B" w:rsidRDefault="00295F67" w:rsidP="00C31BA8">
      <w:pPr>
        <w:pStyle w:val="enumlev1"/>
        <w:rPr>
          <w:color w:val="222222"/>
          <w:rtl/>
          <w:lang w:val="fr-CH" w:bidi="ar-SY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D4430B">
        <w:rPr>
          <w:rFonts w:hint="cs"/>
          <w:rtl/>
          <w:lang w:bidi="ar-EG"/>
        </w:rPr>
        <w:t>دورة تدريبية بشأن إدارة الطيف في غيانا والسودان وإندونيسيا</w:t>
      </w:r>
      <w:r>
        <w:rPr>
          <w:rFonts w:hint="cs"/>
          <w:color w:val="222222"/>
          <w:rtl/>
          <w:lang w:bidi="ar"/>
        </w:rPr>
        <w:t>؛</w:t>
      </w:r>
      <w:r w:rsidR="00D4430B">
        <w:rPr>
          <w:rFonts w:hint="cs"/>
          <w:color w:val="222222"/>
          <w:rtl/>
          <w:lang w:bidi="ar"/>
        </w:rPr>
        <w:t xml:space="preserve"> دورة تدريبية بشأن مراقبة طيف الترددات الراديوية في</w:t>
      </w:r>
      <w:r w:rsidR="00763D07">
        <w:rPr>
          <w:rFonts w:hint="eastAsia"/>
          <w:color w:val="222222"/>
          <w:rtl/>
          <w:lang w:bidi="ar"/>
        </w:rPr>
        <w:t> </w:t>
      </w:r>
      <w:r w:rsidR="00D4430B">
        <w:rPr>
          <w:rFonts w:hint="cs"/>
          <w:color w:val="222222"/>
          <w:rtl/>
          <w:lang w:bidi="ar"/>
        </w:rPr>
        <w:t>العصر اللاسلكي الحديث (مركز التميز لمنطقة آسيا والمحيط الهادئ التابع للاتحاد، أبريل</w:t>
      </w:r>
      <w:r w:rsidR="00C31BA8">
        <w:rPr>
          <w:rFonts w:hint="eastAsia"/>
          <w:color w:val="222222"/>
          <w:rtl/>
          <w:lang w:bidi="ar"/>
        </w:rPr>
        <w:t> </w:t>
      </w:r>
      <w:r w:rsidR="00D4430B">
        <w:rPr>
          <w:color w:val="222222"/>
          <w:lang w:bidi="ar"/>
        </w:rPr>
        <w:t>2018</w:t>
      </w:r>
      <w:r w:rsidR="00D4430B">
        <w:rPr>
          <w:rFonts w:hint="cs"/>
          <w:color w:val="222222"/>
          <w:rtl/>
          <w:lang w:val="fr-CH" w:bidi="ar-SY"/>
        </w:rPr>
        <w:t>)؛</w:t>
      </w:r>
    </w:p>
    <w:p w:rsidR="00F94FD7" w:rsidRPr="00C31BA8" w:rsidRDefault="00295F67" w:rsidP="002419C7">
      <w:pPr>
        <w:pStyle w:val="enumlev1"/>
        <w:rPr>
          <w:spacing w:val="-2"/>
          <w:rtl/>
          <w:lang w:bidi="ar"/>
        </w:rPr>
      </w:pPr>
      <w:r w:rsidRPr="00C31BA8">
        <w:rPr>
          <w:rFonts w:hint="cs"/>
          <w:spacing w:val="-2"/>
          <w:rtl/>
          <w:lang w:bidi="ar-EG"/>
        </w:rPr>
        <w:t>-</w:t>
      </w:r>
      <w:r w:rsidRPr="00C31BA8">
        <w:rPr>
          <w:rFonts w:hint="cs"/>
          <w:spacing w:val="-2"/>
          <w:rtl/>
          <w:lang w:bidi="ar-EG"/>
        </w:rPr>
        <w:tab/>
      </w:r>
      <w:r w:rsidR="006C05C7" w:rsidRPr="00C31BA8">
        <w:rPr>
          <w:rFonts w:hint="cs"/>
          <w:spacing w:val="-2"/>
          <w:rtl/>
          <w:lang w:bidi="ar-EG"/>
        </w:rPr>
        <w:t>أجرى مكتب تنمية الاتصالات، بالتعاون مع مكتب تقييس الاتصالات ومكتب الاتصالات</w:t>
      </w:r>
      <w:r w:rsidR="002419C7" w:rsidRPr="00C31BA8">
        <w:rPr>
          <w:rFonts w:hint="cs"/>
          <w:spacing w:val="-2"/>
          <w:rtl/>
          <w:lang w:bidi="ar-EG"/>
        </w:rPr>
        <w:t xml:space="preserve"> الراديوية، دورات تدريبية وورش</w:t>
      </w:r>
      <w:r w:rsidR="006C05C7" w:rsidRPr="00C31BA8">
        <w:rPr>
          <w:rFonts w:hint="cs"/>
          <w:spacing w:val="-2"/>
          <w:rtl/>
          <w:lang w:bidi="ar-EG"/>
        </w:rPr>
        <w:t xml:space="preserve"> عمل على المستوى الإقليمي لتسهيل </w:t>
      </w:r>
      <w:r w:rsidR="002419C7" w:rsidRPr="00C31BA8">
        <w:rPr>
          <w:rFonts w:hint="cs"/>
          <w:spacing w:val="-2"/>
          <w:rtl/>
          <w:lang w:bidi="ar-EG"/>
        </w:rPr>
        <w:t>إقرار</w:t>
      </w:r>
      <w:r w:rsidR="006C05C7" w:rsidRPr="00C31BA8">
        <w:rPr>
          <w:rFonts w:hint="cs"/>
          <w:spacing w:val="-2"/>
          <w:rtl/>
          <w:lang w:bidi="ar-EG"/>
        </w:rPr>
        <w:t xml:space="preserve"> أجهزة تكنولوجيا المعلومات والاتصالات وتداولها واعتمادها</w:t>
      </w:r>
      <w:r w:rsidR="006C05C7" w:rsidRPr="00C31BA8">
        <w:rPr>
          <w:rFonts w:hint="cs"/>
          <w:color w:val="222222"/>
          <w:spacing w:val="-2"/>
          <w:rtl/>
          <w:lang w:bidi="ar"/>
        </w:rPr>
        <w:t>.</w:t>
      </w:r>
    </w:p>
    <w:p w:rsidR="00F94FD7" w:rsidRDefault="00295F67" w:rsidP="0048423E">
      <w:pPr>
        <w:pStyle w:val="Heading2"/>
        <w:rPr>
          <w:rtl/>
        </w:rPr>
      </w:pPr>
      <w:r>
        <w:t>3</w:t>
      </w:r>
      <w:r w:rsidR="00F94FD7">
        <w:t>.3</w:t>
      </w:r>
      <w:r w:rsidR="00F94FD7">
        <w:rPr>
          <w:rtl/>
        </w:rPr>
        <w:tab/>
      </w:r>
      <w:r>
        <w:rPr>
          <w:rFonts w:hint="cs"/>
          <w:rtl/>
        </w:rPr>
        <w:t xml:space="preserve">تطوير المشاريع والمبادرات في مجال </w:t>
      </w:r>
      <w:r w:rsidR="0048423E">
        <w:rPr>
          <w:rFonts w:hint="cs"/>
          <w:rtl/>
        </w:rPr>
        <w:t>البنية التحتية</w:t>
      </w:r>
    </w:p>
    <w:p w:rsidR="00F94FD7" w:rsidRDefault="00F94FD7" w:rsidP="00295F67">
      <w:pPr>
        <w:pStyle w:val="Heading3"/>
        <w:rPr>
          <w:rtl/>
        </w:rPr>
      </w:pPr>
      <w:r>
        <w:t>1.</w:t>
      </w:r>
      <w:r w:rsidR="00295F67">
        <w:t>3.</w:t>
      </w:r>
      <w:r>
        <w:t>3</w:t>
      </w:r>
      <w:r>
        <w:rPr>
          <w:rtl/>
        </w:rPr>
        <w:tab/>
      </w:r>
      <w:r w:rsidR="00295F67" w:rsidRPr="00295F67">
        <w:rPr>
          <w:rtl/>
        </w:rPr>
        <w:t>مشاريع الطيف</w:t>
      </w:r>
    </w:p>
    <w:p w:rsidR="00F94FD7" w:rsidRPr="0017506F" w:rsidRDefault="006C05C7" w:rsidP="002419C7">
      <w:pPr>
        <w:rPr>
          <w:rtl/>
          <w:lang w:val="fr-CH" w:bidi="ar-SY"/>
        </w:rPr>
      </w:pPr>
      <w:r>
        <w:rPr>
          <w:rFonts w:hint="cs"/>
          <w:rtl/>
          <w:lang w:bidi="ar-EG"/>
        </w:rPr>
        <w:t xml:space="preserve">قدم مكتب تنمية الاتصالات المساعدة </w:t>
      </w:r>
      <w:r w:rsidR="002419C7">
        <w:rPr>
          <w:rFonts w:hint="cs"/>
          <w:rtl/>
          <w:lang w:bidi="ar-EG"/>
        </w:rPr>
        <w:t>التقنية</w:t>
      </w:r>
      <w:r>
        <w:rPr>
          <w:rFonts w:hint="cs"/>
          <w:rtl/>
          <w:lang w:bidi="ar-EG"/>
        </w:rPr>
        <w:t xml:space="preserve"> في إطار المشروع الكوري</w:t>
      </w:r>
      <w:r w:rsidR="00A03DB1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"</w:t>
      </w:r>
      <w:r w:rsidR="002419C7">
        <w:rPr>
          <w:rFonts w:hint="cs"/>
          <w:rtl/>
          <w:lang w:bidi="ar-EG"/>
        </w:rPr>
        <w:t>ال</w:t>
      </w:r>
      <w:r w:rsidR="001A7C83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>شروع</w:t>
      </w:r>
      <w:r w:rsidR="001A7C83">
        <w:rPr>
          <w:rFonts w:hint="cs"/>
          <w:rtl/>
          <w:lang w:bidi="ar-EG"/>
        </w:rPr>
        <w:t xml:space="preserve"> الأساسي</w:t>
      </w:r>
      <w:r>
        <w:rPr>
          <w:rFonts w:hint="cs"/>
          <w:rtl/>
          <w:lang w:bidi="ar-EG"/>
        </w:rPr>
        <w:t xml:space="preserve"> </w:t>
      </w:r>
      <w:r w:rsidR="001A7C83">
        <w:rPr>
          <w:rFonts w:hint="cs"/>
          <w:rtl/>
          <w:lang w:bidi="ar-EG"/>
        </w:rPr>
        <w:t>ل</w:t>
      </w:r>
      <w:r w:rsidR="00A03DB1">
        <w:rPr>
          <w:rFonts w:hint="cs"/>
          <w:rtl/>
          <w:lang w:bidi="ar-EG"/>
        </w:rPr>
        <w:t>ل</w:t>
      </w:r>
      <w:r w:rsidR="001A7C83">
        <w:rPr>
          <w:rFonts w:hint="cs"/>
          <w:rtl/>
          <w:lang w:bidi="ar-EG"/>
        </w:rPr>
        <w:t>إدارة</w:t>
      </w:r>
      <w:r w:rsidR="00A03DB1">
        <w:rPr>
          <w:rFonts w:hint="cs"/>
          <w:rtl/>
          <w:lang w:bidi="ar-EG"/>
        </w:rPr>
        <w:t xml:space="preserve"> الوطنية للطيف</w:t>
      </w:r>
      <w:r w:rsidR="001A7C83">
        <w:rPr>
          <w:rFonts w:hint="cs"/>
          <w:rtl/>
          <w:lang w:bidi="ar-EG"/>
        </w:rPr>
        <w:t xml:space="preserve">"؛ والمساعدة </w:t>
      </w:r>
      <w:r w:rsidR="002419C7">
        <w:rPr>
          <w:rFonts w:hint="cs"/>
          <w:rtl/>
          <w:lang w:bidi="ar-EG"/>
        </w:rPr>
        <w:t>التقنية</w:t>
      </w:r>
      <w:r w:rsidR="001A7C83">
        <w:rPr>
          <w:rFonts w:hint="cs"/>
          <w:rtl/>
          <w:lang w:bidi="ar-EG"/>
        </w:rPr>
        <w:t xml:space="preserve"> </w:t>
      </w:r>
      <w:r w:rsidR="002419C7">
        <w:rPr>
          <w:rFonts w:hint="cs"/>
          <w:rtl/>
          <w:lang w:bidi="ar-EG"/>
        </w:rPr>
        <w:t>لو</w:t>
      </w:r>
      <w:r w:rsidR="0017506F">
        <w:rPr>
          <w:rFonts w:hint="cs"/>
          <w:rtl/>
          <w:lang w:bidi="ar-EG"/>
        </w:rPr>
        <w:t xml:space="preserve">زارة تكنولوجيا المعلومات والاتصالات </w:t>
      </w:r>
      <w:r w:rsidR="0017506F">
        <w:rPr>
          <w:lang w:bidi="ar-EG"/>
        </w:rPr>
        <w:t>(</w:t>
      </w:r>
      <w:proofErr w:type="spellStart"/>
      <w:r w:rsidR="0017506F">
        <w:rPr>
          <w:lang w:bidi="ar-EG"/>
        </w:rPr>
        <w:t>MinTic</w:t>
      </w:r>
      <w:proofErr w:type="spellEnd"/>
      <w:r w:rsidR="0017506F">
        <w:rPr>
          <w:lang w:bidi="ar-EG"/>
        </w:rPr>
        <w:t>)</w:t>
      </w:r>
      <w:r w:rsidR="0017506F">
        <w:rPr>
          <w:rFonts w:hint="cs"/>
          <w:rtl/>
          <w:lang w:val="fr-CH" w:bidi="ar-SY"/>
        </w:rPr>
        <w:t>، كولومبيا</w:t>
      </w:r>
      <w:r w:rsidR="002419C7">
        <w:rPr>
          <w:rFonts w:hint="cs"/>
          <w:rtl/>
          <w:lang w:val="fr-CH" w:bidi="ar-SY"/>
        </w:rPr>
        <w:t xml:space="preserve">، </w:t>
      </w:r>
      <w:r w:rsidR="002419C7">
        <w:rPr>
          <w:rFonts w:hint="cs"/>
          <w:rtl/>
          <w:lang w:bidi="ar-EG"/>
        </w:rPr>
        <w:t>من أجل تخصيص الطيف وتحسينه ومراجعة توزيع الطيف</w:t>
      </w:r>
      <w:r w:rsidR="002419C7">
        <w:rPr>
          <w:rFonts w:hint="cs"/>
          <w:rtl/>
          <w:lang w:val="fr-CH" w:bidi="ar-SY"/>
        </w:rPr>
        <w:t>؛ وب</w:t>
      </w:r>
      <w:r w:rsidR="0017506F">
        <w:rPr>
          <w:rFonts w:hint="cs"/>
          <w:rtl/>
          <w:lang w:val="fr-CH" w:bidi="ar-SY"/>
        </w:rPr>
        <w:t>رنامج التوأمة</w:t>
      </w:r>
      <w:r w:rsidR="002419C7">
        <w:rPr>
          <w:rFonts w:hint="cs"/>
          <w:rtl/>
          <w:lang w:val="fr-CH" w:bidi="ar-SY"/>
        </w:rPr>
        <w:t xml:space="preserve"> لتقديم المساعدة من هنغاريا</w:t>
      </w:r>
      <w:r w:rsidR="000911AF">
        <w:rPr>
          <w:rFonts w:hint="cs"/>
          <w:rtl/>
          <w:lang w:val="fr-CH" w:bidi="ar-SY"/>
        </w:rPr>
        <w:t xml:space="preserve"> إلى</w:t>
      </w:r>
      <w:r w:rsidR="002419C7">
        <w:rPr>
          <w:rFonts w:hint="cs"/>
          <w:rtl/>
          <w:lang w:val="fr-CH" w:bidi="ar-SY"/>
        </w:rPr>
        <w:t xml:space="preserve"> </w:t>
      </w:r>
      <w:r w:rsidR="0017506F">
        <w:rPr>
          <w:rFonts w:hint="cs"/>
          <w:rtl/>
          <w:lang w:val="fr-CH" w:bidi="ar-SY"/>
        </w:rPr>
        <w:t>ألبانيا بشأن استراتيجية وإجراءات إدارة الطيف.</w:t>
      </w:r>
    </w:p>
    <w:p w:rsidR="00F94FD7" w:rsidRDefault="00295F67" w:rsidP="00295F67">
      <w:pPr>
        <w:pStyle w:val="Heading3"/>
        <w:rPr>
          <w:rtl/>
        </w:rPr>
      </w:pPr>
      <w:r>
        <w:t>2.3</w:t>
      </w:r>
      <w:r w:rsidR="00F94FD7">
        <w:t>.3</w:t>
      </w:r>
      <w:r w:rsidR="00F94FD7">
        <w:rPr>
          <w:rtl/>
        </w:rPr>
        <w:tab/>
      </w:r>
      <w:r w:rsidRPr="00295F67">
        <w:rPr>
          <w:rtl/>
        </w:rPr>
        <w:t>شبكات النطاق العريض</w:t>
      </w:r>
    </w:p>
    <w:p w:rsidR="0017506F" w:rsidRPr="00702C4C" w:rsidRDefault="0017506F" w:rsidP="00763D07">
      <w:pPr>
        <w:rPr>
          <w:spacing w:val="-2"/>
          <w:rtl/>
          <w:lang w:bidi="ar-EG"/>
        </w:rPr>
      </w:pPr>
      <w:r w:rsidRPr="00702C4C">
        <w:rPr>
          <w:rFonts w:hint="cs"/>
          <w:spacing w:val="-2"/>
          <w:rtl/>
        </w:rPr>
        <w:t xml:space="preserve">قُدّمت المساعدة إلى البلدان في إطار تطوير </w:t>
      </w:r>
      <w:r w:rsidR="00E10521" w:rsidRPr="00702C4C">
        <w:rPr>
          <w:spacing w:val="-2"/>
          <w:rtl/>
        </w:rPr>
        <w:t xml:space="preserve">توصيلية </w:t>
      </w:r>
      <w:r w:rsidRPr="00702C4C">
        <w:rPr>
          <w:rFonts w:hint="cs"/>
          <w:spacing w:val="-2"/>
          <w:rtl/>
        </w:rPr>
        <w:t>النطاق العريض</w:t>
      </w:r>
      <w:r w:rsidR="00E10521" w:rsidRPr="00702C4C">
        <w:rPr>
          <w:spacing w:val="-2"/>
          <w:rtl/>
        </w:rPr>
        <w:t xml:space="preserve"> </w:t>
      </w:r>
      <w:r w:rsidRPr="00702C4C">
        <w:rPr>
          <w:rFonts w:hint="cs"/>
          <w:spacing w:val="-2"/>
          <w:rtl/>
        </w:rPr>
        <w:t>و</w:t>
      </w:r>
      <w:r w:rsidR="00E10521" w:rsidRPr="00702C4C">
        <w:rPr>
          <w:spacing w:val="-2"/>
          <w:rtl/>
        </w:rPr>
        <w:t>تطبيقات</w:t>
      </w:r>
      <w:r w:rsidRPr="00702C4C">
        <w:rPr>
          <w:rFonts w:hint="cs"/>
          <w:spacing w:val="-2"/>
          <w:rtl/>
        </w:rPr>
        <w:t xml:space="preserve"> تكنولوجيا المعلومات والاتصالات</w:t>
      </w:r>
      <w:r w:rsidR="00E10521" w:rsidRPr="00702C4C">
        <w:rPr>
          <w:spacing w:val="-2"/>
          <w:rtl/>
        </w:rPr>
        <w:t xml:space="preserve"> لتوفير نفاذ رقمي مجاني أو</w:t>
      </w:r>
      <w:r w:rsidR="00763D07" w:rsidRPr="00702C4C">
        <w:rPr>
          <w:rFonts w:hint="cs"/>
          <w:spacing w:val="-2"/>
          <w:rtl/>
        </w:rPr>
        <w:t> </w:t>
      </w:r>
      <w:r w:rsidR="00E10521" w:rsidRPr="00702C4C">
        <w:rPr>
          <w:rFonts w:hint="cs"/>
          <w:spacing w:val="-2"/>
          <w:rtl/>
        </w:rPr>
        <w:t xml:space="preserve">بتكلفة زهيدة </w:t>
      </w:r>
      <w:r w:rsidR="00E10521" w:rsidRPr="00702C4C">
        <w:rPr>
          <w:spacing w:val="-2"/>
          <w:rtl/>
        </w:rPr>
        <w:t xml:space="preserve">للمدارس والمستشفيات وللسكان </w:t>
      </w:r>
      <w:r w:rsidR="002419C7" w:rsidRPr="00702C4C">
        <w:rPr>
          <w:rFonts w:hint="cs"/>
          <w:spacing w:val="-2"/>
          <w:rtl/>
        </w:rPr>
        <w:t>الذين تنقصهم</w:t>
      </w:r>
      <w:r w:rsidR="00E10521" w:rsidRPr="00702C4C">
        <w:rPr>
          <w:spacing w:val="-2"/>
          <w:rtl/>
        </w:rPr>
        <w:t xml:space="preserve"> الخدمات في المناطق الريفية والمناطق النائية</w:t>
      </w:r>
      <w:r w:rsidR="007B5D6D" w:rsidRPr="00702C4C">
        <w:rPr>
          <w:rFonts w:hint="cs"/>
          <w:spacing w:val="-2"/>
          <w:rtl/>
        </w:rPr>
        <w:t>.</w:t>
      </w:r>
      <w:r w:rsidR="00E10521" w:rsidRPr="00702C4C">
        <w:rPr>
          <w:spacing w:val="-2"/>
          <w:rtl/>
        </w:rPr>
        <w:t xml:space="preserve"> </w:t>
      </w:r>
      <w:r w:rsidRPr="00702C4C">
        <w:rPr>
          <w:rFonts w:hint="cs"/>
          <w:spacing w:val="-2"/>
          <w:rtl/>
        </w:rPr>
        <w:t>و</w:t>
      </w:r>
      <w:r w:rsidR="007B5D6D" w:rsidRPr="00702C4C">
        <w:rPr>
          <w:rFonts w:hint="cs"/>
          <w:spacing w:val="-2"/>
          <w:rtl/>
          <w:lang w:bidi="ar-EG"/>
        </w:rPr>
        <w:t>تم تركيب شبكات النطاق</w:t>
      </w:r>
      <w:r w:rsidR="002419C7" w:rsidRPr="00702C4C">
        <w:rPr>
          <w:rFonts w:hint="cs"/>
          <w:spacing w:val="-2"/>
          <w:rtl/>
          <w:lang w:bidi="ar-EG"/>
        </w:rPr>
        <w:t xml:space="preserve"> العريض اللاسلكية</w:t>
      </w:r>
      <w:r w:rsidR="007B5D6D" w:rsidRPr="00702C4C">
        <w:rPr>
          <w:rFonts w:hint="cs"/>
          <w:spacing w:val="-2"/>
          <w:rtl/>
          <w:lang w:bidi="ar-EG"/>
        </w:rPr>
        <w:t xml:space="preserve"> في بوروندي وبوركينا</w:t>
      </w:r>
      <w:r w:rsidR="00763D07" w:rsidRPr="00702C4C">
        <w:rPr>
          <w:rFonts w:hint="eastAsia"/>
          <w:spacing w:val="-2"/>
          <w:rtl/>
          <w:lang w:bidi="ar-EG"/>
        </w:rPr>
        <w:t> </w:t>
      </w:r>
      <w:r w:rsidR="007B5D6D" w:rsidRPr="00702C4C">
        <w:rPr>
          <w:rFonts w:hint="cs"/>
          <w:spacing w:val="-2"/>
          <w:rtl/>
          <w:lang w:bidi="ar-EG"/>
        </w:rPr>
        <w:t>فاصو وج</w:t>
      </w:r>
      <w:r w:rsidRPr="00702C4C">
        <w:rPr>
          <w:rFonts w:hint="cs"/>
          <w:spacing w:val="-2"/>
          <w:rtl/>
          <w:lang w:bidi="ar-EG"/>
        </w:rPr>
        <w:t>يبوتي ورواندا وأنتيغوا وبربودا.</w:t>
      </w:r>
      <w:r w:rsidR="00A03DB1" w:rsidRPr="00702C4C">
        <w:rPr>
          <w:rFonts w:hint="cs"/>
          <w:spacing w:val="-2"/>
          <w:rtl/>
          <w:lang w:bidi="ar-EG"/>
        </w:rPr>
        <w:t xml:space="preserve"> </w:t>
      </w:r>
      <w:r w:rsidRPr="00702C4C">
        <w:rPr>
          <w:rFonts w:hint="cs"/>
          <w:spacing w:val="-2"/>
          <w:rtl/>
          <w:lang w:bidi="ar-EG"/>
        </w:rPr>
        <w:t>وتحققت نتائج ملموسة عديدة من بينها ما</w:t>
      </w:r>
      <w:r w:rsidR="00763D07" w:rsidRPr="00702C4C">
        <w:rPr>
          <w:rFonts w:hint="eastAsia"/>
          <w:spacing w:val="-2"/>
          <w:rtl/>
          <w:lang w:bidi="ar-EG"/>
        </w:rPr>
        <w:t> </w:t>
      </w:r>
      <w:r w:rsidRPr="00702C4C">
        <w:rPr>
          <w:rFonts w:hint="cs"/>
          <w:spacing w:val="-2"/>
          <w:rtl/>
          <w:lang w:bidi="ar-EG"/>
        </w:rPr>
        <w:t>يلي:</w:t>
      </w:r>
    </w:p>
    <w:p w:rsidR="00F94FD7" w:rsidRPr="00036D56" w:rsidRDefault="00E10521" w:rsidP="00FC1CEC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7B5D6D">
        <w:rPr>
          <w:rFonts w:hint="cs"/>
          <w:rtl/>
        </w:rPr>
        <w:t>في بوروندي،</w:t>
      </w:r>
      <w:r w:rsidR="002419C7">
        <w:rPr>
          <w:rFonts w:hint="cs"/>
          <w:rtl/>
        </w:rPr>
        <w:t xml:space="preserve"> تُشغَّل </w:t>
      </w:r>
      <w:r w:rsidR="0017506F">
        <w:rPr>
          <w:rFonts w:hint="cs"/>
          <w:rtl/>
        </w:rPr>
        <w:t>شبكة النطاق</w:t>
      </w:r>
      <w:r w:rsidR="002419C7">
        <w:rPr>
          <w:rFonts w:hint="cs"/>
          <w:rtl/>
        </w:rPr>
        <w:t xml:space="preserve"> العريض اللاسلكية</w:t>
      </w:r>
      <w:r w:rsidR="0017506F">
        <w:rPr>
          <w:rFonts w:hint="cs"/>
          <w:rtl/>
        </w:rPr>
        <w:t xml:space="preserve"> تشغيلاً </w:t>
      </w:r>
      <w:r w:rsidR="00A03DB1">
        <w:rPr>
          <w:rFonts w:hint="cs"/>
          <w:rtl/>
        </w:rPr>
        <w:t>تاماً</w:t>
      </w:r>
      <w:r w:rsidR="00AC3F1E">
        <w:rPr>
          <w:rFonts w:hint="cs"/>
          <w:rtl/>
        </w:rPr>
        <w:t xml:space="preserve">، </w:t>
      </w:r>
      <w:r w:rsidR="00DD0927">
        <w:rPr>
          <w:rFonts w:hint="cs"/>
          <w:rtl/>
        </w:rPr>
        <w:t>بوجود</w:t>
      </w:r>
      <w:r w:rsidR="00AC3F1E">
        <w:rPr>
          <w:rFonts w:hint="cs"/>
          <w:rtl/>
        </w:rPr>
        <w:t xml:space="preserve"> </w:t>
      </w:r>
      <w:r w:rsidR="0017506F">
        <w:t>437</w:t>
      </w:r>
      <w:r w:rsidR="0017506F">
        <w:rPr>
          <w:rFonts w:hint="cs"/>
          <w:rtl/>
          <w:lang w:val="fr-CH" w:bidi="ar-SY"/>
        </w:rPr>
        <w:t xml:space="preserve"> </w:t>
      </w:r>
      <w:r w:rsidR="00DD0927">
        <w:rPr>
          <w:rFonts w:hint="cs"/>
          <w:rtl/>
          <w:lang w:val="fr-CH" w:bidi="ar-SY"/>
        </w:rPr>
        <w:t>من المؤسسات والمستخدمين</w:t>
      </w:r>
      <w:r w:rsidR="0017506F">
        <w:rPr>
          <w:rFonts w:hint="cs"/>
          <w:rtl/>
          <w:lang w:val="fr-CH" w:bidi="ar-SY"/>
        </w:rPr>
        <w:t xml:space="preserve"> </w:t>
      </w:r>
      <w:r w:rsidR="00DD0927">
        <w:rPr>
          <w:rFonts w:hint="cs"/>
          <w:rtl/>
          <w:lang w:val="fr-CH" w:bidi="ar-SY"/>
        </w:rPr>
        <w:t>الموصولين</w:t>
      </w:r>
      <w:r w:rsidR="00AC3F1E">
        <w:rPr>
          <w:rFonts w:hint="cs"/>
          <w:rtl/>
          <w:lang w:val="fr-CH" w:bidi="ar-SY"/>
        </w:rPr>
        <w:t>. وأصبح</w:t>
      </w:r>
      <w:r w:rsidR="002419C7">
        <w:rPr>
          <w:rFonts w:hint="cs"/>
          <w:rtl/>
          <w:lang w:val="fr-CH" w:bidi="ar-SY"/>
        </w:rPr>
        <w:t xml:space="preserve"> معدّل</w:t>
      </w:r>
      <w:r w:rsidR="00AC3F1E">
        <w:rPr>
          <w:rFonts w:hint="cs"/>
          <w:rtl/>
          <w:lang w:val="fr-CH" w:bidi="ar-SY"/>
        </w:rPr>
        <w:t xml:space="preserve"> إجمالي توصيلية النطاق العريض يفوق </w:t>
      </w:r>
      <w:r w:rsidR="00AC3F1E">
        <w:rPr>
          <w:lang w:bidi="ar-SY"/>
        </w:rPr>
        <w:t>622</w:t>
      </w:r>
      <w:r w:rsidR="00FC1CEC">
        <w:rPr>
          <w:rFonts w:hint="eastAsia"/>
          <w:rtl/>
          <w:lang w:val="fr-CH" w:bidi="ar-SY"/>
        </w:rPr>
        <w:t> </w:t>
      </w:r>
      <w:r w:rsidR="00AC3F1E">
        <w:rPr>
          <w:rFonts w:hint="cs"/>
          <w:rtl/>
          <w:lang w:val="fr-CH" w:bidi="ar-SY"/>
        </w:rPr>
        <w:t>ميغابتة</w:t>
      </w:r>
      <w:r w:rsidR="002419C7">
        <w:rPr>
          <w:rFonts w:hint="cs"/>
          <w:rtl/>
          <w:lang w:val="fr-CH" w:bidi="ar-SY"/>
        </w:rPr>
        <w:t xml:space="preserve"> في</w:t>
      </w:r>
      <w:r w:rsidR="00AC3F1E">
        <w:rPr>
          <w:rFonts w:hint="cs"/>
          <w:rtl/>
          <w:lang w:val="fr-CH" w:bidi="ar-SY"/>
        </w:rPr>
        <w:t xml:space="preserve"> </w:t>
      </w:r>
      <w:r w:rsidR="00FC1CEC">
        <w:rPr>
          <w:rFonts w:hint="cs"/>
          <w:rtl/>
          <w:lang w:val="fr-CH" w:bidi="ar-SY"/>
        </w:rPr>
        <w:t>ال</w:t>
      </w:r>
      <w:r w:rsidR="00AC3F1E">
        <w:rPr>
          <w:rFonts w:hint="cs"/>
          <w:rtl/>
          <w:lang w:val="fr-CH" w:bidi="ar-SY"/>
        </w:rPr>
        <w:t xml:space="preserve">ثانية </w:t>
      </w:r>
      <w:r w:rsidR="00AC3F1E">
        <w:rPr>
          <w:lang w:bidi="ar-SY"/>
        </w:rPr>
        <w:t>(4 STM1)</w:t>
      </w:r>
      <w:r>
        <w:rPr>
          <w:rFonts w:hint="cs"/>
          <w:rtl/>
        </w:rPr>
        <w:t>؛</w:t>
      </w:r>
    </w:p>
    <w:p w:rsidR="00F94FD7" w:rsidRPr="00504F90" w:rsidRDefault="00E10521" w:rsidP="002419C7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7B5D6D">
        <w:rPr>
          <w:rFonts w:hint="cs"/>
          <w:rtl/>
          <w:lang w:bidi="ar-EG"/>
        </w:rPr>
        <w:t>في جيبوتي،</w:t>
      </w:r>
      <w:r w:rsidR="002419C7">
        <w:rPr>
          <w:rFonts w:hint="cs"/>
          <w:rtl/>
          <w:lang w:bidi="ar-EG"/>
        </w:rPr>
        <w:t xml:space="preserve"> أص</w:t>
      </w:r>
      <w:r w:rsidR="00A03DB1">
        <w:rPr>
          <w:rFonts w:hint="cs"/>
          <w:rtl/>
          <w:lang w:bidi="ar-EG"/>
        </w:rPr>
        <w:t>ب</w:t>
      </w:r>
      <w:r w:rsidR="002419C7">
        <w:rPr>
          <w:rFonts w:hint="cs"/>
          <w:rtl/>
          <w:lang w:bidi="ar-EG"/>
        </w:rPr>
        <w:t>حت المحافظات الخمس جميعها موصولة</w:t>
      </w:r>
      <w:r w:rsidR="00AC3F1E">
        <w:rPr>
          <w:rFonts w:hint="cs"/>
          <w:rtl/>
          <w:lang w:bidi="ar-EG"/>
        </w:rPr>
        <w:t xml:space="preserve">، وتشغل شبكة النطاق </w:t>
      </w:r>
      <w:r w:rsidR="00A03DB1">
        <w:rPr>
          <w:rFonts w:hint="cs"/>
          <w:rtl/>
          <w:lang w:bidi="ar-EG"/>
        </w:rPr>
        <w:t xml:space="preserve">العريض </w:t>
      </w:r>
      <w:r w:rsidR="00AC3F1E">
        <w:rPr>
          <w:rFonts w:hint="cs"/>
          <w:rtl/>
          <w:lang w:bidi="ar-EG"/>
        </w:rPr>
        <w:t>تشغيلاً تاماً</w:t>
      </w:r>
      <w:r>
        <w:rPr>
          <w:rFonts w:hint="cs"/>
          <w:rtl/>
        </w:rPr>
        <w:t>؛</w:t>
      </w:r>
    </w:p>
    <w:p w:rsidR="00F94FD7" w:rsidRPr="00AC3F1E" w:rsidRDefault="00E10521" w:rsidP="00B27D2B">
      <w:pPr>
        <w:pStyle w:val="enumlev1"/>
        <w:rPr>
          <w:rtl/>
          <w:lang w:val="fr-CH" w:bidi="ar-SY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A03DB1">
        <w:rPr>
          <w:rFonts w:hint="cs"/>
          <w:rtl/>
          <w:lang w:bidi="ar-EG"/>
        </w:rPr>
        <w:t xml:space="preserve">تم تركيب </w:t>
      </w:r>
      <w:r w:rsidR="00AC3F1E">
        <w:rPr>
          <w:rFonts w:hint="cs"/>
          <w:rtl/>
          <w:lang w:bidi="ar-EG"/>
        </w:rPr>
        <w:t xml:space="preserve">شبكة النطاق </w:t>
      </w:r>
      <w:r w:rsidR="00A03DB1">
        <w:rPr>
          <w:rFonts w:hint="cs"/>
          <w:rtl/>
          <w:lang w:bidi="ar-EG"/>
        </w:rPr>
        <w:t xml:space="preserve">العريض </w:t>
      </w:r>
      <w:r w:rsidR="00AC3F1E">
        <w:rPr>
          <w:rFonts w:hint="cs"/>
          <w:rtl/>
          <w:lang w:bidi="ar-EG"/>
        </w:rPr>
        <w:t xml:space="preserve">القائمة على </w:t>
      </w:r>
      <w:r w:rsidR="00DD0927">
        <w:rPr>
          <w:rFonts w:hint="cs"/>
          <w:rtl/>
          <w:lang w:bidi="ar-EG"/>
        </w:rPr>
        <w:t>تكنولوجيات</w:t>
      </w:r>
      <w:r w:rsidR="00FC1CEC">
        <w:rPr>
          <w:rFonts w:hint="eastAsia"/>
          <w:rtl/>
          <w:lang w:bidi="ar-EG"/>
        </w:rPr>
        <w:t> </w:t>
      </w:r>
      <w:r w:rsidR="00DD0927">
        <w:rPr>
          <w:lang w:bidi="ar-EG"/>
        </w:rPr>
        <w:t>Huawei</w:t>
      </w:r>
      <w:r w:rsidR="00DD0927">
        <w:rPr>
          <w:rFonts w:hint="cs"/>
          <w:rtl/>
          <w:lang w:bidi="ar-EG"/>
        </w:rPr>
        <w:t xml:space="preserve"> للتطور طويل الأجل من الجيل الرابع</w:t>
      </w:r>
      <w:r w:rsidR="00B27D2B">
        <w:rPr>
          <w:rFonts w:hint="eastAsia"/>
          <w:rtl/>
          <w:lang w:bidi="ar-EG"/>
        </w:rPr>
        <w:t> </w:t>
      </w:r>
      <w:bookmarkStart w:id="6" w:name="_GoBack"/>
      <w:bookmarkEnd w:id="6"/>
      <w:r w:rsidR="00DD0927">
        <w:rPr>
          <w:lang w:bidi="ar-EG"/>
        </w:rPr>
        <w:t>(4G</w:t>
      </w:r>
      <w:r w:rsidR="00FC1CEC">
        <w:rPr>
          <w:lang w:bidi="ar-EG"/>
        </w:rPr>
        <w:t> </w:t>
      </w:r>
      <w:r w:rsidR="00DD0927">
        <w:rPr>
          <w:lang w:bidi="ar-EG"/>
        </w:rPr>
        <w:t>LTE)</w:t>
      </w:r>
      <w:r w:rsidR="002419C7">
        <w:rPr>
          <w:rFonts w:hint="cs"/>
          <w:rtl/>
          <w:lang w:val="fr-CH" w:bidi="ar-SY"/>
        </w:rPr>
        <w:t>، في</w:t>
      </w:r>
      <w:r w:rsidR="000911AF">
        <w:rPr>
          <w:rFonts w:hint="eastAsia"/>
          <w:rtl/>
          <w:lang w:val="fr-CH" w:bidi="ar-SY"/>
        </w:rPr>
        <w:t> </w:t>
      </w:r>
      <w:r w:rsidR="00676564" w:rsidRPr="00676564">
        <w:rPr>
          <w:rFonts w:hint="cs"/>
          <w:rtl/>
          <w:lang w:val="fr-CH" w:bidi="ar-SY"/>
        </w:rPr>
        <w:t>إس</w:t>
      </w:r>
      <w:r w:rsidR="002419C7" w:rsidRPr="00676564">
        <w:rPr>
          <w:rFonts w:hint="cs"/>
          <w:rtl/>
          <w:lang w:val="fr-CH" w:bidi="ar-SY"/>
        </w:rPr>
        <w:t>واتيني</w:t>
      </w:r>
      <w:r w:rsidR="00AC3F1E">
        <w:rPr>
          <w:rFonts w:hint="cs"/>
          <w:rtl/>
          <w:lang w:val="fr-CH" w:bidi="ar-SY"/>
        </w:rPr>
        <w:t xml:space="preserve"> لتوصيل المدن الرئيسية ف</w:t>
      </w:r>
      <w:r w:rsidR="002419C7">
        <w:rPr>
          <w:rFonts w:hint="cs"/>
          <w:rtl/>
          <w:lang w:val="fr-CH" w:bidi="ar-SY"/>
        </w:rPr>
        <w:t>ي المملكة كجزء من استراتيجية الا</w:t>
      </w:r>
      <w:r w:rsidR="00AC3F1E">
        <w:rPr>
          <w:rFonts w:hint="cs"/>
          <w:rtl/>
          <w:lang w:val="fr-CH" w:bidi="ar-SY"/>
        </w:rPr>
        <w:t>نتقال إلى شبكات الجيل التالي.</w:t>
      </w:r>
    </w:p>
    <w:p w:rsidR="00F94FD7" w:rsidRDefault="00E10521" w:rsidP="007B5D6D">
      <w:pPr>
        <w:pStyle w:val="Heading3"/>
        <w:rPr>
          <w:rtl/>
        </w:rPr>
      </w:pPr>
      <w:r>
        <w:t>3.3</w:t>
      </w:r>
      <w:r w:rsidR="00F94FD7">
        <w:t>.3</w:t>
      </w:r>
      <w:r w:rsidR="00F94FD7">
        <w:rPr>
          <w:rtl/>
        </w:rPr>
        <w:tab/>
      </w:r>
      <w:r w:rsidR="007B5D6D">
        <w:rPr>
          <w:rFonts w:hint="cs"/>
          <w:rtl/>
        </w:rPr>
        <w:t>الإصدار السادس من بروتوكول الإنترنت وإنترنت الأشياء</w:t>
      </w:r>
    </w:p>
    <w:p w:rsidR="00E10521" w:rsidRPr="00714A58" w:rsidRDefault="00D95A36" w:rsidP="00702C4C">
      <w:pPr>
        <w:rPr>
          <w:rtl/>
          <w:lang w:val="fr-CH" w:bidi="ar-SY"/>
        </w:rPr>
      </w:pPr>
      <w:r>
        <w:rPr>
          <w:rFonts w:hint="cs"/>
          <w:rtl/>
          <w:lang w:bidi="ar-EG"/>
        </w:rPr>
        <w:t>قُدمت المساعدة في منطقة إ</w:t>
      </w:r>
      <w:r w:rsidR="00E951FD">
        <w:rPr>
          <w:rFonts w:hint="cs"/>
          <w:rtl/>
          <w:lang w:bidi="ar-EG"/>
        </w:rPr>
        <w:t>فريقيا في إطار وضع منصا</w:t>
      </w:r>
      <w:r>
        <w:rPr>
          <w:rFonts w:hint="cs"/>
          <w:rtl/>
          <w:lang w:bidi="ar-EG"/>
        </w:rPr>
        <w:t>ت اختبار ل</w:t>
      </w:r>
      <w:r w:rsidR="00E951FD">
        <w:rPr>
          <w:rFonts w:hint="cs"/>
          <w:rtl/>
          <w:lang w:bidi="ar-EG"/>
        </w:rPr>
        <w:t>لإصدار السادس من بروتوكول الإنترنت</w:t>
      </w:r>
      <w:r>
        <w:rPr>
          <w:rFonts w:hint="eastAsia"/>
          <w:rtl/>
          <w:lang w:bidi="ar-EG"/>
        </w:rPr>
        <w:t> </w:t>
      </w:r>
      <w:r w:rsidR="00E951FD">
        <w:rPr>
          <w:lang w:bidi="ar-EG"/>
        </w:rPr>
        <w:t>(IPv6)</w:t>
      </w:r>
      <w:r w:rsidR="00E951FD">
        <w:rPr>
          <w:rFonts w:hint="cs"/>
          <w:rtl/>
          <w:lang w:val="fr-CH" w:bidi="ar-SY"/>
        </w:rPr>
        <w:t xml:space="preserve"> في كل من كوت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ديفوار وأوغندا وز</w:t>
      </w:r>
      <w:r w:rsidR="00E951FD">
        <w:rPr>
          <w:rFonts w:hint="cs"/>
          <w:rtl/>
          <w:lang w:val="fr-CH" w:bidi="ar-SY"/>
        </w:rPr>
        <w:t xml:space="preserve">مبابوي والكاميرون، وذلك لاستخدامها كمنصات اختبار دون إقليمية للانتقال </w:t>
      </w:r>
      <w:r w:rsidR="00A7621F">
        <w:rPr>
          <w:rFonts w:hint="cs"/>
          <w:rtl/>
          <w:lang w:val="fr-CH" w:bidi="ar-SY"/>
        </w:rPr>
        <w:t>من الإصدار الرابع إلى الإصدار السادس</w:t>
      </w:r>
      <w:r w:rsidR="00714A58" w:rsidRPr="00714A58">
        <w:rPr>
          <w:rFonts w:hint="cs"/>
          <w:rtl/>
          <w:lang w:val="fr-CH" w:bidi="ar-SY"/>
        </w:rPr>
        <w:t xml:space="preserve"> </w:t>
      </w:r>
      <w:r w:rsidR="00714A58">
        <w:rPr>
          <w:rFonts w:hint="cs"/>
          <w:rtl/>
          <w:lang w:val="fr-CH" w:bidi="ar-SY"/>
        </w:rPr>
        <w:t>من بروتوكول الإنترنت</w:t>
      </w:r>
      <w:r w:rsidR="00A7621F">
        <w:rPr>
          <w:rFonts w:hint="cs"/>
          <w:rtl/>
          <w:lang w:val="fr-CH" w:bidi="ar-SY"/>
        </w:rPr>
        <w:t>. وأُجريت دراسة جدوى بشأن تحسين منصات اختبار الإصد</w:t>
      </w:r>
      <w:r>
        <w:rPr>
          <w:rFonts w:hint="cs"/>
          <w:rtl/>
          <w:lang w:val="fr-CH" w:bidi="ar-SY"/>
        </w:rPr>
        <w:t xml:space="preserve">ار </w:t>
      </w:r>
      <w:r w:rsidR="00A7621F">
        <w:rPr>
          <w:rFonts w:hint="cs"/>
          <w:rtl/>
          <w:lang w:val="fr-CH" w:bidi="ar-SY"/>
        </w:rPr>
        <w:t>السادس</w:t>
      </w:r>
      <w:r>
        <w:rPr>
          <w:rFonts w:hint="eastAsia"/>
          <w:rtl/>
          <w:lang w:val="fr-CH" w:bidi="ar-SY"/>
        </w:rPr>
        <w:t> </w:t>
      </w:r>
      <w:r w:rsidR="00A7621F">
        <w:rPr>
          <w:lang w:bidi="ar-SY"/>
        </w:rPr>
        <w:t>(IPv6)</w:t>
      </w:r>
      <w:r w:rsidR="00A7621F">
        <w:rPr>
          <w:rFonts w:hint="cs"/>
          <w:rtl/>
          <w:lang w:val="fr-CH" w:bidi="ar-SY"/>
        </w:rPr>
        <w:t xml:space="preserve"> </w:t>
      </w:r>
      <w:r w:rsidR="00A03DB1">
        <w:rPr>
          <w:rFonts w:hint="cs"/>
          <w:rtl/>
          <w:lang w:val="fr-CH" w:bidi="ar-SY"/>
        </w:rPr>
        <w:t>ووض</w:t>
      </w:r>
      <w:r w:rsidR="00A7621F">
        <w:rPr>
          <w:rFonts w:hint="cs"/>
          <w:rtl/>
          <w:lang w:val="fr-CH" w:bidi="ar-SY"/>
        </w:rPr>
        <w:t xml:space="preserve">عت </w:t>
      </w:r>
      <w:r>
        <w:rPr>
          <w:rFonts w:hint="cs"/>
          <w:rtl/>
          <w:lang w:val="fr-CH" w:bidi="ar-SY"/>
        </w:rPr>
        <w:t>خارطة</w:t>
      </w:r>
      <w:r w:rsidR="00A7621F">
        <w:rPr>
          <w:rFonts w:hint="cs"/>
          <w:rtl/>
          <w:lang w:val="fr-CH" w:bidi="ar-SY"/>
        </w:rPr>
        <w:t xml:space="preserve"> طريق لهذا الإصدار في منغوليا وبروني دار السلام. </w:t>
      </w:r>
      <w:r w:rsidR="00E10521" w:rsidRPr="00BD213F">
        <w:rPr>
          <w:rFonts w:hint="cs"/>
          <w:rtl/>
          <w:lang w:val="en-GB" w:bidi="ar"/>
        </w:rPr>
        <w:t>و</w:t>
      </w:r>
      <w:r w:rsidR="00E10521" w:rsidRPr="00BD213F">
        <w:rPr>
          <w:rtl/>
          <w:lang w:val="en-GB" w:bidi="ar"/>
        </w:rPr>
        <w:t xml:space="preserve">يواصل مكتب تنمية الاتصالات وجامعة ماليزيا للعلوم والتكنولوجيا العمل من أجل إنشاء مركز </w:t>
      </w:r>
      <w:r>
        <w:rPr>
          <w:rFonts w:hint="cs"/>
          <w:rtl/>
          <w:lang w:val="en-GB" w:bidi="ar"/>
        </w:rPr>
        <w:t xml:space="preserve">تخصصي تابع للاتحاد بشأن </w:t>
      </w:r>
      <w:r w:rsidR="00E10521" w:rsidRPr="00BD213F">
        <w:rPr>
          <w:rtl/>
          <w:lang w:bidi="ar-EG"/>
        </w:rPr>
        <w:t>الإصدار السادس من بروتوكول الإنترنت</w:t>
      </w:r>
      <w:r w:rsidR="00E10521" w:rsidRPr="00BD213F">
        <w:rPr>
          <w:rFonts w:hint="cs"/>
          <w:rtl/>
          <w:lang w:bidi="ar-EG"/>
        </w:rPr>
        <w:t> </w:t>
      </w:r>
      <w:r w:rsidR="00E10521" w:rsidRPr="00BD213F">
        <w:rPr>
          <w:lang w:bidi="ar-EG"/>
        </w:rPr>
        <w:t>(IPv</w:t>
      </w:r>
      <w:proofErr w:type="gramStart"/>
      <w:r w:rsidR="00E10521" w:rsidRPr="00BD213F">
        <w:rPr>
          <w:lang w:bidi="ar-EG"/>
        </w:rPr>
        <w:t>6)</w:t>
      </w:r>
      <w:r w:rsidR="00E10521" w:rsidRPr="00BD213F">
        <w:rPr>
          <w:rFonts w:hint="cs"/>
          <w:rtl/>
          <w:lang w:bidi="ar"/>
        </w:rPr>
        <w:t>/</w:t>
      </w:r>
      <w:proofErr w:type="gramEnd"/>
      <w:r w:rsidR="00E10521" w:rsidRPr="00BD213F">
        <w:rPr>
          <w:rFonts w:hint="cs"/>
          <w:rtl/>
          <w:lang w:bidi="ar"/>
        </w:rPr>
        <w:t>إنترنت الأشياء</w:t>
      </w:r>
      <w:r>
        <w:rPr>
          <w:rFonts w:hint="eastAsia"/>
          <w:rtl/>
          <w:lang w:bidi="ar"/>
        </w:rPr>
        <w:t> </w:t>
      </w:r>
      <w:r w:rsidR="00E10521" w:rsidRPr="00BD213F">
        <w:rPr>
          <w:lang w:bidi="ar"/>
        </w:rPr>
        <w:t>(</w:t>
      </w:r>
      <w:proofErr w:type="spellStart"/>
      <w:r w:rsidR="00E10521" w:rsidRPr="00BD213F">
        <w:rPr>
          <w:rFonts w:hint="cs"/>
          <w:lang w:bidi="ar"/>
        </w:rPr>
        <w:t>IoT</w:t>
      </w:r>
      <w:proofErr w:type="spellEnd"/>
      <w:r w:rsidR="00E10521" w:rsidRPr="00BD213F">
        <w:rPr>
          <w:lang w:bidi="ar"/>
        </w:rPr>
        <w:t>)</w:t>
      </w:r>
      <w:r w:rsidR="00E10521" w:rsidRPr="00BD213F">
        <w:rPr>
          <w:rFonts w:hint="cs"/>
          <w:rtl/>
          <w:lang w:bidi="ar"/>
        </w:rPr>
        <w:t xml:space="preserve"> </w:t>
      </w:r>
      <w:r w:rsidR="00E10521" w:rsidRPr="00BD213F">
        <w:rPr>
          <w:rtl/>
          <w:lang w:val="en-GB" w:bidi="ar"/>
        </w:rPr>
        <w:t xml:space="preserve">لدعم الدول الأعضاء في انتقالها من الإصدار </w:t>
      </w:r>
      <w:r w:rsidR="00E10521" w:rsidRPr="00BD213F">
        <w:rPr>
          <w:rFonts w:hint="cs"/>
          <w:rtl/>
          <w:lang w:val="en-GB" w:bidi="ar"/>
        </w:rPr>
        <w:t>الرابع</w:t>
      </w:r>
      <w:r w:rsidR="00E10521" w:rsidRPr="00BD213F">
        <w:rPr>
          <w:rtl/>
          <w:lang w:val="en-GB" w:bidi="ar"/>
        </w:rPr>
        <w:t xml:space="preserve"> إلى </w:t>
      </w:r>
      <w:r w:rsidR="00E10521" w:rsidRPr="00BD213F">
        <w:rPr>
          <w:rtl/>
          <w:lang w:bidi="ar-EG"/>
        </w:rPr>
        <w:t>الإصدار السادس من بروتوكول الإنترنت</w:t>
      </w:r>
      <w:r w:rsidR="00E10521" w:rsidRPr="00BD213F">
        <w:rPr>
          <w:rtl/>
          <w:lang w:val="en-GB" w:bidi="ar"/>
        </w:rPr>
        <w:t xml:space="preserve"> </w:t>
      </w:r>
      <w:r>
        <w:rPr>
          <w:rFonts w:hint="cs"/>
          <w:rtl/>
          <w:lang w:val="en-GB" w:bidi="ar"/>
        </w:rPr>
        <w:t>من أجل</w:t>
      </w:r>
      <w:r w:rsidR="00E10521" w:rsidRPr="00BD213F">
        <w:rPr>
          <w:rtl/>
          <w:lang w:val="en-GB" w:bidi="ar"/>
        </w:rPr>
        <w:t xml:space="preserve"> إنترنت الأشياء</w:t>
      </w:r>
      <w:r w:rsidR="00E10521">
        <w:rPr>
          <w:rFonts w:hint="cs"/>
          <w:rtl/>
          <w:lang w:val="en-GB" w:bidi="ar"/>
        </w:rPr>
        <w:t>.</w:t>
      </w:r>
      <w:r w:rsidR="00714A58">
        <w:rPr>
          <w:rFonts w:hint="cs"/>
          <w:rtl/>
          <w:lang w:val="fr-CH" w:bidi="ar-SY"/>
        </w:rPr>
        <w:t xml:space="preserve"> كما</w:t>
      </w:r>
      <w:r w:rsidR="00763D07">
        <w:rPr>
          <w:rFonts w:hint="eastAsia"/>
          <w:rtl/>
          <w:lang w:val="fr-CH" w:bidi="ar-SY"/>
        </w:rPr>
        <w:t> </w:t>
      </w:r>
      <w:r w:rsidR="00714A58">
        <w:rPr>
          <w:rFonts w:hint="cs"/>
          <w:rtl/>
          <w:lang w:bidi="ar-EG"/>
        </w:rPr>
        <w:t>قدم</w:t>
      </w:r>
      <w:r w:rsidR="00E10521" w:rsidRPr="00BD213F">
        <w:rPr>
          <w:rtl/>
          <w:lang w:bidi="ar-EG"/>
        </w:rPr>
        <w:t xml:space="preserve"> مكتب تنمية الاتصالات المساعدة للبلدان في استحداث نقاط تبادل </w:t>
      </w:r>
      <w:r w:rsidR="00714A58">
        <w:rPr>
          <w:rtl/>
          <w:lang w:bidi="ar-EG"/>
        </w:rPr>
        <w:t>وطنية للإنترنت</w:t>
      </w:r>
      <w:r w:rsidR="00E10521" w:rsidRPr="00BD213F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مثل وضع نموذج للتوصيل البيني </w:t>
      </w:r>
      <w:r w:rsidR="003968C0">
        <w:rPr>
          <w:rFonts w:hint="cs"/>
          <w:rtl/>
          <w:lang w:bidi="ar-EG"/>
        </w:rPr>
        <w:t xml:space="preserve">كأساس </w:t>
      </w:r>
      <w:r w:rsidR="003968C0">
        <w:rPr>
          <w:rFonts w:hint="cs"/>
          <w:rtl/>
          <w:lang w:bidi="ar-EG"/>
        </w:rPr>
        <w:lastRenderedPageBreak/>
        <w:t xml:space="preserve">لإقامة نقاط تبادل وطنية وإقليمية للإنترنت، </w:t>
      </w:r>
      <w:r w:rsidR="00714A58">
        <w:rPr>
          <w:rFonts w:hint="cs"/>
          <w:rtl/>
          <w:lang w:bidi="ar"/>
        </w:rPr>
        <w:t>كما</w:t>
      </w:r>
      <w:r w:rsidR="00763D07">
        <w:rPr>
          <w:rFonts w:hint="eastAsia"/>
          <w:rtl/>
          <w:lang w:bidi="ar"/>
        </w:rPr>
        <w:t> </w:t>
      </w:r>
      <w:r w:rsidR="00714A58">
        <w:rPr>
          <w:rFonts w:hint="cs"/>
          <w:rtl/>
          <w:lang w:bidi="ar"/>
        </w:rPr>
        <w:t>هو الحال في غواتيمالا</w:t>
      </w:r>
      <w:r w:rsidR="00E10521" w:rsidRPr="00BD213F">
        <w:rPr>
          <w:rFonts w:hint="cs"/>
          <w:rtl/>
          <w:lang w:bidi="ar"/>
        </w:rPr>
        <w:t>؛</w:t>
      </w:r>
      <w:r w:rsidR="00E10521" w:rsidRPr="00BD213F">
        <w:rPr>
          <w:rtl/>
          <w:lang w:bidi="ar-EG"/>
        </w:rPr>
        <w:t xml:space="preserve"> ودعم تعزيز قدرات نقاط تبادل الإنترنت الوطنية </w:t>
      </w:r>
      <w:r w:rsidR="00714A58">
        <w:rPr>
          <w:rFonts w:hint="cs"/>
          <w:rtl/>
          <w:lang w:bidi="ar-EG"/>
        </w:rPr>
        <w:t>في</w:t>
      </w:r>
      <w:r w:rsidR="00763D07">
        <w:rPr>
          <w:rFonts w:hint="eastAsia"/>
          <w:rtl/>
          <w:lang w:bidi="ar-EG"/>
        </w:rPr>
        <w:t> </w:t>
      </w:r>
      <w:r w:rsidR="00E10521" w:rsidRPr="00BD213F">
        <w:rPr>
          <w:rtl/>
          <w:lang w:bidi="ar-EG"/>
        </w:rPr>
        <w:t>الجبل الأسود، ونقاط تبادل الإنترنت الوطنية في</w:t>
      </w:r>
      <w:r w:rsidR="00E10521" w:rsidRPr="00BD213F">
        <w:rPr>
          <w:rFonts w:hint="cs"/>
          <w:rtl/>
          <w:lang w:bidi="ar-EG"/>
        </w:rPr>
        <w:t> </w:t>
      </w:r>
      <w:r w:rsidR="00E10521" w:rsidRPr="00BD213F">
        <w:rPr>
          <w:rtl/>
          <w:lang w:bidi="ar-EG"/>
        </w:rPr>
        <w:t xml:space="preserve">تيمور </w:t>
      </w:r>
      <w:r>
        <w:rPr>
          <w:rFonts w:hint="cs"/>
          <w:rtl/>
          <w:lang w:bidi="ar-EG"/>
        </w:rPr>
        <w:t>ليشتي</w:t>
      </w:r>
      <w:r w:rsidR="00E10521">
        <w:rPr>
          <w:rFonts w:hint="cs"/>
          <w:rtl/>
          <w:lang w:bidi="ar-EG"/>
        </w:rPr>
        <w:t>.</w:t>
      </w:r>
      <w:r w:rsidR="00714A58">
        <w:rPr>
          <w:rFonts w:hint="cs"/>
          <w:rtl/>
          <w:lang w:bidi="ar-EG"/>
        </w:rPr>
        <w:t xml:space="preserve"> ويجري حالياً النظر في نقطة</w:t>
      </w:r>
      <w:r w:rsidR="00A03DB1">
        <w:rPr>
          <w:rFonts w:hint="cs"/>
          <w:rtl/>
          <w:lang w:bidi="ar-EG"/>
        </w:rPr>
        <w:t xml:space="preserve"> أخرى</w:t>
      </w:r>
      <w:r w:rsidR="00714A58">
        <w:rPr>
          <w:rFonts w:hint="cs"/>
          <w:rtl/>
          <w:lang w:bidi="ar-EG"/>
        </w:rPr>
        <w:t xml:space="preserve"> </w:t>
      </w:r>
      <w:r w:rsidR="00A03DB1">
        <w:rPr>
          <w:rFonts w:hint="cs"/>
          <w:rtl/>
          <w:lang w:bidi="ar-EG"/>
        </w:rPr>
        <w:t>دون إقليمية ل</w:t>
      </w:r>
      <w:r w:rsidR="00714A58">
        <w:rPr>
          <w:rFonts w:hint="cs"/>
          <w:rtl/>
          <w:lang w:bidi="ar-EG"/>
        </w:rPr>
        <w:t>تبادل الإنترنت إذ</w:t>
      </w:r>
      <w:r>
        <w:rPr>
          <w:rFonts w:hint="eastAsia"/>
          <w:rtl/>
          <w:lang w:bidi="ar-EG"/>
        </w:rPr>
        <w:t> </w:t>
      </w:r>
      <w:r w:rsidR="00714A58">
        <w:rPr>
          <w:rFonts w:hint="cs"/>
          <w:rtl/>
          <w:lang w:bidi="ar-EG"/>
        </w:rPr>
        <w:t>تستخدم شركة</w:t>
      </w:r>
      <w:r w:rsidR="000911AF">
        <w:rPr>
          <w:rFonts w:hint="eastAsia"/>
          <w:rtl/>
          <w:lang w:bidi="ar-EG"/>
        </w:rPr>
        <w:t> </w:t>
      </w:r>
      <w:r w:rsidR="00714A58">
        <w:rPr>
          <w:lang w:bidi="ar-EG"/>
        </w:rPr>
        <w:t>Djibouti Telecom</w:t>
      </w:r>
      <w:r w:rsidR="00714A58">
        <w:rPr>
          <w:rFonts w:hint="cs"/>
          <w:rtl/>
          <w:lang w:val="fr-CH" w:bidi="ar-SY"/>
        </w:rPr>
        <w:t xml:space="preserve"> مركزها الجديد</w:t>
      </w:r>
      <w:r w:rsidR="00714A58" w:rsidRPr="00714A58">
        <w:rPr>
          <w:rFonts w:hint="cs"/>
          <w:rtl/>
          <w:lang w:val="fr-CH" w:bidi="ar-SY"/>
        </w:rPr>
        <w:t xml:space="preserve"> </w:t>
      </w:r>
      <w:r w:rsidR="00714A58">
        <w:rPr>
          <w:rFonts w:hint="cs"/>
          <w:rtl/>
          <w:lang w:val="fr-CH" w:bidi="ar-SY"/>
        </w:rPr>
        <w:t>للبيانات وكبلات الألياف البصرية المختلفة</w:t>
      </w:r>
      <w:r w:rsidR="00A03DB1">
        <w:rPr>
          <w:rFonts w:hint="cs"/>
          <w:rtl/>
          <w:lang w:val="fr-CH" w:bidi="ar-SY"/>
        </w:rPr>
        <w:t xml:space="preserve"> الخاصة بها</w:t>
      </w:r>
      <w:r w:rsidR="00714A58">
        <w:rPr>
          <w:rFonts w:hint="cs"/>
          <w:rtl/>
          <w:lang w:val="fr-CH" w:bidi="ar-SY"/>
        </w:rPr>
        <w:t>.</w:t>
      </w:r>
    </w:p>
    <w:p w:rsidR="00F94FD7" w:rsidRDefault="00F94FD7" w:rsidP="007B5D6D">
      <w:pPr>
        <w:pStyle w:val="Heading3"/>
        <w:rPr>
          <w:rtl/>
        </w:rPr>
      </w:pPr>
      <w:r>
        <w:t>4</w:t>
      </w:r>
      <w:r w:rsidR="00E10521">
        <w:t>.3.3</w:t>
      </w:r>
      <w:r>
        <w:rPr>
          <w:rtl/>
        </w:rPr>
        <w:tab/>
      </w:r>
      <w:r w:rsidR="007B5D6D">
        <w:rPr>
          <w:rFonts w:hint="cs"/>
          <w:rtl/>
        </w:rPr>
        <w:t>مشاريع الإذاعة</w:t>
      </w:r>
    </w:p>
    <w:p w:rsidR="00F94FD7" w:rsidRPr="00FA1541" w:rsidRDefault="00D95A36" w:rsidP="003968C0">
      <w:pPr>
        <w:rPr>
          <w:rtl/>
          <w:lang w:val="fr-CH" w:bidi="ar-SY"/>
        </w:rPr>
      </w:pPr>
      <w:r>
        <w:rPr>
          <w:rFonts w:hint="cs"/>
          <w:rtl/>
          <w:lang w:bidi="ar-EG"/>
        </w:rPr>
        <w:t>أكمل</w:t>
      </w:r>
      <w:r w:rsidR="007B5D6D">
        <w:rPr>
          <w:rFonts w:hint="cs"/>
          <w:rtl/>
          <w:lang w:bidi="ar-EG"/>
        </w:rPr>
        <w:t xml:space="preserve"> </w:t>
      </w:r>
      <w:r w:rsidR="00F94FD7">
        <w:rPr>
          <w:rFonts w:hint="cs"/>
          <w:rtl/>
          <w:lang w:bidi="ar-EG"/>
        </w:rPr>
        <w:t>مكتب تنمية الاتصالات</w:t>
      </w:r>
      <w:r w:rsidR="007B5D6D">
        <w:rPr>
          <w:rFonts w:hint="cs"/>
          <w:rtl/>
          <w:lang w:bidi="ar-EG"/>
        </w:rPr>
        <w:t xml:space="preserve"> ومكتب الاتصالات الراديوية</w:t>
      </w:r>
      <w:r w:rsidR="00F94FD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الإجراءات</w:t>
      </w:r>
      <w:r w:rsidR="00714A58">
        <w:rPr>
          <w:rFonts w:hint="cs"/>
          <w:rtl/>
          <w:lang w:bidi="ar-EG"/>
        </w:rPr>
        <w:t xml:space="preserve"> الخاصة بتنسيق الترددات لأمريكا الوسطى ومنطقة الكاريبي. وقد </w:t>
      </w:r>
      <w:r w:rsidR="00FA1541">
        <w:rPr>
          <w:rFonts w:hint="cs"/>
          <w:rtl/>
          <w:lang w:bidi="ar-EG"/>
        </w:rPr>
        <w:t xml:space="preserve">نُفذ مشروع، لدعم وزارة تكنولوجيا المعلومات والاتصالات في كولومبيا والتعاون معها، </w:t>
      </w:r>
      <w:r w:rsidR="00A03DB1">
        <w:rPr>
          <w:rFonts w:hint="cs"/>
          <w:rtl/>
          <w:lang w:bidi="ar-EG"/>
        </w:rPr>
        <w:t>بشأن</w:t>
      </w:r>
      <w:r w:rsidR="00FA1541">
        <w:rPr>
          <w:rFonts w:hint="cs"/>
          <w:rtl/>
          <w:lang w:bidi="ar-EG"/>
        </w:rPr>
        <w:t xml:space="preserve"> الاستراتيجية التكنولوجية من أجل </w:t>
      </w:r>
      <w:r>
        <w:rPr>
          <w:rFonts w:hint="cs"/>
          <w:rtl/>
          <w:lang w:bidi="ar-EG"/>
        </w:rPr>
        <w:t xml:space="preserve">الأنشطة الجديدة بشأن </w:t>
      </w:r>
      <w:r w:rsidR="00FA1541">
        <w:rPr>
          <w:rFonts w:hint="cs"/>
          <w:rtl/>
          <w:lang w:bidi="ar-EG"/>
        </w:rPr>
        <w:t xml:space="preserve">الإذاعة بتشكيل </w:t>
      </w:r>
      <w:r>
        <w:rPr>
          <w:rFonts w:hint="cs"/>
          <w:rtl/>
          <w:lang w:bidi="ar-EG"/>
        </w:rPr>
        <w:t>ال</w:t>
      </w:r>
      <w:r w:rsidR="00FA1541">
        <w:rPr>
          <w:rFonts w:hint="cs"/>
          <w:rtl/>
          <w:lang w:bidi="ar-EG"/>
        </w:rPr>
        <w:t>تردد</w:t>
      </w:r>
      <w:r w:rsidR="003968C0">
        <w:rPr>
          <w:rFonts w:hint="eastAsia"/>
          <w:rtl/>
          <w:lang w:bidi="ar-EG"/>
        </w:rPr>
        <w:t> </w:t>
      </w:r>
      <w:r w:rsidR="00FA1541">
        <w:rPr>
          <w:lang w:bidi="ar-EG"/>
        </w:rPr>
        <w:t>(FM)</w:t>
      </w:r>
      <w:r w:rsidR="00FA1541">
        <w:rPr>
          <w:rFonts w:hint="cs"/>
          <w:rtl/>
          <w:lang w:val="fr-CH" w:bidi="ar-SY"/>
        </w:rPr>
        <w:t xml:space="preserve"> أو</w:t>
      </w:r>
      <w:r w:rsidR="00763D07">
        <w:rPr>
          <w:rFonts w:hint="eastAsia"/>
          <w:rtl/>
          <w:lang w:val="fr-CH" w:bidi="ar-SY"/>
        </w:rPr>
        <w:t> </w:t>
      </w:r>
      <w:r w:rsidR="00FA1541">
        <w:rPr>
          <w:rFonts w:hint="cs"/>
          <w:rtl/>
          <w:lang w:val="fr-CH" w:bidi="ar-SY"/>
        </w:rPr>
        <w:t xml:space="preserve">التشكيل </w:t>
      </w:r>
      <w:proofErr w:type="spellStart"/>
      <w:r w:rsidR="00FA1541">
        <w:rPr>
          <w:rFonts w:hint="cs"/>
          <w:rtl/>
          <w:lang w:val="fr-CH" w:bidi="ar-SY"/>
        </w:rPr>
        <w:t>الاتساعي</w:t>
      </w:r>
      <w:proofErr w:type="spellEnd"/>
      <w:r w:rsidR="003968C0">
        <w:rPr>
          <w:rFonts w:hint="eastAsia"/>
          <w:rtl/>
          <w:lang w:val="fr-CH" w:bidi="ar-SY"/>
        </w:rPr>
        <w:t> </w:t>
      </w:r>
      <w:r w:rsidR="00FA1541">
        <w:rPr>
          <w:lang w:bidi="ar-SY"/>
        </w:rPr>
        <w:t>(AM)</w:t>
      </w:r>
      <w:r w:rsidR="00FA1541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والتدريب</w:t>
      </w:r>
      <w:r w:rsidR="00FA1541">
        <w:rPr>
          <w:rFonts w:hint="cs"/>
          <w:rtl/>
          <w:lang w:bidi="ar-SY"/>
        </w:rPr>
        <w:t>.</w:t>
      </w:r>
    </w:p>
    <w:p w:rsidR="00E10521" w:rsidRDefault="00E10521" w:rsidP="00E10521">
      <w:pPr>
        <w:pStyle w:val="Heading3"/>
        <w:rPr>
          <w:rtl/>
        </w:rPr>
      </w:pPr>
      <w:r>
        <w:t>5.3.3</w:t>
      </w:r>
      <w:r>
        <w:rPr>
          <w:rtl/>
        </w:rPr>
        <w:tab/>
      </w:r>
      <w:r w:rsidRPr="00E10521">
        <w:rPr>
          <w:rtl/>
        </w:rPr>
        <w:t>خريطة النطاق العريض</w:t>
      </w:r>
    </w:p>
    <w:p w:rsidR="00E10521" w:rsidRDefault="00FA1541" w:rsidP="00D95A3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مشروع بشأن أداة لرسم خرائط النطاق العريض، وتحديد </w:t>
      </w:r>
      <w:r w:rsidR="00D95A36">
        <w:rPr>
          <w:rFonts w:hint="cs"/>
          <w:rtl/>
          <w:lang w:bidi="ar-EG"/>
        </w:rPr>
        <w:t>الثغرات</w:t>
      </w:r>
      <w:r>
        <w:rPr>
          <w:rFonts w:hint="cs"/>
          <w:rtl/>
          <w:lang w:bidi="ar-EG"/>
        </w:rPr>
        <w:t xml:space="preserve"> والفرص: ستتيح الواجهة الجديدة لخرائط النطاق العريض للاتحاد </w:t>
      </w:r>
      <w:r w:rsidR="00A03DB1">
        <w:rPr>
          <w:rFonts w:hint="cs"/>
          <w:rtl/>
          <w:lang w:bidi="ar-EG"/>
        </w:rPr>
        <w:t xml:space="preserve">إمكانية </w:t>
      </w:r>
      <w:r>
        <w:rPr>
          <w:rFonts w:hint="cs"/>
          <w:rtl/>
          <w:lang w:bidi="ar-EG"/>
        </w:rPr>
        <w:t>القيام بتحليلات معمقة؛ و</w:t>
      </w:r>
      <w:r w:rsidR="00D95A36">
        <w:rPr>
          <w:rFonts w:hint="cs"/>
          <w:rtl/>
          <w:lang w:bidi="ar-EG"/>
        </w:rPr>
        <w:t>دراسة طبقات</w:t>
      </w:r>
      <w:r w:rsidR="003968C0">
        <w:rPr>
          <w:rFonts w:hint="cs"/>
          <w:rtl/>
          <w:lang w:bidi="ar-EG"/>
        </w:rPr>
        <w:t xml:space="preserve"> جديدة ل</w:t>
      </w:r>
      <w:r w:rsidR="00D95A36">
        <w:rPr>
          <w:rFonts w:hint="cs"/>
          <w:rtl/>
          <w:lang w:bidi="ar-EG"/>
        </w:rPr>
        <w:t>لبنية التحتية</w:t>
      </w:r>
      <w:r>
        <w:rPr>
          <w:rFonts w:hint="cs"/>
          <w:rtl/>
          <w:lang w:bidi="ar-EG"/>
        </w:rPr>
        <w:t xml:space="preserve">؛ والبحث عن البيانات </w:t>
      </w:r>
      <w:r w:rsidR="00A03DB1">
        <w:rPr>
          <w:rFonts w:hint="cs"/>
          <w:rtl/>
          <w:lang w:bidi="ar-EG"/>
        </w:rPr>
        <w:t>المتعلقة</w:t>
      </w:r>
      <w:r>
        <w:rPr>
          <w:rFonts w:hint="cs"/>
          <w:rtl/>
          <w:lang w:bidi="ar-EG"/>
        </w:rPr>
        <w:t xml:space="preserve"> </w:t>
      </w:r>
      <w:r w:rsidR="00A03DB1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الشبكات الأساسية الدولية.</w:t>
      </w:r>
    </w:p>
    <w:p w:rsidR="00E10521" w:rsidRDefault="00E10521" w:rsidP="007B5D6D">
      <w:pPr>
        <w:pStyle w:val="Heading3"/>
      </w:pPr>
      <w:r>
        <w:t>6.3.3</w:t>
      </w:r>
      <w:r>
        <w:rPr>
          <w:rtl/>
        </w:rPr>
        <w:tab/>
      </w:r>
      <w:r w:rsidRPr="007B5D6D">
        <w:rPr>
          <w:spacing w:val="-4"/>
          <w:rtl/>
        </w:rPr>
        <w:t>المطابقة وقابلية التشغيل البيني</w:t>
      </w:r>
      <w:r w:rsidR="007B5D6D" w:rsidRPr="007B5D6D">
        <w:rPr>
          <w:rFonts w:hint="cs"/>
          <w:spacing w:val="-4"/>
          <w:rtl/>
        </w:rPr>
        <w:t xml:space="preserve"> </w:t>
      </w:r>
      <w:r w:rsidR="007B5D6D" w:rsidRPr="007B5D6D">
        <w:rPr>
          <w:color w:val="000000"/>
          <w:spacing w:val="-4"/>
          <w:rtl/>
        </w:rPr>
        <w:t>ومكافحة تزييف أجهزة تكنولوجيا المعلومات والاتصالات وسرقة الأجهزة المتنقلة</w:t>
      </w:r>
    </w:p>
    <w:p w:rsidR="00E10521" w:rsidRPr="00E10521" w:rsidRDefault="00346872" w:rsidP="00763D07">
      <w:pPr>
        <w:rPr>
          <w:rtl/>
          <w:lang w:bidi="ar-EG"/>
        </w:rPr>
      </w:pPr>
      <w:r>
        <w:rPr>
          <w:rFonts w:hint="cs"/>
          <w:rtl/>
          <w:lang w:bidi="ar-EG"/>
        </w:rPr>
        <w:t>اضطلع مكتب تنمية الاتصالات، بالتعاون مع مكتب تقييس الاتصالات ومكتب الاتصالات الراديوية، بأنشطة في إطار برنامج المطابقة وقابلية التشغيل البيني، من أجل تحسين المطابقة وقابلية التشغيل البيني: دراسات تقييمية في</w:t>
      </w:r>
      <w:r w:rsidR="00E6128F">
        <w:rPr>
          <w:rFonts w:hint="cs"/>
          <w:rtl/>
          <w:lang w:bidi="ar-EG"/>
        </w:rPr>
        <w:t xml:space="preserve"> مناطق</w:t>
      </w:r>
      <w:r>
        <w:rPr>
          <w:rFonts w:hint="cs"/>
          <w:rtl/>
          <w:lang w:bidi="ar-EG"/>
        </w:rPr>
        <w:t xml:space="preserve"> مختلف</w:t>
      </w:r>
      <w:r w:rsidR="00E6128F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>؛ أحداث تدريبية في</w:t>
      </w:r>
      <w:r w:rsidR="00763D0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مختبرات اختبار حقيقية؛</w:t>
      </w:r>
      <w:r w:rsidR="00A03DB1">
        <w:rPr>
          <w:rFonts w:hint="cs"/>
          <w:rtl/>
          <w:lang w:bidi="ar-EG"/>
        </w:rPr>
        <w:t xml:space="preserve"> ورش</w:t>
      </w:r>
      <w:r>
        <w:rPr>
          <w:rFonts w:hint="cs"/>
          <w:rtl/>
          <w:lang w:bidi="ar-EG"/>
        </w:rPr>
        <w:t xml:space="preserve"> عمل لإذكاء الوعي و</w:t>
      </w:r>
      <w:r w:rsidR="00C1586A">
        <w:rPr>
          <w:rFonts w:hint="cs"/>
          <w:rtl/>
          <w:lang w:bidi="ar-EG"/>
        </w:rPr>
        <w:t>إنشاء أفرقة</w:t>
      </w:r>
      <w:r w:rsidR="00763D07">
        <w:rPr>
          <w:rFonts w:hint="cs"/>
          <w:rtl/>
          <w:lang w:bidi="ar-EG"/>
        </w:rPr>
        <w:t xml:space="preserve"> مهام للعمل على اتفاق</w:t>
      </w:r>
      <w:r>
        <w:rPr>
          <w:rFonts w:hint="cs"/>
          <w:rtl/>
          <w:lang w:bidi="ar-EG"/>
        </w:rPr>
        <w:t xml:space="preserve">ات الاعتراف المتبادل على الصعيد الإقليمي لتسهيل </w:t>
      </w:r>
      <w:r w:rsidR="00763D07">
        <w:rPr>
          <w:rFonts w:hint="cs"/>
          <w:rtl/>
          <w:lang w:bidi="ar-EG"/>
        </w:rPr>
        <w:t>إقرار</w:t>
      </w:r>
      <w:r>
        <w:rPr>
          <w:rFonts w:hint="cs"/>
          <w:rtl/>
          <w:lang w:bidi="ar-EG"/>
        </w:rPr>
        <w:t xml:space="preserve"> أجهزة تكنولوجيا المعلومات والاتصالات وتداولها واعتمادها.</w:t>
      </w:r>
    </w:p>
    <w:p w:rsidR="00E10521" w:rsidRDefault="00E10521" w:rsidP="00763D07">
      <w:pPr>
        <w:pStyle w:val="Heading1"/>
      </w:pPr>
      <w:r>
        <w:t>4</w:t>
      </w:r>
      <w:r>
        <w:rPr>
          <w:rtl/>
        </w:rPr>
        <w:tab/>
      </w:r>
      <w:r w:rsidR="00763D07">
        <w:rPr>
          <w:rFonts w:hint="cs"/>
          <w:rtl/>
        </w:rPr>
        <w:t>سُبل المضي قدماً</w:t>
      </w:r>
    </w:p>
    <w:p w:rsidR="00E10521" w:rsidRPr="00E10521" w:rsidRDefault="00E10521" w:rsidP="00E10521">
      <w:pPr>
        <w:rPr>
          <w:rtl/>
        </w:rPr>
      </w:pPr>
      <w:r w:rsidRPr="00E10521">
        <w:rPr>
          <w:rtl/>
        </w:rPr>
        <w:t>سي</w:t>
      </w:r>
      <w:r w:rsidR="003968C0">
        <w:rPr>
          <w:rFonts w:hint="cs"/>
          <w:rtl/>
        </w:rPr>
        <w:t>ُ</w:t>
      </w:r>
      <w:r w:rsidRPr="00E10521">
        <w:rPr>
          <w:rtl/>
        </w:rPr>
        <w:t>عزز مكتب تنمية الاتصالات</w:t>
      </w:r>
      <w:r w:rsidR="003948E0">
        <w:rPr>
          <w:rFonts w:hint="cs"/>
          <w:rtl/>
        </w:rPr>
        <w:t xml:space="preserve"> </w:t>
      </w:r>
      <w:r w:rsidR="00763D07">
        <w:rPr>
          <w:rFonts w:hint="cs"/>
          <w:rtl/>
        </w:rPr>
        <w:t>ال</w:t>
      </w:r>
      <w:r w:rsidR="003948E0">
        <w:rPr>
          <w:rFonts w:hint="cs"/>
          <w:rtl/>
        </w:rPr>
        <w:t>أنشطة</w:t>
      </w:r>
      <w:r w:rsidR="00763D07">
        <w:rPr>
          <w:rFonts w:hint="cs"/>
          <w:rtl/>
        </w:rPr>
        <w:t xml:space="preserve"> ذات الصلة</w:t>
      </w:r>
      <w:r w:rsidR="003948E0">
        <w:rPr>
          <w:rFonts w:hint="cs"/>
          <w:rtl/>
        </w:rPr>
        <w:t xml:space="preserve"> </w:t>
      </w:r>
      <w:r w:rsidR="00763D07">
        <w:rPr>
          <w:rFonts w:hint="cs"/>
          <w:rtl/>
        </w:rPr>
        <w:t>ب</w:t>
      </w:r>
      <w:r w:rsidR="003948E0">
        <w:rPr>
          <w:rFonts w:hint="cs"/>
          <w:rtl/>
        </w:rPr>
        <w:t>البنية التحتية على النحو الموصوف أدناه:</w:t>
      </w:r>
    </w:p>
    <w:p w:rsidR="00F94FD7" w:rsidRDefault="00E10521" w:rsidP="00C1586A">
      <w:pPr>
        <w:pStyle w:val="enumlev1"/>
        <w:rPr>
          <w:rtl/>
          <w:lang w:bidi="ar-EG"/>
        </w:rPr>
      </w:pPr>
      <w:r w:rsidRPr="00702C4C">
        <w:rPr>
          <w:rFonts w:hint="cs"/>
          <w:rtl/>
          <w:lang w:bidi="ar-EG"/>
        </w:rPr>
        <w:t>-</w:t>
      </w:r>
      <w:r w:rsidRPr="00E10521">
        <w:rPr>
          <w:b/>
          <w:bCs/>
          <w:rtl/>
          <w:lang w:bidi="ar-EG"/>
        </w:rPr>
        <w:tab/>
        <w:t xml:space="preserve">مساعدة المزيد من الدول الأعضاء </w:t>
      </w:r>
      <w:r w:rsidR="00C1586A">
        <w:rPr>
          <w:rFonts w:hint="cs"/>
          <w:b/>
          <w:bCs/>
          <w:rtl/>
          <w:lang w:bidi="ar-EG"/>
        </w:rPr>
        <w:t>في</w:t>
      </w:r>
      <w:r w:rsidR="003948E0">
        <w:rPr>
          <w:rFonts w:hint="cs"/>
          <w:b/>
          <w:bCs/>
          <w:rtl/>
          <w:lang w:bidi="ar-EG"/>
        </w:rPr>
        <w:t xml:space="preserve"> تطوير البنية التحتية والاستراتيجيات وقدرات تكنولوجيا المعلومات والاتصالات الخاصة بها</w:t>
      </w:r>
    </w:p>
    <w:p w:rsidR="00F94FD7" w:rsidRDefault="00F94FD7" w:rsidP="003968C0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27729E">
        <w:rPr>
          <w:rFonts w:hint="cs"/>
          <w:rtl/>
          <w:lang w:bidi="ar-EG"/>
        </w:rPr>
        <w:t>من المخطط تنظيم دورات تدريبية بشأن المطابقة و</w:t>
      </w:r>
      <w:r w:rsidR="00A03DB1">
        <w:rPr>
          <w:rFonts w:hint="cs"/>
          <w:rtl/>
          <w:lang w:bidi="ar-EG"/>
        </w:rPr>
        <w:t xml:space="preserve">قابلية </w:t>
      </w:r>
      <w:r w:rsidR="0027729E">
        <w:rPr>
          <w:rFonts w:hint="cs"/>
          <w:rtl/>
          <w:lang w:bidi="ar-EG"/>
        </w:rPr>
        <w:t xml:space="preserve">التشغيل البيني في </w:t>
      </w:r>
      <w:r w:rsidR="00763D07">
        <w:rPr>
          <w:rFonts w:hint="cs"/>
          <w:rtl/>
          <w:lang w:bidi="ar-EG"/>
        </w:rPr>
        <w:t xml:space="preserve">مناطق </w:t>
      </w:r>
      <w:r w:rsidR="0027729E">
        <w:rPr>
          <w:rFonts w:hint="cs"/>
          <w:rtl/>
          <w:lang w:bidi="ar-EG"/>
        </w:rPr>
        <w:t>مختلف</w:t>
      </w:r>
      <w:r w:rsidR="00763D07">
        <w:rPr>
          <w:rFonts w:hint="cs"/>
          <w:rtl/>
          <w:lang w:bidi="ar-EG"/>
        </w:rPr>
        <w:t>ة</w:t>
      </w:r>
      <w:r w:rsidR="0027729E">
        <w:rPr>
          <w:rFonts w:hint="cs"/>
          <w:rtl/>
          <w:lang w:bidi="ar-EG"/>
        </w:rPr>
        <w:t xml:space="preserve"> </w:t>
      </w:r>
      <w:r w:rsidR="00A03DB1">
        <w:rPr>
          <w:rFonts w:hint="cs"/>
          <w:rtl/>
          <w:lang w:bidi="ar-EG"/>
        </w:rPr>
        <w:t>وستنظم ورش</w:t>
      </w:r>
      <w:r w:rsidR="0027729E">
        <w:rPr>
          <w:rFonts w:hint="cs"/>
          <w:rtl/>
          <w:lang w:bidi="ar-EG"/>
        </w:rPr>
        <w:t xml:space="preserve"> عمل </w:t>
      </w:r>
      <w:r w:rsidR="00A03DB1">
        <w:rPr>
          <w:rFonts w:hint="cs"/>
          <w:rtl/>
          <w:lang w:bidi="ar-EG"/>
        </w:rPr>
        <w:t>عقب إبرام اتفا</w:t>
      </w:r>
      <w:r w:rsidR="00763D07">
        <w:rPr>
          <w:rFonts w:hint="cs"/>
          <w:rtl/>
          <w:lang w:bidi="ar-EG"/>
        </w:rPr>
        <w:t>قا</w:t>
      </w:r>
      <w:r w:rsidR="0027729E">
        <w:rPr>
          <w:rFonts w:hint="cs"/>
          <w:rtl/>
          <w:lang w:bidi="ar-EG"/>
        </w:rPr>
        <w:t>ت الاعتراف المتبادل فيما</w:t>
      </w:r>
      <w:r w:rsidR="00763D07">
        <w:rPr>
          <w:rFonts w:hint="eastAsia"/>
          <w:rtl/>
          <w:lang w:bidi="ar-EG"/>
        </w:rPr>
        <w:t> </w:t>
      </w:r>
      <w:r w:rsidR="0027729E">
        <w:rPr>
          <w:rFonts w:hint="cs"/>
          <w:rtl/>
          <w:lang w:bidi="ar-EG"/>
        </w:rPr>
        <w:t xml:space="preserve">يخص </w:t>
      </w:r>
      <w:r w:rsidR="00763D07">
        <w:rPr>
          <w:rFonts w:hint="cs"/>
          <w:rtl/>
          <w:lang w:bidi="ar-EG"/>
        </w:rPr>
        <w:t>منتجات</w:t>
      </w:r>
      <w:r w:rsidR="0027729E">
        <w:rPr>
          <w:rFonts w:hint="cs"/>
          <w:rtl/>
          <w:lang w:bidi="ar-EG"/>
        </w:rPr>
        <w:t xml:space="preserve"> تكنولوجيا المعلومات والاتصالات في</w:t>
      </w:r>
      <w:r w:rsidR="003968C0">
        <w:rPr>
          <w:rFonts w:hint="eastAsia"/>
          <w:rtl/>
          <w:lang w:bidi="ar-EG"/>
        </w:rPr>
        <w:t> </w:t>
      </w:r>
      <w:r w:rsidR="0027729E">
        <w:rPr>
          <w:rFonts w:hint="cs"/>
          <w:rtl/>
          <w:lang w:bidi="ar-EG"/>
        </w:rPr>
        <w:t>منطقة الكاريبي</w:t>
      </w:r>
      <w:r>
        <w:rPr>
          <w:rFonts w:hint="cs"/>
          <w:rtl/>
          <w:lang w:bidi="ar-EG"/>
        </w:rPr>
        <w:t>؛</w:t>
      </w:r>
    </w:p>
    <w:p w:rsidR="00F94FD7" w:rsidRDefault="00F94FD7" w:rsidP="00763D07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763D07">
        <w:rPr>
          <w:rFonts w:hint="cs"/>
          <w:rtl/>
          <w:lang w:bidi="ar-EG"/>
        </w:rPr>
        <w:t>سيستمر تقديم المساعدة إلى ا</w:t>
      </w:r>
      <w:r w:rsidR="0027729E">
        <w:rPr>
          <w:rFonts w:hint="cs"/>
          <w:rtl/>
          <w:lang w:bidi="ar-EG"/>
        </w:rPr>
        <w:t xml:space="preserve">لدول الأعضاء </w:t>
      </w:r>
      <w:r w:rsidR="00A03DB1">
        <w:rPr>
          <w:rFonts w:hint="cs"/>
          <w:rtl/>
          <w:lang w:bidi="ar-EG"/>
        </w:rPr>
        <w:t>ل</w:t>
      </w:r>
      <w:r w:rsidR="0027729E">
        <w:rPr>
          <w:rFonts w:hint="cs"/>
          <w:rtl/>
          <w:lang w:bidi="ar-EG"/>
        </w:rPr>
        <w:t>لانتقال إلى الإذاعة الرقمية</w:t>
      </w:r>
      <w:r>
        <w:rPr>
          <w:rFonts w:hint="cs"/>
          <w:rtl/>
          <w:lang w:bidi="ar-EG"/>
        </w:rPr>
        <w:t>؛</w:t>
      </w:r>
    </w:p>
    <w:p w:rsidR="00F94FD7" w:rsidRDefault="00F94FD7" w:rsidP="00314A9F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27729E">
        <w:rPr>
          <w:rFonts w:hint="cs"/>
          <w:rtl/>
          <w:lang w:bidi="ar-EG"/>
        </w:rPr>
        <w:t>ستُنظم ورشة عمل مواضيعية بشأن تكنولوجيا الجيل الخامس لفائدة البلدان النامية وبشأن البنية التحتية والتكنولوجيات الهجينة لأغراض النفاذ ميسور التكلفة إلى النطاق العريض</w:t>
      </w:r>
      <w:r>
        <w:rPr>
          <w:rFonts w:hint="cs"/>
          <w:rtl/>
          <w:lang w:bidi="ar-EG"/>
        </w:rPr>
        <w:t>؛</w:t>
      </w:r>
    </w:p>
    <w:p w:rsidR="00031527" w:rsidRDefault="00031527" w:rsidP="00314A9F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27729E">
        <w:rPr>
          <w:rFonts w:hint="cs"/>
          <w:rtl/>
          <w:lang w:bidi="ar-EG"/>
        </w:rPr>
        <w:t xml:space="preserve">ستستمر المساعدة في إطار المشاريع الكورية بشأن تطوير نظام </w:t>
      </w:r>
      <w:r w:rsidR="00A03DB1">
        <w:rPr>
          <w:rFonts w:hint="cs"/>
          <w:rtl/>
          <w:lang w:bidi="ar-EG"/>
        </w:rPr>
        <w:t>ال</w:t>
      </w:r>
      <w:r w:rsidR="0027729E">
        <w:rPr>
          <w:rFonts w:hint="cs"/>
          <w:rtl/>
          <w:lang w:bidi="ar-EG"/>
        </w:rPr>
        <w:t xml:space="preserve">إدارة </w:t>
      </w:r>
      <w:r w:rsidR="00A03DB1">
        <w:rPr>
          <w:rFonts w:hint="cs"/>
          <w:rtl/>
          <w:lang w:bidi="ar-EG"/>
        </w:rPr>
        <w:t xml:space="preserve">الوطنية </w:t>
      </w:r>
      <w:r w:rsidR="00763D07">
        <w:rPr>
          <w:rFonts w:hint="cs"/>
          <w:rtl/>
          <w:lang w:bidi="ar-EG"/>
        </w:rPr>
        <w:t>لل</w:t>
      </w:r>
      <w:r w:rsidR="0027729E">
        <w:rPr>
          <w:rFonts w:hint="cs"/>
          <w:rtl/>
          <w:lang w:bidi="ar-EG"/>
        </w:rPr>
        <w:t>طيف وتنظيم دورات تدريبية بشأن إدارة الطيف</w:t>
      </w:r>
      <w:r>
        <w:rPr>
          <w:rFonts w:hint="cs"/>
          <w:rtl/>
          <w:lang w:bidi="ar-EG"/>
        </w:rPr>
        <w:t>؛</w:t>
      </w:r>
    </w:p>
    <w:p w:rsidR="00031527" w:rsidRPr="0027729E" w:rsidRDefault="00031527" w:rsidP="00314A9F">
      <w:pPr>
        <w:pStyle w:val="enumlev2"/>
        <w:rPr>
          <w:rtl/>
          <w:lang w:val="fr-CH" w:bidi="ar-SY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27729E">
        <w:rPr>
          <w:rFonts w:hint="cs"/>
          <w:rtl/>
          <w:lang w:bidi="ar-EG"/>
        </w:rPr>
        <w:t xml:space="preserve">من المخطط </w:t>
      </w:r>
      <w:r w:rsidR="00763D07">
        <w:rPr>
          <w:rFonts w:hint="cs"/>
          <w:rtl/>
          <w:lang w:bidi="ar-EG"/>
        </w:rPr>
        <w:t>إقامة منصة اختبار للإ</w:t>
      </w:r>
      <w:r w:rsidR="0027729E">
        <w:rPr>
          <w:rFonts w:hint="cs"/>
          <w:rtl/>
          <w:lang w:bidi="ar-EG"/>
        </w:rPr>
        <w:t xml:space="preserve">صدار السادس لبروتوكول الإنترنت في عام </w:t>
      </w:r>
      <w:r w:rsidR="0027729E">
        <w:rPr>
          <w:lang w:bidi="ar-EG"/>
        </w:rPr>
        <w:t>2019</w:t>
      </w:r>
      <w:r w:rsidR="0027729E">
        <w:rPr>
          <w:rFonts w:hint="cs"/>
          <w:rtl/>
          <w:lang w:val="fr-CH" w:bidi="ar-SY"/>
        </w:rPr>
        <w:t xml:space="preserve"> في سيراليون</w:t>
      </w:r>
      <w:r w:rsidR="00A03DB1">
        <w:rPr>
          <w:rFonts w:hint="cs"/>
          <w:rtl/>
          <w:lang w:val="fr-CH" w:bidi="ar-SY"/>
        </w:rPr>
        <w:t>.</w:t>
      </w:r>
    </w:p>
    <w:p w:rsidR="00031527" w:rsidRDefault="00031527" w:rsidP="00031527">
      <w:pPr>
        <w:pStyle w:val="enumlev1"/>
        <w:rPr>
          <w:rtl/>
          <w:lang w:bidi="ar-EG"/>
        </w:rPr>
      </w:pPr>
      <w:r w:rsidRPr="00702C4C">
        <w:rPr>
          <w:rFonts w:hint="cs"/>
          <w:rtl/>
          <w:lang w:bidi="ar-EG"/>
        </w:rPr>
        <w:t>-</w:t>
      </w:r>
      <w:r w:rsidRPr="00E10521">
        <w:rPr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>تعزي</w:t>
      </w:r>
      <w:r w:rsidR="000E2F2B">
        <w:rPr>
          <w:rFonts w:hint="cs"/>
          <w:b/>
          <w:bCs/>
          <w:rtl/>
          <w:lang w:bidi="ar-EG"/>
        </w:rPr>
        <w:t>ز المشاريع</w:t>
      </w:r>
      <w:r w:rsidR="00763D07">
        <w:rPr>
          <w:rFonts w:hint="cs"/>
          <w:b/>
          <w:bCs/>
          <w:rtl/>
          <w:lang w:bidi="ar-EG"/>
        </w:rPr>
        <w:t xml:space="preserve"> ومجموعات </w:t>
      </w:r>
      <w:r w:rsidR="000E2F2B">
        <w:rPr>
          <w:rFonts w:hint="cs"/>
          <w:b/>
          <w:bCs/>
          <w:rtl/>
          <w:lang w:bidi="ar-EG"/>
        </w:rPr>
        <w:t>الأدوات القائمة وإعداد منشورات جديدة</w:t>
      </w:r>
    </w:p>
    <w:p w:rsidR="00031527" w:rsidRDefault="00031527" w:rsidP="00A917C4">
      <w:pPr>
        <w:pStyle w:val="enumlev2"/>
        <w:rPr>
          <w:rFonts w:hint="cs"/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27729E">
        <w:rPr>
          <w:rFonts w:hint="cs"/>
          <w:rtl/>
          <w:lang w:bidi="ar-EG"/>
        </w:rPr>
        <w:t xml:space="preserve">سيجري تطوير خرائط النطاق العريض للاتحاد في عام </w:t>
      </w:r>
      <w:r w:rsidR="0027729E">
        <w:rPr>
          <w:lang w:bidi="ar-EG"/>
        </w:rPr>
        <w:t>2019</w:t>
      </w:r>
      <w:r w:rsidR="00204011">
        <w:rPr>
          <w:rFonts w:hint="cs"/>
          <w:rtl/>
          <w:lang w:val="fr-CH" w:bidi="ar-SY"/>
        </w:rPr>
        <w:t xml:space="preserve">؛ </w:t>
      </w:r>
      <w:r w:rsidR="0027729E">
        <w:rPr>
          <w:rFonts w:hint="cs"/>
          <w:rtl/>
          <w:lang w:val="fr-CH" w:bidi="ar-SY"/>
        </w:rPr>
        <w:t xml:space="preserve">يجري حالياً إعداد مجموعة أدوات </w:t>
      </w:r>
      <w:r w:rsidR="00204011">
        <w:rPr>
          <w:rFonts w:hint="cs"/>
          <w:rtl/>
          <w:lang w:val="fr-CH" w:bidi="ar-SY"/>
        </w:rPr>
        <w:t>للنطاق العريض من أجل وضع خطة عمل لتعزيز البنية التحتية لتكنولوجيا المعلومات والاتصالات؛ تقدير تكاليف الشبكات</w:t>
      </w:r>
      <w:r w:rsidR="00A917C4">
        <w:rPr>
          <w:rFonts w:hint="eastAsia"/>
          <w:rtl/>
          <w:lang w:val="fr-CH" w:bidi="ar-SY"/>
        </w:rPr>
        <w:t> </w:t>
      </w:r>
      <w:r w:rsidR="00204011">
        <w:rPr>
          <w:rFonts w:hint="cs"/>
          <w:rtl/>
          <w:lang w:val="fr-CH" w:bidi="ar-SY"/>
        </w:rPr>
        <w:t>الجديدة</w:t>
      </w:r>
      <w:r>
        <w:rPr>
          <w:rFonts w:hint="cs"/>
          <w:rtl/>
          <w:lang w:bidi="ar-EG"/>
        </w:rPr>
        <w:t>؛</w:t>
      </w:r>
    </w:p>
    <w:p w:rsidR="004955FC" w:rsidRPr="004955FC" w:rsidRDefault="00031527" w:rsidP="003968C0">
      <w:pPr>
        <w:pStyle w:val="enumlev2"/>
        <w:rPr>
          <w:rtl/>
          <w:lang w:val="fr-CH" w:bidi="ar-SY"/>
        </w:rPr>
      </w:pPr>
      <w:r>
        <w:rPr>
          <w:lang w:bidi="ar-EG"/>
        </w:rPr>
        <w:lastRenderedPageBreak/>
        <w:sym w:font="Symbol" w:char="F0B7"/>
      </w:r>
      <w:r>
        <w:rPr>
          <w:rtl/>
          <w:lang w:bidi="ar-EG"/>
        </w:rPr>
        <w:tab/>
      </w:r>
      <w:r w:rsidR="003968C0">
        <w:rPr>
          <w:rFonts w:hint="cs"/>
          <w:rtl/>
          <w:lang w:bidi="ar-EG"/>
        </w:rPr>
        <w:t>ستتضمن</w:t>
      </w:r>
      <w:r w:rsidR="00204011">
        <w:rPr>
          <w:rFonts w:hint="cs"/>
          <w:rtl/>
          <w:lang w:bidi="ar-EG"/>
        </w:rPr>
        <w:t xml:space="preserve"> المبادئ التوجيهية الجديدة بشأن مختبرات الاختبار الافتراضية </w:t>
      </w:r>
      <w:r w:rsidR="004955FC">
        <w:rPr>
          <w:rFonts w:hint="cs"/>
          <w:rtl/>
          <w:lang w:bidi="ar-EG"/>
        </w:rPr>
        <w:t>اعتبارات</w:t>
      </w:r>
      <w:r w:rsidR="00763D07">
        <w:rPr>
          <w:rFonts w:hint="cs"/>
          <w:rtl/>
          <w:lang w:bidi="ar-EG"/>
        </w:rPr>
        <w:t xml:space="preserve"> بشأن</w:t>
      </w:r>
      <w:r w:rsidR="004955FC">
        <w:rPr>
          <w:rFonts w:hint="cs"/>
          <w:rtl/>
          <w:lang w:bidi="ar-EG"/>
        </w:rPr>
        <w:t xml:space="preserve"> مرافق الاختبار الافتراضية؛ </w:t>
      </w:r>
      <w:r w:rsidR="00763D07">
        <w:rPr>
          <w:rFonts w:hint="cs"/>
          <w:rtl/>
          <w:lang w:bidi="ar-EG"/>
        </w:rPr>
        <w:t>ستتزايد</w:t>
      </w:r>
      <w:r w:rsidR="004955FC">
        <w:rPr>
          <w:rFonts w:hint="cs"/>
          <w:rtl/>
          <w:lang w:bidi="ar-EG"/>
        </w:rPr>
        <w:t xml:space="preserve"> الدراسات التقييمية بشأن المطابقة وقابلية التشغيل البيني على الصعيدين الوطني والإقليمي وذلك بالاستناد إلى الدراسة التقييمية التي اضطلع بها الاتحاد بشأن المطابقة وقابلية التشغيل البيني </w:t>
      </w:r>
      <w:r w:rsidR="00763D07">
        <w:rPr>
          <w:rFonts w:hint="cs"/>
          <w:rtl/>
          <w:lang w:bidi="ar-EG"/>
        </w:rPr>
        <w:t>من أجل</w:t>
      </w:r>
      <w:r w:rsidR="004955FC">
        <w:rPr>
          <w:rFonts w:hint="cs"/>
          <w:rtl/>
          <w:lang w:bidi="ar-EG"/>
        </w:rPr>
        <w:t xml:space="preserve"> الجماعة الاقتصادية لدول غرب إفريقيا </w:t>
      </w:r>
      <w:r w:rsidR="004955FC">
        <w:rPr>
          <w:lang w:bidi="ar-EG"/>
        </w:rPr>
        <w:t>(ECOWAS)</w:t>
      </w:r>
      <w:r w:rsidR="004955FC">
        <w:rPr>
          <w:rFonts w:hint="cs"/>
          <w:rtl/>
          <w:lang w:val="fr-CH" w:bidi="ar-SY"/>
        </w:rPr>
        <w:t>؛</w:t>
      </w:r>
    </w:p>
    <w:p w:rsidR="00031527" w:rsidRDefault="00031527" w:rsidP="00763D07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204011">
        <w:rPr>
          <w:rFonts w:hint="cs"/>
          <w:rtl/>
          <w:lang w:bidi="ar-EG"/>
        </w:rPr>
        <w:t xml:space="preserve">من </w:t>
      </w:r>
      <w:r w:rsidR="00763D07">
        <w:rPr>
          <w:rFonts w:hint="cs"/>
          <w:rtl/>
          <w:lang w:bidi="ar-EG"/>
        </w:rPr>
        <w:t>المزمع</w:t>
      </w:r>
      <w:r w:rsidR="00204011">
        <w:rPr>
          <w:rFonts w:hint="cs"/>
          <w:rtl/>
          <w:lang w:bidi="ar-EG"/>
        </w:rPr>
        <w:t xml:space="preserve"> إصدار منشور جديد في </w:t>
      </w:r>
      <w:r w:rsidR="00204011">
        <w:rPr>
          <w:lang w:bidi="ar-EG"/>
        </w:rPr>
        <w:t>2019</w:t>
      </w:r>
      <w:r w:rsidR="00204011">
        <w:rPr>
          <w:rFonts w:hint="cs"/>
          <w:rtl/>
          <w:lang w:val="fr-CH" w:bidi="ar-SY"/>
        </w:rPr>
        <w:t xml:space="preserve"> </w:t>
      </w:r>
      <w:r w:rsidR="00763D07">
        <w:rPr>
          <w:rFonts w:hint="cs"/>
          <w:rtl/>
          <w:lang w:val="fr-CH" w:bidi="ar-SY"/>
        </w:rPr>
        <w:t>بشأن</w:t>
      </w:r>
      <w:r w:rsidR="00204011">
        <w:rPr>
          <w:rFonts w:hint="cs"/>
          <w:rtl/>
          <w:lang w:val="fr-CH" w:bidi="ar-SY"/>
        </w:rPr>
        <w:t xml:space="preserve"> "</w:t>
      </w:r>
      <w:r w:rsidR="00763D07">
        <w:rPr>
          <w:rFonts w:hint="cs"/>
          <w:rtl/>
          <w:lang w:val="fr-CH" w:bidi="ar-SY"/>
        </w:rPr>
        <w:t>مراكز التبادل ل</w:t>
      </w:r>
      <w:r w:rsidR="00204011">
        <w:rPr>
          <w:rFonts w:hint="cs"/>
          <w:rtl/>
          <w:lang w:val="fr-CH" w:bidi="ar-SY"/>
        </w:rPr>
        <w:t>لإنترنت"</w:t>
      </w:r>
      <w:r>
        <w:rPr>
          <w:rFonts w:hint="cs"/>
          <w:rtl/>
          <w:lang w:bidi="ar-EG"/>
        </w:rPr>
        <w:t>؛</w:t>
      </w:r>
    </w:p>
    <w:p w:rsidR="00031527" w:rsidRPr="00AE1C8E" w:rsidRDefault="00031527" w:rsidP="00763D07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Pr="00AE1C8E">
        <w:rPr>
          <w:rtl/>
          <w:lang w:bidi="ar-SY"/>
        </w:rPr>
        <w:tab/>
      </w:r>
      <w:r w:rsidR="00A03DB1">
        <w:rPr>
          <w:rFonts w:hint="cs"/>
          <w:rtl/>
          <w:lang w:bidi="ar-SY"/>
        </w:rPr>
        <w:t xml:space="preserve">تجري </w:t>
      </w:r>
      <w:r w:rsidR="00204011" w:rsidRPr="00204011">
        <w:rPr>
          <w:rFonts w:hint="cs"/>
          <w:rtl/>
          <w:lang w:bidi="ar-SY"/>
        </w:rPr>
        <w:t>مراجعة "</w:t>
      </w:r>
      <w:r w:rsidRPr="00204011">
        <w:rPr>
          <w:rFonts w:hint="cs"/>
          <w:rtl/>
          <w:lang w:bidi="ar-EG"/>
        </w:rPr>
        <w:t>تقرير الاتحاد الدولي للاتصالات ومكتب الملكية الفكرية للاتحاد الأوروبي</w:t>
      </w:r>
      <w:r w:rsidR="001529BE" w:rsidRPr="00204011">
        <w:rPr>
          <w:rFonts w:hint="cs"/>
          <w:rtl/>
          <w:lang w:bidi="ar-EG"/>
        </w:rPr>
        <w:t xml:space="preserve"> بشأن مكافحة تزييف أجهزة تكنولوجيا المعلومات والاتصالات</w:t>
      </w:r>
      <w:r w:rsidRPr="00204011">
        <w:rPr>
          <w:rFonts w:hint="cs"/>
          <w:rtl/>
          <w:lang w:bidi="ar-EG"/>
        </w:rPr>
        <w:t>: التكاليف الاقتصادية لانتهاكات حقوق الملكية الفكرية في</w:t>
      </w:r>
      <w:r w:rsidR="00763D07">
        <w:rPr>
          <w:rFonts w:hint="eastAsia"/>
          <w:rtl/>
          <w:lang w:bidi="ar-EG"/>
        </w:rPr>
        <w:t> </w:t>
      </w:r>
      <w:r w:rsidRPr="00204011">
        <w:rPr>
          <w:rFonts w:hint="cs"/>
          <w:rtl/>
          <w:lang w:bidi="ar-EG"/>
        </w:rPr>
        <w:t>قطاع الهواتف الذكية</w:t>
      </w:r>
      <w:r w:rsidRPr="00204011">
        <w:rPr>
          <w:rFonts w:hint="cs"/>
          <w:rtl/>
          <w:lang w:bidi="ar-SY"/>
        </w:rPr>
        <w:t>؛</w:t>
      </w:r>
    </w:p>
    <w:p w:rsidR="00031527" w:rsidRPr="001529BE" w:rsidRDefault="00031527" w:rsidP="00A03DB1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="001529BE">
        <w:rPr>
          <w:rtl/>
          <w:lang w:bidi="ar-EG"/>
        </w:rPr>
        <w:tab/>
      </w:r>
      <w:r w:rsidR="00A03DB1">
        <w:rPr>
          <w:rFonts w:hint="cs"/>
          <w:rtl/>
          <w:lang w:bidi="ar-EG"/>
        </w:rPr>
        <w:t xml:space="preserve">يجري إعداد </w:t>
      </w:r>
      <w:r w:rsidR="001529BE" w:rsidRPr="00204011">
        <w:rPr>
          <w:rFonts w:hint="cs"/>
          <w:rtl/>
          <w:lang w:bidi="ar-EG"/>
        </w:rPr>
        <w:t xml:space="preserve">خطة رئيسية لتسهيل اعتماد البلدان الإفريقية للإصدار السادس من بروتوكول الإنترنت </w:t>
      </w:r>
      <w:r w:rsidR="001529BE" w:rsidRPr="00204011">
        <w:rPr>
          <w:lang w:bidi="ar-EG"/>
        </w:rPr>
        <w:t>(IPv6)</w:t>
      </w:r>
      <w:r w:rsidR="001529BE" w:rsidRPr="00204011">
        <w:rPr>
          <w:rFonts w:hint="cs"/>
          <w:rtl/>
          <w:lang w:bidi="ar-EG"/>
        </w:rPr>
        <w:t>؛</w:t>
      </w:r>
    </w:p>
    <w:p w:rsidR="00031527" w:rsidRDefault="00031527" w:rsidP="00763D07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Pr="00AE1C8E">
        <w:rPr>
          <w:rtl/>
          <w:lang w:bidi="ar-SY"/>
        </w:rPr>
        <w:tab/>
      </w:r>
      <w:r w:rsidR="00763D07">
        <w:rPr>
          <w:rFonts w:hint="cs"/>
          <w:rtl/>
          <w:lang w:bidi="ar-SY"/>
        </w:rPr>
        <w:t>سيتم</w:t>
      </w:r>
      <w:r w:rsidR="00204011">
        <w:rPr>
          <w:rFonts w:hint="cs"/>
          <w:rtl/>
          <w:lang w:bidi="ar-SY"/>
        </w:rPr>
        <w:t xml:space="preserve"> تطوير </w:t>
      </w:r>
      <w:r w:rsidR="001529BE" w:rsidRPr="00204011">
        <w:rPr>
          <w:rFonts w:hint="cs"/>
          <w:rtl/>
        </w:rPr>
        <w:t>نظام</w:t>
      </w:r>
      <w:r w:rsidRPr="00204011">
        <w:rPr>
          <w:rFonts w:hint="cs"/>
          <w:rtl/>
        </w:rPr>
        <w:t xml:space="preserve"> </w:t>
      </w:r>
      <w:r w:rsidR="001529BE" w:rsidRPr="00204011">
        <w:rPr>
          <w:rFonts w:hint="cs"/>
          <w:rtl/>
        </w:rPr>
        <w:t>إدارة الطيف</w:t>
      </w:r>
      <w:r w:rsidRPr="00204011">
        <w:rPr>
          <w:rFonts w:hint="cs"/>
          <w:rtl/>
        </w:rPr>
        <w:t xml:space="preserve"> </w:t>
      </w:r>
      <w:r w:rsidR="001529BE" w:rsidRPr="00204011">
        <w:rPr>
          <w:rFonts w:hint="cs"/>
          <w:rtl/>
        </w:rPr>
        <w:t xml:space="preserve">من أجل </w:t>
      </w:r>
      <w:r w:rsidR="00763D07">
        <w:rPr>
          <w:rFonts w:hint="cs"/>
          <w:rtl/>
        </w:rPr>
        <w:t>البلدان</w:t>
      </w:r>
      <w:r w:rsidRPr="00204011">
        <w:rPr>
          <w:rFonts w:hint="cs"/>
          <w:rtl/>
        </w:rPr>
        <w:t xml:space="preserve"> النامي</w:t>
      </w:r>
      <w:r w:rsidRPr="00204011">
        <w:rPr>
          <w:rFonts w:hint="cs"/>
          <w:rtl/>
          <w:lang w:bidi="ar-AE"/>
        </w:rPr>
        <w:t>ة</w:t>
      </w:r>
      <w:r w:rsidRPr="00204011">
        <w:rPr>
          <w:rFonts w:hint="eastAsia"/>
          <w:rtl/>
        </w:rPr>
        <w:t> </w:t>
      </w:r>
      <w:r w:rsidRPr="00204011">
        <w:t>(SMS</w:t>
      </w:r>
      <w:r w:rsidRPr="00204011">
        <w:rPr>
          <w:bCs/>
        </w:rPr>
        <w:t>4</w:t>
      </w:r>
      <w:r w:rsidRPr="00204011">
        <w:t>DC)</w:t>
      </w:r>
      <w:r w:rsidRPr="00204011">
        <w:rPr>
          <w:rFonts w:hint="cs"/>
          <w:rtl/>
          <w:lang w:bidi="ar-EG"/>
        </w:rPr>
        <w:t>؛</w:t>
      </w:r>
    </w:p>
    <w:p w:rsidR="00E10521" w:rsidRPr="00E10521" w:rsidRDefault="00031527" w:rsidP="00763D07">
      <w:pPr>
        <w:pStyle w:val="enumlev2"/>
        <w:rPr>
          <w:rtl/>
          <w:lang w:bidi="ar-SY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763D07">
        <w:rPr>
          <w:rFonts w:hint="cs"/>
          <w:rtl/>
          <w:lang w:bidi="ar-EG"/>
        </w:rPr>
        <w:t>يجري تحديث</w:t>
      </w:r>
      <w:r w:rsidR="00204011">
        <w:rPr>
          <w:rFonts w:hint="cs"/>
          <w:rtl/>
          <w:lang w:bidi="ar-EG"/>
        </w:rPr>
        <w:t xml:space="preserve"> </w:t>
      </w:r>
      <w:r w:rsidR="001529BE" w:rsidRPr="00204011">
        <w:rPr>
          <w:rFonts w:hint="cs"/>
          <w:rtl/>
          <w:lang w:bidi="ar-EG"/>
        </w:rPr>
        <w:t>قاعدة بيانات</w:t>
      </w:r>
      <w:r w:rsidR="001529BE">
        <w:rPr>
          <w:rFonts w:hint="cs"/>
          <w:rtl/>
          <w:lang w:bidi="ar-EG"/>
        </w:rPr>
        <w:t xml:space="preserve"> </w:t>
      </w:r>
      <w:r w:rsidR="00204011">
        <w:rPr>
          <w:rFonts w:hint="cs"/>
          <w:rtl/>
          <w:lang w:bidi="ar-EG"/>
        </w:rPr>
        <w:t>التحول</w:t>
      </w:r>
      <w:r w:rsidR="00763D07">
        <w:rPr>
          <w:rFonts w:hint="cs"/>
          <w:rtl/>
          <w:lang w:bidi="ar-EG"/>
        </w:rPr>
        <w:t xml:space="preserve"> الرقمي </w:t>
      </w:r>
      <w:r w:rsidR="00204011">
        <w:rPr>
          <w:rFonts w:hint="cs"/>
          <w:rtl/>
          <w:lang w:bidi="ar-EG"/>
        </w:rPr>
        <w:t>وسيُطلب من البلدان تقديم معلومات محد</w:t>
      </w:r>
      <w:r w:rsidR="00BE5C59">
        <w:rPr>
          <w:rFonts w:hint="cs"/>
          <w:rtl/>
          <w:lang w:bidi="ar-EG"/>
        </w:rPr>
        <w:t>ّ</w:t>
      </w:r>
      <w:r w:rsidR="00204011">
        <w:rPr>
          <w:rFonts w:hint="cs"/>
          <w:rtl/>
          <w:lang w:bidi="ar-EG"/>
        </w:rPr>
        <w:t>ثة</w:t>
      </w:r>
      <w:r w:rsidRPr="00AE1C8E">
        <w:rPr>
          <w:rtl/>
          <w:lang w:bidi="ar-SY"/>
        </w:rPr>
        <w:t>.</w:t>
      </w:r>
    </w:p>
    <w:p w:rsidR="00CB30F8" w:rsidRDefault="003968C0" w:rsidP="000E2F2B">
      <w:pPr>
        <w:tabs>
          <w:tab w:val="left" w:pos="1096"/>
          <w:tab w:val="center" w:pos="4819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D7" w:rsidRDefault="00F94FD7" w:rsidP="00E07379">
      <w:pPr>
        <w:spacing w:before="0" w:line="240" w:lineRule="auto"/>
      </w:pPr>
      <w:r>
        <w:separator/>
      </w:r>
    </w:p>
  </w:endnote>
  <w:endnote w:type="continuationSeparator" w:id="0">
    <w:p w:rsidR="00F94FD7" w:rsidRDefault="00F94FD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2419C7" w:rsidRDefault="00AD1602" w:rsidP="00AD1602">
    <w:pPr>
      <w:pStyle w:val="Footer"/>
      <w:tabs>
        <w:tab w:val="clear" w:pos="5812"/>
        <w:tab w:val="center" w:pos="5103"/>
      </w:tabs>
      <w:rPr>
        <w:lang w:val="es-ES"/>
      </w:rPr>
    </w:pPr>
    <w:r>
      <w:rPr>
        <w:noProof/>
      </w:rPr>
      <w:fldChar w:fldCharType="begin"/>
    </w:r>
    <w:r w:rsidRPr="002419C7">
      <w:rPr>
        <w:noProof/>
        <w:lang w:val="es-ES"/>
      </w:rPr>
      <w:instrText xml:space="preserve"> FILENAME \p \* MERGEFORMAT </w:instrText>
    </w:r>
    <w:r>
      <w:rPr>
        <w:noProof/>
      </w:rPr>
      <w:fldChar w:fldCharType="separate"/>
    </w:r>
    <w:r w:rsidR="004D7619">
      <w:rPr>
        <w:noProof/>
        <w:lang w:val="es-ES"/>
      </w:rPr>
      <w:t>P:\ARA\ITU-D\CONF-D\TDAG19\000\029A.docx</w:t>
    </w:r>
    <w:r>
      <w:rPr>
        <w:noProof/>
      </w:rPr>
      <w:fldChar w:fldCharType="end"/>
    </w:r>
    <w:r w:rsidR="00BD0C50" w:rsidRPr="002419C7">
      <w:rPr>
        <w:lang w:val="es-ES"/>
      </w:rPr>
      <w:t xml:space="preserve">   (</w:t>
    </w:r>
    <w:r w:rsidRPr="002419C7">
      <w:rPr>
        <w:lang w:val="es-ES"/>
      </w:rPr>
      <w:t>449236</w:t>
    </w:r>
    <w:r w:rsidR="00BD0C50" w:rsidRPr="002419C7">
      <w:rPr>
        <w:lang w:val="es-ES"/>
      </w:rPr>
      <w:t>)</w:t>
    </w:r>
    <w:r w:rsidR="00BD0C50" w:rsidRPr="002419C7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4D7619">
      <w:rPr>
        <w:noProof/>
      </w:rPr>
      <w:t>26.03.19</w:t>
    </w:r>
    <w:r w:rsidR="00BD0C50" w:rsidRPr="00665956">
      <w:fldChar w:fldCharType="end"/>
    </w:r>
    <w:r w:rsidR="00BD0C50" w:rsidRPr="002419C7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4D7619">
      <w:rPr>
        <w:noProof/>
      </w:rPr>
      <w:t>30.01.19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F94FD7" w:rsidRPr="00F60220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F94FD7" w:rsidRPr="00F60220" w:rsidRDefault="00F94FD7" w:rsidP="00F94FD7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F60220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F94FD7" w:rsidRPr="00F60220" w:rsidRDefault="00F94FD7" w:rsidP="00F94FD7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F60220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F94FD7" w:rsidRPr="00F60220" w:rsidRDefault="00F60220" w:rsidP="00F60220">
          <w:pPr>
            <w:spacing w:after="60" w:line="260" w:lineRule="exact"/>
            <w:rPr>
              <w:spacing w:val="-4"/>
              <w:sz w:val="20"/>
              <w:szCs w:val="26"/>
              <w:rtl/>
              <w:lang w:bidi="ar-EG"/>
            </w:rPr>
          </w:pPr>
          <w:r w:rsidRPr="00F60220">
            <w:rPr>
              <w:color w:val="000000"/>
              <w:spacing w:val="-4"/>
              <w:sz w:val="20"/>
              <w:szCs w:val="26"/>
              <w:rtl/>
            </w:rPr>
            <w:t>السيد كمال حسينوفيتش، رئيس دائرة البنية التحتية والبيئة التمكينية والتطبيقات الإلكترونية</w:t>
          </w:r>
          <w:r w:rsidRPr="00F60220">
            <w:rPr>
              <w:rFonts w:hint="eastAsia"/>
              <w:color w:val="000000"/>
              <w:spacing w:val="-4"/>
              <w:sz w:val="20"/>
              <w:szCs w:val="26"/>
              <w:rtl/>
              <w:lang w:bidi="ar-EG"/>
            </w:rPr>
            <w:t> </w:t>
          </w:r>
          <w:r w:rsidRPr="00F60220">
            <w:rPr>
              <w:color w:val="000000"/>
              <w:spacing w:val="-4"/>
              <w:sz w:val="20"/>
              <w:szCs w:val="26"/>
            </w:rPr>
            <w:t>(IEE)</w:t>
          </w:r>
          <w:r w:rsidRPr="00F60220">
            <w:rPr>
              <w:color w:val="000000"/>
              <w:spacing w:val="-4"/>
              <w:sz w:val="20"/>
              <w:szCs w:val="26"/>
              <w:rtl/>
            </w:rPr>
            <w:t>، مكتب تنمية الاتصالات</w:t>
          </w:r>
          <w:r w:rsidRPr="00F60220">
            <w:rPr>
              <w:rFonts w:hint="cs"/>
              <w:color w:val="000000"/>
              <w:spacing w:val="-4"/>
              <w:sz w:val="20"/>
              <w:szCs w:val="26"/>
              <w:rtl/>
              <w:lang w:bidi="ar-EG"/>
            </w:rPr>
            <w:t xml:space="preserve"> </w:t>
          </w:r>
          <w:r w:rsidRPr="00F60220">
            <w:rPr>
              <w:color w:val="000000"/>
              <w:spacing w:val="-4"/>
              <w:sz w:val="20"/>
              <w:szCs w:val="26"/>
            </w:rPr>
            <w:t>(BDT)</w:t>
          </w:r>
        </w:p>
      </w:tc>
    </w:tr>
    <w:tr w:rsidR="00F94FD7" w:rsidRPr="00F60220" w:rsidTr="00765718">
      <w:tc>
        <w:tcPr>
          <w:tcW w:w="1298" w:type="dxa"/>
        </w:tcPr>
        <w:p w:rsidR="00F94FD7" w:rsidRPr="00F60220" w:rsidRDefault="00F94FD7" w:rsidP="00F94FD7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F94FD7" w:rsidRPr="00F60220" w:rsidRDefault="00F94FD7" w:rsidP="00F94FD7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F60220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F94FD7" w:rsidRPr="00F60220" w:rsidRDefault="00F94FD7" w:rsidP="00F60220">
          <w:pPr>
            <w:spacing w:after="60" w:line="260" w:lineRule="exact"/>
            <w:rPr>
              <w:sz w:val="20"/>
              <w:szCs w:val="26"/>
              <w:lang w:bidi="ar-EG"/>
            </w:rPr>
          </w:pPr>
          <w:r w:rsidRPr="00F60220">
            <w:rPr>
              <w:sz w:val="20"/>
              <w:szCs w:val="26"/>
              <w:lang w:bidi="ar-EG"/>
            </w:rPr>
            <w:t>+41</w:t>
          </w:r>
          <w:r w:rsidR="00F60220">
            <w:rPr>
              <w:sz w:val="20"/>
              <w:szCs w:val="26"/>
              <w:lang w:bidi="ar-EG"/>
            </w:rPr>
            <w:t> </w:t>
          </w:r>
          <w:r w:rsidRPr="00F60220">
            <w:rPr>
              <w:sz w:val="20"/>
              <w:szCs w:val="26"/>
              <w:lang w:bidi="ar-EG"/>
            </w:rPr>
            <w:t>22</w:t>
          </w:r>
          <w:r w:rsidR="00F60220">
            <w:rPr>
              <w:sz w:val="20"/>
              <w:szCs w:val="26"/>
              <w:lang w:bidi="ar-EG"/>
            </w:rPr>
            <w:t> </w:t>
          </w:r>
          <w:r w:rsidRPr="00F60220">
            <w:rPr>
              <w:sz w:val="20"/>
              <w:szCs w:val="26"/>
              <w:lang w:bidi="ar-EG"/>
            </w:rPr>
            <w:t>730</w:t>
          </w:r>
          <w:r w:rsidR="00F60220">
            <w:rPr>
              <w:sz w:val="20"/>
              <w:szCs w:val="26"/>
              <w:lang w:bidi="ar-EG"/>
            </w:rPr>
            <w:t> </w:t>
          </w:r>
          <w:r w:rsidRPr="00F60220">
            <w:rPr>
              <w:sz w:val="20"/>
              <w:szCs w:val="26"/>
              <w:lang w:bidi="ar-EG"/>
            </w:rPr>
            <w:t>5421</w:t>
          </w:r>
        </w:p>
      </w:tc>
    </w:tr>
    <w:tr w:rsidR="00F94FD7" w:rsidRPr="00F60220" w:rsidTr="00765718">
      <w:tc>
        <w:tcPr>
          <w:tcW w:w="1298" w:type="dxa"/>
        </w:tcPr>
        <w:p w:rsidR="00F94FD7" w:rsidRPr="00F60220" w:rsidRDefault="00F94FD7" w:rsidP="00F94FD7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F94FD7" w:rsidRPr="00F60220" w:rsidRDefault="00F94FD7" w:rsidP="00F94FD7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F60220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F94FD7" w:rsidRPr="00F60220" w:rsidRDefault="00B27D2B" w:rsidP="00F94FD7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F94FD7" w:rsidRPr="00F60220">
              <w:rPr>
                <w:rStyle w:val="Hyperlink"/>
                <w:sz w:val="20"/>
                <w:szCs w:val="26"/>
              </w:rPr>
              <w:t>Kemal.huseinovic@itu.int</w:t>
            </w:r>
          </w:hyperlink>
        </w:p>
      </w:tc>
    </w:tr>
  </w:tbl>
  <w:p w:rsidR="00A72045" w:rsidRPr="00C90ADD" w:rsidRDefault="00B27D2B" w:rsidP="00747DF8">
    <w:pPr>
      <w:bidi w:val="0"/>
      <w:spacing w:before="240" w:line="240" w:lineRule="auto"/>
      <w:jc w:val="center"/>
      <w:rPr>
        <w:rFonts w:eastAsiaTheme="minorEastAsia"/>
        <w:rtl/>
        <w:lang w:val="ru-RU" w:eastAsia="zh-CN"/>
      </w:rPr>
    </w:pPr>
    <w:hyperlink r:id="rId2" w:history="1">
      <w:r w:rsidR="006A4401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D7" w:rsidRDefault="00F94FD7" w:rsidP="00E07379">
      <w:pPr>
        <w:spacing w:before="0" w:line="240" w:lineRule="auto"/>
      </w:pPr>
      <w:r>
        <w:separator/>
      </w:r>
    </w:p>
  </w:footnote>
  <w:footnote w:type="continuationSeparator" w:id="0">
    <w:p w:rsidR="00F94FD7" w:rsidRDefault="00F94FD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AD1602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="00D0548A">
      <w:rPr>
        <w:rFonts w:eastAsiaTheme="minorEastAsia" w:cs="Calibri"/>
        <w:sz w:val="20"/>
        <w:szCs w:val="20"/>
        <w:lang w:val="en-GB" w:eastAsia="zh-CN"/>
      </w:rPr>
      <w:t>ITU-D/</w:t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F94FD7">
      <w:rPr>
        <w:rFonts w:eastAsiaTheme="minorEastAsia" w:cs="Calibri"/>
        <w:sz w:val="20"/>
        <w:szCs w:val="20"/>
        <w:lang w:eastAsia="zh-CN"/>
      </w:rPr>
      <w:t>2</w:t>
    </w:r>
    <w:r w:rsidR="00AD1602">
      <w:rPr>
        <w:rFonts w:eastAsiaTheme="minorEastAsia" w:cs="Calibri"/>
        <w:sz w:val="20"/>
        <w:szCs w:val="20"/>
        <w:lang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B27D2B">
      <w:rPr>
        <w:rFonts w:eastAsiaTheme="minorEastAsia" w:cs="Calibri"/>
        <w:noProof/>
        <w:sz w:val="20"/>
        <w:szCs w:val="20"/>
        <w:rtl/>
        <w:lang w:val="en-GB" w:eastAsia="zh-CN"/>
      </w:rPr>
      <w:t>5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D7"/>
    <w:rsid w:val="000124CC"/>
    <w:rsid w:val="00031527"/>
    <w:rsid w:val="00041F8B"/>
    <w:rsid w:val="00046444"/>
    <w:rsid w:val="0005019C"/>
    <w:rsid w:val="0006023B"/>
    <w:rsid w:val="0008638B"/>
    <w:rsid w:val="00090574"/>
    <w:rsid w:val="000911AF"/>
    <w:rsid w:val="00092FC2"/>
    <w:rsid w:val="000A1677"/>
    <w:rsid w:val="000B407F"/>
    <w:rsid w:val="000C13C2"/>
    <w:rsid w:val="000C1626"/>
    <w:rsid w:val="000D4C64"/>
    <w:rsid w:val="000E2F2B"/>
    <w:rsid w:val="000F0B1C"/>
    <w:rsid w:val="000F1D42"/>
    <w:rsid w:val="000F4D07"/>
    <w:rsid w:val="00102A03"/>
    <w:rsid w:val="001040A3"/>
    <w:rsid w:val="00122723"/>
    <w:rsid w:val="001529BE"/>
    <w:rsid w:val="00173915"/>
    <w:rsid w:val="0017506F"/>
    <w:rsid w:val="001A7C83"/>
    <w:rsid w:val="002011BA"/>
    <w:rsid w:val="00201EAE"/>
    <w:rsid w:val="00204011"/>
    <w:rsid w:val="0022345D"/>
    <w:rsid w:val="00225854"/>
    <w:rsid w:val="0023283D"/>
    <w:rsid w:val="00232FB8"/>
    <w:rsid w:val="002334F5"/>
    <w:rsid w:val="00234422"/>
    <w:rsid w:val="002419C7"/>
    <w:rsid w:val="00252E0C"/>
    <w:rsid w:val="00276881"/>
    <w:rsid w:val="0027729E"/>
    <w:rsid w:val="002916BE"/>
    <w:rsid w:val="00295F67"/>
    <w:rsid w:val="002978F4"/>
    <w:rsid w:val="002A07E0"/>
    <w:rsid w:val="002B028D"/>
    <w:rsid w:val="002B435E"/>
    <w:rsid w:val="002C4DAE"/>
    <w:rsid w:val="002D6669"/>
    <w:rsid w:val="002E6541"/>
    <w:rsid w:val="002F5560"/>
    <w:rsid w:val="002F655E"/>
    <w:rsid w:val="0030486B"/>
    <w:rsid w:val="00314A9F"/>
    <w:rsid w:val="00322906"/>
    <w:rsid w:val="003231B9"/>
    <w:rsid w:val="003275AC"/>
    <w:rsid w:val="00333D29"/>
    <w:rsid w:val="003409F4"/>
    <w:rsid w:val="00346872"/>
    <w:rsid w:val="00351A66"/>
    <w:rsid w:val="00357185"/>
    <w:rsid w:val="003948E0"/>
    <w:rsid w:val="003968C0"/>
    <w:rsid w:val="003A0918"/>
    <w:rsid w:val="003A1741"/>
    <w:rsid w:val="003C106D"/>
    <w:rsid w:val="003C475F"/>
    <w:rsid w:val="003E4132"/>
    <w:rsid w:val="003F678F"/>
    <w:rsid w:val="003F7FC6"/>
    <w:rsid w:val="0042686F"/>
    <w:rsid w:val="004367CE"/>
    <w:rsid w:val="00443869"/>
    <w:rsid w:val="00445105"/>
    <w:rsid w:val="0046396F"/>
    <w:rsid w:val="004712C6"/>
    <w:rsid w:val="0048423E"/>
    <w:rsid w:val="00490BBB"/>
    <w:rsid w:val="004955FC"/>
    <w:rsid w:val="00497703"/>
    <w:rsid w:val="004A5BC1"/>
    <w:rsid w:val="004D7619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10BA"/>
    <w:rsid w:val="005A24B1"/>
    <w:rsid w:val="005B7B8A"/>
    <w:rsid w:val="005D6476"/>
    <w:rsid w:val="005D6C0D"/>
    <w:rsid w:val="005E5283"/>
    <w:rsid w:val="005E58F5"/>
    <w:rsid w:val="005F692D"/>
    <w:rsid w:val="00606660"/>
    <w:rsid w:val="006157A3"/>
    <w:rsid w:val="00620E60"/>
    <w:rsid w:val="0063315A"/>
    <w:rsid w:val="0064395C"/>
    <w:rsid w:val="0065591D"/>
    <w:rsid w:val="00662C5A"/>
    <w:rsid w:val="00670AF5"/>
    <w:rsid w:val="006728AA"/>
    <w:rsid w:val="00676564"/>
    <w:rsid w:val="006A4401"/>
    <w:rsid w:val="006C05C7"/>
    <w:rsid w:val="006C1556"/>
    <w:rsid w:val="006F177A"/>
    <w:rsid w:val="006F267F"/>
    <w:rsid w:val="006F63F7"/>
    <w:rsid w:val="006F6F03"/>
    <w:rsid w:val="00702C4C"/>
    <w:rsid w:val="00706D7A"/>
    <w:rsid w:val="00714A58"/>
    <w:rsid w:val="00726AEC"/>
    <w:rsid w:val="00747DF8"/>
    <w:rsid w:val="00752F2D"/>
    <w:rsid w:val="007530CA"/>
    <w:rsid w:val="00763D07"/>
    <w:rsid w:val="0079553D"/>
    <w:rsid w:val="007B01CC"/>
    <w:rsid w:val="007B5D6D"/>
    <w:rsid w:val="007D4F32"/>
    <w:rsid w:val="007E7C6C"/>
    <w:rsid w:val="007F6238"/>
    <w:rsid w:val="007F646C"/>
    <w:rsid w:val="007F7128"/>
    <w:rsid w:val="00801FCD"/>
    <w:rsid w:val="00803D7E"/>
    <w:rsid w:val="00803F08"/>
    <w:rsid w:val="008235CD"/>
    <w:rsid w:val="00823A07"/>
    <w:rsid w:val="00835FEC"/>
    <w:rsid w:val="008513CB"/>
    <w:rsid w:val="00874D9C"/>
    <w:rsid w:val="00895A80"/>
    <w:rsid w:val="008A1810"/>
    <w:rsid w:val="008B5B5D"/>
    <w:rsid w:val="00900DD1"/>
    <w:rsid w:val="00917694"/>
    <w:rsid w:val="009263CD"/>
    <w:rsid w:val="00927192"/>
    <w:rsid w:val="00930E6D"/>
    <w:rsid w:val="00972CA2"/>
    <w:rsid w:val="00982B28"/>
    <w:rsid w:val="00983FAB"/>
    <w:rsid w:val="00984EA5"/>
    <w:rsid w:val="00992593"/>
    <w:rsid w:val="009C17E1"/>
    <w:rsid w:val="009C35ED"/>
    <w:rsid w:val="009F1C12"/>
    <w:rsid w:val="00A03DB1"/>
    <w:rsid w:val="00A10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7621F"/>
    <w:rsid w:val="00A80E11"/>
    <w:rsid w:val="00A917C4"/>
    <w:rsid w:val="00A97F94"/>
    <w:rsid w:val="00AB1309"/>
    <w:rsid w:val="00AC2C52"/>
    <w:rsid w:val="00AC3F1E"/>
    <w:rsid w:val="00AD1503"/>
    <w:rsid w:val="00AD1602"/>
    <w:rsid w:val="00AE7244"/>
    <w:rsid w:val="00AF3FEE"/>
    <w:rsid w:val="00B02F46"/>
    <w:rsid w:val="00B2000C"/>
    <w:rsid w:val="00B20ADE"/>
    <w:rsid w:val="00B23C4B"/>
    <w:rsid w:val="00B27D2B"/>
    <w:rsid w:val="00B66B9A"/>
    <w:rsid w:val="00B82089"/>
    <w:rsid w:val="00B970AE"/>
    <w:rsid w:val="00BA1427"/>
    <w:rsid w:val="00BD0C50"/>
    <w:rsid w:val="00BE49D0"/>
    <w:rsid w:val="00BE5C59"/>
    <w:rsid w:val="00BF2C38"/>
    <w:rsid w:val="00C1586A"/>
    <w:rsid w:val="00C23331"/>
    <w:rsid w:val="00C265DA"/>
    <w:rsid w:val="00C31BA8"/>
    <w:rsid w:val="00C3707B"/>
    <w:rsid w:val="00C442F2"/>
    <w:rsid w:val="00C674FE"/>
    <w:rsid w:val="00C7297D"/>
    <w:rsid w:val="00C7498E"/>
    <w:rsid w:val="00C75633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E2EE1"/>
    <w:rsid w:val="00CF3FFD"/>
    <w:rsid w:val="00CF5ED3"/>
    <w:rsid w:val="00D0494C"/>
    <w:rsid w:val="00D0548A"/>
    <w:rsid w:val="00D14BEB"/>
    <w:rsid w:val="00D21C89"/>
    <w:rsid w:val="00D4430B"/>
    <w:rsid w:val="00D45542"/>
    <w:rsid w:val="00D77D0F"/>
    <w:rsid w:val="00D95A36"/>
    <w:rsid w:val="00DA1CF0"/>
    <w:rsid w:val="00DB2271"/>
    <w:rsid w:val="00DB5659"/>
    <w:rsid w:val="00DC24B4"/>
    <w:rsid w:val="00DD0927"/>
    <w:rsid w:val="00DD7A05"/>
    <w:rsid w:val="00DF16DC"/>
    <w:rsid w:val="00DF5361"/>
    <w:rsid w:val="00E009A1"/>
    <w:rsid w:val="00E00D15"/>
    <w:rsid w:val="00E071BE"/>
    <w:rsid w:val="00E07379"/>
    <w:rsid w:val="00E10521"/>
    <w:rsid w:val="00E14494"/>
    <w:rsid w:val="00E17033"/>
    <w:rsid w:val="00E22744"/>
    <w:rsid w:val="00E32189"/>
    <w:rsid w:val="00E45211"/>
    <w:rsid w:val="00E6128F"/>
    <w:rsid w:val="00E7380C"/>
    <w:rsid w:val="00E74BE7"/>
    <w:rsid w:val="00E86CC9"/>
    <w:rsid w:val="00E951FD"/>
    <w:rsid w:val="00E96624"/>
    <w:rsid w:val="00EA5AE8"/>
    <w:rsid w:val="00EB2F50"/>
    <w:rsid w:val="00EC7F9A"/>
    <w:rsid w:val="00F126F1"/>
    <w:rsid w:val="00F2106A"/>
    <w:rsid w:val="00F36D8B"/>
    <w:rsid w:val="00F401D0"/>
    <w:rsid w:val="00F45F2B"/>
    <w:rsid w:val="00F57AE4"/>
    <w:rsid w:val="00F60220"/>
    <w:rsid w:val="00F67150"/>
    <w:rsid w:val="00F84366"/>
    <w:rsid w:val="00F84D3F"/>
    <w:rsid w:val="00F85089"/>
    <w:rsid w:val="00F85564"/>
    <w:rsid w:val="00F86CFA"/>
    <w:rsid w:val="00F92C66"/>
    <w:rsid w:val="00F94FD7"/>
    <w:rsid w:val="00FA1541"/>
    <w:rsid w:val="00FC1CEC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E4F38C6A-95B4-4D09-998A-2A1EDA0F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qFormat/>
    <w:rsid w:val="00F94FD7"/>
    <w:pPr>
      <w:tabs>
        <w:tab w:val="clear" w:pos="1134"/>
        <w:tab w:val="clear" w:pos="5812"/>
        <w:tab w:val="clear" w:pos="9639"/>
        <w:tab w:val="left" w:pos="1871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tu.int/go/Map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Kemal.huseinovic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F87836-2A9A-4B41-A236-801BBFA2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Al-Midani, Mohammad Haitham</dc:creator>
  <cp:keywords>DPM_v2016.12.12.1_prod</cp:keywords>
  <dc:description>Template used by DPM and CPI for the WTSA-16</dc:description>
  <cp:lastModifiedBy>Awad, Samy</cp:lastModifiedBy>
  <cp:revision>22</cp:revision>
  <cp:lastPrinted>2019-01-30T11:20:00Z</cp:lastPrinted>
  <dcterms:created xsi:type="dcterms:W3CDTF">2019-03-25T09:40:00Z</dcterms:created>
  <dcterms:modified xsi:type="dcterms:W3CDTF">2019-03-26T10:36:00Z</dcterms:modified>
  <cp:category>Conference document</cp:category>
</cp:coreProperties>
</file>