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CE6AE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الرابع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856550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3D972DD2" wp14:editId="6BC59612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C2452B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58352C">
            <w:pPr>
              <w:tabs>
                <w:tab w:val="clear" w:pos="1134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58352C">
              <w:rPr>
                <w:rFonts w:eastAsiaTheme="minorEastAsia"/>
                <w:b/>
                <w:bCs/>
                <w:lang w:eastAsia="zh-CN" w:bidi="ar-SY"/>
              </w:rPr>
              <w:t>32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C2452B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58352C" w:rsidP="0058352C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12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C2452B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C2452B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 w:rsidRPr="0058352C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58352C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مديرة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58352C" w:rsidP="0058352C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تنفيذ القرار</w:t>
            </w:r>
            <w:r>
              <w:rPr>
                <w:rFonts w:eastAsiaTheme="minorEastAsia" w:hint="eastAsia"/>
                <w:w w:val="110"/>
                <w:rtl/>
                <w:lang w:eastAsia="zh-CN"/>
              </w:rPr>
              <w:t> </w:t>
            </w:r>
            <w:r>
              <w:rPr>
                <w:rFonts w:eastAsiaTheme="minorEastAsia"/>
                <w:w w:val="110"/>
                <w:lang w:eastAsia="zh-CN"/>
              </w:rPr>
              <w:t>9</w:t>
            </w:r>
            <w:r>
              <w:rPr>
                <w:rFonts w:eastAsiaTheme="minorEastAsia" w:hint="cs"/>
                <w:w w:val="110"/>
                <w:rtl/>
                <w:lang w:eastAsia="zh-CN"/>
              </w:rPr>
              <w:t xml:space="preserve"> (المراجَع في بوينس</w:t>
            </w:r>
            <w:r>
              <w:rPr>
                <w:rFonts w:eastAsiaTheme="minorEastAsia" w:hint="eastAsia"/>
                <w:w w:val="110"/>
                <w:rtl/>
                <w:lang w:eastAsia="zh-CN"/>
              </w:rPr>
              <w:t> </w:t>
            </w:r>
            <w:r>
              <w:rPr>
                <w:rFonts w:eastAsiaTheme="minorEastAsia" w:hint="cs"/>
                <w:w w:val="110"/>
                <w:rtl/>
                <w:lang w:eastAsia="zh-CN"/>
              </w:rPr>
              <w:t xml:space="preserve">آيرس، </w:t>
            </w:r>
            <w:r>
              <w:rPr>
                <w:rFonts w:eastAsiaTheme="minorEastAsia"/>
                <w:w w:val="110"/>
                <w:lang w:eastAsia="zh-CN"/>
              </w:rPr>
              <w:t>2017</w:t>
            </w:r>
            <w:r>
              <w:rPr>
                <w:rFonts w:eastAsiaTheme="minorEastAsia" w:hint="cs"/>
                <w:w w:val="110"/>
                <w:rtl/>
                <w:lang w:eastAsia="zh-CN"/>
              </w:rPr>
              <w:t>) للمؤتمر العالمي لتنمية الاتصالات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3A1741" w:rsidRDefault="0058352C" w:rsidP="0058352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تقدّم هذه الوثيقة موجزاً للأنشطة التي يضطلع بها الاتحاد الدولي للاتصالات من أجل تنفيذ القرار</w:t>
            </w:r>
            <w:r>
              <w:rPr>
                <w:rFonts w:eastAsiaTheme="minorEastAsia" w:hint="eastAsia"/>
                <w:rtl/>
                <w:lang w:eastAsia="zh-CN" w:bidi="ar-EG"/>
              </w:rPr>
              <w:t> </w:t>
            </w:r>
            <w:r>
              <w:rPr>
                <w:rFonts w:eastAsiaTheme="minorEastAsia"/>
                <w:lang w:val="es-ES" w:eastAsia="zh-CN" w:bidi="ar-EG"/>
              </w:rPr>
              <w:t>9</w:t>
            </w:r>
            <w:r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3A1741" w:rsidRPr="00CB30F8" w:rsidRDefault="0058352C" w:rsidP="0058352C">
            <w:pPr>
              <w:tabs>
                <w:tab w:val="clear" w:pos="1134"/>
                <w:tab w:val="left" w:pos="418"/>
              </w:tabs>
              <w:rPr>
                <w:rFonts w:eastAsiaTheme="minorEastAsia"/>
                <w:rtl/>
                <w:lang w:eastAsia="zh-CN" w:bidi="ar-EG"/>
              </w:rPr>
            </w:pPr>
            <w:r w:rsidRPr="0023643A">
              <w:rPr>
                <w:rFonts w:eastAsiaTheme="minorEastAsia"/>
                <w:rtl/>
                <w:lang w:eastAsia="zh-CN"/>
              </w:rPr>
              <w:t>يُدعى الفريق الاستشاري لتنمية الاتصالات إلى الإحاطة علماً بهذ</w:t>
            </w:r>
            <w:r>
              <w:rPr>
                <w:rFonts w:eastAsiaTheme="minorEastAsia"/>
                <w:rtl/>
                <w:lang w:eastAsia="zh-CN"/>
              </w:rPr>
              <w:t xml:space="preserve">ه الوثيقة وتقديم </w:t>
            </w:r>
            <w:r>
              <w:rPr>
                <w:rFonts w:eastAsiaTheme="minorEastAsia" w:hint="cs"/>
                <w:rtl/>
                <w:lang w:eastAsia="zh-CN"/>
              </w:rPr>
              <w:t>ما</w:t>
            </w:r>
            <w:r>
              <w:rPr>
                <w:rFonts w:eastAsiaTheme="minorEastAsia" w:hint="eastAsia"/>
                <w:rtl/>
                <w:lang w:eastAsia="zh-CN"/>
              </w:rPr>
              <w:t> </w:t>
            </w:r>
            <w:r>
              <w:rPr>
                <w:rFonts w:eastAsiaTheme="minorEastAsia" w:hint="cs"/>
                <w:rtl/>
                <w:lang w:eastAsia="zh-CN"/>
              </w:rPr>
              <w:t>يراه لازماً من توجيهات</w:t>
            </w:r>
            <w:r w:rsidRPr="0023643A">
              <w:rPr>
                <w:rFonts w:eastAsiaTheme="minorEastAsia"/>
                <w:rtl/>
                <w:lang w:eastAsia="zh-CN"/>
              </w:rPr>
              <w:t>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3A1741" w:rsidRPr="00C07A4D" w:rsidRDefault="0058352C" w:rsidP="00A1651A">
            <w:pPr>
              <w:spacing w:after="120"/>
              <w:rPr>
                <w:rFonts w:eastAsiaTheme="minorEastAsia"/>
                <w:rtl/>
                <w:lang w:eastAsia="zh-CN"/>
              </w:rPr>
            </w:pPr>
            <w:r w:rsidRPr="00C07A4D">
              <w:rPr>
                <w:rFonts w:eastAsiaTheme="minorEastAsia"/>
                <w:rtl/>
                <w:lang w:eastAsia="zh-CN"/>
              </w:rPr>
              <w:t>القرار</w:t>
            </w:r>
            <w:r w:rsidRPr="00C07A4D">
              <w:rPr>
                <w:rFonts w:eastAsiaTheme="minorEastAsia" w:hint="cs"/>
                <w:rtl/>
                <w:lang w:eastAsia="zh-CN"/>
              </w:rPr>
              <w:t> </w:t>
            </w:r>
            <w:r w:rsidRPr="00C07A4D">
              <w:rPr>
                <w:rFonts w:eastAsiaTheme="minorEastAsia"/>
                <w:lang w:eastAsia="zh-CN"/>
              </w:rPr>
              <w:t>9</w:t>
            </w:r>
            <w:r w:rsidRPr="00C07A4D">
              <w:rPr>
                <w:rFonts w:eastAsiaTheme="minorEastAsia"/>
                <w:rtl/>
                <w:lang w:eastAsia="zh-CN"/>
              </w:rPr>
              <w:t xml:space="preserve"> (المراجَع في بوينس</w:t>
            </w:r>
            <w:r w:rsidRPr="00C07A4D">
              <w:rPr>
                <w:rFonts w:eastAsiaTheme="minorEastAsia" w:hint="cs"/>
                <w:rtl/>
                <w:lang w:eastAsia="zh-CN"/>
              </w:rPr>
              <w:t> </w:t>
            </w:r>
            <w:r w:rsidRPr="00C07A4D">
              <w:rPr>
                <w:rFonts w:eastAsiaTheme="minorEastAsia"/>
                <w:rtl/>
                <w:lang w:eastAsia="zh-CN"/>
              </w:rPr>
              <w:t xml:space="preserve">آيرس، </w:t>
            </w:r>
            <w:r w:rsidRPr="00C07A4D">
              <w:rPr>
                <w:rFonts w:eastAsiaTheme="minorEastAsia"/>
                <w:lang w:eastAsia="zh-CN"/>
              </w:rPr>
              <w:t>2017</w:t>
            </w:r>
            <w:r w:rsidRPr="00C07A4D">
              <w:rPr>
                <w:rFonts w:eastAsiaTheme="minorEastAsia"/>
                <w:rtl/>
                <w:lang w:eastAsia="zh-CN"/>
              </w:rPr>
              <w:t>) للمؤتمر العالمي لتنمية الاتصالات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p w:rsidR="00CB30F8" w:rsidRDefault="00CB30F8" w:rsidP="0058352C">
      <w:pPr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:rsidR="0058352C" w:rsidRDefault="0058352C" w:rsidP="00141222">
      <w:pPr>
        <w:pStyle w:val="Headingb"/>
        <w:rPr>
          <w:rtl/>
        </w:rPr>
      </w:pPr>
      <w:r>
        <w:rPr>
          <w:rFonts w:hint="cs"/>
          <w:rtl/>
        </w:rPr>
        <w:lastRenderedPageBreak/>
        <w:t>مقدمة</w:t>
      </w:r>
    </w:p>
    <w:p w:rsidR="0058352C" w:rsidRPr="00DE4720" w:rsidRDefault="0058352C" w:rsidP="00141222">
      <w:pPr>
        <w:rPr>
          <w:rtl/>
          <w:lang w:val="es-ES" w:bidi="ar-EG"/>
        </w:rPr>
      </w:pPr>
      <w:r>
        <w:rPr>
          <w:rFonts w:hint="cs"/>
          <w:rtl/>
          <w:lang w:bidi="ar-EG"/>
        </w:rPr>
        <w:t>وافق المؤتمر العالمي لتنمية الاتصالات لعام</w:t>
      </w:r>
      <w:r w:rsidR="00141222">
        <w:rPr>
          <w:rFonts w:hint="eastAsia"/>
          <w:rtl/>
          <w:lang w:bidi="ar-EG"/>
        </w:rPr>
        <w:t> </w:t>
      </w:r>
      <w:r>
        <w:rPr>
          <w:lang w:val="es-ES" w:bidi="ar-EG"/>
        </w:rPr>
        <w:t>2017</w:t>
      </w:r>
      <w:r>
        <w:rPr>
          <w:rFonts w:hint="cs"/>
          <w:rtl/>
          <w:lang w:bidi="ar-EG"/>
        </w:rPr>
        <w:t xml:space="preserve"> </w:t>
      </w:r>
      <w:r>
        <w:rPr>
          <w:lang w:val="es-ES" w:bidi="ar-EG"/>
        </w:rPr>
        <w:t>(</w:t>
      </w:r>
      <w:r w:rsidRPr="00353E54">
        <w:rPr>
          <w:bCs/>
          <w:sz w:val="24"/>
          <w:szCs w:val="24"/>
        </w:rPr>
        <w:t>WTDC-17</w:t>
      </w:r>
      <w:r>
        <w:rPr>
          <w:lang w:val="es-ES" w:bidi="ar-EG"/>
        </w:rPr>
        <w:t>)</w:t>
      </w:r>
      <w:r>
        <w:rPr>
          <w:rFonts w:hint="cs"/>
          <w:rtl/>
          <w:lang w:bidi="ar-EG"/>
        </w:rPr>
        <w:t xml:space="preserve"> الذي عُقد في بوينس</w:t>
      </w:r>
      <w:r w:rsidR="0014122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آيرس على مراج</w:t>
      </w:r>
      <w:r w:rsidR="00141222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عة القرار</w:t>
      </w:r>
      <w:r w:rsidR="00141222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: </w:t>
      </w:r>
      <w:r>
        <w:rPr>
          <w:rFonts w:hint="cs"/>
          <w:rtl/>
          <w:lang w:val="es-ES" w:bidi="ar-EG"/>
        </w:rPr>
        <w:t>مشاركة البلدان، لا</w:t>
      </w:r>
      <w:r w:rsidR="00141222">
        <w:rPr>
          <w:rFonts w:hint="eastAsia"/>
          <w:rtl/>
          <w:lang w:val="es-ES" w:bidi="ar-EG"/>
        </w:rPr>
        <w:t> </w:t>
      </w:r>
      <w:r>
        <w:rPr>
          <w:rFonts w:hint="cs"/>
          <w:rtl/>
          <w:lang w:val="es-ES" w:bidi="ar-EG"/>
        </w:rPr>
        <w:t>سيما البلدان النامية، في إدارة الطيف.</w:t>
      </w:r>
    </w:p>
    <w:p w:rsidR="0058352C" w:rsidRPr="00435DEA" w:rsidRDefault="0058352C" w:rsidP="00141222">
      <w:pPr>
        <w:rPr>
          <w:lang w:val="es-ES" w:bidi="ar-EG"/>
        </w:rPr>
      </w:pPr>
      <w:r>
        <w:rPr>
          <w:rFonts w:hint="cs"/>
          <w:rtl/>
          <w:lang w:bidi="ar-EG"/>
        </w:rPr>
        <w:t>والقرار</w:t>
      </w:r>
      <w:r w:rsidR="00141222">
        <w:rPr>
          <w:rFonts w:hint="eastAsia"/>
          <w:rtl/>
          <w:lang w:bidi="ar-EG"/>
        </w:rPr>
        <w:t> </w:t>
      </w:r>
      <w:r w:rsidRPr="00BF6AA8">
        <w:rPr>
          <w:lang w:val="es-ES" w:bidi="ar-EG"/>
        </w:rPr>
        <w:t>9</w:t>
      </w:r>
    </w:p>
    <w:p w:rsidR="0058352C" w:rsidRPr="007D4697" w:rsidRDefault="0058352C" w:rsidP="00141222">
      <w:pPr>
        <w:pStyle w:val="Call"/>
        <w:rPr>
          <w:rFonts w:hint="cs"/>
          <w:rtl/>
          <w:lang w:bidi="ar-EG"/>
        </w:rPr>
      </w:pPr>
      <w:r w:rsidRPr="007D4697">
        <w:rPr>
          <w:rFonts w:hint="eastAsia"/>
          <w:rtl/>
          <w:lang w:bidi="ar-EG"/>
        </w:rPr>
        <w:t>يكلف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مدير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مكتب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تنمية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الاتصالات</w:t>
      </w:r>
    </w:p>
    <w:p w:rsidR="0058352C" w:rsidRPr="007D4697" w:rsidRDefault="0058352C" w:rsidP="0058352C">
      <w:pPr>
        <w:rPr>
          <w:rtl/>
          <w:lang w:bidi="ar-EG"/>
        </w:rPr>
      </w:pPr>
      <w:r w:rsidRPr="007D4697">
        <w:rPr>
          <w:lang w:val="en-GB" w:bidi="ar-EG"/>
        </w:rPr>
        <w:t>4</w:t>
      </w:r>
      <w:r w:rsidRPr="007D4697">
        <w:rPr>
          <w:rtl/>
          <w:lang w:bidi="ar-EG"/>
        </w:rPr>
        <w:tab/>
      </w:r>
      <w:r w:rsidRPr="007D4697">
        <w:rPr>
          <w:rFonts w:hint="cs"/>
          <w:rtl/>
          <w:lang w:bidi="ar-EG"/>
        </w:rPr>
        <w:t xml:space="preserve">بتقديم تقارير سنوية إلى الفريق الاستشاري لتنمية </w:t>
      </w:r>
      <w:r>
        <w:rPr>
          <w:rFonts w:hint="cs"/>
          <w:rtl/>
          <w:lang w:bidi="ar-EG"/>
        </w:rPr>
        <w:t>الاتصالات بشأن تنفيذ هذا القرار.</w:t>
      </w:r>
    </w:p>
    <w:p w:rsidR="0058352C" w:rsidRDefault="0058352C" w:rsidP="00141222">
      <w:pPr>
        <w:pStyle w:val="Headingb"/>
      </w:pPr>
      <w:r>
        <w:rPr>
          <w:rFonts w:hint="cs"/>
          <w:rtl/>
        </w:rPr>
        <w:t>تنفيذ القرار</w:t>
      </w:r>
      <w:r w:rsidR="00141222">
        <w:rPr>
          <w:rFonts w:hint="eastAsia"/>
          <w:rtl/>
        </w:rPr>
        <w:t> </w:t>
      </w:r>
      <w:r>
        <w:t>9</w:t>
      </w:r>
    </w:p>
    <w:p w:rsidR="0058352C" w:rsidRDefault="0058352C" w:rsidP="00A21E11">
      <w:pPr>
        <w:rPr>
          <w:rtl/>
        </w:rPr>
      </w:pPr>
      <w:r>
        <w:rPr>
          <w:rFonts w:hint="cs"/>
          <w:rtl/>
          <w:lang w:bidi="ar-EG"/>
        </w:rPr>
        <w:t>تقد</w:t>
      </w:r>
      <w:r w:rsidR="00141222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م هذه الوثيقة موجزاً</w:t>
      </w:r>
      <w:r>
        <w:rPr>
          <w:rFonts w:eastAsiaTheme="minorEastAsia" w:hint="cs"/>
          <w:rtl/>
          <w:lang w:eastAsia="zh-CN" w:bidi="ar-EG"/>
        </w:rPr>
        <w:t xml:space="preserve"> للأنشطة التي يضطلع بها الاتحاد الدولي للاتصالات لتنفيذ القرار</w:t>
      </w:r>
      <w:r w:rsidR="0014122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9</w:t>
      </w:r>
      <w:r>
        <w:rPr>
          <w:rFonts w:hint="cs"/>
          <w:rtl/>
          <w:lang w:bidi="ar-EG"/>
        </w:rPr>
        <w:t xml:space="preserve">، </w:t>
      </w:r>
      <w:bookmarkStart w:id="1" w:name="_Toc271117262"/>
      <w:r>
        <w:rPr>
          <w:rFonts w:hint="cs"/>
          <w:rtl/>
          <w:lang w:bidi="ar-EG"/>
        </w:rPr>
        <w:t>ويورد الملحق</w:t>
      </w:r>
      <w:r w:rsidR="00141222">
        <w:rPr>
          <w:rFonts w:hint="eastAsia"/>
          <w:rtl/>
          <w:lang w:bidi="ar-EG"/>
        </w:rPr>
        <w:t> </w:t>
      </w:r>
      <w:r>
        <w:rPr>
          <w:lang w:val="es-ES" w:bidi="ar-EG"/>
        </w:rPr>
        <w:t>1</w:t>
      </w:r>
      <w:r w:rsidR="00A21E11">
        <w:rPr>
          <w:rFonts w:hint="cs"/>
          <w:rtl/>
          <w:lang w:bidi="ar-EG"/>
        </w:rPr>
        <w:t xml:space="preserve"> </w:t>
      </w:r>
      <w:bookmarkStart w:id="2" w:name="_GoBack"/>
      <w:bookmarkEnd w:id="2"/>
      <w:r>
        <w:rPr>
          <w:rFonts w:hint="cs"/>
          <w:rtl/>
          <w:lang w:bidi="ar-EG"/>
        </w:rPr>
        <w:t xml:space="preserve">المرفق بهذا القرار </w:t>
      </w:r>
      <w:r w:rsidRPr="000F03A6">
        <w:rPr>
          <w:rFonts w:hint="cs"/>
          <w:rtl/>
          <w:lang w:bidi="ar-EG"/>
        </w:rPr>
        <w:t>أمثلة</w:t>
      </w:r>
      <w:r w:rsidRPr="007D469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7D4697">
        <w:rPr>
          <w:rFonts w:hint="cs"/>
          <w:rtl/>
          <w:lang w:bidi="ar-EG"/>
        </w:rPr>
        <w:t>لاحتياجات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الخاصة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للبلدان النامية فيما</w:t>
      </w:r>
      <w:r w:rsidR="00C073E9">
        <w:rPr>
          <w:rFonts w:hint="eastAsia"/>
          <w:rtl/>
          <w:lang w:bidi="ar-EG"/>
        </w:rPr>
        <w:t> </w:t>
      </w:r>
      <w:r w:rsidRPr="007D4697">
        <w:rPr>
          <w:rFonts w:hint="cs"/>
          <w:rtl/>
          <w:lang w:bidi="ar-EG"/>
        </w:rPr>
        <w:t>يتعلق بإدارة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الطيف</w:t>
      </w:r>
      <w:bookmarkEnd w:id="1"/>
      <w:r>
        <w:rPr>
          <w:rFonts w:hint="cs"/>
          <w:rtl/>
        </w:rPr>
        <w:t>.</w:t>
      </w:r>
    </w:p>
    <w:p w:rsidR="0058352C" w:rsidRDefault="0058352C" w:rsidP="00C073E9">
      <w:pPr>
        <w:rPr>
          <w:rtl/>
        </w:rPr>
      </w:pPr>
      <w:r>
        <w:rPr>
          <w:rFonts w:hint="cs"/>
          <w:rtl/>
        </w:rPr>
        <w:t>وفيما</w:t>
      </w:r>
      <w:r w:rsidR="00C073E9">
        <w:rPr>
          <w:rFonts w:hint="eastAsia"/>
          <w:rtl/>
        </w:rPr>
        <w:t> </w:t>
      </w:r>
      <w:r>
        <w:rPr>
          <w:rFonts w:hint="cs"/>
          <w:rtl/>
        </w:rPr>
        <w:t>يلي المواضيع الرئيسية في هذا السياق:</w:t>
      </w:r>
    </w:p>
    <w:p w:rsidR="0058352C" w:rsidRDefault="0058352C" w:rsidP="00C073E9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المساعدة</w:t>
      </w:r>
      <w:r w:rsidRPr="007D4697">
        <w:rPr>
          <w:rtl/>
          <w:lang w:bidi="ar-EG"/>
        </w:rPr>
        <w:t xml:space="preserve"> في </w:t>
      </w:r>
      <w:r w:rsidRPr="007D4697">
        <w:rPr>
          <w:rFonts w:hint="cs"/>
          <w:rtl/>
          <w:lang w:bidi="ar-EG"/>
        </w:rPr>
        <w:t>إذكاء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الوعي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لدى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صانعي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السياسات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الوطنية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بأهمية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الإدارة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الفعّالة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للطيف</w:t>
      </w:r>
      <w:r w:rsidRPr="007D4697">
        <w:rPr>
          <w:rtl/>
          <w:lang w:bidi="ar-EG"/>
        </w:rPr>
        <w:t xml:space="preserve"> في </w:t>
      </w:r>
      <w:r w:rsidRPr="007D4697">
        <w:rPr>
          <w:rFonts w:hint="cs"/>
          <w:rtl/>
          <w:lang w:bidi="ar-EG"/>
        </w:rPr>
        <w:t>التنمية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الاقتصادية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والاجتماعية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لمختلف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البلدان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التدريب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وتوزيع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الوثائق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المتوفرة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لدى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الاتحاد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المساعدة</w:t>
      </w:r>
      <w:r w:rsidRPr="007D4697">
        <w:rPr>
          <w:rtl/>
          <w:lang w:bidi="ar-EG"/>
        </w:rPr>
        <w:t xml:space="preserve"> في </w:t>
      </w:r>
      <w:r w:rsidRPr="007D4697">
        <w:rPr>
          <w:rFonts w:hint="cs"/>
          <w:rtl/>
          <w:lang w:bidi="ar-EG"/>
        </w:rPr>
        <w:t>وضع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منهجيات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محددة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لإعداد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الجداول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الوطنية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لتوزيع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الترددات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وإعادة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توزيع الطيف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المساعدة</w:t>
      </w:r>
      <w:r w:rsidRPr="007D4697">
        <w:rPr>
          <w:rtl/>
          <w:lang w:bidi="ar-EG"/>
        </w:rPr>
        <w:t xml:space="preserve"> في </w:t>
      </w:r>
      <w:r w:rsidRPr="007D4697">
        <w:rPr>
          <w:rFonts w:hint="cs"/>
          <w:rtl/>
          <w:lang w:bidi="ar-EG"/>
        </w:rPr>
        <w:t>إنشاء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أنظمة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حاسوبية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لإدارة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الطيف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ومراقبته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الجوانب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الاقتصادية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والمالية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لإدارة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الطيف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المساعدة</w:t>
      </w:r>
      <w:r w:rsidRPr="007D4697">
        <w:rPr>
          <w:rtl/>
          <w:lang w:bidi="ar-EG"/>
        </w:rPr>
        <w:t xml:space="preserve"> في </w:t>
      </w:r>
      <w:r w:rsidRPr="007D4697">
        <w:rPr>
          <w:rFonts w:hint="cs"/>
          <w:rtl/>
          <w:lang w:bidi="ar-EG"/>
        </w:rPr>
        <w:t>الأعمال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التحضيرية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للمؤتمرات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العالمية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للاتصالات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الراديوية</w:t>
      </w:r>
      <w:r w:rsidRPr="007D4697">
        <w:rPr>
          <w:rtl/>
          <w:lang w:bidi="ar-EG"/>
        </w:rPr>
        <w:t xml:space="preserve"> وفي </w:t>
      </w:r>
      <w:r w:rsidRPr="007D4697">
        <w:rPr>
          <w:rFonts w:hint="cs"/>
          <w:rtl/>
          <w:lang w:bidi="ar-EG"/>
        </w:rPr>
        <w:t>متابعة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وتنفيذ قراراتها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7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المساعدة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للمشاركة</w:t>
      </w:r>
      <w:r w:rsidRPr="007D4697">
        <w:rPr>
          <w:rtl/>
          <w:lang w:bidi="ar-EG"/>
        </w:rPr>
        <w:t xml:space="preserve"> في </w:t>
      </w:r>
      <w:r w:rsidRPr="007D4697">
        <w:rPr>
          <w:rFonts w:hint="cs"/>
          <w:rtl/>
          <w:lang w:bidi="ar-EG"/>
        </w:rPr>
        <w:t>أعمال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لجان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الدراسات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ذات</w:t>
      </w:r>
      <w:r w:rsidR="00C073E9">
        <w:rPr>
          <w:rFonts w:hint="cs"/>
          <w:rtl/>
          <w:lang w:bidi="ar-EG"/>
        </w:rPr>
        <w:t> </w:t>
      </w:r>
      <w:r w:rsidRPr="007D4697">
        <w:rPr>
          <w:rFonts w:hint="cs"/>
          <w:rtl/>
          <w:lang w:bidi="ar-EG"/>
        </w:rPr>
        <w:t>الصلة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التابعة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لقطاع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الاتصالات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الراديوية</w:t>
      </w:r>
      <w:r w:rsidRPr="007D4697">
        <w:rPr>
          <w:rtl/>
          <w:lang w:bidi="ar-EG"/>
        </w:rPr>
        <w:t xml:space="preserve"> في </w:t>
      </w:r>
      <w:r w:rsidRPr="007D4697">
        <w:rPr>
          <w:rFonts w:hint="cs"/>
          <w:rtl/>
          <w:lang w:bidi="ar-EG"/>
        </w:rPr>
        <w:t>الاتحاد</w:t>
      </w:r>
      <w:r w:rsidRPr="007D4697">
        <w:rPr>
          <w:rtl/>
          <w:lang w:bidi="ar-EG"/>
        </w:rPr>
        <w:t xml:space="preserve"> وفي </w:t>
      </w:r>
      <w:r w:rsidRPr="007D4697">
        <w:rPr>
          <w:rFonts w:hint="cs"/>
          <w:rtl/>
          <w:lang w:bidi="ar-EG"/>
        </w:rPr>
        <w:t>أنشطة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فرق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العمل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التابعة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لها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8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الانتقال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إلى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الإذاعة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التلفزيونية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الرقمية</w:t>
      </w:r>
      <w:r w:rsidRPr="007D4697">
        <w:rPr>
          <w:rtl/>
          <w:lang w:bidi="ar-EG"/>
        </w:rPr>
        <w:t xml:space="preserve"> </w:t>
      </w:r>
      <w:r w:rsidRPr="007D4697">
        <w:rPr>
          <w:rFonts w:hint="cs"/>
          <w:rtl/>
          <w:lang w:bidi="ar-EG"/>
        </w:rPr>
        <w:t>للأرض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9</w:t>
      </w:r>
      <w:r>
        <w:rPr>
          <w:lang w:bidi="ar-EG"/>
        </w:rPr>
        <w:tab/>
      </w:r>
      <w:r w:rsidRPr="007D4697">
        <w:rPr>
          <w:rFonts w:hint="eastAsia"/>
          <w:rtl/>
          <w:lang w:bidi="ar-EG"/>
        </w:rPr>
        <w:t>المساعدة</w:t>
      </w:r>
      <w:r w:rsidRPr="007D4697">
        <w:rPr>
          <w:rtl/>
          <w:lang w:bidi="ar-EG"/>
        </w:rPr>
        <w:t xml:space="preserve"> في </w:t>
      </w:r>
      <w:r w:rsidRPr="007D4697">
        <w:rPr>
          <w:rFonts w:hint="eastAsia"/>
          <w:rtl/>
          <w:lang w:bidi="ar-EG"/>
        </w:rPr>
        <w:t>تحديد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أكثر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الوسائل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كفاءة</w:t>
      </w:r>
      <w:r w:rsidRPr="007D4697">
        <w:rPr>
          <w:rtl/>
          <w:lang w:bidi="ar-EG"/>
        </w:rPr>
        <w:t xml:space="preserve"> في </w:t>
      </w:r>
      <w:r w:rsidRPr="007D4697">
        <w:rPr>
          <w:rFonts w:hint="eastAsia"/>
          <w:rtl/>
          <w:lang w:bidi="ar-EG"/>
        </w:rPr>
        <w:t>استعمال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المكاسب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الرقمية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10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التكنولوجيات الناشئة ونُهج استعمال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الطيف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11</w:t>
      </w:r>
      <w:r>
        <w:rPr>
          <w:lang w:bidi="ar-EG"/>
        </w:rPr>
        <w:tab/>
      </w:r>
      <w:r w:rsidRPr="007D4697">
        <w:rPr>
          <w:rFonts w:hint="cs"/>
          <w:rtl/>
          <w:lang w:bidi="ar-EG"/>
        </w:rPr>
        <w:t>س</w:t>
      </w:r>
      <w:r w:rsidR="00C073E9">
        <w:rPr>
          <w:rFonts w:hint="cs"/>
          <w:rtl/>
          <w:lang w:bidi="ar-EG"/>
        </w:rPr>
        <w:t>ُ</w:t>
      </w:r>
      <w:r w:rsidRPr="007D4697">
        <w:rPr>
          <w:rFonts w:hint="cs"/>
          <w:rtl/>
          <w:lang w:bidi="ar-EG"/>
        </w:rPr>
        <w:t xml:space="preserve">بل مبتكرة لمنح </w:t>
      </w:r>
      <w:r w:rsidRPr="007D4697">
        <w:rPr>
          <w:rFonts w:hint="eastAsia"/>
          <w:rtl/>
          <w:lang w:bidi="ar-EG"/>
        </w:rPr>
        <w:t>تراخيص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استعمال</w:t>
      </w:r>
      <w:r w:rsidRPr="007D4697">
        <w:rPr>
          <w:rtl/>
          <w:lang w:bidi="ar-EG"/>
        </w:rPr>
        <w:t xml:space="preserve"> </w:t>
      </w:r>
      <w:r w:rsidRPr="007D4697">
        <w:rPr>
          <w:rFonts w:hint="eastAsia"/>
          <w:rtl/>
          <w:lang w:bidi="ar-EG"/>
        </w:rPr>
        <w:t>الطيف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12</w:t>
      </w:r>
      <w:r>
        <w:rPr>
          <w:lang w:bidi="ar-EG"/>
        </w:rPr>
        <w:tab/>
      </w:r>
      <w:r w:rsidRPr="007D4697">
        <w:rPr>
          <w:rtl/>
          <w:lang w:bidi="ar-EG"/>
        </w:rPr>
        <w:t>المساعدة في حالة التداخل الذي تسببه أجهزة تناقض التوزيعات الوطنية للطيف</w:t>
      </w:r>
      <w:r w:rsidR="00C073E9">
        <w:rPr>
          <w:rFonts w:hint="cs"/>
          <w:rtl/>
          <w:lang w:bidi="ar-EG"/>
        </w:rPr>
        <w:t>؛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13</w:t>
      </w:r>
      <w:r>
        <w:rPr>
          <w:lang w:bidi="ar-EG"/>
        </w:rPr>
        <w:tab/>
      </w:r>
      <w:r w:rsidRPr="007D4697">
        <w:rPr>
          <w:rtl/>
          <w:lang w:bidi="ar-EG"/>
        </w:rPr>
        <w:t xml:space="preserve">المساعدة في حل </w:t>
      </w:r>
      <w:r w:rsidRPr="007D4697">
        <w:rPr>
          <w:rFonts w:hint="cs"/>
          <w:rtl/>
          <w:lang w:bidi="ar-EG"/>
        </w:rPr>
        <w:t xml:space="preserve">مسألة </w:t>
      </w:r>
      <w:r w:rsidRPr="007D4697">
        <w:rPr>
          <w:rtl/>
          <w:lang w:bidi="ar-EG"/>
        </w:rPr>
        <w:t xml:space="preserve">التداخلات الموسمية الناجمة عن انتشار </w:t>
      </w:r>
      <w:r w:rsidRPr="007D4697">
        <w:rPr>
          <w:rFonts w:hint="cs"/>
          <w:rtl/>
          <w:lang w:bidi="ar-EG"/>
        </w:rPr>
        <w:t>غير</w:t>
      </w:r>
      <w:r w:rsidR="00C073E9">
        <w:rPr>
          <w:rFonts w:hint="eastAsia"/>
          <w:rtl/>
          <w:lang w:bidi="ar-EG"/>
        </w:rPr>
        <w:t> </w:t>
      </w:r>
      <w:r w:rsidRPr="007D4697">
        <w:rPr>
          <w:rFonts w:hint="cs"/>
          <w:rtl/>
          <w:lang w:bidi="ar-EG"/>
        </w:rPr>
        <w:t>عادي للموجات </w:t>
      </w:r>
      <w:r w:rsidRPr="007D4697">
        <w:rPr>
          <w:rtl/>
          <w:lang w:bidi="ar-EG"/>
        </w:rPr>
        <w:t>الراديوية</w:t>
      </w:r>
    </w:p>
    <w:p w:rsidR="0058352C" w:rsidRDefault="0058352C" w:rsidP="00C073E9">
      <w:pPr>
        <w:pStyle w:val="enumlev1"/>
        <w:rPr>
          <w:lang w:bidi="ar-EG"/>
        </w:rPr>
      </w:pPr>
      <w:r>
        <w:rPr>
          <w:lang w:bidi="ar-EG"/>
        </w:rPr>
        <w:t>14</w:t>
      </w:r>
      <w:r>
        <w:rPr>
          <w:lang w:bidi="ar-EG"/>
        </w:rPr>
        <w:tab/>
      </w:r>
      <w:r>
        <w:rPr>
          <w:rFonts w:hint="cs"/>
          <w:rtl/>
          <w:lang w:bidi="ar-EG"/>
        </w:rPr>
        <w:t>تطوير نظام إدارة الطيف من أجل البلدان النامية</w:t>
      </w:r>
      <w:r w:rsidR="00C073E9">
        <w:rPr>
          <w:rFonts w:hint="eastAsia"/>
          <w:rtl/>
          <w:lang w:bidi="ar-EG"/>
        </w:rPr>
        <w:t> </w:t>
      </w:r>
      <w:r>
        <w:rPr>
          <w:lang w:bidi="ar-EG"/>
        </w:rPr>
        <w:t>(</w:t>
      </w:r>
      <w:r w:rsidRPr="00353E54">
        <w:rPr>
          <w:szCs w:val="24"/>
        </w:rPr>
        <w:t>SMS4DC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والتدريب على تنفيذه.</w:t>
      </w:r>
    </w:p>
    <w:p w:rsidR="0058352C" w:rsidRPr="00426403" w:rsidRDefault="0058352C" w:rsidP="00BF6AA8">
      <w:pPr>
        <w:rPr>
          <w:rtl/>
          <w:lang w:bidi="ar-EG"/>
        </w:rPr>
      </w:pPr>
      <w:r>
        <w:rPr>
          <w:rFonts w:hint="cs"/>
          <w:rtl/>
          <w:lang w:bidi="ar-EG"/>
        </w:rPr>
        <w:t>ويقدم الجدول</w:t>
      </w:r>
      <w:r w:rsidR="00C073E9">
        <w:rPr>
          <w:rFonts w:hint="eastAsia"/>
          <w:rtl/>
          <w:lang w:bidi="ar-EG"/>
        </w:rPr>
        <w:t> </w:t>
      </w:r>
      <w:r>
        <w:rPr>
          <w:lang w:val="es-ES" w:bidi="ar-EG"/>
        </w:rPr>
        <w:t>1</w:t>
      </w:r>
      <w:r>
        <w:rPr>
          <w:rFonts w:hint="cs"/>
          <w:rtl/>
          <w:lang w:bidi="ar-EG"/>
        </w:rPr>
        <w:t xml:space="preserve"> أدناه استعراضاً لعدد حالات المساعدة المقدمة بحسب الموضوع. وللاطلاع على مزيد من التفاصيل، يُرجى الرجوع إلى الجدول الوارد في </w:t>
      </w:r>
      <w:r w:rsidRPr="00BA3499">
        <w:rPr>
          <w:rFonts w:hint="cs"/>
          <w:rtl/>
          <w:lang w:bidi="ar-EG"/>
        </w:rPr>
        <w:t>ملحق هذه الوثيقة (الوثيقة</w:t>
      </w:r>
      <w:r w:rsidR="00C073E9">
        <w:rPr>
          <w:rFonts w:hint="eastAsia"/>
          <w:rtl/>
          <w:lang w:bidi="ar-EG"/>
        </w:rPr>
        <w:t> </w:t>
      </w:r>
      <w:r w:rsidRPr="00BA3499">
        <w:rPr>
          <w:lang w:val="es-ES" w:bidi="ar-EG"/>
        </w:rPr>
        <w:t>INF/4</w:t>
      </w:r>
      <w:r w:rsidRPr="00BA3499">
        <w:rPr>
          <w:rFonts w:hint="cs"/>
          <w:rtl/>
          <w:lang w:bidi="ar-EG"/>
        </w:rPr>
        <w:t>) الذي</w:t>
      </w:r>
      <w:r>
        <w:rPr>
          <w:rFonts w:hint="cs"/>
          <w:rtl/>
          <w:lang w:bidi="ar-EG"/>
        </w:rPr>
        <w:t xml:space="preserve"> يتضمن موجزاً للمساعدات المقدمة إلى البلدان في</w:t>
      </w:r>
      <w:r w:rsidR="00C073E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مسائل</w:t>
      </w:r>
      <w:r w:rsidR="00C073E9">
        <w:rPr>
          <w:rFonts w:hint="cs"/>
          <w:rtl/>
          <w:lang w:bidi="ar-EG"/>
        </w:rPr>
        <w:t xml:space="preserve"> إدارة الطيف بحسب كل منطقة.</w:t>
      </w:r>
    </w:p>
    <w:p w:rsidR="0058352C" w:rsidRPr="00C073E9" w:rsidRDefault="0058352C" w:rsidP="00BF6AA8">
      <w:pPr>
        <w:rPr>
          <w:spacing w:val="-2"/>
          <w:lang w:val="es-ES" w:bidi="ar-EG"/>
        </w:rPr>
      </w:pPr>
      <w:r w:rsidRPr="00C073E9">
        <w:rPr>
          <w:rFonts w:hint="cs"/>
          <w:spacing w:val="-2"/>
          <w:rtl/>
          <w:lang w:bidi="ar-EG"/>
        </w:rPr>
        <w:t>وفي هذا العام، سيستمر تقديم المساعدة القُطرية المباشرة في المشاريع الكورية فيما</w:t>
      </w:r>
      <w:r w:rsidR="00C073E9" w:rsidRPr="00C073E9">
        <w:rPr>
          <w:rFonts w:hint="eastAsia"/>
          <w:spacing w:val="-2"/>
          <w:rtl/>
          <w:lang w:bidi="ar-EG"/>
        </w:rPr>
        <w:t> </w:t>
      </w:r>
      <w:r w:rsidRPr="00C073E9">
        <w:rPr>
          <w:rFonts w:hint="cs"/>
          <w:spacing w:val="-2"/>
          <w:rtl/>
          <w:lang w:bidi="ar-EG"/>
        </w:rPr>
        <w:t>يتعلق باستحداث النظام الوطني لإدارة الطيف، وعقد دورات تدريبية بشأن إدارة الطيف، والانتقال إلى الإذاعة الرقمية (بما</w:t>
      </w:r>
      <w:r w:rsidR="00C073E9" w:rsidRPr="00C073E9">
        <w:rPr>
          <w:rFonts w:hint="eastAsia"/>
          <w:spacing w:val="-2"/>
          <w:rtl/>
          <w:lang w:bidi="ar-EG"/>
        </w:rPr>
        <w:t> </w:t>
      </w:r>
      <w:r w:rsidRPr="00C073E9">
        <w:rPr>
          <w:rFonts w:hint="cs"/>
          <w:spacing w:val="-2"/>
          <w:rtl/>
          <w:lang w:bidi="ar-EG"/>
        </w:rPr>
        <w:t>في</w:t>
      </w:r>
      <w:r w:rsidR="00C073E9" w:rsidRPr="00C073E9">
        <w:rPr>
          <w:rFonts w:hint="eastAsia"/>
          <w:spacing w:val="-2"/>
          <w:rtl/>
          <w:lang w:bidi="ar-EG"/>
        </w:rPr>
        <w:t> </w:t>
      </w:r>
      <w:r w:rsidRPr="00C073E9">
        <w:rPr>
          <w:rFonts w:hint="cs"/>
          <w:spacing w:val="-2"/>
          <w:rtl/>
          <w:lang w:bidi="ar-EG"/>
        </w:rPr>
        <w:t>ذلك تحديث قاعدة بيانات التحول الرقمي</w:t>
      </w:r>
      <w:r w:rsidR="00C073E9" w:rsidRPr="00C073E9">
        <w:rPr>
          <w:rFonts w:hint="eastAsia"/>
          <w:spacing w:val="-2"/>
          <w:rtl/>
          <w:lang w:bidi="ar-EG"/>
        </w:rPr>
        <w:t> </w:t>
      </w:r>
      <w:r w:rsidRPr="00C073E9">
        <w:rPr>
          <w:spacing w:val="-2"/>
          <w:lang w:bidi="ar-EG"/>
        </w:rPr>
        <w:t>(DSO)</w:t>
      </w:r>
      <w:r w:rsidRPr="00C073E9">
        <w:rPr>
          <w:rFonts w:hint="cs"/>
          <w:spacing w:val="-2"/>
          <w:rtl/>
          <w:lang w:bidi="ar-EG"/>
        </w:rPr>
        <w:t>)، وستُنظم ورشة عمل مواضيعية بشأن تكنولوجيا الجيل</w:t>
      </w:r>
      <w:r w:rsidR="00C073E9" w:rsidRPr="00C073E9">
        <w:rPr>
          <w:rFonts w:hint="eastAsia"/>
          <w:spacing w:val="-2"/>
          <w:rtl/>
          <w:lang w:bidi="ar-EG"/>
        </w:rPr>
        <w:t> </w:t>
      </w:r>
      <w:r w:rsidRPr="00C073E9">
        <w:rPr>
          <w:rFonts w:hint="cs"/>
          <w:spacing w:val="-2"/>
          <w:rtl/>
          <w:lang w:bidi="ar-EG"/>
        </w:rPr>
        <w:t xml:space="preserve">الخامس من أجل البلدان النامية واستخدام البنى التحتية والتكنولوجيات الهجينة لضمان النفاذ إلى النطاق العريض بتكلفة ميسورة، كما سيتواصل تطوير نظام إدارة الطيف من أجل البلدان النامية </w:t>
      </w:r>
      <w:r w:rsidRPr="00C073E9">
        <w:rPr>
          <w:spacing w:val="-2"/>
          <w:lang w:bidi="ar-EG"/>
        </w:rPr>
        <w:t>(</w:t>
      </w:r>
      <w:r w:rsidRPr="00C073E9">
        <w:rPr>
          <w:spacing w:val="-2"/>
          <w:szCs w:val="24"/>
        </w:rPr>
        <w:t>SMS4DC</w:t>
      </w:r>
      <w:r w:rsidRPr="00C073E9">
        <w:rPr>
          <w:spacing w:val="-2"/>
          <w:lang w:bidi="ar-EG"/>
        </w:rPr>
        <w:t>)</w:t>
      </w:r>
      <w:r w:rsidRPr="00C073E9">
        <w:rPr>
          <w:rFonts w:hint="cs"/>
          <w:spacing w:val="-2"/>
          <w:rtl/>
          <w:lang w:bidi="ar-EG"/>
        </w:rPr>
        <w:t>.</w:t>
      </w:r>
    </w:p>
    <w:p w:rsidR="0058352C" w:rsidRPr="006B14BC" w:rsidRDefault="0058352C" w:rsidP="00C073E9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إضافةً إلى ما</w:t>
      </w:r>
      <w:r w:rsidR="00C073E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تقدم، سنعمل من أجل تنفيذ المشروع المشترك بين الاتحاد الدولي للاتصالات والاتحاد الأوروبي، بشأن "</w:t>
      </w:r>
      <w:r w:rsidRPr="005E55D3">
        <w:rPr>
          <w:rFonts w:hint="cs"/>
          <w:rtl/>
          <w:lang w:bidi="ar-EG"/>
        </w:rPr>
        <w:t xml:space="preserve">زيادة انتشار النطاق العريض اللاسلكي </w:t>
      </w:r>
      <w:r>
        <w:rPr>
          <w:rFonts w:hint="cs"/>
          <w:rtl/>
          <w:lang w:bidi="ar-EG"/>
        </w:rPr>
        <w:t>من خلال تحسين ومواءمة</w:t>
      </w:r>
      <w:r w:rsidRPr="005E55D3">
        <w:rPr>
          <w:rFonts w:hint="cs"/>
          <w:rtl/>
          <w:lang w:bidi="ar-EG"/>
        </w:rPr>
        <w:t xml:space="preserve"> استخدام الطيف </w:t>
      </w:r>
      <w:r>
        <w:rPr>
          <w:rFonts w:hint="cs"/>
          <w:rtl/>
          <w:lang w:bidi="ar-EG"/>
        </w:rPr>
        <w:t>و</w:t>
      </w:r>
      <w:r w:rsidRPr="005E55D3">
        <w:rPr>
          <w:rFonts w:hint="cs"/>
          <w:rtl/>
          <w:lang w:bidi="ar-EG"/>
        </w:rPr>
        <w:t>لوائحه"</w:t>
      </w:r>
      <w:r w:rsidR="00C073E9">
        <w:rPr>
          <w:rFonts w:hint="eastAsia"/>
          <w:rtl/>
          <w:lang w:bidi="ar-EG"/>
        </w:rPr>
        <w:t> </w:t>
      </w:r>
      <w:r w:rsidRPr="005E55D3">
        <w:rPr>
          <w:lang w:val="es-ES" w:bidi="ar-EG"/>
        </w:rPr>
        <w:t>(PRIDA)</w:t>
      </w:r>
      <w:r w:rsidRPr="005E55D3">
        <w:rPr>
          <w:rFonts w:hint="cs"/>
          <w:rtl/>
          <w:lang w:bidi="ar-EG"/>
        </w:rPr>
        <w:t>.</w:t>
      </w:r>
    </w:p>
    <w:p w:rsidR="0058352C" w:rsidRPr="00C073E9" w:rsidRDefault="0058352C" w:rsidP="00C073E9">
      <w:pPr>
        <w:pStyle w:val="Headingb"/>
        <w:spacing w:after="120"/>
        <w:rPr>
          <w:rtl/>
        </w:rPr>
      </w:pPr>
      <w:r w:rsidRPr="00C073E9">
        <w:rPr>
          <w:rFonts w:hint="cs"/>
          <w:rtl/>
        </w:rPr>
        <w:t xml:space="preserve">الجدول </w:t>
      </w:r>
      <w:r w:rsidRPr="00C073E9">
        <w:t>1</w:t>
      </w:r>
      <w:r w:rsidRPr="00C073E9">
        <w:rPr>
          <w:rFonts w:hint="cs"/>
          <w:rtl/>
        </w:rPr>
        <w:t>: استعراض لعدد المساعدات المقدمة بحسب الموضوع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02"/>
        <w:gridCol w:w="2127"/>
      </w:tblGrid>
      <w:tr w:rsidR="0058352C" w:rsidRPr="00AD4B4D" w:rsidTr="00DE0B6F">
        <w:trPr>
          <w:jc w:val="center"/>
        </w:trPr>
        <w:tc>
          <w:tcPr>
            <w:tcW w:w="7502" w:type="dxa"/>
            <w:vAlign w:val="center"/>
          </w:tcPr>
          <w:p w:rsidR="0058352C" w:rsidRPr="000E617B" w:rsidRDefault="0058352C" w:rsidP="0089169F">
            <w:pPr>
              <w:spacing w:before="60" w:after="60" w:line="360" w:lineRule="exact"/>
              <w:rPr>
                <w:b/>
                <w:bCs/>
              </w:rPr>
            </w:pPr>
            <w:r w:rsidRPr="000E617B">
              <w:rPr>
                <w:rFonts w:hint="cs"/>
                <w:b/>
                <w:bCs/>
                <w:rtl/>
              </w:rPr>
              <w:t>الموضوع</w:t>
            </w:r>
          </w:p>
        </w:tc>
        <w:tc>
          <w:tcPr>
            <w:tcW w:w="2127" w:type="dxa"/>
          </w:tcPr>
          <w:p w:rsidR="0058352C" w:rsidRPr="000E617B" w:rsidRDefault="0058352C" w:rsidP="0089169F">
            <w:pPr>
              <w:spacing w:before="60" w:after="60" w:line="360" w:lineRule="exact"/>
              <w:jc w:val="center"/>
              <w:rPr>
                <w:b/>
                <w:bCs/>
              </w:rPr>
            </w:pPr>
            <w:r w:rsidRPr="000E617B">
              <w:rPr>
                <w:rFonts w:hint="cs"/>
                <w:b/>
                <w:bCs/>
                <w:rtl/>
              </w:rPr>
              <w:t>عدد الأنشطة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1</w:t>
            </w:r>
            <w:r w:rsidRPr="00AD4B4D">
              <w:tab/>
            </w:r>
            <w:r w:rsidRPr="00AD4B4D">
              <w:rPr>
                <w:rFonts w:hint="cs"/>
                <w:rtl/>
                <w:lang w:bidi="ar-EG"/>
              </w:rPr>
              <w:t>المساعدة</w:t>
            </w:r>
            <w:r w:rsidRPr="00AD4B4D">
              <w:rPr>
                <w:rtl/>
                <w:lang w:bidi="ar-EG"/>
              </w:rPr>
              <w:t xml:space="preserve"> في </w:t>
            </w:r>
            <w:r w:rsidRPr="00AD4B4D">
              <w:rPr>
                <w:rFonts w:hint="cs"/>
                <w:rtl/>
                <w:lang w:bidi="ar-EG"/>
              </w:rPr>
              <w:t>إذكاء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الوعي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لدى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صانعي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السياسات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الوطنية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بأهمية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الإدارة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الفعّالة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للطيف</w:t>
            </w:r>
            <w:r w:rsidRPr="00AD4B4D">
              <w:rPr>
                <w:rtl/>
                <w:lang w:bidi="ar-EG"/>
              </w:rPr>
              <w:t xml:space="preserve"> في </w:t>
            </w:r>
            <w:r w:rsidRPr="00AD4B4D">
              <w:rPr>
                <w:rFonts w:hint="cs"/>
                <w:rtl/>
                <w:lang w:bidi="ar-EG"/>
              </w:rPr>
              <w:t>التنمية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الاقتصادية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والاجتماعية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لمختلف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البلدان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40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  <w:rPr>
                <w:color w:val="000000"/>
              </w:rPr>
            </w:pPr>
            <w:r w:rsidRPr="00AD4B4D">
              <w:rPr>
                <w:color w:val="000000"/>
              </w:rPr>
              <w:t>2</w:t>
            </w:r>
            <w:r w:rsidRPr="00AD4B4D">
              <w:rPr>
                <w:color w:val="000000"/>
              </w:rPr>
              <w:tab/>
            </w:r>
            <w:r w:rsidRPr="00AD4B4D">
              <w:rPr>
                <w:rFonts w:hint="cs"/>
                <w:color w:val="000000"/>
                <w:rtl/>
                <w:lang w:bidi="ar-EG"/>
              </w:rPr>
              <w:t>التدريب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وتوزيع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الوثائق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المتوفرة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لدى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الاتحاد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16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3</w:t>
            </w:r>
            <w:r w:rsidRPr="00AD4B4D">
              <w:tab/>
            </w:r>
            <w:r w:rsidRPr="006356BB">
              <w:rPr>
                <w:rFonts w:hint="cs"/>
                <w:spacing w:val="-6"/>
                <w:rtl/>
                <w:lang w:bidi="ar-EG"/>
              </w:rPr>
              <w:t>المساعدة</w:t>
            </w:r>
            <w:r w:rsidRPr="006356BB">
              <w:rPr>
                <w:spacing w:val="-6"/>
                <w:rtl/>
                <w:lang w:bidi="ar-EG"/>
              </w:rPr>
              <w:t xml:space="preserve"> في </w:t>
            </w:r>
            <w:r w:rsidRPr="006356BB">
              <w:rPr>
                <w:rFonts w:hint="cs"/>
                <w:spacing w:val="-6"/>
                <w:rtl/>
                <w:lang w:bidi="ar-EG"/>
              </w:rPr>
              <w:t>وضع</w:t>
            </w:r>
            <w:r w:rsidRPr="006356BB">
              <w:rPr>
                <w:spacing w:val="-6"/>
                <w:rtl/>
                <w:lang w:bidi="ar-EG"/>
              </w:rPr>
              <w:t xml:space="preserve"> </w:t>
            </w:r>
            <w:r w:rsidRPr="006356BB">
              <w:rPr>
                <w:rFonts w:hint="cs"/>
                <w:spacing w:val="-6"/>
                <w:rtl/>
                <w:lang w:bidi="ar-EG"/>
              </w:rPr>
              <w:t>منهجيات</w:t>
            </w:r>
            <w:r w:rsidRPr="006356BB">
              <w:rPr>
                <w:spacing w:val="-6"/>
                <w:rtl/>
                <w:lang w:bidi="ar-EG"/>
              </w:rPr>
              <w:t xml:space="preserve"> </w:t>
            </w:r>
            <w:r w:rsidRPr="006356BB">
              <w:rPr>
                <w:rFonts w:hint="cs"/>
                <w:spacing w:val="-6"/>
                <w:rtl/>
                <w:lang w:bidi="ar-EG"/>
              </w:rPr>
              <w:t>محددة</w:t>
            </w:r>
            <w:r w:rsidRPr="006356BB">
              <w:rPr>
                <w:spacing w:val="-6"/>
                <w:rtl/>
                <w:lang w:bidi="ar-EG"/>
              </w:rPr>
              <w:t xml:space="preserve"> </w:t>
            </w:r>
            <w:r w:rsidRPr="006356BB">
              <w:rPr>
                <w:rFonts w:hint="cs"/>
                <w:spacing w:val="-6"/>
                <w:rtl/>
                <w:lang w:bidi="ar-EG"/>
              </w:rPr>
              <w:t>لإعداد</w:t>
            </w:r>
            <w:r w:rsidRPr="006356BB">
              <w:rPr>
                <w:spacing w:val="-6"/>
                <w:rtl/>
                <w:lang w:bidi="ar-EG"/>
              </w:rPr>
              <w:t xml:space="preserve"> </w:t>
            </w:r>
            <w:r w:rsidRPr="006356BB">
              <w:rPr>
                <w:rFonts w:hint="cs"/>
                <w:spacing w:val="-6"/>
                <w:rtl/>
                <w:lang w:bidi="ar-EG"/>
              </w:rPr>
              <w:t>الجداول</w:t>
            </w:r>
            <w:r w:rsidRPr="006356BB">
              <w:rPr>
                <w:spacing w:val="-6"/>
                <w:rtl/>
                <w:lang w:bidi="ar-EG"/>
              </w:rPr>
              <w:t xml:space="preserve"> </w:t>
            </w:r>
            <w:r w:rsidRPr="006356BB">
              <w:rPr>
                <w:rFonts w:hint="cs"/>
                <w:spacing w:val="-6"/>
                <w:rtl/>
                <w:lang w:bidi="ar-EG"/>
              </w:rPr>
              <w:t>الوطنية</w:t>
            </w:r>
            <w:r w:rsidRPr="006356BB">
              <w:rPr>
                <w:spacing w:val="-6"/>
                <w:rtl/>
                <w:lang w:bidi="ar-EG"/>
              </w:rPr>
              <w:t xml:space="preserve"> </w:t>
            </w:r>
            <w:r w:rsidRPr="006356BB">
              <w:rPr>
                <w:rFonts w:hint="cs"/>
                <w:spacing w:val="-6"/>
                <w:rtl/>
                <w:lang w:bidi="ar-EG"/>
              </w:rPr>
              <w:t>لتوزيع</w:t>
            </w:r>
            <w:r w:rsidRPr="006356BB">
              <w:rPr>
                <w:spacing w:val="-6"/>
                <w:rtl/>
                <w:lang w:bidi="ar-EG"/>
              </w:rPr>
              <w:t xml:space="preserve"> </w:t>
            </w:r>
            <w:r w:rsidRPr="006356BB">
              <w:rPr>
                <w:rFonts w:hint="cs"/>
                <w:spacing w:val="-6"/>
                <w:rtl/>
                <w:lang w:bidi="ar-EG"/>
              </w:rPr>
              <w:t>الترددات</w:t>
            </w:r>
            <w:r w:rsidRPr="006356BB">
              <w:rPr>
                <w:spacing w:val="-6"/>
                <w:rtl/>
                <w:lang w:bidi="ar-EG"/>
              </w:rPr>
              <w:t xml:space="preserve"> </w:t>
            </w:r>
            <w:r w:rsidRPr="006356BB">
              <w:rPr>
                <w:rFonts w:hint="cs"/>
                <w:spacing w:val="-6"/>
                <w:rtl/>
                <w:lang w:bidi="ar-EG"/>
              </w:rPr>
              <w:t>وإعادة</w:t>
            </w:r>
            <w:r w:rsidRPr="006356BB">
              <w:rPr>
                <w:spacing w:val="-6"/>
                <w:rtl/>
                <w:lang w:bidi="ar-EG"/>
              </w:rPr>
              <w:t xml:space="preserve"> </w:t>
            </w:r>
            <w:r w:rsidRPr="006356BB">
              <w:rPr>
                <w:rFonts w:hint="cs"/>
                <w:spacing w:val="-6"/>
                <w:rtl/>
                <w:lang w:bidi="ar-EG"/>
              </w:rPr>
              <w:t>توزيع الطيف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16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4</w:t>
            </w:r>
            <w:r w:rsidRPr="00AD4B4D">
              <w:tab/>
            </w:r>
            <w:r w:rsidRPr="00AD4B4D">
              <w:rPr>
                <w:rFonts w:hint="cs"/>
                <w:rtl/>
                <w:lang w:bidi="ar-EG"/>
              </w:rPr>
              <w:t>المساعدة</w:t>
            </w:r>
            <w:r w:rsidRPr="00AD4B4D">
              <w:rPr>
                <w:rtl/>
                <w:lang w:bidi="ar-EG"/>
              </w:rPr>
              <w:t xml:space="preserve"> في </w:t>
            </w:r>
            <w:r w:rsidRPr="00AD4B4D">
              <w:rPr>
                <w:rFonts w:hint="cs"/>
                <w:rtl/>
                <w:lang w:bidi="ar-EG"/>
              </w:rPr>
              <w:t>إنشاء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أنظمة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حاسوبية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لإدارة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الطيف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ومراقبته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5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5</w:t>
            </w:r>
            <w:r w:rsidRPr="00AD4B4D">
              <w:tab/>
            </w:r>
            <w:r w:rsidRPr="00AD4B4D">
              <w:rPr>
                <w:rFonts w:hint="cs"/>
                <w:rtl/>
                <w:lang w:bidi="ar-EG"/>
              </w:rPr>
              <w:t>الجوانب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الاقتصادية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والمالية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لإدارة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الطيف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17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6</w:t>
            </w:r>
            <w:r w:rsidRPr="00AD4B4D">
              <w:tab/>
            </w:r>
            <w:r w:rsidRPr="00C93E32">
              <w:rPr>
                <w:rFonts w:hint="cs"/>
                <w:spacing w:val="-6"/>
                <w:rtl/>
                <w:lang w:bidi="ar-EG"/>
              </w:rPr>
              <w:t>المساعدة</w:t>
            </w:r>
            <w:r w:rsidRPr="00C93E32">
              <w:rPr>
                <w:spacing w:val="-6"/>
                <w:rtl/>
                <w:lang w:bidi="ar-EG"/>
              </w:rPr>
              <w:t xml:space="preserve"> في </w:t>
            </w:r>
            <w:r w:rsidRPr="00C93E32">
              <w:rPr>
                <w:rFonts w:hint="cs"/>
                <w:spacing w:val="-6"/>
                <w:rtl/>
                <w:lang w:bidi="ar-EG"/>
              </w:rPr>
              <w:t>الأعمال</w:t>
            </w:r>
            <w:r w:rsidRPr="00C93E32">
              <w:rPr>
                <w:spacing w:val="-6"/>
                <w:rtl/>
                <w:lang w:bidi="ar-EG"/>
              </w:rPr>
              <w:t xml:space="preserve"> </w:t>
            </w:r>
            <w:r w:rsidRPr="00C93E32">
              <w:rPr>
                <w:rFonts w:hint="cs"/>
                <w:spacing w:val="-6"/>
                <w:rtl/>
                <w:lang w:bidi="ar-EG"/>
              </w:rPr>
              <w:t>التحضيرية</w:t>
            </w:r>
            <w:r w:rsidRPr="00C93E32">
              <w:rPr>
                <w:spacing w:val="-6"/>
                <w:rtl/>
                <w:lang w:bidi="ar-EG"/>
              </w:rPr>
              <w:t xml:space="preserve"> </w:t>
            </w:r>
            <w:r w:rsidRPr="00C93E32">
              <w:rPr>
                <w:rFonts w:hint="cs"/>
                <w:spacing w:val="-6"/>
                <w:rtl/>
                <w:lang w:bidi="ar-EG"/>
              </w:rPr>
              <w:t>للمؤتمرات</w:t>
            </w:r>
            <w:r w:rsidRPr="00C93E32">
              <w:rPr>
                <w:spacing w:val="-6"/>
                <w:rtl/>
                <w:lang w:bidi="ar-EG"/>
              </w:rPr>
              <w:t xml:space="preserve"> </w:t>
            </w:r>
            <w:r w:rsidRPr="00C93E32">
              <w:rPr>
                <w:rFonts w:hint="cs"/>
                <w:spacing w:val="-6"/>
                <w:rtl/>
                <w:lang w:bidi="ar-EG"/>
              </w:rPr>
              <w:t>العالمية</w:t>
            </w:r>
            <w:r w:rsidRPr="00C93E32">
              <w:rPr>
                <w:spacing w:val="-6"/>
                <w:rtl/>
                <w:lang w:bidi="ar-EG"/>
              </w:rPr>
              <w:t xml:space="preserve"> </w:t>
            </w:r>
            <w:r w:rsidRPr="00C93E32">
              <w:rPr>
                <w:rFonts w:hint="cs"/>
                <w:spacing w:val="-6"/>
                <w:rtl/>
                <w:lang w:bidi="ar-EG"/>
              </w:rPr>
              <w:t>للاتصالات</w:t>
            </w:r>
            <w:r w:rsidRPr="00C93E32">
              <w:rPr>
                <w:spacing w:val="-6"/>
                <w:rtl/>
                <w:lang w:bidi="ar-EG"/>
              </w:rPr>
              <w:t xml:space="preserve"> </w:t>
            </w:r>
            <w:r w:rsidRPr="00C93E32">
              <w:rPr>
                <w:rFonts w:hint="cs"/>
                <w:spacing w:val="-6"/>
                <w:rtl/>
                <w:lang w:bidi="ar-EG"/>
              </w:rPr>
              <w:t>الراديوية</w:t>
            </w:r>
            <w:r w:rsidRPr="00C93E32">
              <w:rPr>
                <w:spacing w:val="-6"/>
                <w:rtl/>
                <w:lang w:bidi="ar-EG"/>
              </w:rPr>
              <w:t xml:space="preserve"> وفي </w:t>
            </w:r>
            <w:r w:rsidRPr="00C93E32">
              <w:rPr>
                <w:rFonts w:hint="cs"/>
                <w:spacing w:val="-6"/>
                <w:rtl/>
                <w:lang w:bidi="ar-EG"/>
              </w:rPr>
              <w:t>متابعة</w:t>
            </w:r>
            <w:r w:rsidRPr="00C93E32">
              <w:rPr>
                <w:spacing w:val="-6"/>
                <w:rtl/>
                <w:lang w:bidi="ar-EG"/>
              </w:rPr>
              <w:t xml:space="preserve"> </w:t>
            </w:r>
            <w:r w:rsidRPr="00C93E32">
              <w:rPr>
                <w:rFonts w:hint="cs"/>
                <w:spacing w:val="-6"/>
                <w:rtl/>
                <w:lang w:bidi="ar-EG"/>
              </w:rPr>
              <w:t>وتنفيذ قراراتها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14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C073E9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7</w:t>
            </w:r>
            <w:r w:rsidRPr="00AD4B4D">
              <w:tab/>
            </w:r>
            <w:r w:rsidRPr="00AD4B4D">
              <w:rPr>
                <w:rFonts w:hint="cs"/>
                <w:rtl/>
                <w:lang w:bidi="ar-EG"/>
              </w:rPr>
              <w:t>المساعدة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للمشاركة</w:t>
            </w:r>
            <w:r w:rsidRPr="00AD4B4D">
              <w:rPr>
                <w:rtl/>
                <w:lang w:bidi="ar-EG"/>
              </w:rPr>
              <w:t xml:space="preserve"> في </w:t>
            </w:r>
            <w:r w:rsidRPr="00AD4B4D">
              <w:rPr>
                <w:rFonts w:hint="cs"/>
                <w:rtl/>
                <w:lang w:bidi="ar-EG"/>
              </w:rPr>
              <w:t>أعمال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لجان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الدراسات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ذات</w:t>
            </w:r>
            <w:r w:rsidR="00C073E9">
              <w:rPr>
                <w:rFonts w:hint="cs"/>
                <w:rtl/>
                <w:lang w:bidi="ar-EG"/>
              </w:rPr>
              <w:t> </w:t>
            </w:r>
            <w:r w:rsidRPr="00AD4B4D">
              <w:rPr>
                <w:rFonts w:hint="cs"/>
                <w:rtl/>
                <w:lang w:bidi="ar-EG"/>
              </w:rPr>
              <w:t>الصلة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التابعة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لقطاع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الاتصالات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الراديوية</w:t>
            </w:r>
            <w:r w:rsidRPr="00AD4B4D">
              <w:rPr>
                <w:rtl/>
                <w:lang w:bidi="ar-EG"/>
              </w:rPr>
              <w:t xml:space="preserve"> في </w:t>
            </w:r>
            <w:r w:rsidRPr="00AD4B4D">
              <w:rPr>
                <w:rFonts w:hint="cs"/>
                <w:rtl/>
                <w:lang w:bidi="ar-EG"/>
              </w:rPr>
              <w:t>الاتحاد</w:t>
            </w:r>
            <w:r w:rsidRPr="00AD4B4D">
              <w:rPr>
                <w:rtl/>
                <w:lang w:bidi="ar-EG"/>
              </w:rPr>
              <w:t xml:space="preserve"> وفي </w:t>
            </w:r>
            <w:r w:rsidRPr="00AD4B4D">
              <w:rPr>
                <w:rFonts w:hint="cs"/>
                <w:rtl/>
                <w:lang w:bidi="ar-EG"/>
              </w:rPr>
              <w:t>أنشطة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فرق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العمل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التابعة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cs"/>
                <w:rtl/>
                <w:lang w:bidi="ar-EG"/>
              </w:rPr>
              <w:t>لها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9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  <w:rPr>
                <w:color w:val="000000"/>
              </w:rPr>
            </w:pPr>
            <w:r w:rsidRPr="00AD4B4D">
              <w:rPr>
                <w:color w:val="000000"/>
              </w:rPr>
              <w:t>8</w:t>
            </w:r>
            <w:r w:rsidRPr="00AD4B4D">
              <w:rPr>
                <w:color w:val="000000"/>
              </w:rPr>
              <w:tab/>
            </w:r>
            <w:r w:rsidRPr="00AD4B4D">
              <w:rPr>
                <w:rFonts w:hint="cs"/>
                <w:color w:val="000000"/>
                <w:rtl/>
                <w:lang w:bidi="ar-EG"/>
              </w:rPr>
              <w:t>الانتقال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إلى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الإذاعة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التلفزيونية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الرقمية</w:t>
            </w:r>
            <w:r w:rsidRPr="00AD4B4D">
              <w:rPr>
                <w:color w:val="000000"/>
                <w:rtl/>
                <w:lang w:bidi="ar-EG"/>
              </w:rPr>
              <w:t xml:space="preserve"> </w:t>
            </w:r>
            <w:r w:rsidRPr="00AD4B4D">
              <w:rPr>
                <w:rFonts w:hint="cs"/>
                <w:color w:val="000000"/>
                <w:rtl/>
                <w:lang w:bidi="ar-EG"/>
              </w:rPr>
              <w:t>للأرض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13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9</w:t>
            </w:r>
            <w:r w:rsidRPr="00AD4B4D">
              <w:tab/>
            </w:r>
            <w:r w:rsidRPr="00AD4B4D">
              <w:rPr>
                <w:rFonts w:hint="eastAsia"/>
                <w:rtl/>
                <w:lang w:bidi="ar-EG"/>
              </w:rPr>
              <w:t>المساعدة</w:t>
            </w:r>
            <w:r w:rsidRPr="00AD4B4D">
              <w:rPr>
                <w:rtl/>
                <w:lang w:bidi="ar-EG"/>
              </w:rPr>
              <w:t xml:space="preserve"> في </w:t>
            </w:r>
            <w:r w:rsidRPr="00AD4B4D">
              <w:rPr>
                <w:rFonts w:hint="eastAsia"/>
                <w:rtl/>
                <w:lang w:bidi="ar-EG"/>
              </w:rPr>
              <w:t>تحديد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eastAsia"/>
                <w:rtl/>
                <w:lang w:bidi="ar-EG"/>
              </w:rPr>
              <w:t>أكثر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eastAsia"/>
                <w:rtl/>
                <w:lang w:bidi="ar-EG"/>
              </w:rPr>
              <w:t>الوسائل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eastAsia"/>
                <w:rtl/>
                <w:lang w:bidi="ar-EG"/>
              </w:rPr>
              <w:t>كفاءة</w:t>
            </w:r>
            <w:r w:rsidRPr="00AD4B4D">
              <w:rPr>
                <w:rtl/>
                <w:lang w:bidi="ar-EG"/>
              </w:rPr>
              <w:t xml:space="preserve"> في </w:t>
            </w:r>
            <w:r w:rsidRPr="00AD4B4D">
              <w:rPr>
                <w:rFonts w:hint="eastAsia"/>
                <w:rtl/>
                <w:lang w:bidi="ar-EG"/>
              </w:rPr>
              <w:t>استعمال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eastAsia"/>
                <w:rtl/>
                <w:lang w:bidi="ar-EG"/>
              </w:rPr>
              <w:t>المكاسب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eastAsia"/>
                <w:rtl/>
                <w:lang w:bidi="ar-EG"/>
              </w:rPr>
              <w:t>الرقمية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13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10</w:t>
            </w:r>
            <w:r w:rsidRPr="00AD4B4D">
              <w:tab/>
            </w:r>
            <w:r w:rsidRPr="00AD4B4D">
              <w:rPr>
                <w:rFonts w:hint="cs"/>
                <w:rtl/>
                <w:lang w:bidi="ar-EG"/>
              </w:rPr>
              <w:t>التكنولوجيات الناشئة ونُهج استعمال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eastAsia"/>
                <w:rtl/>
                <w:lang w:bidi="ar-EG"/>
              </w:rPr>
              <w:t>الطيف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12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11</w:t>
            </w:r>
            <w:r w:rsidRPr="00AD4B4D">
              <w:tab/>
            </w:r>
            <w:r w:rsidRPr="00AD4B4D">
              <w:rPr>
                <w:rFonts w:hint="cs"/>
                <w:rtl/>
                <w:lang w:bidi="ar-EG"/>
              </w:rPr>
              <w:t>س</w:t>
            </w:r>
            <w:r w:rsidR="00C073E9">
              <w:rPr>
                <w:rFonts w:hint="cs"/>
                <w:rtl/>
                <w:lang w:bidi="ar-EG"/>
              </w:rPr>
              <w:t>ُ</w:t>
            </w:r>
            <w:r w:rsidRPr="00AD4B4D">
              <w:rPr>
                <w:rFonts w:hint="cs"/>
                <w:rtl/>
                <w:lang w:bidi="ar-EG"/>
              </w:rPr>
              <w:t xml:space="preserve">بل مبتكرة لمنح </w:t>
            </w:r>
            <w:r w:rsidRPr="00AD4B4D">
              <w:rPr>
                <w:rFonts w:hint="eastAsia"/>
                <w:rtl/>
                <w:lang w:bidi="ar-EG"/>
              </w:rPr>
              <w:t>تراخيص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eastAsia"/>
                <w:rtl/>
                <w:lang w:bidi="ar-EG"/>
              </w:rPr>
              <w:t>استعمال</w:t>
            </w:r>
            <w:r w:rsidRPr="00AD4B4D">
              <w:rPr>
                <w:rtl/>
                <w:lang w:bidi="ar-EG"/>
              </w:rPr>
              <w:t xml:space="preserve"> </w:t>
            </w:r>
            <w:r w:rsidRPr="00AD4B4D">
              <w:rPr>
                <w:rFonts w:hint="eastAsia"/>
                <w:rtl/>
                <w:lang w:bidi="ar-EG"/>
              </w:rPr>
              <w:t>الطيف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17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t>12</w:t>
            </w:r>
            <w:r w:rsidRPr="00AD4B4D">
              <w:tab/>
            </w:r>
            <w:r w:rsidRPr="00AD4B4D">
              <w:rPr>
                <w:rtl/>
                <w:lang w:bidi="ar-EG"/>
              </w:rPr>
              <w:t>المساعدة في حالة التداخل الذي تسببه أجهزة تناقض التوزيعات الوطنية للطيف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3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C073E9" w:rsidRDefault="0058352C" w:rsidP="00DE0B6F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  <w:rPr>
                <w:spacing w:val="-2"/>
              </w:rPr>
            </w:pPr>
            <w:r w:rsidRPr="00C073E9">
              <w:rPr>
                <w:spacing w:val="-2"/>
              </w:rPr>
              <w:t>13</w:t>
            </w:r>
            <w:r w:rsidRPr="00C073E9">
              <w:rPr>
                <w:spacing w:val="-2"/>
              </w:rPr>
              <w:tab/>
            </w:r>
            <w:r w:rsidRPr="00C073E9">
              <w:rPr>
                <w:spacing w:val="-2"/>
                <w:rtl/>
                <w:lang w:bidi="ar-EG"/>
              </w:rPr>
              <w:t xml:space="preserve">المساعدة في حل </w:t>
            </w:r>
            <w:r w:rsidRPr="00C073E9">
              <w:rPr>
                <w:rFonts w:hint="cs"/>
                <w:spacing w:val="-2"/>
                <w:rtl/>
                <w:lang w:bidi="ar-EG"/>
              </w:rPr>
              <w:t xml:space="preserve">مسألة </w:t>
            </w:r>
            <w:r w:rsidRPr="00C073E9">
              <w:rPr>
                <w:spacing w:val="-2"/>
                <w:rtl/>
                <w:lang w:bidi="ar-EG"/>
              </w:rPr>
              <w:t xml:space="preserve">التداخلات الموسمية الناجمة عن انتشار </w:t>
            </w:r>
            <w:r w:rsidRPr="00C073E9">
              <w:rPr>
                <w:rFonts w:hint="cs"/>
                <w:spacing w:val="-2"/>
                <w:rtl/>
                <w:lang w:bidi="ar-EG"/>
              </w:rPr>
              <w:t>غير عادي للموجات </w:t>
            </w:r>
            <w:r w:rsidRPr="00C073E9">
              <w:rPr>
                <w:spacing w:val="-2"/>
                <w:rtl/>
                <w:lang w:bidi="ar-EG"/>
              </w:rPr>
              <w:t>الراديوية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2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C073E9">
            <w:pPr>
              <w:tabs>
                <w:tab w:val="clear" w:pos="1134"/>
                <w:tab w:val="left" w:pos="720"/>
              </w:tabs>
              <w:spacing w:before="60" w:after="60" w:line="320" w:lineRule="exact"/>
              <w:ind w:left="720" w:hanging="720"/>
            </w:pPr>
            <w:r w:rsidRPr="00AD4B4D">
              <w:rPr>
                <w:lang w:bidi="ar-EG"/>
              </w:rPr>
              <w:t>14</w:t>
            </w:r>
            <w:r w:rsidRPr="00AD4B4D">
              <w:rPr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تطوير نظام إدارة الطيف من أجل البلدان النامية</w:t>
            </w:r>
            <w:r w:rsidR="00C073E9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(</w:t>
            </w:r>
            <w:r w:rsidRPr="00353E54">
              <w:rPr>
                <w:szCs w:val="24"/>
              </w:rPr>
              <w:t>SMS4DC</w:t>
            </w:r>
            <w:r>
              <w:rPr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والتدريب على تنفيذه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</w:pPr>
            <w:r w:rsidRPr="00AD4B4D">
              <w:t>7</w:t>
            </w:r>
          </w:p>
        </w:tc>
      </w:tr>
      <w:tr w:rsidR="0058352C" w:rsidRPr="00AD4B4D" w:rsidTr="00DE0B6F">
        <w:trPr>
          <w:jc w:val="center"/>
        </w:trPr>
        <w:tc>
          <w:tcPr>
            <w:tcW w:w="7502" w:type="dxa"/>
          </w:tcPr>
          <w:p w:rsidR="0058352C" w:rsidRPr="00AD4B4D" w:rsidRDefault="0058352C" w:rsidP="00DE0B6F">
            <w:pPr>
              <w:spacing w:before="60" w:after="60" w:line="32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127" w:type="dxa"/>
          </w:tcPr>
          <w:p w:rsidR="0058352C" w:rsidRPr="00AD4B4D" w:rsidRDefault="0058352C" w:rsidP="00DE0B6F">
            <w:pPr>
              <w:spacing w:before="60" w:after="60" w:line="320" w:lineRule="exact"/>
              <w:jc w:val="center"/>
              <w:rPr>
                <w:b/>
                <w:bCs/>
              </w:rPr>
            </w:pPr>
            <w:r w:rsidRPr="00AD4B4D">
              <w:rPr>
                <w:b/>
                <w:bCs/>
              </w:rPr>
              <w:t>184</w:t>
            </w:r>
          </w:p>
        </w:tc>
      </w:tr>
    </w:tbl>
    <w:p w:rsidR="00CB30F8" w:rsidRDefault="00C95645" w:rsidP="00C073E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88" w:rsidRDefault="00494988" w:rsidP="00E07379">
      <w:pPr>
        <w:spacing w:before="0" w:line="240" w:lineRule="auto"/>
      </w:pPr>
      <w:r>
        <w:separator/>
      </w:r>
    </w:p>
  </w:endnote>
  <w:endnote w:type="continuationSeparator" w:id="0">
    <w:p w:rsidR="00494988" w:rsidRDefault="0049498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58352C" w:rsidRDefault="00CE6AED" w:rsidP="0058352C">
    <w:pPr>
      <w:pStyle w:val="Footer"/>
      <w:tabs>
        <w:tab w:val="clear" w:pos="5812"/>
        <w:tab w:val="center" w:pos="5103"/>
      </w:tabs>
      <w:rPr>
        <w:lang w:val="es-ES"/>
      </w:rPr>
    </w:pPr>
    <w:r>
      <w:rPr>
        <w:noProof/>
      </w:rPr>
      <w:fldChar w:fldCharType="begin"/>
    </w:r>
    <w:r w:rsidRPr="0058352C">
      <w:rPr>
        <w:noProof/>
        <w:lang w:val="es-ES"/>
      </w:rPr>
      <w:instrText xml:space="preserve"> FILENAME \p \* MERGEFORMAT </w:instrText>
    </w:r>
    <w:r>
      <w:rPr>
        <w:noProof/>
      </w:rPr>
      <w:fldChar w:fldCharType="separate"/>
    </w:r>
    <w:r w:rsidR="00C073E9">
      <w:rPr>
        <w:noProof/>
        <w:lang w:val="es-ES"/>
      </w:rPr>
      <w:t>P:\ARA\ITU-D\CONF-D\TDAG19\000\032A.docx</w:t>
    </w:r>
    <w:r>
      <w:rPr>
        <w:noProof/>
      </w:rPr>
      <w:fldChar w:fldCharType="end"/>
    </w:r>
    <w:r w:rsidR="00BD0C50" w:rsidRPr="0058352C">
      <w:rPr>
        <w:lang w:val="es-ES"/>
      </w:rPr>
      <w:t xml:space="preserve">   (</w:t>
    </w:r>
    <w:r w:rsidR="0058352C" w:rsidRPr="0058352C">
      <w:rPr>
        <w:lang w:val="es-ES"/>
      </w:rPr>
      <w:t>450328</w:t>
    </w:r>
    <w:r w:rsidR="00BD0C50" w:rsidRPr="0058352C">
      <w:rPr>
        <w:lang w:val="es-ES"/>
      </w:rPr>
      <w:t>)</w:t>
    </w:r>
    <w:r w:rsidR="00BD0C50" w:rsidRPr="0058352C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D25E7C">
      <w:rPr>
        <w:noProof/>
      </w:rPr>
      <w:t>25.03.19</w:t>
    </w:r>
    <w:r w:rsidR="00BD0C50" w:rsidRPr="00665956">
      <w:fldChar w:fldCharType="end"/>
    </w:r>
    <w:r w:rsidR="00BD0C50" w:rsidRPr="0058352C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C073E9">
      <w:rPr>
        <w:noProof/>
      </w:rPr>
      <w:t>25.03.19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58352C" w:rsidRPr="00901F9F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58352C" w:rsidRPr="00901F9F" w:rsidRDefault="0058352C" w:rsidP="0058352C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58352C" w:rsidRPr="00901F9F" w:rsidRDefault="0058352C" w:rsidP="0058352C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58352C" w:rsidRPr="00901F9F" w:rsidRDefault="0058352C" w:rsidP="00BE74AB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BE74AB">
            <w:rPr>
              <w:spacing w:val="-4"/>
              <w:sz w:val="20"/>
              <w:szCs w:val="26"/>
              <w:rtl/>
            </w:rPr>
            <w:t>السيد كمال حسينوفيتش، رئيس دائرة البنية التحتية والبيئة التمكينية والتطبيقات الإلكترونية</w:t>
          </w:r>
          <w:r w:rsidR="00BE74AB">
            <w:rPr>
              <w:rFonts w:hint="cs"/>
              <w:spacing w:val="-4"/>
              <w:sz w:val="20"/>
              <w:szCs w:val="26"/>
              <w:rtl/>
            </w:rPr>
            <w:t> </w:t>
          </w:r>
          <w:r w:rsidRPr="00BE74AB">
            <w:rPr>
              <w:spacing w:val="-4"/>
              <w:sz w:val="20"/>
              <w:szCs w:val="26"/>
            </w:rPr>
            <w:t>(</w:t>
          </w:r>
          <w:r w:rsidRPr="00BE74AB">
            <w:rPr>
              <w:spacing w:val="-4"/>
              <w:sz w:val="20"/>
              <w:szCs w:val="26"/>
              <w:lang w:bidi="ar-EG"/>
            </w:rPr>
            <w:t>IEE)</w:t>
          </w:r>
          <w:r w:rsidRPr="00BE74AB">
            <w:rPr>
              <w:spacing w:val="-4"/>
              <w:sz w:val="20"/>
              <w:szCs w:val="26"/>
              <w:rtl/>
            </w:rPr>
            <w:t>،</w:t>
          </w:r>
          <w:r w:rsidRPr="0023643A">
            <w:rPr>
              <w:sz w:val="20"/>
              <w:szCs w:val="26"/>
              <w:rtl/>
            </w:rPr>
            <w:t xml:space="preserve"> مكتب تنمية الاتصالات </w:t>
          </w:r>
          <w:r>
            <w:rPr>
              <w:sz w:val="20"/>
              <w:szCs w:val="26"/>
            </w:rPr>
            <w:t>(</w:t>
          </w:r>
          <w:r w:rsidRPr="0023643A">
            <w:rPr>
              <w:sz w:val="20"/>
              <w:szCs w:val="26"/>
              <w:lang w:bidi="ar-EG"/>
            </w:rPr>
            <w:t>BDT</w:t>
          </w:r>
          <w:r>
            <w:rPr>
              <w:sz w:val="20"/>
              <w:szCs w:val="26"/>
              <w:lang w:bidi="ar-EG"/>
            </w:rPr>
            <w:t>)</w:t>
          </w:r>
        </w:p>
      </w:tc>
    </w:tr>
    <w:tr w:rsidR="0058352C" w:rsidRPr="00901F9F" w:rsidTr="00765718">
      <w:tc>
        <w:tcPr>
          <w:tcW w:w="1298" w:type="dxa"/>
        </w:tcPr>
        <w:p w:rsidR="0058352C" w:rsidRPr="00901F9F" w:rsidRDefault="0058352C" w:rsidP="0058352C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58352C" w:rsidRPr="00901F9F" w:rsidRDefault="0058352C" w:rsidP="0058352C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58352C" w:rsidRPr="00901F9F" w:rsidRDefault="0058352C" w:rsidP="00A1651A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7D4697">
            <w:rPr>
              <w:sz w:val="20"/>
              <w:szCs w:val="26"/>
              <w:lang w:bidi="ar-EG"/>
            </w:rPr>
            <w:t>+41</w:t>
          </w:r>
          <w:r w:rsidR="00A1651A">
            <w:rPr>
              <w:sz w:val="20"/>
              <w:szCs w:val="26"/>
              <w:lang w:bidi="ar-EG"/>
            </w:rPr>
            <w:t> </w:t>
          </w:r>
          <w:r w:rsidRPr="007D4697">
            <w:rPr>
              <w:sz w:val="20"/>
              <w:szCs w:val="26"/>
              <w:lang w:bidi="ar-EG"/>
            </w:rPr>
            <w:t>22</w:t>
          </w:r>
          <w:r w:rsidR="00A1651A">
            <w:rPr>
              <w:sz w:val="20"/>
              <w:szCs w:val="26"/>
              <w:lang w:bidi="ar-EG"/>
            </w:rPr>
            <w:t> </w:t>
          </w:r>
          <w:r w:rsidRPr="007D4697">
            <w:rPr>
              <w:sz w:val="20"/>
              <w:szCs w:val="26"/>
              <w:lang w:bidi="ar-EG"/>
            </w:rPr>
            <w:t>730</w:t>
          </w:r>
          <w:r w:rsidR="00A1651A">
            <w:rPr>
              <w:sz w:val="20"/>
              <w:szCs w:val="26"/>
              <w:lang w:bidi="ar-EG"/>
            </w:rPr>
            <w:t> </w:t>
          </w:r>
          <w:r w:rsidRPr="007D4697">
            <w:rPr>
              <w:sz w:val="20"/>
              <w:szCs w:val="26"/>
              <w:lang w:bidi="ar-EG"/>
            </w:rPr>
            <w:t>5421</w:t>
          </w:r>
        </w:p>
      </w:tc>
    </w:tr>
    <w:tr w:rsidR="0058352C" w:rsidRPr="00901F9F" w:rsidTr="00765718">
      <w:tc>
        <w:tcPr>
          <w:tcW w:w="1298" w:type="dxa"/>
        </w:tcPr>
        <w:p w:rsidR="0058352C" w:rsidRPr="00901F9F" w:rsidRDefault="0058352C" w:rsidP="0058352C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58352C" w:rsidRPr="00901F9F" w:rsidRDefault="0058352C" w:rsidP="0058352C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58352C" w:rsidRPr="00901F9F" w:rsidRDefault="00A21E11" w:rsidP="0058352C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58352C" w:rsidRPr="007D4697">
              <w:rPr>
                <w:rStyle w:val="Hyperlink"/>
                <w:sz w:val="20"/>
                <w:szCs w:val="26"/>
                <w:lang w:bidi="ar-EG"/>
              </w:rPr>
              <w:t>Kemal.huseinovic@itu.int</w:t>
            </w:r>
          </w:hyperlink>
        </w:p>
      </w:tc>
    </w:tr>
  </w:tbl>
  <w:p w:rsidR="00A72045" w:rsidRPr="00BE74AB" w:rsidRDefault="00A21E11" w:rsidP="00CE6AED">
    <w:pPr>
      <w:bidi w:val="0"/>
      <w:spacing w:before="240" w:line="240" w:lineRule="auto"/>
      <w:jc w:val="center"/>
      <w:rPr>
        <w:rFonts w:eastAsiaTheme="minorEastAsia"/>
        <w:sz w:val="20"/>
        <w:szCs w:val="20"/>
        <w:rtl/>
        <w:lang w:val="ru-RU" w:eastAsia="zh-CN"/>
      </w:rPr>
    </w:pPr>
    <w:hyperlink r:id="rId2" w:history="1">
      <w:r w:rsidR="00C90ADD" w:rsidRPr="00BE74AB">
        <w:rPr>
          <w:rFonts w:cs="Times New Roman"/>
          <w:color w:val="0000FF"/>
          <w:sz w:val="20"/>
          <w:szCs w:val="20"/>
          <w:u w:val="single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88" w:rsidRDefault="00494988" w:rsidP="00E07379">
      <w:pPr>
        <w:spacing w:before="0" w:line="240" w:lineRule="auto"/>
      </w:pPr>
      <w:r>
        <w:separator/>
      </w:r>
    </w:p>
  </w:footnote>
  <w:footnote w:type="continuationSeparator" w:id="0">
    <w:p w:rsidR="00494988" w:rsidRDefault="0049498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58352C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="00D25E7C">
      <w:rPr>
        <w:rFonts w:eastAsiaTheme="minorEastAsia" w:cs="Calibri"/>
        <w:sz w:val="20"/>
        <w:szCs w:val="20"/>
        <w:lang w:val="en-GB" w:eastAsia="zh-CN"/>
      </w:rPr>
      <w:t>ITU-D/</w:t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58352C">
      <w:rPr>
        <w:rFonts w:eastAsiaTheme="minorEastAsia" w:cs="Calibri"/>
        <w:sz w:val="20"/>
        <w:szCs w:val="20"/>
        <w:lang w:eastAsia="zh-CN"/>
      </w:rPr>
      <w:t>32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A21E11">
      <w:rPr>
        <w:rFonts w:eastAsiaTheme="minorEastAsia" w:cs="Calibri"/>
        <w:noProof/>
        <w:sz w:val="20"/>
        <w:szCs w:val="20"/>
        <w:rtl/>
        <w:lang w:val="en-GB" w:eastAsia="zh-CN"/>
      </w:rPr>
      <w:t>3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ar-SA" w:vendorID="64" w:dllVersion="131078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88"/>
    <w:rsid w:val="000124CC"/>
    <w:rsid w:val="00041F8B"/>
    <w:rsid w:val="00046444"/>
    <w:rsid w:val="0006023B"/>
    <w:rsid w:val="000773E2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41222"/>
    <w:rsid w:val="00173915"/>
    <w:rsid w:val="0022345D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A1741"/>
    <w:rsid w:val="003C106D"/>
    <w:rsid w:val="003C475F"/>
    <w:rsid w:val="003E4132"/>
    <w:rsid w:val="003F678F"/>
    <w:rsid w:val="003F7FC6"/>
    <w:rsid w:val="0042686F"/>
    <w:rsid w:val="004367CE"/>
    <w:rsid w:val="00443869"/>
    <w:rsid w:val="0046396F"/>
    <w:rsid w:val="004712C6"/>
    <w:rsid w:val="00494988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8352C"/>
    <w:rsid w:val="0059285F"/>
    <w:rsid w:val="005A24B1"/>
    <w:rsid w:val="005B7B8A"/>
    <w:rsid w:val="005D6476"/>
    <w:rsid w:val="005D6C0D"/>
    <w:rsid w:val="005E5283"/>
    <w:rsid w:val="005E58F5"/>
    <w:rsid w:val="005F692D"/>
    <w:rsid w:val="00606660"/>
    <w:rsid w:val="006157A3"/>
    <w:rsid w:val="00620E60"/>
    <w:rsid w:val="0063315A"/>
    <w:rsid w:val="006356BB"/>
    <w:rsid w:val="0065591D"/>
    <w:rsid w:val="00662C5A"/>
    <w:rsid w:val="00670AF5"/>
    <w:rsid w:val="006C1556"/>
    <w:rsid w:val="006F177A"/>
    <w:rsid w:val="006F267F"/>
    <w:rsid w:val="006F63F7"/>
    <w:rsid w:val="006F6F03"/>
    <w:rsid w:val="00706D7A"/>
    <w:rsid w:val="00726AEC"/>
    <w:rsid w:val="00747DF8"/>
    <w:rsid w:val="00752F2D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6550"/>
    <w:rsid w:val="00874D9C"/>
    <w:rsid w:val="0089169F"/>
    <w:rsid w:val="00895A80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0C12"/>
    <w:rsid w:val="00A124CB"/>
    <w:rsid w:val="00A1651A"/>
    <w:rsid w:val="00A2167A"/>
    <w:rsid w:val="00A21E11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E74AB"/>
    <w:rsid w:val="00BF2C38"/>
    <w:rsid w:val="00BF6AA8"/>
    <w:rsid w:val="00C073E9"/>
    <w:rsid w:val="00C07A4D"/>
    <w:rsid w:val="00C23331"/>
    <w:rsid w:val="00C2452B"/>
    <w:rsid w:val="00C265DA"/>
    <w:rsid w:val="00C442F2"/>
    <w:rsid w:val="00C674FE"/>
    <w:rsid w:val="00C7297D"/>
    <w:rsid w:val="00C75633"/>
    <w:rsid w:val="00C8242E"/>
    <w:rsid w:val="00C82615"/>
    <w:rsid w:val="00C867DB"/>
    <w:rsid w:val="00C90ADD"/>
    <w:rsid w:val="00C93E32"/>
    <w:rsid w:val="00C95645"/>
    <w:rsid w:val="00CA2A38"/>
    <w:rsid w:val="00CA50FF"/>
    <w:rsid w:val="00CB30F8"/>
    <w:rsid w:val="00CC3CD2"/>
    <w:rsid w:val="00CC43BE"/>
    <w:rsid w:val="00CD123C"/>
    <w:rsid w:val="00CD2085"/>
    <w:rsid w:val="00CE2EE1"/>
    <w:rsid w:val="00CE6AED"/>
    <w:rsid w:val="00CF3FFD"/>
    <w:rsid w:val="00CF5ED3"/>
    <w:rsid w:val="00D0494C"/>
    <w:rsid w:val="00D14BEB"/>
    <w:rsid w:val="00D21C89"/>
    <w:rsid w:val="00D25E7C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2F5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523E6B20-8277-420C-B114-70F64E9A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Kemal.huseinovi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D%20(BDT)\PA_TDAG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D42531-22CC-45F0-921D-9E3013CF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PA_TDAG-19.dotx</Template>
  <TotalTime>36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Awad, Samy</cp:lastModifiedBy>
  <cp:revision>13</cp:revision>
  <cp:lastPrinted>2019-03-25T10:47:00Z</cp:lastPrinted>
  <dcterms:created xsi:type="dcterms:W3CDTF">2019-03-25T10:26:00Z</dcterms:created>
  <dcterms:modified xsi:type="dcterms:W3CDTF">2019-03-26T09:42:00Z</dcterms:modified>
  <cp:category>Conference document</cp:category>
</cp:coreProperties>
</file>