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rsidTr="009E4DA0">
        <w:trPr>
          <w:cantSplit/>
          <w:trHeight w:val="1134"/>
        </w:trPr>
        <w:tc>
          <w:tcPr>
            <w:tcW w:w="6663" w:type="dxa"/>
          </w:tcPr>
          <w:p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821996" w:rsidRPr="00844A56" w:rsidRDefault="002C3015" w:rsidP="002C3015">
            <w:pPr>
              <w:tabs>
                <w:tab w:val="clear" w:pos="1191"/>
                <w:tab w:val="clear" w:pos="1588"/>
                <w:tab w:val="clear" w:pos="1985"/>
              </w:tabs>
              <w:spacing w:before="100" w:after="120"/>
              <w:ind w:left="34"/>
              <w:rPr>
                <w:rFonts w:ascii="Verdana" w:hAnsi="Verdana"/>
                <w:sz w:val="28"/>
                <w:szCs w:val="28"/>
              </w:rPr>
            </w:pPr>
            <w:r>
              <w:rPr>
                <w:b/>
                <w:bCs/>
                <w:sz w:val="26"/>
                <w:szCs w:val="26"/>
              </w:rPr>
              <w:t>24th Meeting, Geneva, 3-5 April 2019</w:t>
            </w:r>
          </w:p>
        </w:tc>
        <w:tc>
          <w:tcPr>
            <w:tcW w:w="3225" w:type="dxa"/>
          </w:tcPr>
          <w:p w:rsidR="00821996" w:rsidRPr="00683C32" w:rsidRDefault="00561796" w:rsidP="00107E85">
            <w:pPr>
              <w:spacing w:before="0"/>
              <w:ind w:right="142"/>
              <w:jc w:val="right"/>
            </w:pPr>
            <w:r w:rsidRPr="008E52B1">
              <w:rPr>
                <w:noProof/>
                <w:color w:val="3399FF"/>
                <w:lang w:eastAsia="zh-CN"/>
              </w:rPr>
              <w:drawing>
                <wp:inline distT="0" distB="0" distL="0" distR="0" wp14:anchorId="6C55F215" wp14:editId="3835086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rsidTr="00107E85">
        <w:trPr>
          <w:cantSplit/>
        </w:trPr>
        <w:tc>
          <w:tcPr>
            <w:tcW w:w="6663" w:type="dxa"/>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tcPr>
          <w:p w:rsidR="00683C32" w:rsidRPr="007F1CC7" w:rsidRDefault="00683C32" w:rsidP="00400CCF">
            <w:pPr>
              <w:pStyle w:val="Committee"/>
              <w:spacing w:before="0"/>
              <w:rPr>
                <w:b w:val="0"/>
                <w:szCs w:val="24"/>
              </w:rPr>
            </w:pPr>
          </w:p>
        </w:tc>
        <w:tc>
          <w:tcPr>
            <w:tcW w:w="3225" w:type="dxa"/>
          </w:tcPr>
          <w:p w:rsidR="00683C32" w:rsidRPr="007F1CC7" w:rsidRDefault="0096201B" w:rsidP="00206DDD">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Pr>
                <w:b/>
                <w:bCs/>
                <w:lang w:val="en-US"/>
              </w:rPr>
              <w:t>1</w:t>
            </w:r>
            <w:r w:rsidR="002C3015">
              <w:rPr>
                <w:b/>
                <w:bCs/>
                <w:lang w:val="en-US"/>
              </w:rPr>
              <w:t>9</w:t>
            </w:r>
            <w:r w:rsidRPr="00A54E72">
              <w:rPr>
                <w:b/>
                <w:bCs/>
                <w:lang w:val="en-US"/>
              </w:rPr>
              <w:t>/</w:t>
            </w:r>
            <w:bookmarkStart w:id="1" w:name="DocNo1"/>
            <w:bookmarkEnd w:id="1"/>
            <w:r w:rsidR="00206DDD">
              <w:rPr>
                <w:b/>
                <w:bCs/>
                <w:lang w:val="en-US"/>
              </w:rPr>
              <w:t>39</w:t>
            </w:r>
            <w:r>
              <w:rPr>
                <w:b/>
                <w:bCs/>
                <w:lang w:val="en-US"/>
              </w:rPr>
              <w:t>-E</w:t>
            </w:r>
          </w:p>
        </w:tc>
      </w:tr>
      <w:tr w:rsidR="00683C32" w:rsidTr="00107E85">
        <w:trPr>
          <w:cantSplit/>
        </w:trPr>
        <w:tc>
          <w:tcPr>
            <w:tcW w:w="6663" w:type="dxa"/>
          </w:tcPr>
          <w:p w:rsidR="00683C32" w:rsidRPr="007F1CC7" w:rsidRDefault="00683C32" w:rsidP="00400CCF">
            <w:pPr>
              <w:spacing w:before="0"/>
              <w:rPr>
                <w:b/>
                <w:bCs/>
                <w:smallCaps/>
                <w:szCs w:val="24"/>
                <w:lang w:val="en-US"/>
              </w:rPr>
            </w:pPr>
          </w:p>
        </w:tc>
        <w:tc>
          <w:tcPr>
            <w:tcW w:w="3225" w:type="dxa"/>
          </w:tcPr>
          <w:p w:rsidR="00683C32" w:rsidRPr="007F1CC7" w:rsidRDefault="003A52D8" w:rsidP="003A52D8">
            <w:pPr>
              <w:spacing w:before="0"/>
              <w:rPr>
                <w:b/>
                <w:szCs w:val="24"/>
              </w:rPr>
            </w:pPr>
            <w:bookmarkStart w:id="2" w:name="CreationDate"/>
            <w:bookmarkEnd w:id="2"/>
            <w:r>
              <w:rPr>
                <w:b/>
                <w:bCs/>
                <w:szCs w:val="28"/>
              </w:rPr>
              <w:t>2</w:t>
            </w:r>
            <w:r w:rsidR="00880F02">
              <w:rPr>
                <w:b/>
                <w:bCs/>
                <w:szCs w:val="28"/>
              </w:rPr>
              <w:t xml:space="preserve"> </w:t>
            </w:r>
            <w:r>
              <w:rPr>
                <w:b/>
                <w:bCs/>
                <w:szCs w:val="28"/>
              </w:rPr>
              <w:t xml:space="preserve">April </w:t>
            </w:r>
            <w:bookmarkStart w:id="3" w:name="_GoBack"/>
            <w:bookmarkEnd w:id="3"/>
            <w:r w:rsidR="00CE0422" w:rsidRPr="008F5D48">
              <w:rPr>
                <w:b/>
                <w:bCs/>
                <w:szCs w:val="28"/>
              </w:rPr>
              <w:t>201</w:t>
            </w:r>
            <w:r w:rsidR="00EC7F3B">
              <w:rPr>
                <w:b/>
                <w:bCs/>
                <w:szCs w:val="28"/>
              </w:rPr>
              <w:t>9</w:t>
            </w:r>
          </w:p>
        </w:tc>
      </w:tr>
      <w:tr w:rsidR="00683C32" w:rsidTr="00107E85">
        <w:trPr>
          <w:cantSplit/>
        </w:trPr>
        <w:tc>
          <w:tcPr>
            <w:tcW w:w="6663" w:type="dxa"/>
          </w:tcPr>
          <w:p w:rsidR="00683C32" w:rsidRPr="007F1CC7" w:rsidRDefault="00683C32" w:rsidP="00400CCF">
            <w:pPr>
              <w:spacing w:before="0"/>
              <w:rPr>
                <w:b/>
                <w:bCs/>
                <w:smallCaps/>
                <w:szCs w:val="24"/>
              </w:rPr>
            </w:pPr>
          </w:p>
        </w:tc>
        <w:tc>
          <w:tcPr>
            <w:tcW w:w="3225" w:type="dxa"/>
          </w:tcPr>
          <w:p w:rsidR="00514D2F" w:rsidRPr="007F1CC7" w:rsidRDefault="005D4324" w:rsidP="00400CCF">
            <w:pPr>
              <w:spacing w:before="0"/>
              <w:rPr>
                <w:szCs w:val="24"/>
              </w:rPr>
            </w:pPr>
            <w:r>
              <w:rPr>
                <w:b/>
              </w:rPr>
              <w:t>English only</w:t>
            </w:r>
          </w:p>
        </w:tc>
      </w:tr>
      <w:tr w:rsidR="00A13162" w:rsidTr="00107E85">
        <w:trPr>
          <w:cantSplit/>
          <w:trHeight w:val="852"/>
        </w:trPr>
        <w:tc>
          <w:tcPr>
            <w:tcW w:w="9888" w:type="dxa"/>
            <w:gridSpan w:val="2"/>
          </w:tcPr>
          <w:p w:rsidR="00A13162" w:rsidRPr="0030353C" w:rsidRDefault="00880F02" w:rsidP="0030353C">
            <w:pPr>
              <w:pStyle w:val="Source"/>
            </w:pPr>
            <w:bookmarkStart w:id="4" w:name="Source"/>
            <w:bookmarkEnd w:id="4"/>
            <w:r w:rsidRPr="00880F02">
              <w:t>Director, Telecommunication Development Bureau</w:t>
            </w:r>
          </w:p>
        </w:tc>
      </w:tr>
      <w:tr w:rsidR="00AC6F14" w:rsidRPr="002E6963" w:rsidTr="00107E85">
        <w:trPr>
          <w:cantSplit/>
        </w:trPr>
        <w:tc>
          <w:tcPr>
            <w:tcW w:w="9888" w:type="dxa"/>
            <w:gridSpan w:val="2"/>
          </w:tcPr>
          <w:p w:rsidR="00AC6F14" w:rsidRPr="003A52D8" w:rsidRDefault="00880F02" w:rsidP="0030353C">
            <w:pPr>
              <w:pStyle w:val="Title1"/>
              <w:rPr>
                <w:rFonts w:cs="Times New Roman"/>
                <w:bCs/>
              </w:rPr>
            </w:pPr>
            <w:bookmarkStart w:id="5" w:name="Title"/>
            <w:bookmarkEnd w:id="5"/>
            <w:r w:rsidRPr="003A52D8">
              <w:rPr>
                <w:rFonts w:cs="Times New Roman"/>
                <w:bCs/>
              </w:rPr>
              <w:t xml:space="preserve">PREPARATIONS FOR THE </w:t>
            </w:r>
            <w:r w:rsidR="00C37051" w:rsidRPr="003A52D8">
              <w:rPr>
                <w:rFonts w:cs="Times New Roman"/>
                <w:bCs/>
              </w:rPr>
              <w:br/>
            </w:r>
            <w:r w:rsidRPr="003A52D8">
              <w:rPr>
                <w:rFonts w:cs="Times New Roman"/>
                <w:bCs/>
              </w:rPr>
              <w:t>WORLD TELECOMMUNICATION DEVELOPMENT CONFERENCE 2021</w:t>
            </w:r>
          </w:p>
        </w:tc>
      </w:tr>
      <w:tr w:rsidR="00A721F4" w:rsidRPr="002E6963" w:rsidTr="00A721F4">
        <w:trPr>
          <w:cantSplit/>
        </w:trPr>
        <w:tc>
          <w:tcPr>
            <w:tcW w:w="9888" w:type="dxa"/>
            <w:gridSpan w:val="2"/>
            <w:tcBorders>
              <w:bottom w:val="single" w:sz="4" w:space="0" w:color="auto"/>
            </w:tcBorders>
          </w:tcPr>
          <w:p w:rsidR="00A721F4" w:rsidRPr="00A721F4" w:rsidRDefault="00A721F4" w:rsidP="0030353C"/>
        </w:tc>
      </w:tr>
      <w:tr w:rsidR="00A721F4" w:rsidRPr="002E6963"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880F02" w:rsidP="006E4EA2">
            <w:pPr>
              <w:rPr>
                <w:szCs w:val="24"/>
              </w:rPr>
            </w:pPr>
            <w:r w:rsidRPr="00880F02">
              <w:rPr>
                <w:szCs w:val="24"/>
              </w:rPr>
              <w:t xml:space="preserve">This </w:t>
            </w:r>
            <w:r w:rsidR="00B66F7B">
              <w:rPr>
                <w:szCs w:val="24"/>
              </w:rPr>
              <w:t>document</w:t>
            </w:r>
            <w:r w:rsidRPr="00880F02">
              <w:rPr>
                <w:szCs w:val="24"/>
              </w:rPr>
              <w:t xml:space="preserve"> is to inform </w:t>
            </w:r>
            <w:r w:rsidR="00B66F7B">
              <w:rPr>
                <w:szCs w:val="24"/>
              </w:rPr>
              <w:t>TDAG</w:t>
            </w:r>
            <w:r w:rsidRPr="00880F02">
              <w:rPr>
                <w:szCs w:val="24"/>
              </w:rPr>
              <w:t xml:space="preserve"> on the preparations for </w:t>
            </w:r>
            <w:r w:rsidR="005D4324">
              <w:rPr>
                <w:szCs w:val="24"/>
              </w:rPr>
              <w:t xml:space="preserve">the </w:t>
            </w:r>
            <w:r w:rsidRPr="00880F02">
              <w:rPr>
                <w:szCs w:val="24"/>
              </w:rPr>
              <w:t>World Telecommunication Development Conference 2021 (WTDC-21).</w:t>
            </w:r>
            <w:r>
              <w:rPr>
                <w:szCs w:val="24"/>
              </w:rPr>
              <w:t xml:space="preserve"> </w:t>
            </w:r>
            <w:r w:rsidRPr="00880F02">
              <w:rPr>
                <w:szCs w:val="24"/>
              </w:rPr>
              <w:t xml:space="preserve">ITU has received an invitation from the Government of the Federal Democratic Republic of Ethiopia for the hosting of WTDC-21 in Addis Ababa from 13 to 24 September 2021 (see </w:t>
            </w:r>
            <w:r w:rsidRPr="00B66F7B">
              <w:rPr>
                <w:b/>
                <w:bCs/>
                <w:szCs w:val="24"/>
              </w:rPr>
              <w:t>Annex</w:t>
            </w:r>
            <w:r w:rsidRPr="00880F02">
              <w:rPr>
                <w:szCs w:val="24"/>
              </w:rPr>
              <w:t>).</w:t>
            </w:r>
          </w:p>
          <w:p w:rsidR="00A721F4" w:rsidRPr="00D9621A" w:rsidRDefault="00A721F4" w:rsidP="00A721F4">
            <w:pPr>
              <w:rPr>
                <w:b/>
                <w:bCs/>
                <w:szCs w:val="24"/>
              </w:rPr>
            </w:pPr>
            <w:r w:rsidRPr="005E090D">
              <w:rPr>
                <w:b/>
                <w:bCs/>
              </w:rPr>
              <w:t>Action required:</w:t>
            </w:r>
          </w:p>
          <w:p w:rsidR="00A721F4" w:rsidRPr="00D9621A" w:rsidRDefault="00B66F7B" w:rsidP="00A721F4">
            <w:pPr>
              <w:rPr>
                <w:szCs w:val="24"/>
              </w:rPr>
            </w:pPr>
            <w:r w:rsidRPr="00B66F7B">
              <w:rPr>
                <w:szCs w:val="24"/>
              </w:rPr>
              <w:t>TDAG is invited to note this document</w:t>
            </w:r>
            <w:r w:rsidR="00B84E23">
              <w:rPr>
                <w:szCs w:val="24"/>
              </w:rPr>
              <w:t xml:space="preserve"> and provide guidance as deemed appropriate</w:t>
            </w:r>
            <w:r>
              <w:rPr>
                <w:szCs w:val="24"/>
              </w:rPr>
              <w:t>.</w:t>
            </w:r>
          </w:p>
          <w:p w:rsidR="00A721F4" w:rsidRPr="00D9621A" w:rsidRDefault="00A721F4" w:rsidP="00A721F4">
            <w:pPr>
              <w:rPr>
                <w:b/>
                <w:bCs/>
                <w:szCs w:val="24"/>
              </w:rPr>
            </w:pPr>
            <w:r w:rsidRPr="00D9621A">
              <w:rPr>
                <w:b/>
                <w:bCs/>
                <w:szCs w:val="24"/>
              </w:rPr>
              <w:t>References:</w:t>
            </w:r>
          </w:p>
          <w:p w:rsidR="00A721F4" w:rsidRPr="00D9621A" w:rsidRDefault="003A52D8" w:rsidP="00405B1B">
            <w:hyperlink r:id="rId13" w:history="1">
              <w:r w:rsidR="00880F02">
                <w:rPr>
                  <w:rStyle w:val="Hyperlink"/>
                  <w:i/>
                  <w:iCs/>
                </w:rPr>
                <w:t>No. 141 of the ITU Constitution</w:t>
              </w:r>
            </w:hyperlink>
            <w:r w:rsidR="00880F02">
              <w:rPr>
                <w:i/>
                <w:iCs/>
              </w:rPr>
              <w:t xml:space="preserve">, </w:t>
            </w:r>
            <w:hyperlink r:id="rId14" w:history="1">
              <w:r w:rsidR="00880F02" w:rsidRPr="00D55247">
                <w:rPr>
                  <w:rStyle w:val="Hyperlink"/>
                  <w:i/>
                  <w:iCs/>
                </w:rPr>
                <w:t>No. 42</w:t>
              </w:r>
              <w:r w:rsidR="006E4EA2" w:rsidRPr="006E4EA2">
                <w:rPr>
                  <w:rStyle w:val="Hyperlink"/>
                  <w:i/>
                  <w:iCs/>
                </w:rPr>
                <w:t xml:space="preserve"> </w:t>
              </w:r>
              <w:r w:rsidR="00880F02" w:rsidRPr="00D55247">
                <w:rPr>
                  <w:rStyle w:val="Hyperlink"/>
                  <w:i/>
                  <w:iCs/>
                </w:rPr>
                <w:t>of the ITU Convention, Chapter I of the General Rules of Conferences, Assemblies and Meetings of the Union</w:t>
              </w:r>
            </w:hyperlink>
            <w:r w:rsidR="00880F02">
              <w:rPr>
                <w:i/>
                <w:iCs/>
              </w:rPr>
              <w:t xml:space="preserve"> and</w:t>
            </w:r>
            <w:hyperlink r:id="rId15" w:history="1">
              <w:r w:rsidR="006E4EA2" w:rsidRPr="005E1A1E" w:rsidDel="00941A93">
                <w:t xml:space="preserve"> </w:t>
              </w:r>
              <w:r w:rsidR="00880F02" w:rsidRPr="00D55247">
                <w:rPr>
                  <w:rStyle w:val="Hyperlink"/>
                  <w:i/>
                  <w:iCs/>
                </w:rPr>
                <w:t>Resolutions 77</w:t>
              </w:r>
              <w:r w:rsidR="006E4EA2" w:rsidRPr="006E4EA2">
                <w:rPr>
                  <w:rStyle w:val="Hyperlink"/>
                  <w:i/>
                  <w:iCs/>
                </w:rPr>
                <w:t xml:space="preserve"> (Rev. Dubai, 2018) and </w:t>
              </w:r>
              <w:r w:rsidR="00880F02" w:rsidRPr="00D55247">
                <w:rPr>
                  <w:rStyle w:val="Hyperlink"/>
                  <w:i/>
                  <w:iCs/>
                </w:rPr>
                <w:t>111 (Rev. Busan, 2014)</w:t>
              </w:r>
            </w:hyperlink>
            <w:r w:rsidR="006E4EA2">
              <w:rPr>
                <w:rStyle w:val="Hyperlink"/>
                <w:i/>
                <w:iCs/>
              </w:rPr>
              <w:t xml:space="preserve"> of the Plenipotentiary Conference</w:t>
            </w:r>
            <w:r w:rsidR="00880F02">
              <w:rPr>
                <w:i/>
                <w:iCs/>
              </w:rPr>
              <w:t>.</w:t>
            </w:r>
          </w:p>
        </w:tc>
      </w:tr>
    </w:tbl>
    <w:p w:rsidR="00EC6FED" w:rsidRDefault="00EC6FED" w:rsidP="00935FF0"/>
    <w:p w:rsidR="00781DA5" w:rsidRDefault="00781DA5">
      <w:pPr>
        <w:tabs>
          <w:tab w:val="clear" w:pos="794"/>
          <w:tab w:val="clear" w:pos="1191"/>
          <w:tab w:val="clear" w:pos="1588"/>
          <w:tab w:val="clear" w:pos="1985"/>
        </w:tabs>
        <w:overflowPunct/>
        <w:autoSpaceDE/>
        <w:autoSpaceDN/>
        <w:adjustRightInd/>
        <w:spacing w:before="0"/>
        <w:textAlignment w:val="auto"/>
      </w:pPr>
      <w:r>
        <w:br w:type="page"/>
      </w:r>
    </w:p>
    <w:p w:rsidR="00D55247" w:rsidRPr="00D55247" w:rsidRDefault="00D55247" w:rsidP="00D55247">
      <w:pPr>
        <w:rPr>
          <w:b/>
          <w:bCs/>
        </w:rPr>
      </w:pPr>
      <w:r w:rsidRPr="00D55247">
        <w:rPr>
          <w:b/>
          <w:bCs/>
        </w:rPr>
        <w:lastRenderedPageBreak/>
        <w:t>1.</w:t>
      </w:r>
      <w:r w:rsidRPr="00D55247">
        <w:rPr>
          <w:b/>
          <w:bCs/>
        </w:rPr>
        <w:tab/>
        <w:t>Background</w:t>
      </w:r>
    </w:p>
    <w:p w:rsidR="00D55247" w:rsidRDefault="00D55247" w:rsidP="00D55247">
      <w:r>
        <w:t>1.1</w:t>
      </w:r>
      <w:r>
        <w:tab/>
        <w:t>No. 141 of the ITU Constitution stipulates that there shall be a World Telecommunication Development Conference (WTDC) between two Plenipotentiary Conferences.</w:t>
      </w:r>
    </w:p>
    <w:p w:rsidR="00D55247" w:rsidRDefault="00D55247" w:rsidP="00D55247">
      <w:r>
        <w:t>1.2</w:t>
      </w:r>
      <w:r>
        <w:tab/>
        <w:t xml:space="preserve">Resolution 77 (Rev. Dubai, 2018) </w:t>
      </w:r>
      <w:r w:rsidR="006E4EA2">
        <w:rPr>
          <w:szCs w:val="24"/>
          <w:lang w:val="en-US" w:eastAsia="zh-CN"/>
        </w:rPr>
        <w:t xml:space="preserve">of the Plenipotentiary Conference </w:t>
      </w:r>
      <w:r>
        <w:t xml:space="preserve">resolves that WTDC shall be held in the last quarter of 2021. </w:t>
      </w:r>
    </w:p>
    <w:p w:rsidR="00781DA5" w:rsidRDefault="00D55247" w:rsidP="00D55247">
      <w:r>
        <w:t>1.3</w:t>
      </w:r>
      <w:r>
        <w:tab/>
        <w:t>Resolution 111 (Rev. Busan, 2014) calls on the Union and its Member States to make every effort, as far as practicable, to ensure that the planned period of any ITU conference does not conflict with what may be considered a major religious period by a Member State.</w:t>
      </w:r>
    </w:p>
    <w:p w:rsidR="00D55247" w:rsidRDefault="00D55247" w:rsidP="00D55247">
      <w:pPr>
        <w:pStyle w:val="Heading1"/>
        <w:snapToGrid w:val="0"/>
        <w:spacing w:before="240" w:after="120"/>
        <w:jc w:val="both"/>
        <w:rPr>
          <w:sz w:val="24"/>
          <w:szCs w:val="24"/>
          <w:lang w:eastAsia="zh-CN"/>
        </w:rPr>
      </w:pPr>
      <w:bookmarkStart w:id="6" w:name="OLE_LINK6"/>
      <w:bookmarkStart w:id="7" w:name="OLE_LINK5"/>
      <w:r>
        <w:rPr>
          <w:sz w:val="24"/>
          <w:szCs w:val="24"/>
        </w:rPr>
        <w:t>2.</w:t>
      </w:r>
      <w:r>
        <w:rPr>
          <w:sz w:val="24"/>
          <w:szCs w:val="24"/>
        </w:rPr>
        <w:tab/>
        <w:t>Place, duration and dates for WTDC-21</w:t>
      </w:r>
    </w:p>
    <w:p w:rsidR="00D55247" w:rsidRPr="009B2889" w:rsidRDefault="00D55247" w:rsidP="009B2889">
      <w:r>
        <w:rPr>
          <w:szCs w:val="24"/>
        </w:rPr>
        <w:t>2.1</w:t>
      </w:r>
      <w:r w:rsidR="009B2889">
        <w:tab/>
      </w:r>
      <w:r>
        <w:rPr>
          <w:szCs w:val="24"/>
        </w:rPr>
        <w:t xml:space="preserve">No. 42 of the ITU Convention and Chapter I of the General Rules of Conferences, Assemblies and Meetings of the Union require, respectively, that, in the absence of a decision by the Plenipotentiary Conference, the precise place and the exact dates of a WTDC be approved by the Council with the concurrence of a majority of the Member States and that this information be included in the invitation letter to be sent to members at least one year before the opening of the conference. </w:t>
      </w:r>
    </w:p>
    <w:p w:rsidR="00D55247" w:rsidRDefault="009B2889" w:rsidP="00206DDD">
      <w:r>
        <w:rPr>
          <w:szCs w:val="24"/>
        </w:rPr>
        <w:t>2.2</w:t>
      </w:r>
      <w:r>
        <w:tab/>
      </w:r>
      <w:r w:rsidR="00D55247">
        <w:rPr>
          <w:szCs w:val="24"/>
        </w:rPr>
        <w:t xml:space="preserve">ITU has received an invitation from the Government of </w:t>
      </w:r>
      <w:r w:rsidR="006E4EA2">
        <w:rPr>
          <w:szCs w:val="24"/>
        </w:rPr>
        <w:t xml:space="preserve">the </w:t>
      </w:r>
      <w:r w:rsidR="00D55247">
        <w:rPr>
          <w:szCs w:val="24"/>
        </w:rPr>
        <w:t>Federal Democratic Republic of Ethiopia for the hosting of WTDC</w:t>
      </w:r>
      <w:r w:rsidR="00206DDD">
        <w:rPr>
          <w:szCs w:val="24"/>
        </w:rPr>
        <w:t>-</w:t>
      </w:r>
      <w:r w:rsidR="00D55247">
        <w:rPr>
          <w:szCs w:val="24"/>
        </w:rPr>
        <w:t xml:space="preserve">21 in Addis Ababa from 13 to 24 September 2021 (see </w:t>
      </w:r>
      <w:r w:rsidR="00D55247" w:rsidRPr="00B66F7B">
        <w:rPr>
          <w:b/>
          <w:bCs/>
          <w:szCs w:val="24"/>
        </w:rPr>
        <w:t>Annex</w:t>
      </w:r>
      <w:r w:rsidR="00D55247">
        <w:rPr>
          <w:szCs w:val="24"/>
        </w:rPr>
        <w:t xml:space="preserve">). Consultations are under way in order to agree on the requirements for holding this conference outside Geneva. </w:t>
      </w:r>
      <w:bookmarkEnd w:id="6"/>
      <w:bookmarkEnd w:id="7"/>
      <w:r w:rsidRPr="0005524B">
        <w:rPr>
          <w:szCs w:val="24"/>
        </w:rPr>
        <w:t>Th</w:t>
      </w:r>
      <w:r w:rsidR="00550258">
        <w:rPr>
          <w:szCs w:val="24"/>
        </w:rPr>
        <w:t xml:space="preserve">is information is submitted to </w:t>
      </w:r>
      <w:r w:rsidR="006E4EA2">
        <w:rPr>
          <w:szCs w:val="24"/>
        </w:rPr>
        <w:t xml:space="preserve">the </w:t>
      </w:r>
      <w:r w:rsidRPr="0005524B">
        <w:rPr>
          <w:szCs w:val="24"/>
        </w:rPr>
        <w:t xml:space="preserve">Council </w:t>
      </w:r>
      <w:r w:rsidR="006E4EA2">
        <w:rPr>
          <w:szCs w:val="24"/>
        </w:rPr>
        <w:t>(</w:t>
      </w:r>
      <w:r w:rsidR="006E4EA2">
        <w:rPr>
          <w:lang w:val="en-US"/>
        </w:rPr>
        <w:t xml:space="preserve">Geneva, </w:t>
      </w:r>
      <w:r w:rsidR="006E4EA2" w:rsidRPr="001D0F78">
        <w:rPr>
          <w:lang w:val="en-US"/>
        </w:rPr>
        <w:t>10</w:t>
      </w:r>
      <w:r w:rsidR="006E4EA2">
        <w:rPr>
          <w:lang w:val="en-US"/>
        </w:rPr>
        <w:t>-</w:t>
      </w:r>
      <w:r w:rsidR="006E4EA2" w:rsidRPr="001D0F78">
        <w:rPr>
          <w:lang w:val="en-US"/>
        </w:rPr>
        <w:t>20 June 2019</w:t>
      </w:r>
      <w:r w:rsidR="006E4EA2">
        <w:rPr>
          <w:lang w:val="en-US"/>
        </w:rPr>
        <w:t xml:space="preserve">) </w:t>
      </w:r>
      <w:r w:rsidR="00550258">
        <w:rPr>
          <w:szCs w:val="24"/>
        </w:rPr>
        <w:t>for</w:t>
      </w:r>
      <w:r w:rsidRPr="0005524B">
        <w:rPr>
          <w:szCs w:val="24"/>
        </w:rPr>
        <w:t xml:space="preserve"> approv</w:t>
      </w:r>
      <w:r w:rsidR="00550258">
        <w:rPr>
          <w:szCs w:val="24"/>
        </w:rPr>
        <w:t>al of</w:t>
      </w:r>
      <w:r w:rsidRPr="0005524B">
        <w:rPr>
          <w:szCs w:val="24"/>
        </w:rPr>
        <w:t xml:space="preserve"> the above place and dates in accordance with No. 42 of the ITU Convention.</w:t>
      </w:r>
      <w:r w:rsidR="00761C7B">
        <w:rPr>
          <w:szCs w:val="24"/>
        </w:rPr>
        <w:t xml:space="preserve"> </w:t>
      </w:r>
      <w:r w:rsidR="00761C7B" w:rsidRPr="00B66F7B">
        <w:rPr>
          <w:szCs w:val="24"/>
        </w:rPr>
        <w:t>TDAG is invited to note this document</w:t>
      </w:r>
      <w:r w:rsidR="00761C7B">
        <w:rPr>
          <w:szCs w:val="24"/>
        </w:rPr>
        <w:t xml:space="preserve"> and provide guidance as deemed appropriate.</w:t>
      </w:r>
    </w:p>
    <w:p w:rsidR="00D55247" w:rsidRDefault="00D55247">
      <w:pPr>
        <w:tabs>
          <w:tab w:val="clear" w:pos="794"/>
          <w:tab w:val="clear" w:pos="1191"/>
          <w:tab w:val="clear" w:pos="1588"/>
          <w:tab w:val="clear" w:pos="1985"/>
        </w:tabs>
        <w:overflowPunct/>
        <w:autoSpaceDE/>
        <w:autoSpaceDN/>
        <w:adjustRightInd/>
        <w:spacing w:before="0"/>
        <w:textAlignment w:val="auto"/>
      </w:pPr>
      <w:bookmarkStart w:id="8" w:name="Proposal"/>
      <w:bookmarkEnd w:id="8"/>
      <w:r>
        <w:br w:type="page"/>
      </w:r>
    </w:p>
    <w:p w:rsidR="00D55247" w:rsidRDefault="00D55247" w:rsidP="00D55247">
      <w:pPr>
        <w:pStyle w:val="CEOMainDocParagraph"/>
        <w:spacing w:before="0"/>
        <w:jc w:val="center"/>
        <w:rPr>
          <w:sz w:val="28"/>
        </w:rPr>
      </w:pPr>
      <w:r>
        <w:rPr>
          <w:noProof/>
        </w:rPr>
        <w:lastRenderedPageBreak/>
        <w:drawing>
          <wp:anchor distT="0" distB="0" distL="114300" distR="114300" simplePos="0" relativeHeight="251659264" behindDoc="0" locked="0" layoutInCell="1" allowOverlap="0">
            <wp:simplePos x="0" y="0"/>
            <wp:positionH relativeFrom="page">
              <wp:posOffset>209550</wp:posOffset>
            </wp:positionH>
            <wp:positionV relativeFrom="page">
              <wp:posOffset>3544570</wp:posOffset>
            </wp:positionV>
            <wp:extent cx="7720330" cy="4558665"/>
            <wp:effectExtent l="18732" t="318" r="13653" b="13652"/>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399998">
                      <a:off x="0" y="0"/>
                      <a:ext cx="7720330" cy="4558665"/>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rPr>
        <w:t>Annex</w:t>
      </w:r>
      <w:r>
        <w:rPr>
          <w:b/>
          <w:bCs/>
          <w:sz w:val="28"/>
          <w:szCs w:val="28"/>
        </w:rPr>
        <w:br/>
      </w:r>
      <w:r>
        <w:rPr>
          <w:b/>
          <w:bCs/>
          <w:sz w:val="28"/>
        </w:rPr>
        <w:t xml:space="preserve">Invitation from the government of the Federal Democratic Republic of Ethiopia </w:t>
      </w:r>
      <w:r w:rsidR="00206DDD">
        <w:rPr>
          <w:b/>
          <w:bCs/>
          <w:sz w:val="28"/>
        </w:rPr>
        <w:br/>
      </w:r>
      <w:r>
        <w:rPr>
          <w:b/>
          <w:bCs/>
          <w:sz w:val="28"/>
        </w:rPr>
        <w:t>to host WTDC-21</w:t>
      </w:r>
    </w:p>
    <w:p w:rsidR="00D55247" w:rsidRPr="00D55247" w:rsidRDefault="00D55247" w:rsidP="00D55247">
      <w:pPr>
        <w:pStyle w:val="CEOMainDocParagraph"/>
        <w:spacing w:before="0"/>
        <w:jc w:val="center"/>
        <w:rPr>
          <w:sz w:val="28"/>
          <w:szCs w:val="28"/>
        </w:rPr>
      </w:pPr>
      <w:r>
        <w:rPr>
          <w:noProof/>
        </w:rPr>
        <w:lastRenderedPageBreak/>
        <w:drawing>
          <wp:anchor distT="0" distB="0" distL="114300" distR="114300" simplePos="0" relativeHeight="251660288" behindDoc="0" locked="0" layoutInCell="1" allowOverlap="0">
            <wp:simplePos x="0" y="0"/>
            <wp:positionH relativeFrom="page">
              <wp:posOffset>-810895</wp:posOffset>
            </wp:positionH>
            <wp:positionV relativeFrom="page">
              <wp:posOffset>2849245</wp:posOffset>
            </wp:positionV>
            <wp:extent cx="8720455" cy="4921250"/>
            <wp:effectExtent l="13653" t="5397" r="18097" b="18098"/>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399999">
                      <a:off x="0" y="0"/>
                      <a:ext cx="8720455" cy="4921250"/>
                    </a:xfrm>
                    <a:prstGeom prst="rect">
                      <a:avLst/>
                    </a:prstGeom>
                    <a:noFill/>
                  </pic:spPr>
                </pic:pic>
              </a:graphicData>
            </a:graphic>
            <wp14:sizeRelH relativeFrom="margin">
              <wp14:pctWidth>0</wp14:pctWidth>
            </wp14:sizeRelH>
            <wp14:sizeRelV relativeFrom="margin">
              <wp14:pctHeight>0</wp14:pctHeight>
            </wp14:sizeRelV>
          </wp:anchor>
        </w:drawing>
      </w:r>
      <w:r w:rsidR="00206DDD">
        <w:rPr>
          <w:sz w:val="28"/>
          <w:szCs w:val="28"/>
        </w:rPr>
        <w:t>_______________</w:t>
      </w:r>
    </w:p>
    <w:sectPr w:rsidR="00D55247" w:rsidRPr="00D55247" w:rsidSect="00473791">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56" w:rsidRDefault="00604156">
      <w:r>
        <w:separator/>
      </w:r>
    </w:p>
  </w:endnote>
  <w:endnote w:type="continuationSeparator" w:id="0">
    <w:p w:rsidR="00604156" w:rsidRDefault="0060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06DDD" w:rsidRPr="004D495C" w:rsidTr="0021685A">
      <w:tc>
        <w:tcPr>
          <w:tcW w:w="1526" w:type="dxa"/>
          <w:tcBorders>
            <w:top w:val="single" w:sz="4" w:space="0" w:color="000000"/>
          </w:tcBorders>
          <w:shd w:val="clear" w:color="auto" w:fill="auto"/>
        </w:tcPr>
        <w:p w:rsidR="00206DDD" w:rsidRPr="004D495C" w:rsidRDefault="00206DDD" w:rsidP="00206DD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06DDD" w:rsidRPr="004D495C" w:rsidRDefault="00206DDD" w:rsidP="00206DD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206DDD" w:rsidRPr="00AF7A97" w:rsidRDefault="00206DDD" w:rsidP="00206DDD">
          <w:pPr>
            <w:pStyle w:val="FirstFooter"/>
            <w:tabs>
              <w:tab w:val="left" w:pos="2302"/>
            </w:tabs>
            <w:rPr>
              <w:sz w:val="18"/>
              <w:szCs w:val="18"/>
              <w:lang w:val="en-US"/>
            </w:rPr>
          </w:pPr>
          <w:r>
            <w:rPr>
              <w:sz w:val="18"/>
              <w:szCs w:val="18"/>
              <w:lang w:val="en-US"/>
            </w:rPr>
            <w:t xml:space="preserve">Mr Yushi Torigoe, Deputy to the Director, </w:t>
          </w:r>
          <w:r w:rsidRPr="007568F8">
            <w:rPr>
              <w:sz w:val="18"/>
              <w:szCs w:val="18"/>
              <w:lang w:val="en-GB"/>
            </w:rPr>
            <w:t>Telecommunication Development Bureau</w:t>
          </w:r>
        </w:p>
      </w:tc>
      <w:bookmarkStart w:id="9" w:name="OrgName"/>
      <w:bookmarkEnd w:id="9"/>
    </w:tr>
    <w:tr w:rsidR="00206DDD" w:rsidRPr="004D495C" w:rsidTr="0021685A">
      <w:tc>
        <w:tcPr>
          <w:tcW w:w="1526" w:type="dxa"/>
          <w:shd w:val="clear" w:color="auto" w:fill="auto"/>
        </w:tcPr>
        <w:p w:rsidR="00206DDD" w:rsidRPr="004D495C" w:rsidRDefault="00206DDD" w:rsidP="00206DDD">
          <w:pPr>
            <w:pStyle w:val="FirstFooter"/>
            <w:tabs>
              <w:tab w:val="left" w:pos="1559"/>
              <w:tab w:val="left" w:pos="3828"/>
            </w:tabs>
            <w:rPr>
              <w:sz w:val="20"/>
              <w:lang w:val="en-US"/>
            </w:rPr>
          </w:pPr>
        </w:p>
      </w:tc>
      <w:tc>
        <w:tcPr>
          <w:tcW w:w="2410" w:type="dxa"/>
          <w:shd w:val="clear" w:color="auto" w:fill="auto"/>
        </w:tcPr>
        <w:p w:rsidR="00206DDD" w:rsidRPr="004D495C" w:rsidRDefault="00206DDD" w:rsidP="00206DDD">
          <w:pPr>
            <w:pStyle w:val="FirstFooter"/>
            <w:tabs>
              <w:tab w:val="left" w:pos="2302"/>
            </w:tabs>
            <w:rPr>
              <w:sz w:val="18"/>
              <w:szCs w:val="18"/>
              <w:lang w:val="en-US"/>
            </w:rPr>
          </w:pPr>
          <w:r w:rsidRPr="004D495C">
            <w:rPr>
              <w:sz w:val="18"/>
              <w:szCs w:val="18"/>
              <w:lang w:val="en-US"/>
            </w:rPr>
            <w:t>Phone number:</w:t>
          </w:r>
        </w:p>
      </w:tc>
      <w:tc>
        <w:tcPr>
          <w:tcW w:w="5987" w:type="dxa"/>
        </w:tcPr>
        <w:p w:rsidR="00206DDD" w:rsidRPr="00AF7A97" w:rsidRDefault="00206DDD" w:rsidP="00206DDD">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0" w:name="PhoneNo"/>
      <w:bookmarkEnd w:id="10"/>
    </w:tr>
    <w:tr w:rsidR="00206DDD" w:rsidRPr="004D495C" w:rsidTr="0021685A">
      <w:tc>
        <w:tcPr>
          <w:tcW w:w="1526" w:type="dxa"/>
          <w:shd w:val="clear" w:color="auto" w:fill="auto"/>
        </w:tcPr>
        <w:p w:rsidR="00206DDD" w:rsidRPr="004D495C" w:rsidRDefault="00206DDD" w:rsidP="00206DDD">
          <w:pPr>
            <w:pStyle w:val="FirstFooter"/>
            <w:tabs>
              <w:tab w:val="left" w:pos="1559"/>
              <w:tab w:val="left" w:pos="3828"/>
            </w:tabs>
            <w:rPr>
              <w:sz w:val="20"/>
              <w:lang w:val="en-US"/>
            </w:rPr>
          </w:pPr>
        </w:p>
      </w:tc>
      <w:tc>
        <w:tcPr>
          <w:tcW w:w="2410" w:type="dxa"/>
          <w:shd w:val="clear" w:color="auto" w:fill="auto"/>
        </w:tcPr>
        <w:p w:rsidR="00206DDD" w:rsidRPr="004D495C" w:rsidRDefault="00206DDD" w:rsidP="00206DDD">
          <w:pPr>
            <w:pStyle w:val="FirstFooter"/>
            <w:tabs>
              <w:tab w:val="left" w:pos="2302"/>
            </w:tabs>
            <w:rPr>
              <w:sz w:val="18"/>
              <w:szCs w:val="18"/>
              <w:lang w:val="en-US"/>
            </w:rPr>
          </w:pPr>
          <w:r w:rsidRPr="004D495C">
            <w:rPr>
              <w:sz w:val="18"/>
              <w:szCs w:val="18"/>
              <w:lang w:val="en-US"/>
            </w:rPr>
            <w:t>E-mail:</w:t>
          </w:r>
        </w:p>
      </w:tc>
      <w:tc>
        <w:tcPr>
          <w:tcW w:w="5987" w:type="dxa"/>
        </w:tcPr>
        <w:p w:rsidR="00206DDD" w:rsidRPr="00AF7A97" w:rsidRDefault="003A52D8" w:rsidP="00206DDD">
          <w:pPr>
            <w:pStyle w:val="FirstFooter"/>
            <w:tabs>
              <w:tab w:val="left" w:pos="2302"/>
            </w:tabs>
            <w:rPr>
              <w:sz w:val="18"/>
              <w:szCs w:val="18"/>
              <w:lang w:val="en-US"/>
            </w:rPr>
          </w:pPr>
          <w:hyperlink r:id="rId1" w:history="1">
            <w:r w:rsidR="00206DDD" w:rsidRPr="007A235C">
              <w:rPr>
                <w:rStyle w:val="Hyperlink"/>
                <w:sz w:val="18"/>
                <w:szCs w:val="18"/>
                <w:lang w:val="en-US"/>
              </w:rPr>
              <w:t>yushi.torigoe@itu.int</w:t>
            </w:r>
          </w:hyperlink>
          <w:r w:rsidR="00206DDD">
            <w:rPr>
              <w:sz w:val="18"/>
              <w:szCs w:val="18"/>
              <w:lang w:val="en-US"/>
            </w:rPr>
            <w:t xml:space="preserve"> </w:t>
          </w:r>
        </w:p>
      </w:tc>
      <w:bookmarkStart w:id="11" w:name="Email"/>
      <w:bookmarkEnd w:id="11"/>
    </w:tr>
  </w:tbl>
  <w:p w:rsidR="00721657" w:rsidRPr="00206DDD" w:rsidRDefault="003A52D8" w:rsidP="00206DDD">
    <w:pPr>
      <w:jc w:val="center"/>
    </w:pPr>
    <w:hyperlink r:id="rId2" w:history="1">
      <w:r w:rsidR="00206DD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56" w:rsidRDefault="00604156">
      <w:r>
        <w:t>____________________</w:t>
      </w:r>
    </w:p>
  </w:footnote>
  <w:footnote w:type="continuationSeparator" w:id="0">
    <w:p w:rsidR="00604156" w:rsidRDefault="00604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206DDD">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6D271A">
      <w:rPr>
        <w:sz w:val="22"/>
        <w:szCs w:val="22"/>
        <w:lang w:val="de-CH"/>
      </w:rPr>
      <w:t>ITU-D/</w:t>
    </w:r>
    <w:r w:rsidRPr="00A54E72">
      <w:rPr>
        <w:sz w:val="22"/>
        <w:szCs w:val="22"/>
        <w:lang w:val="de-CH"/>
      </w:rPr>
      <w:t>TDAG</w:t>
    </w:r>
    <w:r w:rsidR="003242AB">
      <w:rPr>
        <w:sz w:val="22"/>
        <w:szCs w:val="22"/>
        <w:lang w:val="de-CH"/>
      </w:rPr>
      <w:t>-</w:t>
    </w:r>
    <w:r w:rsidRPr="00A54E72">
      <w:rPr>
        <w:sz w:val="22"/>
        <w:szCs w:val="22"/>
        <w:lang w:val="de-CH"/>
      </w:rPr>
      <w:t>1</w:t>
    </w:r>
    <w:r w:rsidR="002C3015">
      <w:rPr>
        <w:sz w:val="22"/>
        <w:szCs w:val="22"/>
        <w:lang w:val="de-CH"/>
      </w:rPr>
      <w:t>9</w:t>
    </w:r>
    <w:r w:rsidRPr="00A54E72">
      <w:rPr>
        <w:sz w:val="22"/>
        <w:szCs w:val="22"/>
        <w:lang w:val="de-CH"/>
      </w:rPr>
      <w:t>/</w:t>
    </w:r>
    <w:r w:rsidR="00206DDD">
      <w:rPr>
        <w:sz w:val="22"/>
        <w:szCs w:val="22"/>
        <w:lang w:val="de-CH"/>
      </w:rPr>
      <w:t>39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A52D8">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49"/>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19ED"/>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F8C"/>
    <w:rsid w:val="00165E09"/>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6DDD"/>
    <w:rsid w:val="00211B6F"/>
    <w:rsid w:val="00217CC3"/>
    <w:rsid w:val="00220AB6"/>
    <w:rsid w:val="0022120F"/>
    <w:rsid w:val="0022754A"/>
    <w:rsid w:val="00236560"/>
    <w:rsid w:val="0023662E"/>
    <w:rsid w:val="00245D0F"/>
    <w:rsid w:val="002548C3"/>
    <w:rsid w:val="00257ACD"/>
    <w:rsid w:val="00262908"/>
    <w:rsid w:val="002650F4"/>
    <w:rsid w:val="00267CB7"/>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3422A"/>
    <w:rsid w:val="00351C79"/>
    <w:rsid w:val="0035516C"/>
    <w:rsid w:val="00355A4C"/>
    <w:rsid w:val="003604FB"/>
    <w:rsid w:val="00360B73"/>
    <w:rsid w:val="00380B71"/>
    <w:rsid w:val="0038365A"/>
    <w:rsid w:val="00386A89"/>
    <w:rsid w:val="0039648E"/>
    <w:rsid w:val="003A52D8"/>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05B1B"/>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0258"/>
    <w:rsid w:val="0055720C"/>
    <w:rsid w:val="00561796"/>
    <w:rsid w:val="005632DD"/>
    <w:rsid w:val="0056423B"/>
    <w:rsid w:val="00573424"/>
    <w:rsid w:val="0057402F"/>
    <w:rsid w:val="005849D6"/>
    <w:rsid w:val="00585367"/>
    <w:rsid w:val="005871A1"/>
    <w:rsid w:val="0058737E"/>
    <w:rsid w:val="00592518"/>
    <w:rsid w:val="00592E87"/>
    <w:rsid w:val="0059420B"/>
    <w:rsid w:val="00594C4D"/>
    <w:rsid w:val="005A0E23"/>
    <w:rsid w:val="005A33B0"/>
    <w:rsid w:val="005C2DC2"/>
    <w:rsid w:val="005C304A"/>
    <w:rsid w:val="005C3D69"/>
    <w:rsid w:val="005C7C98"/>
    <w:rsid w:val="005D2C3A"/>
    <w:rsid w:val="005D4324"/>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156"/>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5849"/>
    <w:rsid w:val="006C10A2"/>
    <w:rsid w:val="006C1F18"/>
    <w:rsid w:val="006D40D5"/>
    <w:rsid w:val="006E4EA2"/>
    <w:rsid w:val="006F009A"/>
    <w:rsid w:val="006F3D93"/>
    <w:rsid w:val="007019B1"/>
    <w:rsid w:val="00721657"/>
    <w:rsid w:val="007279A8"/>
    <w:rsid w:val="00727B1A"/>
    <w:rsid w:val="00741337"/>
    <w:rsid w:val="00752258"/>
    <w:rsid w:val="007529E1"/>
    <w:rsid w:val="00761C7B"/>
    <w:rsid w:val="00762880"/>
    <w:rsid w:val="00762AD6"/>
    <w:rsid w:val="00762E02"/>
    <w:rsid w:val="00772290"/>
    <w:rsid w:val="00777265"/>
    <w:rsid w:val="007805E7"/>
    <w:rsid w:val="00781DA5"/>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3656"/>
    <w:rsid w:val="00872B6E"/>
    <w:rsid w:val="00874DFD"/>
    <w:rsid w:val="008802F9"/>
    <w:rsid w:val="00880F02"/>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301F1"/>
    <w:rsid w:val="009307DF"/>
    <w:rsid w:val="009359B8"/>
    <w:rsid w:val="00935FF0"/>
    <w:rsid w:val="009431F8"/>
    <w:rsid w:val="00947A35"/>
    <w:rsid w:val="0096201B"/>
    <w:rsid w:val="00962081"/>
    <w:rsid w:val="00966CB5"/>
    <w:rsid w:val="00971C5A"/>
    <w:rsid w:val="00975786"/>
    <w:rsid w:val="00981CB7"/>
    <w:rsid w:val="00983E1F"/>
    <w:rsid w:val="00993F46"/>
    <w:rsid w:val="00997358"/>
    <w:rsid w:val="009A452B"/>
    <w:rsid w:val="009B050C"/>
    <w:rsid w:val="009B087F"/>
    <w:rsid w:val="009B2889"/>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2E"/>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66F7B"/>
    <w:rsid w:val="00B80157"/>
    <w:rsid w:val="00B83D5E"/>
    <w:rsid w:val="00B8460A"/>
    <w:rsid w:val="00B84E23"/>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37051"/>
    <w:rsid w:val="00C4038C"/>
    <w:rsid w:val="00C42BA2"/>
    <w:rsid w:val="00C44066"/>
    <w:rsid w:val="00C44E13"/>
    <w:rsid w:val="00C60A41"/>
    <w:rsid w:val="00C62DE8"/>
    <w:rsid w:val="00C62DFB"/>
    <w:rsid w:val="00C630E6"/>
    <w:rsid w:val="00C63812"/>
    <w:rsid w:val="00C64AF3"/>
    <w:rsid w:val="00C66F4D"/>
    <w:rsid w:val="00C67BB5"/>
    <w:rsid w:val="00C72713"/>
    <w:rsid w:val="00C77249"/>
    <w:rsid w:val="00C848EF"/>
    <w:rsid w:val="00C86600"/>
    <w:rsid w:val="00C86E3F"/>
    <w:rsid w:val="00C87BCA"/>
    <w:rsid w:val="00C87EED"/>
    <w:rsid w:val="00C94506"/>
    <w:rsid w:val="00C954BC"/>
    <w:rsid w:val="00CA1F0B"/>
    <w:rsid w:val="00CB110F"/>
    <w:rsid w:val="00CB2A2E"/>
    <w:rsid w:val="00CB338A"/>
    <w:rsid w:val="00CB79C5"/>
    <w:rsid w:val="00CC411F"/>
    <w:rsid w:val="00CC4B75"/>
    <w:rsid w:val="00CC732E"/>
    <w:rsid w:val="00CD2FCD"/>
    <w:rsid w:val="00CD51B0"/>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5247"/>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51C995-59A2-4E46-A1DC-3CB58D1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CEOMainDocParagraph">
    <w:name w:val="CEO_MainDoc_Paragraph"/>
    <w:basedOn w:val="Normal"/>
    <w:qFormat/>
    <w:rsid w:val="00D55247"/>
    <w:pPr>
      <w:tabs>
        <w:tab w:val="clear" w:pos="794"/>
        <w:tab w:val="clear" w:pos="1191"/>
        <w:tab w:val="clear" w:pos="1588"/>
        <w:tab w:val="clear" w:pos="1985"/>
      </w:tabs>
      <w:overflowPunct/>
      <w:autoSpaceDE/>
      <w:autoSpaceDN/>
      <w:adjustRightInd/>
      <w:spacing w:after="120" w:line="256" w:lineRule="auto"/>
      <w:textAlignment w:val="auto"/>
    </w:pPr>
    <w:rPr>
      <w:rFonts w:eastAsia="SimSun" w:cstheme="minorBidi"/>
      <w:sz w:val="22"/>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88038">
      <w:bodyDiv w:val="1"/>
      <w:marLeft w:val="0"/>
      <w:marRight w:val="0"/>
      <w:marTop w:val="0"/>
      <w:marBottom w:val="0"/>
      <w:divBdr>
        <w:top w:val="none" w:sz="0" w:space="0" w:color="auto"/>
        <w:left w:val="none" w:sz="0" w:space="0" w:color="auto"/>
        <w:bottom w:val="none" w:sz="0" w:space="0" w:color="auto"/>
        <w:right w:val="none" w:sz="0" w:space="0" w:color="auto"/>
      </w:divBdr>
    </w:div>
    <w:div w:id="18805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S-CONF-PLEN-20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s/opb/conf/S-CONF-ACTF-2014-PDF-E.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council/pd/generalrule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c0480e9-89b5-4e04-9897-b8ef005e5e50" xsi:nil="true"/>
    <Focal_x0020_Points xmlns="bc0480e9-89b5-4e04-9897-b8ef005e5e50">
      <Value>Comas Barnés M.</Value>
    </Focal_x0020_Points>
    <Doc_x0020_posted xmlns="bc0480e9-89b5-4e04-9897-b8ef005e5e50">not posted</Doc_x0020_posted>
    <Doc_x0020_No xmlns="fb34864c-adb5-455b-a912-dc12cbd6f0b8">4</Doc_x0020_No>
    <Responsible xmlns="bc0480e9-89b5-4e04-9897-b8ef005e5e50">Torigoe Y.</Responsible>
    <base xmlns="bc0480e9-89b5-4e04-9897-b8ef005e5e50">TDAG24</base>
    <_dlc_DocId xmlns="10bb021d-947f-43a0-81ba-2a21b0d60df9">XMDQHHHA4CRK-1188486314-10</_dlc_DocId>
    <_dlc_DocIdUrl xmlns="10bb021d-947f-43a0-81ba-2a21b0d60df9">
      <Url>https://intranet.itu.int/sites/ITU-D/tdag/_layouts/15/DocIdRedir.aspx?ID=XMDQHHHA4CRK-1188486314-10</Url>
      <Description>XMDQHHHA4CRK-1188486314-10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44B7BBF82855499F48F3CDBA0FFEBE" ma:contentTypeVersion="25" ma:contentTypeDescription="Create a new document." ma:contentTypeScope="" ma:versionID="43e176dca3be180eb1f02bcfdc5d45a9">
  <xsd:schema xmlns:xsd="http://www.w3.org/2001/XMLSchema" xmlns:xs="http://www.w3.org/2001/XMLSchema" xmlns:p="http://schemas.microsoft.com/office/2006/metadata/properties" xmlns:ns2="10bb021d-947f-43a0-81ba-2a21b0d60df9" xmlns:ns3="bc0480e9-89b5-4e04-9897-b8ef005e5e50" xmlns:ns4="fb34864c-adb5-455b-a912-dc12cbd6f0b8" targetNamespace="http://schemas.microsoft.com/office/2006/metadata/properties" ma:root="true" ma:fieldsID="97ed05463de87261546cbcaa4db00a06" ns2:_="" ns3:_="" ns4:_="">
    <xsd:import namespace="10bb021d-947f-43a0-81ba-2a21b0d60df9"/>
    <xsd:import namespace="bc0480e9-89b5-4e04-9897-b8ef005e5e50"/>
    <xsd:import namespace="fb34864c-adb5-455b-a912-dc12cbd6f0b8"/>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base"/>
                <xsd:element ref="ns4:Doc_x0020_No"/>
                <xsd:element ref="ns4:Doc_x0020_No_x003a_Doc_x0020_Title" minOccurs="0"/>
                <xsd:element ref="ns4:Doc_x0020_No_x003a_Doc_x0020_No" minOccurs="0"/>
                <xsd:element ref="ns4:Doc_x0020_No_x003a_Doc_x0020_Source" minOccurs="0"/>
                <xsd:element ref="ns4:Doc_x0020_No_x003a_Presenter" minOccurs="0"/>
                <xsd:element ref="ns4:Doc_x0020_No_x003a_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ee, K.T."/>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Widmer-Iliescu R."/>
                    <xsd:enumeration value="Skhirtladze R."/>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base" ma:index="16" ma:displayName="base" ma:default="TDAG24" ma:internalName="b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4864c-adb5-455b-a912-dc12cbd6f0b8" elementFormDefault="qualified">
    <xsd:import namespace="http://schemas.microsoft.com/office/2006/documentManagement/types"/>
    <xsd:import namespace="http://schemas.microsoft.com/office/infopath/2007/PartnerControls"/>
    <xsd:element name="Doc_x0020_No" ma:index="17" ma:displayName="Doc No" ma:indexed="true" ma:list="{39bfbadb-59e3-40a7-8427-d3ed84714a27}" ma:internalName="Doc_x0020_No" ma:showField="Doc_x0020_No">
      <xsd:simpleType>
        <xsd:restriction base="dms:Lookup"/>
      </xsd:simpleType>
    </xsd:element>
    <xsd:element name="Doc_x0020_No_x003a_Doc_x0020_Title" ma:index="18" nillable="true" ma:displayName="Doc No:Doc Title" ma:list="{39bfbadb-59e3-40a7-8427-d3ed84714a27}" ma:internalName="Doc_x0020_No_x003a_Doc_x0020_Title" ma:readOnly="true" ma:showField="Title" ma:web="117000de-26cc-44b9-a624-eac198371aac">
      <xsd:simpleType>
        <xsd:restriction base="dms:Lookup"/>
      </xsd:simpleType>
    </xsd:element>
    <xsd:element name="Doc_x0020_No_x003a_Doc_x0020_No" ma:index="19" nillable="true" ma:displayName="Doc No:Doc No" ma:list="{39bfbadb-59e3-40a7-8427-d3ed84714a27}" ma:internalName="Doc_x0020_No_x003a_Doc_x0020_No" ma:readOnly="true" ma:showField="Doc_x0020_No" ma:web="117000de-26cc-44b9-a624-eac198371aac">
      <xsd:simpleType>
        <xsd:restriction base="dms:Lookup"/>
      </xsd:simpleType>
    </xsd:element>
    <xsd:element name="Doc_x0020_No_x003a_Doc_x0020_Source" ma:index="20" nillable="true" ma:displayName="Doc No:Doc Source" ma:list="{39bfbadb-59e3-40a7-8427-d3ed84714a27}" ma:internalName="Doc_x0020_No_x003a_Doc_x0020_Source" ma:readOnly="true" ma:showField="Doc_x0020_Source" ma:web="117000de-26cc-44b9-a624-eac198371aac">
      <xsd:simpleType>
        <xsd:restriction base="dms:Lookup"/>
      </xsd:simpleType>
    </xsd:element>
    <xsd:element name="Doc_x0020_No_x003a_Presenter" ma:index="21" nillable="true" ma:displayName="Doc No:Presenter" ma:list="{39bfbadb-59e3-40a7-8427-d3ed84714a27}" ma:internalName="Doc_x0020_No_x003a_Presenter" ma:readOnly="true" ma:showField="Presenter" ma:web="117000de-26cc-44b9-a624-eac198371aac">
      <xsd:simpleType>
        <xsd:restriction base="dms:Lookup"/>
      </xsd:simpleType>
    </xsd:element>
    <xsd:element name="Doc_x0020_No_x003a_URL" ma:index="22" nillable="true" ma:displayName="Doc No:URL" ma:list="{39bfbadb-59e3-40a7-8427-d3ed84714a27}" ma:internalName="Doc_x0020_No_x003a_URL" ma:readOnly="true" ma:showField="URL" ma:web="117000de-26cc-44b9-a624-eac198371aa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FED1-D374-4069-AEAE-21C63721C455}">
  <ds:schemaRefs>
    <ds:schemaRef ds:uri="http://schemas.microsoft.com/office/2006/metadata/properties"/>
    <ds:schemaRef ds:uri="http://schemas.microsoft.com/office/infopath/2007/PartnerControls"/>
    <ds:schemaRef ds:uri="bc0480e9-89b5-4e04-9897-b8ef005e5e50"/>
    <ds:schemaRef ds:uri="fb34864c-adb5-455b-a912-dc12cbd6f0b8"/>
    <ds:schemaRef ds:uri="10bb021d-947f-43a0-81ba-2a21b0d60df9"/>
  </ds:schemaRefs>
</ds:datastoreItem>
</file>

<file path=customXml/itemProps2.xml><?xml version="1.0" encoding="utf-8"?>
<ds:datastoreItem xmlns:ds="http://schemas.openxmlformats.org/officeDocument/2006/customXml" ds:itemID="{738D7BED-BB8F-424B-9127-AC387F0CF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fb34864c-adb5-455b-a912-dc12cbd6f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C1A17-1320-4EA4-9EBA-CA678CC8A191}">
  <ds:schemaRefs>
    <ds:schemaRef ds:uri="http://schemas.microsoft.com/sharepoint/v3/contenttype/forms"/>
  </ds:schemaRefs>
</ds:datastoreItem>
</file>

<file path=customXml/itemProps4.xml><?xml version="1.0" encoding="utf-8"?>
<ds:datastoreItem xmlns:ds="http://schemas.openxmlformats.org/officeDocument/2006/customXml" ds:itemID="{07170A3C-F559-40D9-BFE8-DD7E1E754F1C}">
  <ds:schemaRefs>
    <ds:schemaRef ds:uri="http://schemas.microsoft.com/sharepoint/events"/>
  </ds:schemaRefs>
</ds:datastoreItem>
</file>

<file path=customXml/itemProps5.xml><?xml version="1.0" encoding="utf-8"?>
<ds:datastoreItem xmlns:ds="http://schemas.openxmlformats.org/officeDocument/2006/customXml" ds:itemID="{60E19F1A-6517-4207-8F9C-E21E2EEE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437</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Template for secretariat documents</vt:lpstr>
      <vt:lpstr>2.	Place, duration and dates for WTDC-21</vt:lpstr>
    </vt:vector>
  </TitlesOfParts>
  <Manager>General Secretariat - Pool</Manager>
  <Company>International Telecommunication Union (ITU)</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secretariat documents</dc:title>
  <dc:creator>Comas Barnes, Maite</dc:creator>
  <cp:lastModifiedBy>BDT</cp:lastModifiedBy>
  <cp:revision>6</cp:revision>
  <cp:lastPrinted>2014-11-04T09:22:00Z</cp:lastPrinted>
  <dcterms:created xsi:type="dcterms:W3CDTF">2019-03-29T20:31:00Z</dcterms:created>
  <dcterms:modified xsi:type="dcterms:W3CDTF">2019-04-02T07:23:00Z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0x0101009F44B7BBF82855499F48F3CDBA0FFEBE</vt:lpwstr>
  </property>
  <property fmtid="{D5CDD505-2E9C-101B-9397-08002B2CF9AE}" pid="9" name="_dlc_DocIdItemGuid">
    <vt:lpwstr>c74f07d5-0d0b-40e7-a130-faf47891e478</vt:lpwstr>
  </property>
</Properties>
</file>