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065"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804"/>
        <w:gridCol w:w="3261"/>
      </w:tblGrid>
      <w:tr w:rsidR="00821996" w:rsidTr="008428FF">
        <w:trPr>
          <w:cantSplit/>
          <w:trHeight w:val="1134"/>
        </w:trPr>
        <w:tc>
          <w:tcPr>
            <w:tcW w:w="6804" w:type="dxa"/>
          </w:tcPr>
          <w:p w:rsidR="00821996" w:rsidRDefault="00821996" w:rsidP="007E2DC5">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821996" w:rsidRPr="00844A56" w:rsidRDefault="002C3015" w:rsidP="002C3015">
            <w:pPr>
              <w:tabs>
                <w:tab w:val="clear" w:pos="1191"/>
                <w:tab w:val="clear" w:pos="1588"/>
                <w:tab w:val="clear" w:pos="1985"/>
              </w:tabs>
              <w:spacing w:before="100" w:after="120"/>
              <w:ind w:left="34"/>
              <w:rPr>
                <w:rFonts w:ascii="Verdana" w:hAnsi="Verdana"/>
                <w:sz w:val="28"/>
                <w:szCs w:val="28"/>
              </w:rPr>
            </w:pPr>
            <w:r>
              <w:rPr>
                <w:b/>
                <w:bCs/>
                <w:sz w:val="26"/>
                <w:szCs w:val="26"/>
              </w:rPr>
              <w:t>24th Meeting, Geneva, 3-5 April 2019</w:t>
            </w:r>
          </w:p>
        </w:tc>
        <w:tc>
          <w:tcPr>
            <w:tcW w:w="3261" w:type="dxa"/>
          </w:tcPr>
          <w:p w:rsidR="00821996" w:rsidRPr="00683C32" w:rsidRDefault="00561796" w:rsidP="00107E85">
            <w:pPr>
              <w:spacing w:before="0"/>
              <w:ind w:right="142"/>
              <w:jc w:val="right"/>
            </w:pPr>
            <w:r w:rsidRPr="008E52B1">
              <w:rPr>
                <w:noProof/>
                <w:color w:val="3399FF"/>
                <w:lang w:eastAsia="zh-CN"/>
              </w:rPr>
              <w:drawing>
                <wp:inline distT="0" distB="0" distL="0" distR="0" wp14:anchorId="6C55F215" wp14:editId="3835086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34674D" w:rsidRPr="00997358" w:rsidTr="008428FF">
        <w:trPr>
          <w:cantSplit/>
        </w:trPr>
        <w:tc>
          <w:tcPr>
            <w:tcW w:w="6804" w:type="dxa"/>
            <w:tcBorders>
              <w:top w:val="single" w:sz="12" w:space="0" w:color="auto"/>
            </w:tcBorders>
          </w:tcPr>
          <w:p w:rsidR="0034674D" w:rsidRPr="00D96B4B" w:rsidRDefault="0034674D" w:rsidP="0034674D">
            <w:pPr>
              <w:spacing w:before="0" w:after="48" w:line="240" w:lineRule="atLeast"/>
              <w:rPr>
                <w:rFonts w:cstheme="minorHAnsi"/>
                <w:b/>
                <w:smallCaps/>
                <w:sz w:val="20"/>
              </w:rPr>
            </w:pPr>
          </w:p>
        </w:tc>
        <w:tc>
          <w:tcPr>
            <w:tcW w:w="3261" w:type="dxa"/>
            <w:tcBorders>
              <w:top w:val="single" w:sz="12" w:space="0" w:color="auto"/>
            </w:tcBorders>
          </w:tcPr>
          <w:p w:rsidR="0034674D" w:rsidRPr="00D96B4B" w:rsidRDefault="0034674D" w:rsidP="0034674D">
            <w:pPr>
              <w:spacing w:before="0" w:line="240" w:lineRule="atLeast"/>
              <w:rPr>
                <w:rFonts w:cstheme="minorHAnsi"/>
                <w:sz w:val="20"/>
              </w:rPr>
            </w:pPr>
          </w:p>
        </w:tc>
      </w:tr>
      <w:tr w:rsidR="0034674D" w:rsidRPr="00002716" w:rsidTr="008428FF">
        <w:trPr>
          <w:cantSplit/>
          <w:trHeight w:val="230"/>
        </w:trPr>
        <w:tc>
          <w:tcPr>
            <w:tcW w:w="6804" w:type="dxa"/>
          </w:tcPr>
          <w:p w:rsidR="0034674D" w:rsidRPr="00D96B4B" w:rsidRDefault="0034674D" w:rsidP="008428FF">
            <w:pPr>
              <w:pStyle w:val="Committee"/>
              <w:spacing w:before="0"/>
            </w:pPr>
          </w:p>
        </w:tc>
        <w:tc>
          <w:tcPr>
            <w:tcW w:w="3261" w:type="dxa"/>
          </w:tcPr>
          <w:p w:rsidR="0034674D" w:rsidRPr="007F1CC7" w:rsidRDefault="0034674D" w:rsidP="00403306">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403306">
              <w:rPr>
                <w:b/>
                <w:bCs/>
                <w:lang w:val="en-US"/>
              </w:rPr>
              <w:t>INF4</w:t>
            </w:r>
            <w:r>
              <w:rPr>
                <w:b/>
                <w:bCs/>
                <w:lang w:val="en-US"/>
              </w:rPr>
              <w:t>-E</w:t>
            </w:r>
          </w:p>
        </w:tc>
      </w:tr>
      <w:tr w:rsidR="0034674D" w:rsidTr="008428FF">
        <w:trPr>
          <w:cantSplit/>
        </w:trPr>
        <w:tc>
          <w:tcPr>
            <w:tcW w:w="6804" w:type="dxa"/>
          </w:tcPr>
          <w:p w:rsidR="0034674D" w:rsidRPr="00E07105" w:rsidRDefault="0034674D" w:rsidP="0034674D">
            <w:pPr>
              <w:tabs>
                <w:tab w:val="left" w:pos="851"/>
              </w:tabs>
              <w:spacing w:before="0" w:line="240" w:lineRule="atLeast"/>
              <w:rPr>
                <w:rFonts w:cstheme="minorHAnsi"/>
                <w:b/>
                <w:szCs w:val="24"/>
                <w:lang w:val="es-ES_tradnl"/>
              </w:rPr>
            </w:pPr>
          </w:p>
        </w:tc>
        <w:tc>
          <w:tcPr>
            <w:tcW w:w="3261" w:type="dxa"/>
          </w:tcPr>
          <w:p w:rsidR="0034674D" w:rsidRPr="007F1CC7" w:rsidRDefault="00F77D71" w:rsidP="00BD3476">
            <w:pPr>
              <w:spacing w:before="0"/>
              <w:rPr>
                <w:b/>
                <w:szCs w:val="24"/>
              </w:rPr>
            </w:pPr>
            <w:r>
              <w:rPr>
                <w:b/>
                <w:bCs/>
                <w:szCs w:val="28"/>
              </w:rPr>
              <w:t>1</w:t>
            </w:r>
            <w:r w:rsidR="00BD3476">
              <w:rPr>
                <w:b/>
                <w:bCs/>
                <w:szCs w:val="28"/>
              </w:rPr>
              <w:t>2</w:t>
            </w:r>
            <w:bookmarkStart w:id="2" w:name="_GoBack"/>
            <w:bookmarkEnd w:id="2"/>
            <w:r w:rsidR="0034674D">
              <w:rPr>
                <w:b/>
                <w:bCs/>
                <w:szCs w:val="28"/>
              </w:rPr>
              <w:t xml:space="preserve"> February </w:t>
            </w:r>
            <w:r w:rsidR="0034674D" w:rsidRPr="008F5D48">
              <w:rPr>
                <w:b/>
                <w:bCs/>
                <w:szCs w:val="28"/>
              </w:rPr>
              <w:t>201</w:t>
            </w:r>
            <w:r w:rsidR="0034674D">
              <w:rPr>
                <w:b/>
                <w:bCs/>
                <w:szCs w:val="28"/>
              </w:rPr>
              <w:t>9</w:t>
            </w:r>
          </w:p>
        </w:tc>
      </w:tr>
      <w:tr w:rsidR="0034674D" w:rsidTr="008428FF">
        <w:trPr>
          <w:cantSplit/>
        </w:trPr>
        <w:tc>
          <w:tcPr>
            <w:tcW w:w="6804" w:type="dxa"/>
          </w:tcPr>
          <w:p w:rsidR="0034674D" w:rsidRPr="00D96B4B" w:rsidRDefault="0034674D" w:rsidP="0034674D">
            <w:pPr>
              <w:tabs>
                <w:tab w:val="left" w:pos="851"/>
              </w:tabs>
              <w:spacing w:before="0" w:line="240" w:lineRule="atLeast"/>
              <w:rPr>
                <w:rFonts w:cstheme="minorHAnsi"/>
                <w:szCs w:val="24"/>
              </w:rPr>
            </w:pPr>
          </w:p>
        </w:tc>
        <w:tc>
          <w:tcPr>
            <w:tcW w:w="3261" w:type="dxa"/>
          </w:tcPr>
          <w:p w:rsidR="0034674D" w:rsidRPr="007F1CC7" w:rsidRDefault="0034674D" w:rsidP="0034674D">
            <w:pPr>
              <w:spacing w:before="0"/>
              <w:rPr>
                <w:szCs w:val="24"/>
              </w:rPr>
            </w:pPr>
            <w:r>
              <w:rPr>
                <w:b/>
                <w:bCs/>
                <w:szCs w:val="24"/>
                <w:lang w:val="fr-FR"/>
              </w:rPr>
              <w:t xml:space="preserve">Original: </w:t>
            </w:r>
            <w:r w:rsidRPr="00B62876">
              <w:rPr>
                <w:b/>
                <w:bCs/>
                <w:szCs w:val="24"/>
                <w:lang w:val="fr-FR"/>
              </w:rPr>
              <w:t>English</w:t>
            </w:r>
          </w:p>
        </w:tc>
      </w:tr>
      <w:tr w:rsidR="0034674D" w:rsidTr="008428FF">
        <w:trPr>
          <w:cantSplit/>
          <w:trHeight w:val="852"/>
        </w:trPr>
        <w:tc>
          <w:tcPr>
            <w:tcW w:w="10065" w:type="dxa"/>
            <w:gridSpan w:val="2"/>
          </w:tcPr>
          <w:p w:rsidR="0034674D" w:rsidRPr="00D83BF5" w:rsidRDefault="008428FF" w:rsidP="0034674D">
            <w:pPr>
              <w:pStyle w:val="Source"/>
            </w:pPr>
            <w:bookmarkStart w:id="3" w:name="Source"/>
            <w:bookmarkEnd w:id="3"/>
            <w:r w:rsidRPr="008428FF">
              <w:t>Director, Telecommunication Development Bureau</w:t>
            </w:r>
          </w:p>
        </w:tc>
      </w:tr>
      <w:tr w:rsidR="0034674D" w:rsidRPr="002E6963" w:rsidTr="008428FF">
        <w:trPr>
          <w:cantSplit/>
        </w:trPr>
        <w:tc>
          <w:tcPr>
            <w:tcW w:w="10065" w:type="dxa"/>
            <w:gridSpan w:val="2"/>
            <w:vAlign w:val="center"/>
          </w:tcPr>
          <w:p w:rsidR="0034674D" w:rsidRDefault="008428FF" w:rsidP="00567E06">
            <w:pPr>
              <w:pStyle w:val="Title1"/>
            </w:pPr>
            <w:bookmarkStart w:id="4" w:name="Title"/>
            <w:bookmarkEnd w:id="4"/>
            <w:r w:rsidRPr="008428FF">
              <w:t xml:space="preserve">IMPLEMENTATION OF </w:t>
            </w:r>
            <w:r w:rsidR="00567E06">
              <w:t xml:space="preserve">WTDC </w:t>
            </w:r>
            <w:r w:rsidRPr="008428FF">
              <w:t>RESOLUTI</w:t>
            </w:r>
            <w:r w:rsidRPr="004E5E02">
              <w:rPr>
                <w:rFonts w:cs="Times New Roman"/>
                <w:bCs/>
                <w:caps/>
              </w:rPr>
              <w:t>ON 9 (</w:t>
            </w:r>
            <w:r w:rsidR="00567E06" w:rsidRPr="004E5E02">
              <w:rPr>
                <w:rFonts w:cs="Times New Roman"/>
                <w:bCs/>
                <w:caps/>
              </w:rPr>
              <w:t>Rev. Buenos Aires, 2017)</w:t>
            </w:r>
          </w:p>
        </w:tc>
      </w:tr>
      <w:tr w:rsidR="0034674D" w:rsidRPr="002E6963" w:rsidTr="008428FF">
        <w:trPr>
          <w:cantSplit/>
        </w:trPr>
        <w:tc>
          <w:tcPr>
            <w:tcW w:w="10065" w:type="dxa"/>
            <w:gridSpan w:val="2"/>
            <w:tcBorders>
              <w:bottom w:val="single" w:sz="4" w:space="0" w:color="auto"/>
            </w:tcBorders>
          </w:tcPr>
          <w:p w:rsidR="0034674D" w:rsidRPr="00B911B2" w:rsidRDefault="0034674D" w:rsidP="0034674D">
            <w:pPr>
              <w:pStyle w:val="Title1"/>
              <w:jc w:val="left"/>
              <w:rPr>
                <w:caps/>
                <w:szCs w:val="28"/>
              </w:rPr>
            </w:pPr>
          </w:p>
        </w:tc>
      </w:tr>
      <w:tr w:rsidR="00A721F4" w:rsidRPr="002E6963" w:rsidTr="008428FF">
        <w:trPr>
          <w:cantSplit/>
        </w:trPr>
        <w:tc>
          <w:tcPr>
            <w:tcW w:w="10065" w:type="dxa"/>
            <w:gridSpan w:val="2"/>
            <w:tcBorders>
              <w:top w:val="single" w:sz="4" w:space="0" w:color="auto"/>
              <w:left w:val="single" w:sz="4" w:space="0" w:color="auto"/>
              <w:bottom w:val="single" w:sz="4" w:space="0" w:color="auto"/>
              <w:right w:val="single" w:sz="4" w:space="0" w:color="auto"/>
            </w:tcBorders>
          </w:tcPr>
          <w:p w:rsidR="008428FF" w:rsidRPr="00921728" w:rsidRDefault="00A721F4" w:rsidP="008428FF">
            <w:pPr>
              <w:spacing w:after="120"/>
              <w:rPr>
                <w:b/>
                <w:bCs/>
                <w:szCs w:val="24"/>
              </w:rPr>
            </w:pPr>
            <w:r w:rsidRPr="00921728">
              <w:rPr>
                <w:b/>
                <w:bCs/>
                <w:szCs w:val="24"/>
              </w:rPr>
              <w:t>Summary:</w:t>
            </w:r>
            <w:r w:rsidR="007D415A" w:rsidRPr="00921728">
              <w:rPr>
                <w:b/>
                <w:bCs/>
                <w:szCs w:val="24"/>
              </w:rPr>
              <w:t xml:space="preserve"> </w:t>
            </w:r>
          </w:p>
          <w:p w:rsidR="00A721F4" w:rsidRPr="00921728" w:rsidRDefault="00F46358" w:rsidP="00F77D71">
            <w:pPr>
              <w:spacing w:after="120"/>
              <w:rPr>
                <w:b/>
                <w:bCs/>
                <w:szCs w:val="24"/>
              </w:rPr>
            </w:pPr>
            <w:r w:rsidRPr="00F46358">
              <w:rPr>
                <w:szCs w:val="24"/>
              </w:rPr>
              <w:t xml:space="preserve">This document </w:t>
            </w:r>
            <w:r w:rsidR="00F77D71">
              <w:rPr>
                <w:szCs w:val="24"/>
              </w:rPr>
              <w:t>presents the list of</w:t>
            </w:r>
            <w:r w:rsidRPr="00F46358">
              <w:rPr>
                <w:szCs w:val="24"/>
              </w:rPr>
              <w:t xml:space="preserve"> ITU activities for implementation of Resolution 9 in addition to the Document </w:t>
            </w:r>
            <w:r>
              <w:rPr>
                <w:szCs w:val="24"/>
              </w:rPr>
              <w:t>32</w:t>
            </w:r>
            <w:r w:rsidR="006B67D4">
              <w:rPr>
                <w:szCs w:val="24"/>
              </w:rPr>
              <w:t>.</w:t>
            </w:r>
          </w:p>
          <w:p w:rsidR="008428FF" w:rsidRPr="00921728" w:rsidRDefault="00A721F4" w:rsidP="008428FF">
            <w:pPr>
              <w:spacing w:after="120"/>
              <w:rPr>
                <w:b/>
                <w:bCs/>
                <w:szCs w:val="24"/>
              </w:rPr>
            </w:pPr>
            <w:r w:rsidRPr="00921728">
              <w:rPr>
                <w:b/>
                <w:bCs/>
                <w:szCs w:val="24"/>
              </w:rPr>
              <w:t>Action required:</w:t>
            </w:r>
            <w:r w:rsidR="007D415A" w:rsidRPr="00921728">
              <w:rPr>
                <w:b/>
                <w:bCs/>
                <w:szCs w:val="24"/>
              </w:rPr>
              <w:t xml:space="preserve"> </w:t>
            </w:r>
          </w:p>
          <w:p w:rsidR="00A721F4" w:rsidRPr="00921728" w:rsidRDefault="00F46358" w:rsidP="00921728">
            <w:pPr>
              <w:spacing w:after="120"/>
              <w:rPr>
                <w:b/>
                <w:bCs/>
                <w:szCs w:val="24"/>
              </w:rPr>
            </w:pPr>
            <w:r w:rsidRPr="00F46358">
              <w:rPr>
                <w:rFonts w:cstheme="minorHAnsi"/>
                <w:szCs w:val="24"/>
                <w:lang w:eastAsia="pl-PL"/>
              </w:rPr>
              <w:t>TDAG is invited to note this document</w:t>
            </w:r>
            <w:r w:rsidR="00A92368">
              <w:rPr>
                <w:rFonts w:cstheme="minorHAnsi"/>
                <w:szCs w:val="24"/>
                <w:lang w:eastAsia="pl-PL"/>
              </w:rPr>
              <w:t>.</w:t>
            </w:r>
          </w:p>
          <w:p w:rsidR="006B67D4" w:rsidRDefault="00A721F4" w:rsidP="004E5E02">
            <w:pPr>
              <w:spacing w:after="120"/>
              <w:rPr>
                <w:b/>
                <w:bCs/>
                <w:szCs w:val="24"/>
              </w:rPr>
            </w:pPr>
            <w:r w:rsidRPr="00921728">
              <w:rPr>
                <w:b/>
                <w:bCs/>
                <w:szCs w:val="24"/>
              </w:rPr>
              <w:t>References:</w:t>
            </w:r>
            <w:r w:rsidR="007D415A" w:rsidRPr="00921728">
              <w:rPr>
                <w:b/>
                <w:bCs/>
                <w:szCs w:val="24"/>
              </w:rPr>
              <w:t xml:space="preserve"> </w:t>
            </w:r>
          </w:p>
          <w:p w:rsidR="00A721F4" w:rsidRPr="008428FF" w:rsidRDefault="00535484" w:rsidP="00A92368">
            <w:pPr>
              <w:spacing w:after="120"/>
              <w:rPr>
                <w:b/>
                <w:bCs/>
                <w:szCs w:val="24"/>
              </w:rPr>
            </w:pPr>
            <w:r>
              <w:rPr>
                <w:szCs w:val="24"/>
              </w:rPr>
              <w:t>WTDC</w:t>
            </w:r>
            <w:r w:rsidR="007D415A" w:rsidRPr="00921728">
              <w:rPr>
                <w:szCs w:val="24"/>
              </w:rPr>
              <w:t xml:space="preserve"> Resolution 9 (Rev. Buenos Aires</w:t>
            </w:r>
            <w:r w:rsidR="00A92368">
              <w:rPr>
                <w:szCs w:val="24"/>
              </w:rPr>
              <w:t>, 2017</w:t>
            </w:r>
            <w:r w:rsidR="007D415A" w:rsidRPr="00921728">
              <w:rPr>
                <w:szCs w:val="24"/>
              </w:rPr>
              <w:t>)</w:t>
            </w:r>
          </w:p>
        </w:tc>
      </w:tr>
    </w:tbl>
    <w:p w:rsidR="008428FF" w:rsidRDefault="008428FF" w:rsidP="00935FF0"/>
    <w:p w:rsidR="006D3794" w:rsidRDefault="006D3794" w:rsidP="00F1256E">
      <w:pPr>
        <w:tabs>
          <w:tab w:val="clear" w:pos="794"/>
          <w:tab w:val="clear" w:pos="1191"/>
          <w:tab w:val="clear" w:pos="1588"/>
          <w:tab w:val="clear" w:pos="1985"/>
        </w:tabs>
        <w:spacing w:after="120"/>
        <w:jc w:val="center"/>
        <w:sectPr w:rsidR="006D3794" w:rsidSect="00473791">
          <w:headerReference w:type="default" r:id="rId9"/>
          <w:headerReference w:type="first" r:id="rId10"/>
          <w:footerReference w:type="first" r:id="rId11"/>
          <w:pgSz w:w="11907" w:h="16834" w:code="9"/>
          <w:pgMar w:top="1418" w:right="1134" w:bottom="1418" w:left="1134" w:header="720" w:footer="720" w:gutter="0"/>
          <w:paperSrc w:first="7" w:other="7"/>
          <w:cols w:space="720"/>
          <w:titlePg/>
          <w:docGrid w:linePitch="326"/>
        </w:sectPr>
      </w:pPr>
      <w:bookmarkStart w:id="5" w:name="Proposal"/>
      <w:bookmarkEnd w:id="5"/>
    </w:p>
    <w:p w:rsidR="00F924A4" w:rsidRPr="0010399B" w:rsidRDefault="00F924A4" w:rsidP="00F924A4">
      <w:pPr>
        <w:tabs>
          <w:tab w:val="left" w:pos="2902"/>
          <w:tab w:val="left" w:pos="5691"/>
          <w:tab w:val="left" w:pos="8481"/>
          <w:tab w:val="left" w:pos="11271"/>
        </w:tabs>
        <w:ind w:left="113"/>
        <w:jc w:val="center"/>
        <w:rPr>
          <w:b/>
          <w:bCs/>
          <w:szCs w:val="24"/>
        </w:rPr>
      </w:pPr>
      <w:r w:rsidRPr="0010399B">
        <w:rPr>
          <w:b/>
          <w:bCs/>
          <w:szCs w:val="24"/>
        </w:rPr>
        <w:lastRenderedPageBreak/>
        <w:t>Annex</w:t>
      </w:r>
    </w:p>
    <w:p w:rsidR="00F924A4" w:rsidRPr="0010399B" w:rsidRDefault="00F924A4" w:rsidP="00F924A4">
      <w:pPr>
        <w:tabs>
          <w:tab w:val="left" w:pos="2902"/>
          <w:tab w:val="left" w:pos="5691"/>
          <w:tab w:val="left" w:pos="8481"/>
          <w:tab w:val="left" w:pos="11271"/>
        </w:tabs>
        <w:ind w:left="113"/>
        <w:jc w:val="center"/>
        <w:rPr>
          <w:b/>
          <w:bCs/>
          <w:szCs w:val="24"/>
        </w:rPr>
      </w:pPr>
      <w:r w:rsidRPr="0010399B">
        <w:rPr>
          <w:b/>
          <w:bCs/>
          <w:szCs w:val="24"/>
        </w:rPr>
        <w:t>IMPLEMENTATION OF RESOLUTION 9</w:t>
      </w:r>
    </w:p>
    <w:p w:rsidR="00F924A4" w:rsidRPr="0010399B" w:rsidRDefault="00F924A4" w:rsidP="00F924A4">
      <w:pPr>
        <w:tabs>
          <w:tab w:val="left" w:pos="2902"/>
          <w:tab w:val="left" w:pos="5691"/>
          <w:tab w:val="left" w:pos="8481"/>
          <w:tab w:val="left" w:pos="11271"/>
        </w:tabs>
        <w:ind w:left="113"/>
        <w:jc w:val="center"/>
        <w:rPr>
          <w:b/>
          <w:bCs/>
          <w:szCs w:val="24"/>
        </w:rPr>
      </w:pPr>
    </w:p>
    <w:p w:rsidR="0010399B" w:rsidRDefault="00F924A4" w:rsidP="0010399B">
      <w:pPr>
        <w:spacing w:after="120"/>
        <w:rPr>
          <w:b/>
          <w:bCs/>
          <w:szCs w:val="24"/>
          <w:u w:val="single"/>
        </w:rPr>
      </w:pPr>
      <w:r w:rsidRPr="0010399B">
        <w:rPr>
          <w:b/>
          <w:bCs/>
          <w:szCs w:val="24"/>
          <w:u w:val="single"/>
        </w:rPr>
        <w:t>TYPE OF ASSISTANCE</w:t>
      </w:r>
    </w:p>
    <w:p w:rsidR="00F924A4" w:rsidRPr="00F1256E" w:rsidRDefault="00F924A4" w:rsidP="00A92368">
      <w:pPr>
        <w:pStyle w:val="ListParagraph"/>
        <w:numPr>
          <w:ilvl w:val="0"/>
          <w:numId w:val="18"/>
        </w:numPr>
        <w:spacing w:before="60"/>
        <w:ind w:left="567" w:hanging="567"/>
        <w:contextualSpacing w:val="0"/>
        <w:rPr>
          <w:szCs w:val="24"/>
        </w:rPr>
      </w:pPr>
      <w:r w:rsidRPr="00F1256E">
        <w:rPr>
          <w:color w:val="000000"/>
          <w:szCs w:val="24"/>
          <w:lang w:val="en-US"/>
        </w:rPr>
        <w:t>Assistance in raising the awareness of national policy-makers as to the importance of effective spectrum management for a country's economic and social development</w:t>
      </w:r>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Training and dissemination of available ITU documentation</w:t>
      </w:r>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Assistance in developing methodologies for establishing national tables of frequency allocations and spectrum redeployment</w:t>
      </w:r>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Assistance in setting up computerized frequency management and monitoring systems</w:t>
      </w:r>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Economic and financial aspects of spectrum management</w:t>
      </w:r>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 xml:space="preserve">Assistance with preparations for world </w:t>
      </w:r>
      <w:proofErr w:type="spellStart"/>
      <w:r w:rsidRPr="00F1256E">
        <w:rPr>
          <w:color w:val="000000"/>
          <w:szCs w:val="24"/>
          <w:lang w:val="en-US"/>
        </w:rPr>
        <w:t>radiocommunication</w:t>
      </w:r>
      <w:proofErr w:type="spellEnd"/>
      <w:r w:rsidRPr="00F1256E">
        <w:rPr>
          <w:color w:val="000000"/>
          <w:szCs w:val="24"/>
          <w:lang w:val="en-US"/>
        </w:rPr>
        <w:t xml:space="preserve"> conferences (WRC) and with follow-up and implementation of WRC decisions</w:t>
      </w:r>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Assistance with participation in the work of the relevant ITU-R study g</w:t>
      </w:r>
      <w:r w:rsidR="00F1256E">
        <w:rPr>
          <w:color w:val="000000"/>
          <w:szCs w:val="24"/>
          <w:lang w:val="en-US"/>
        </w:rPr>
        <w:t>roups and their working parties;</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Transition to digital terrestrial television broadcasting</w:t>
      </w:r>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Assistance in identifying the most efficient ways to utilize the digital dividend</w:t>
      </w:r>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Emerging technologies and approaches in using spectrum</w:t>
      </w:r>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Innovative ways of spectrum licensing</w:t>
      </w:r>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Assistance with interference caused by devices in derogation of national spectrum allocations</w:t>
      </w:r>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color w:val="000000"/>
          <w:szCs w:val="24"/>
          <w:lang w:val="en-US"/>
        </w:rPr>
      </w:pPr>
      <w:r w:rsidRPr="00F1256E">
        <w:rPr>
          <w:color w:val="000000"/>
          <w:szCs w:val="24"/>
          <w:lang w:val="en-US"/>
        </w:rPr>
        <w:t xml:space="preserve">Assistance in resolving seasonal interference caused by anomalous propagation of </w:t>
      </w:r>
      <w:proofErr w:type="spellStart"/>
      <w:r w:rsidRPr="00F1256E">
        <w:rPr>
          <w:color w:val="000000"/>
          <w:szCs w:val="24"/>
          <w:lang w:val="en-US"/>
        </w:rPr>
        <w:t>radiowaves</w:t>
      </w:r>
      <w:proofErr w:type="spellEnd"/>
      <w:r w:rsidR="00F1256E">
        <w:rPr>
          <w:color w:val="000000"/>
          <w:szCs w:val="24"/>
          <w:lang w:val="en-US"/>
        </w:rPr>
        <w:t>;</w:t>
      </w:r>
    </w:p>
    <w:p w:rsidR="00F924A4" w:rsidRPr="00F1256E" w:rsidRDefault="00F924A4" w:rsidP="00A92368">
      <w:pPr>
        <w:pStyle w:val="ListParagraph"/>
        <w:numPr>
          <w:ilvl w:val="0"/>
          <w:numId w:val="18"/>
        </w:numPr>
        <w:spacing w:before="60"/>
        <w:ind w:left="567" w:hanging="567"/>
        <w:contextualSpacing w:val="0"/>
        <w:rPr>
          <w:szCs w:val="24"/>
          <w:lang w:val="en-US"/>
        </w:rPr>
      </w:pPr>
      <w:r w:rsidRPr="00F1256E">
        <w:rPr>
          <w:szCs w:val="24"/>
          <w:lang w:val="en-US"/>
        </w:rPr>
        <w:t>SMS4DC Training</w:t>
      </w:r>
      <w:r w:rsidR="00F1256E">
        <w:rPr>
          <w:szCs w:val="24"/>
          <w:lang w:val="en-US"/>
        </w:rPr>
        <w:t>.</w:t>
      </w:r>
    </w:p>
    <w:p w:rsidR="00F924A4" w:rsidRPr="00F1256E" w:rsidRDefault="00F924A4">
      <w:pPr>
        <w:tabs>
          <w:tab w:val="clear" w:pos="794"/>
          <w:tab w:val="clear" w:pos="1191"/>
          <w:tab w:val="clear" w:pos="1588"/>
          <w:tab w:val="clear" w:pos="1985"/>
        </w:tabs>
        <w:overflowPunct/>
        <w:autoSpaceDE/>
        <w:autoSpaceDN/>
        <w:adjustRightInd/>
        <w:spacing w:before="0"/>
        <w:textAlignment w:val="auto"/>
        <w:rPr>
          <w:sz w:val="28"/>
          <w:szCs w:val="28"/>
        </w:rPr>
      </w:pPr>
      <w:r w:rsidRPr="00F1256E">
        <w:rPr>
          <w:sz w:val="28"/>
          <w:szCs w:val="28"/>
        </w:rPr>
        <w:br w:type="page"/>
      </w:r>
    </w:p>
    <w:p w:rsidR="00F924A4" w:rsidRPr="00FF50A7" w:rsidRDefault="00F924A4" w:rsidP="00F924A4">
      <w:pPr>
        <w:tabs>
          <w:tab w:val="left" w:pos="2902"/>
          <w:tab w:val="left" w:pos="5691"/>
          <w:tab w:val="left" w:pos="8481"/>
          <w:tab w:val="left" w:pos="11271"/>
        </w:tabs>
        <w:ind w:left="113"/>
        <w:jc w:val="center"/>
        <w:rPr>
          <w:b/>
          <w:bCs/>
          <w:sz w:val="28"/>
          <w:szCs w:val="28"/>
          <w:u w:val="single"/>
        </w:rPr>
      </w:pPr>
    </w:p>
    <w:tbl>
      <w:tblPr>
        <w:tblStyle w:val="TableGrid"/>
        <w:tblW w:w="15134" w:type="dxa"/>
        <w:tblLayout w:type="fixed"/>
        <w:tblLook w:val="04A0" w:firstRow="1" w:lastRow="0" w:firstColumn="1" w:lastColumn="0" w:noHBand="0" w:noVBand="1"/>
      </w:tblPr>
      <w:tblGrid>
        <w:gridCol w:w="2189"/>
        <w:gridCol w:w="1663"/>
        <w:gridCol w:w="1165"/>
        <w:gridCol w:w="2677"/>
        <w:gridCol w:w="2470"/>
        <w:gridCol w:w="320"/>
        <w:gridCol w:w="317"/>
        <w:gridCol w:w="317"/>
        <w:gridCol w:w="320"/>
        <w:gridCol w:w="320"/>
        <w:gridCol w:w="317"/>
        <w:gridCol w:w="317"/>
        <w:gridCol w:w="320"/>
        <w:gridCol w:w="320"/>
        <w:gridCol w:w="420"/>
        <w:gridCol w:w="420"/>
        <w:gridCol w:w="420"/>
        <w:gridCol w:w="420"/>
        <w:gridCol w:w="422"/>
      </w:tblGrid>
      <w:tr w:rsidR="00F924A4" w:rsidRPr="00F24E50" w:rsidTr="004E5E02">
        <w:trPr>
          <w:tblHeader/>
        </w:trPr>
        <w:tc>
          <w:tcPr>
            <w:tcW w:w="2189" w:type="dxa"/>
          </w:tcPr>
          <w:p w:rsidR="00F924A4" w:rsidRPr="00535484" w:rsidRDefault="00F924A4" w:rsidP="000629A6">
            <w:pPr>
              <w:spacing w:before="40" w:after="40"/>
              <w:jc w:val="center"/>
              <w:rPr>
                <w:rFonts w:cstheme="minorHAnsi"/>
                <w:b/>
                <w:bCs/>
                <w:sz w:val="20"/>
              </w:rPr>
            </w:pPr>
            <w:r w:rsidRPr="00535484">
              <w:rPr>
                <w:rFonts w:cstheme="minorHAnsi"/>
                <w:b/>
                <w:bCs/>
                <w:sz w:val="20"/>
              </w:rPr>
              <w:t>EVENT</w:t>
            </w:r>
          </w:p>
        </w:tc>
        <w:tc>
          <w:tcPr>
            <w:tcW w:w="1663" w:type="dxa"/>
            <w:tcBorders>
              <w:bottom w:val="single" w:sz="4" w:space="0" w:color="auto"/>
            </w:tcBorders>
          </w:tcPr>
          <w:p w:rsidR="00F924A4" w:rsidRPr="00535484" w:rsidRDefault="00F924A4" w:rsidP="000629A6">
            <w:pPr>
              <w:spacing w:before="40" w:after="40"/>
              <w:jc w:val="center"/>
              <w:rPr>
                <w:rFonts w:cstheme="minorHAnsi"/>
                <w:b/>
                <w:bCs/>
                <w:sz w:val="20"/>
              </w:rPr>
            </w:pPr>
            <w:r w:rsidRPr="00535484">
              <w:rPr>
                <w:rFonts w:cstheme="minorHAnsi"/>
                <w:b/>
                <w:bCs/>
                <w:sz w:val="20"/>
              </w:rPr>
              <w:t>COUNTRY/AREA/</w:t>
            </w:r>
            <w:r w:rsidRPr="00535484">
              <w:rPr>
                <w:rFonts w:cstheme="minorHAnsi"/>
                <w:b/>
                <w:bCs/>
                <w:sz w:val="20"/>
              </w:rPr>
              <w:br/>
              <w:t>REGION</w:t>
            </w:r>
          </w:p>
        </w:tc>
        <w:tc>
          <w:tcPr>
            <w:tcW w:w="1165" w:type="dxa"/>
          </w:tcPr>
          <w:p w:rsidR="00F924A4" w:rsidRPr="00535484" w:rsidRDefault="00F924A4" w:rsidP="000629A6">
            <w:pPr>
              <w:spacing w:before="40" w:after="40"/>
              <w:jc w:val="center"/>
              <w:rPr>
                <w:rFonts w:cstheme="minorHAnsi"/>
                <w:b/>
                <w:bCs/>
                <w:sz w:val="20"/>
              </w:rPr>
            </w:pPr>
            <w:r w:rsidRPr="00535484">
              <w:rPr>
                <w:rFonts w:cstheme="minorHAnsi"/>
                <w:b/>
                <w:bCs/>
                <w:sz w:val="20"/>
              </w:rPr>
              <w:t>DATE</w:t>
            </w:r>
          </w:p>
        </w:tc>
        <w:tc>
          <w:tcPr>
            <w:tcW w:w="2677" w:type="dxa"/>
            <w:tcBorders>
              <w:bottom w:val="single" w:sz="4" w:space="0" w:color="auto"/>
            </w:tcBorders>
          </w:tcPr>
          <w:p w:rsidR="00F924A4" w:rsidRPr="00535484" w:rsidRDefault="00F924A4" w:rsidP="000629A6">
            <w:pPr>
              <w:spacing w:before="40" w:after="40"/>
              <w:jc w:val="center"/>
              <w:rPr>
                <w:rFonts w:cstheme="minorHAnsi"/>
                <w:b/>
                <w:bCs/>
                <w:sz w:val="20"/>
              </w:rPr>
            </w:pPr>
            <w:r w:rsidRPr="00535484">
              <w:rPr>
                <w:rFonts w:cstheme="minorHAnsi"/>
                <w:b/>
                <w:bCs/>
                <w:sz w:val="20"/>
              </w:rPr>
              <w:t>ACTIVITIES/RESULTS</w:t>
            </w:r>
          </w:p>
        </w:tc>
        <w:tc>
          <w:tcPr>
            <w:tcW w:w="2470" w:type="dxa"/>
          </w:tcPr>
          <w:p w:rsidR="00F924A4" w:rsidRPr="00F24E50" w:rsidRDefault="00F924A4" w:rsidP="00152821">
            <w:pPr>
              <w:jc w:val="center"/>
              <w:rPr>
                <w:b/>
                <w:bCs/>
                <w:sz w:val="20"/>
              </w:rPr>
            </w:pPr>
            <w:r w:rsidRPr="00F24E50">
              <w:rPr>
                <w:b/>
                <w:bCs/>
                <w:sz w:val="20"/>
              </w:rPr>
              <w:t>WEB LINK</w:t>
            </w:r>
          </w:p>
        </w:tc>
        <w:tc>
          <w:tcPr>
            <w:tcW w:w="4970" w:type="dxa"/>
            <w:gridSpan w:val="14"/>
          </w:tcPr>
          <w:p w:rsidR="00F924A4" w:rsidRPr="00F24E50" w:rsidRDefault="00F924A4" w:rsidP="00152821">
            <w:pPr>
              <w:jc w:val="center"/>
              <w:rPr>
                <w:b/>
                <w:bCs/>
                <w:sz w:val="20"/>
              </w:rPr>
            </w:pPr>
            <w:r w:rsidRPr="00F24E50">
              <w:rPr>
                <w:b/>
                <w:bCs/>
                <w:sz w:val="20"/>
              </w:rPr>
              <w:t>TYPE OF ASSISTANCE</w:t>
            </w:r>
            <w:r w:rsidRPr="00F24E50">
              <w:rPr>
                <w:b/>
                <w:bCs/>
                <w:sz w:val="20"/>
              </w:rPr>
              <w:br/>
              <w:t>(see above explanation)</w:t>
            </w:r>
          </w:p>
        </w:tc>
      </w:tr>
      <w:tr w:rsidR="00F924A4" w:rsidRPr="00F24E50" w:rsidTr="004E5E02">
        <w:trPr>
          <w:tblHeader/>
        </w:trPr>
        <w:tc>
          <w:tcPr>
            <w:tcW w:w="2189" w:type="dxa"/>
            <w:tcBorders>
              <w:right w:val="nil"/>
            </w:tcBorders>
          </w:tcPr>
          <w:p w:rsidR="00F924A4" w:rsidRPr="00535484" w:rsidRDefault="00F924A4" w:rsidP="000629A6">
            <w:pPr>
              <w:spacing w:before="40" w:after="40"/>
              <w:ind w:left="29"/>
              <w:rPr>
                <w:rFonts w:cstheme="minorHAnsi"/>
                <w:sz w:val="20"/>
              </w:rPr>
            </w:pPr>
          </w:p>
        </w:tc>
        <w:tc>
          <w:tcPr>
            <w:tcW w:w="1663" w:type="dxa"/>
            <w:tcBorders>
              <w:left w:val="nil"/>
              <w:right w:val="nil"/>
            </w:tcBorders>
          </w:tcPr>
          <w:p w:rsidR="00F924A4" w:rsidRPr="00535484" w:rsidRDefault="00F924A4" w:rsidP="000629A6">
            <w:pPr>
              <w:spacing w:before="40" w:after="40"/>
              <w:rPr>
                <w:rFonts w:cstheme="minorHAnsi"/>
                <w:sz w:val="20"/>
              </w:rPr>
            </w:pPr>
          </w:p>
        </w:tc>
        <w:tc>
          <w:tcPr>
            <w:tcW w:w="1165" w:type="dxa"/>
            <w:tcBorders>
              <w:left w:val="nil"/>
              <w:right w:val="nil"/>
            </w:tcBorders>
          </w:tcPr>
          <w:p w:rsidR="00F924A4" w:rsidRPr="00535484" w:rsidRDefault="00F924A4" w:rsidP="000629A6">
            <w:pPr>
              <w:spacing w:before="40" w:after="40"/>
              <w:rPr>
                <w:rFonts w:cstheme="minorHAnsi"/>
                <w:sz w:val="20"/>
              </w:rPr>
            </w:pPr>
          </w:p>
        </w:tc>
        <w:tc>
          <w:tcPr>
            <w:tcW w:w="2677" w:type="dxa"/>
            <w:tcBorders>
              <w:left w:val="nil"/>
              <w:right w:val="nil"/>
            </w:tcBorders>
          </w:tcPr>
          <w:p w:rsidR="00F924A4" w:rsidRPr="00535484" w:rsidRDefault="00F924A4" w:rsidP="000629A6">
            <w:pPr>
              <w:spacing w:before="40" w:after="40"/>
              <w:rPr>
                <w:rFonts w:cstheme="minorHAnsi"/>
                <w:sz w:val="20"/>
              </w:rPr>
            </w:pPr>
          </w:p>
        </w:tc>
        <w:tc>
          <w:tcPr>
            <w:tcW w:w="2470" w:type="dxa"/>
            <w:tcBorders>
              <w:left w:val="nil"/>
            </w:tcBorders>
          </w:tcPr>
          <w:p w:rsidR="00F924A4" w:rsidRPr="00F24E50" w:rsidRDefault="00F924A4" w:rsidP="00152821">
            <w:pPr>
              <w:rPr>
                <w:sz w:val="20"/>
              </w:rPr>
            </w:pPr>
          </w:p>
        </w:tc>
        <w:tc>
          <w:tcPr>
            <w:tcW w:w="320" w:type="dxa"/>
          </w:tcPr>
          <w:p w:rsidR="00F924A4" w:rsidRPr="00F24E50" w:rsidRDefault="00F924A4" w:rsidP="00152821">
            <w:pPr>
              <w:jc w:val="center"/>
              <w:rPr>
                <w:b/>
                <w:bCs/>
                <w:sz w:val="20"/>
              </w:rPr>
            </w:pPr>
            <w:r w:rsidRPr="00F24E50">
              <w:rPr>
                <w:b/>
                <w:bCs/>
                <w:sz w:val="20"/>
              </w:rPr>
              <w:t>1</w:t>
            </w:r>
          </w:p>
        </w:tc>
        <w:tc>
          <w:tcPr>
            <w:tcW w:w="317" w:type="dxa"/>
          </w:tcPr>
          <w:p w:rsidR="00F924A4" w:rsidRPr="00F24E50" w:rsidRDefault="00F924A4" w:rsidP="00152821">
            <w:pPr>
              <w:jc w:val="center"/>
              <w:rPr>
                <w:b/>
                <w:bCs/>
                <w:sz w:val="20"/>
              </w:rPr>
            </w:pPr>
            <w:r w:rsidRPr="00F24E50">
              <w:rPr>
                <w:b/>
                <w:bCs/>
                <w:sz w:val="20"/>
              </w:rPr>
              <w:t>2</w:t>
            </w:r>
          </w:p>
        </w:tc>
        <w:tc>
          <w:tcPr>
            <w:tcW w:w="317" w:type="dxa"/>
          </w:tcPr>
          <w:p w:rsidR="00F924A4" w:rsidRPr="00F24E50" w:rsidRDefault="00F924A4" w:rsidP="00152821">
            <w:pPr>
              <w:jc w:val="center"/>
              <w:rPr>
                <w:b/>
                <w:bCs/>
                <w:sz w:val="20"/>
              </w:rPr>
            </w:pPr>
            <w:r w:rsidRPr="00F24E50">
              <w:rPr>
                <w:b/>
                <w:bCs/>
                <w:sz w:val="20"/>
              </w:rPr>
              <w:t>3</w:t>
            </w:r>
          </w:p>
        </w:tc>
        <w:tc>
          <w:tcPr>
            <w:tcW w:w="320" w:type="dxa"/>
          </w:tcPr>
          <w:p w:rsidR="00F924A4" w:rsidRPr="00F24E50" w:rsidRDefault="00F924A4" w:rsidP="00152821">
            <w:pPr>
              <w:jc w:val="center"/>
              <w:rPr>
                <w:b/>
                <w:bCs/>
                <w:sz w:val="20"/>
              </w:rPr>
            </w:pPr>
            <w:r w:rsidRPr="00F24E50">
              <w:rPr>
                <w:b/>
                <w:bCs/>
                <w:sz w:val="20"/>
              </w:rPr>
              <w:t>4</w:t>
            </w:r>
          </w:p>
        </w:tc>
        <w:tc>
          <w:tcPr>
            <w:tcW w:w="320" w:type="dxa"/>
          </w:tcPr>
          <w:p w:rsidR="00F924A4" w:rsidRPr="00F24E50" w:rsidRDefault="00F924A4" w:rsidP="00152821">
            <w:pPr>
              <w:jc w:val="center"/>
              <w:rPr>
                <w:b/>
                <w:bCs/>
                <w:sz w:val="20"/>
              </w:rPr>
            </w:pPr>
            <w:r w:rsidRPr="00F24E50">
              <w:rPr>
                <w:b/>
                <w:bCs/>
                <w:sz w:val="20"/>
              </w:rPr>
              <w:t>5</w:t>
            </w:r>
          </w:p>
        </w:tc>
        <w:tc>
          <w:tcPr>
            <w:tcW w:w="317" w:type="dxa"/>
          </w:tcPr>
          <w:p w:rsidR="00F924A4" w:rsidRPr="00F24E50" w:rsidRDefault="00F924A4" w:rsidP="00152821">
            <w:pPr>
              <w:jc w:val="center"/>
              <w:rPr>
                <w:b/>
                <w:bCs/>
                <w:sz w:val="20"/>
              </w:rPr>
            </w:pPr>
            <w:r w:rsidRPr="00F24E50">
              <w:rPr>
                <w:b/>
                <w:bCs/>
                <w:sz w:val="20"/>
              </w:rPr>
              <w:t>6</w:t>
            </w:r>
          </w:p>
        </w:tc>
        <w:tc>
          <w:tcPr>
            <w:tcW w:w="317" w:type="dxa"/>
          </w:tcPr>
          <w:p w:rsidR="00F924A4" w:rsidRPr="00F24E50" w:rsidRDefault="00F924A4" w:rsidP="00152821">
            <w:pPr>
              <w:jc w:val="center"/>
              <w:rPr>
                <w:b/>
                <w:bCs/>
                <w:sz w:val="20"/>
              </w:rPr>
            </w:pPr>
            <w:r w:rsidRPr="00F24E50">
              <w:rPr>
                <w:b/>
                <w:bCs/>
                <w:sz w:val="20"/>
              </w:rPr>
              <w:t>7</w:t>
            </w:r>
          </w:p>
        </w:tc>
        <w:tc>
          <w:tcPr>
            <w:tcW w:w="320" w:type="dxa"/>
          </w:tcPr>
          <w:p w:rsidR="00F924A4" w:rsidRPr="00F24E50" w:rsidRDefault="00F924A4" w:rsidP="00152821">
            <w:pPr>
              <w:jc w:val="center"/>
              <w:rPr>
                <w:b/>
                <w:bCs/>
                <w:sz w:val="20"/>
              </w:rPr>
            </w:pPr>
            <w:r w:rsidRPr="00F24E50">
              <w:rPr>
                <w:b/>
                <w:bCs/>
                <w:sz w:val="20"/>
              </w:rPr>
              <w:t>8</w:t>
            </w:r>
          </w:p>
        </w:tc>
        <w:tc>
          <w:tcPr>
            <w:tcW w:w="320" w:type="dxa"/>
          </w:tcPr>
          <w:p w:rsidR="00F924A4" w:rsidRPr="00F24E50" w:rsidRDefault="00F924A4" w:rsidP="00152821">
            <w:pPr>
              <w:jc w:val="center"/>
              <w:rPr>
                <w:b/>
                <w:bCs/>
                <w:sz w:val="20"/>
              </w:rPr>
            </w:pPr>
            <w:r w:rsidRPr="00F24E50">
              <w:rPr>
                <w:b/>
                <w:bCs/>
                <w:sz w:val="20"/>
              </w:rPr>
              <w:t>9</w:t>
            </w:r>
          </w:p>
        </w:tc>
        <w:tc>
          <w:tcPr>
            <w:tcW w:w="420" w:type="dxa"/>
          </w:tcPr>
          <w:p w:rsidR="00F924A4" w:rsidRPr="00F24E50" w:rsidRDefault="00F924A4" w:rsidP="00152821">
            <w:pPr>
              <w:jc w:val="center"/>
              <w:rPr>
                <w:b/>
                <w:bCs/>
                <w:sz w:val="20"/>
              </w:rPr>
            </w:pPr>
            <w:r w:rsidRPr="00F24E50">
              <w:rPr>
                <w:b/>
                <w:bCs/>
                <w:sz w:val="20"/>
              </w:rPr>
              <w:t>10</w:t>
            </w:r>
          </w:p>
        </w:tc>
        <w:tc>
          <w:tcPr>
            <w:tcW w:w="420" w:type="dxa"/>
          </w:tcPr>
          <w:p w:rsidR="00F924A4" w:rsidRPr="00F24E50" w:rsidRDefault="00F924A4" w:rsidP="00152821">
            <w:pPr>
              <w:jc w:val="center"/>
              <w:rPr>
                <w:b/>
                <w:bCs/>
                <w:sz w:val="20"/>
              </w:rPr>
            </w:pPr>
            <w:r w:rsidRPr="00F24E50">
              <w:rPr>
                <w:b/>
                <w:bCs/>
                <w:sz w:val="20"/>
              </w:rPr>
              <w:t>11</w:t>
            </w:r>
          </w:p>
        </w:tc>
        <w:tc>
          <w:tcPr>
            <w:tcW w:w="420" w:type="dxa"/>
          </w:tcPr>
          <w:p w:rsidR="00F924A4" w:rsidRPr="00F24E50" w:rsidRDefault="00F924A4" w:rsidP="00152821">
            <w:pPr>
              <w:jc w:val="center"/>
              <w:rPr>
                <w:b/>
                <w:bCs/>
                <w:sz w:val="20"/>
              </w:rPr>
            </w:pPr>
            <w:r w:rsidRPr="00F24E50">
              <w:rPr>
                <w:b/>
                <w:bCs/>
                <w:sz w:val="20"/>
              </w:rPr>
              <w:t>12</w:t>
            </w:r>
          </w:p>
        </w:tc>
        <w:tc>
          <w:tcPr>
            <w:tcW w:w="420" w:type="dxa"/>
          </w:tcPr>
          <w:p w:rsidR="00F924A4" w:rsidRPr="00F24E50" w:rsidRDefault="00F924A4" w:rsidP="00152821">
            <w:pPr>
              <w:jc w:val="center"/>
              <w:rPr>
                <w:b/>
                <w:bCs/>
                <w:sz w:val="20"/>
              </w:rPr>
            </w:pPr>
            <w:r w:rsidRPr="00F24E50">
              <w:rPr>
                <w:b/>
                <w:bCs/>
                <w:sz w:val="20"/>
              </w:rPr>
              <w:t>13</w:t>
            </w:r>
          </w:p>
        </w:tc>
        <w:tc>
          <w:tcPr>
            <w:tcW w:w="422" w:type="dxa"/>
          </w:tcPr>
          <w:p w:rsidR="00F924A4" w:rsidRPr="00F24E50" w:rsidRDefault="00F924A4" w:rsidP="00152821">
            <w:pPr>
              <w:jc w:val="center"/>
              <w:rPr>
                <w:b/>
                <w:bCs/>
                <w:sz w:val="20"/>
              </w:rPr>
            </w:pPr>
            <w:r w:rsidRPr="00F24E50">
              <w:rPr>
                <w:b/>
                <w:bCs/>
                <w:sz w:val="20"/>
              </w:rPr>
              <w:t>14</w:t>
            </w:r>
          </w:p>
        </w:tc>
      </w:tr>
      <w:tr w:rsidR="00F924A4" w:rsidRPr="00F24E50" w:rsidTr="003273E4">
        <w:tc>
          <w:tcPr>
            <w:tcW w:w="2189" w:type="dxa"/>
          </w:tcPr>
          <w:p w:rsidR="00F924A4" w:rsidRPr="00535484" w:rsidRDefault="00F924A4" w:rsidP="000629A6">
            <w:pPr>
              <w:spacing w:before="40" w:after="40"/>
              <w:contextualSpacing/>
              <w:rPr>
                <w:rFonts w:cstheme="minorHAnsi"/>
                <w:color w:val="000000"/>
                <w:sz w:val="20"/>
              </w:rPr>
            </w:pPr>
            <w:r w:rsidRPr="00535484">
              <w:rPr>
                <w:rFonts w:cstheme="minorHAnsi"/>
                <w:sz w:val="20"/>
              </w:rPr>
              <w:t>4th Annual Middle East and North Africa Spectrum Management Conference</w:t>
            </w:r>
          </w:p>
        </w:tc>
        <w:tc>
          <w:tcPr>
            <w:tcW w:w="1663" w:type="dxa"/>
          </w:tcPr>
          <w:p w:rsidR="00F924A4" w:rsidRPr="00535484" w:rsidRDefault="00F924A4" w:rsidP="000629A6">
            <w:pPr>
              <w:spacing w:before="40" w:after="40"/>
              <w:rPr>
                <w:rFonts w:cstheme="minorHAnsi"/>
                <w:sz w:val="20"/>
              </w:rPr>
            </w:pPr>
            <w:r w:rsidRPr="00535484">
              <w:rPr>
                <w:rFonts w:cstheme="minorHAnsi"/>
                <w:sz w:val="20"/>
              </w:rPr>
              <w:t>ARB</w:t>
            </w:r>
          </w:p>
        </w:tc>
        <w:tc>
          <w:tcPr>
            <w:tcW w:w="1165" w:type="dxa"/>
          </w:tcPr>
          <w:p w:rsidR="00F924A4" w:rsidRPr="00535484" w:rsidRDefault="00F924A4" w:rsidP="000629A6">
            <w:pPr>
              <w:spacing w:before="40" w:after="40"/>
              <w:rPr>
                <w:rFonts w:cstheme="minorHAnsi"/>
                <w:sz w:val="20"/>
              </w:rPr>
            </w:pPr>
            <w:r w:rsidRPr="00535484">
              <w:rPr>
                <w:rFonts w:cstheme="minorHAnsi"/>
                <w:sz w:val="20"/>
              </w:rPr>
              <w:t>12.04.18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 xml:space="preserve">The Forum Global Conference was attended by more than 170 participants. </w:t>
            </w:r>
          </w:p>
        </w:tc>
        <w:tc>
          <w:tcPr>
            <w:tcW w:w="2470" w:type="dxa"/>
          </w:tcPr>
          <w:p w:rsidR="00F924A4" w:rsidRPr="00F24E50" w:rsidRDefault="00BD3476" w:rsidP="00152821">
            <w:pPr>
              <w:rPr>
                <w:rFonts w:ascii="Calibri" w:hAnsi="Calibri" w:cs="Calibri"/>
                <w:color w:val="000000"/>
                <w:sz w:val="20"/>
                <w:lang w:val="en-US"/>
              </w:rPr>
            </w:pPr>
            <w:hyperlink r:id="rId12" w:history="1">
              <w:r w:rsidR="00F924A4" w:rsidRPr="00F24E50">
                <w:rPr>
                  <w:rStyle w:val="Hyperlink"/>
                  <w:rFonts w:cs="Calibri"/>
                  <w:sz w:val="20"/>
                  <w:lang w:val="en-US"/>
                </w:rPr>
                <w:t>https://eu-ems.com/summary.asp?event_id=4350&amp;page_id=9374</w:t>
              </w:r>
            </w:hyperlink>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contextualSpacing/>
              <w:rPr>
                <w:rFonts w:cstheme="minorHAnsi"/>
                <w:color w:val="000000"/>
                <w:sz w:val="20"/>
              </w:rPr>
            </w:pPr>
            <w:r w:rsidRPr="00535484">
              <w:rPr>
                <w:rFonts w:cstheme="minorHAnsi"/>
                <w:sz w:val="20"/>
              </w:rPr>
              <w:t xml:space="preserve">ITU workshop on </w:t>
            </w:r>
            <w:r w:rsidRPr="00535484">
              <w:rPr>
                <w:rStyle w:val="Hyperlink"/>
                <w:rFonts w:cstheme="minorHAnsi"/>
                <w:sz w:val="20"/>
              </w:rPr>
              <w:t>The Future Utilization of the UHF band in the Arab Region</w:t>
            </w:r>
          </w:p>
        </w:tc>
        <w:tc>
          <w:tcPr>
            <w:tcW w:w="1663" w:type="dxa"/>
          </w:tcPr>
          <w:p w:rsidR="00F924A4" w:rsidRPr="00535484" w:rsidRDefault="00F924A4" w:rsidP="000629A6">
            <w:pPr>
              <w:spacing w:before="40" w:after="40"/>
              <w:rPr>
                <w:rFonts w:cstheme="minorHAnsi"/>
                <w:sz w:val="20"/>
              </w:rPr>
            </w:pPr>
            <w:r w:rsidRPr="00535484">
              <w:rPr>
                <w:rFonts w:cstheme="minorHAnsi"/>
                <w:sz w:val="20"/>
              </w:rPr>
              <w:t>ARB</w:t>
            </w:r>
          </w:p>
          <w:p w:rsidR="00F924A4" w:rsidRPr="00535484" w:rsidRDefault="00F924A4" w:rsidP="000629A6">
            <w:pPr>
              <w:spacing w:before="40" w:after="40"/>
              <w:rPr>
                <w:rFonts w:cstheme="minorHAnsi"/>
                <w:sz w:val="20"/>
              </w:rPr>
            </w:pPr>
            <w:r w:rsidRPr="00535484">
              <w:rPr>
                <w:rFonts w:cstheme="minorHAnsi"/>
                <w:sz w:val="20"/>
              </w:rPr>
              <w:t>Marrakech, Morocco</w:t>
            </w:r>
          </w:p>
        </w:tc>
        <w:tc>
          <w:tcPr>
            <w:tcW w:w="1165" w:type="dxa"/>
          </w:tcPr>
          <w:p w:rsidR="00F924A4" w:rsidRPr="00535484" w:rsidRDefault="00F924A4" w:rsidP="000629A6">
            <w:pPr>
              <w:spacing w:before="40" w:after="40"/>
              <w:rPr>
                <w:rFonts w:cstheme="minorHAnsi"/>
                <w:sz w:val="20"/>
              </w:rPr>
            </w:pPr>
            <w:r w:rsidRPr="00535484">
              <w:rPr>
                <w:rFonts w:cstheme="minorHAnsi"/>
                <w:sz w:val="20"/>
              </w:rPr>
              <w:t>12.04.18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 xml:space="preserve">The ITU workshop was attended by around 70 participants representing administrations, regulators, broadcasters, industry and operators. </w:t>
            </w:r>
          </w:p>
          <w:p w:rsidR="00F924A4" w:rsidRPr="00535484" w:rsidRDefault="00F924A4" w:rsidP="000629A6">
            <w:pPr>
              <w:spacing w:before="40" w:after="40"/>
              <w:rPr>
                <w:rFonts w:cstheme="minorHAnsi"/>
                <w:sz w:val="20"/>
              </w:rPr>
            </w:pPr>
            <w:r w:rsidRPr="00535484">
              <w:rPr>
                <w:rFonts w:cstheme="minorHAnsi"/>
                <w:sz w:val="20"/>
              </w:rPr>
              <w:t>It Provided platform to look at the progress that has been made with the allocation of the 700 and 800MHz bands across the Arab region and the band plans that are emerging, and then look at the picture in the wider UHF band (including 600MHz), and at the likely future shape of the UHF band as a whole across the region. In addition, three country experiences from Egypt, Morocco, and Sudan, were presented.</w:t>
            </w:r>
          </w:p>
        </w:tc>
        <w:tc>
          <w:tcPr>
            <w:tcW w:w="2470" w:type="dxa"/>
          </w:tcPr>
          <w:p w:rsidR="00F924A4" w:rsidRPr="00F24E50" w:rsidRDefault="00BD3476" w:rsidP="00152821">
            <w:pPr>
              <w:rPr>
                <w:sz w:val="20"/>
              </w:rPr>
            </w:pPr>
            <w:hyperlink r:id="rId13" w:history="1">
              <w:r w:rsidR="00F924A4" w:rsidRPr="00F24E50">
                <w:rPr>
                  <w:rStyle w:val="Hyperlink"/>
                  <w:sz w:val="20"/>
                </w:rPr>
                <w:t>The Future Utilization of the UHF band in the Arab Region</w:t>
              </w:r>
            </w:hyperlink>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sz w:val="20"/>
              </w:rPr>
              <w:t>Implementation of the “Basic National Spectrum Management System” project – ASSISTANCE TO COMOROS</w:t>
            </w:r>
          </w:p>
        </w:tc>
        <w:tc>
          <w:tcPr>
            <w:tcW w:w="1663" w:type="dxa"/>
          </w:tcPr>
          <w:p w:rsidR="00F924A4" w:rsidRPr="00535484" w:rsidRDefault="00F924A4" w:rsidP="000629A6">
            <w:pPr>
              <w:spacing w:before="40" w:after="40"/>
              <w:rPr>
                <w:rFonts w:cstheme="minorHAnsi"/>
                <w:sz w:val="20"/>
              </w:rPr>
            </w:pPr>
            <w:r w:rsidRPr="00535484">
              <w:rPr>
                <w:rFonts w:cstheme="minorHAnsi"/>
                <w:sz w:val="20"/>
              </w:rPr>
              <w:t>ARB</w:t>
            </w:r>
          </w:p>
          <w:p w:rsidR="00F924A4" w:rsidRPr="00535484" w:rsidRDefault="00F924A4" w:rsidP="000629A6">
            <w:pPr>
              <w:spacing w:before="40" w:after="40"/>
              <w:rPr>
                <w:rFonts w:cstheme="minorHAnsi"/>
                <w:sz w:val="20"/>
              </w:rPr>
            </w:pPr>
            <w:r w:rsidRPr="00535484">
              <w:rPr>
                <w:rFonts w:cstheme="minorHAnsi"/>
                <w:sz w:val="20"/>
              </w:rPr>
              <w:t>Comoros</w:t>
            </w:r>
          </w:p>
        </w:tc>
        <w:tc>
          <w:tcPr>
            <w:tcW w:w="1165" w:type="dxa"/>
          </w:tcPr>
          <w:p w:rsidR="00F924A4" w:rsidRPr="00535484" w:rsidRDefault="00F924A4" w:rsidP="000629A6">
            <w:pPr>
              <w:spacing w:before="40" w:after="40"/>
              <w:rPr>
                <w:rFonts w:cstheme="minorHAnsi"/>
                <w:sz w:val="20"/>
              </w:rPr>
            </w:pPr>
            <w:r w:rsidRPr="00535484">
              <w:rPr>
                <w:rFonts w:cstheme="minorHAnsi"/>
                <w:sz w:val="20"/>
              </w:rPr>
              <w:t>1</w:t>
            </w:r>
            <w:r w:rsidRPr="00535484">
              <w:rPr>
                <w:rFonts w:cstheme="minorHAnsi"/>
                <w:sz w:val="20"/>
                <w:vertAlign w:val="superscript"/>
              </w:rPr>
              <w:t>st</w:t>
            </w:r>
            <w:r w:rsidRPr="00535484">
              <w:rPr>
                <w:rFonts w:cstheme="minorHAnsi"/>
                <w:sz w:val="20"/>
              </w:rPr>
              <w:t xml:space="preserve"> phase:</w:t>
            </w:r>
            <w:r w:rsidRPr="00535484">
              <w:rPr>
                <w:rFonts w:cstheme="minorHAnsi"/>
                <w:sz w:val="20"/>
              </w:rPr>
              <w:br/>
              <w:t>30.10-03.11.17</w:t>
            </w:r>
          </w:p>
          <w:p w:rsidR="00F924A4" w:rsidRPr="00535484" w:rsidRDefault="00F924A4" w:rsidP="000629A6">
            <w:pPr>
              <w:spacing w:before="40" w:after="40"/>
              <w:rPr>
                <w:rFonts w:cstheme="minorHAnsi"/>
                <w:sz w:val="20"/>
              </w:rPr>
            </w:pPr>
          </w:p>
          <w:p w:rsidR="00F924A4" w:rsidRPr="00535484" w:rsidRDefault="00F924A4" w:rsidP="000629A6">
            <w:pPr>
              <w:spacing w:before="40" w:after="40"/>
              <w:rPr>
                <w:rFonts w:cstheme="minorHAnsi"/>
                <w:sz w:val="20"/>
              </w:rPr>
            </w:pPr>
            <w:r w:rsidRPr="00535484">
              <w:rPr>
                <w:rFonts w:cstheme="minorHAnsi"/>
                <w:sz w:val="20"/>
              </w:rPr>
              <w:t>2</w:t>
            </w:r>
            <w:r w:rsidRPr="00535484">
              <w:rPr>
                <w:rFonts w:cstheme="minorHAnsi"/>
                <w:sz w:val="20"/>
                <w:vertAlign w:val="superscript"/>
              </w:rPr>
              <w:t>nd</w:t>
            </w:r>
            <w:r w:rsidRPr="00535484">
              <w:rPr>
                <w:rFonts w:cstheme="minorHAnsi"/>
                <w:sz w:val="20"/>
              </w:rPr>
              <w:t xml:space="preserve"> phase:</w:t>
            </w:r>
          </w:p>
          <w:p w:rsidR="00F924A4" w:rsidRPr="00535484" w:rsidRDefault="00F924A4" w:rsidP="000629A6">
            <w:pPr>
              <w:spacing w:before="40" w:after="40"/>
              <w:rPr>
                <w:rFonts w:cstheme="minorHAnsi"/>
                <w:sz w:val="20"/>
              </w:rPr>
            </w:pPr>
            <w:r w:rsidRPr="00535484">
              <w:rPr>
                <w:rFonts w:cstheme="minorHAnsi"/>
                <w:sz w:val="20"/>
              </w:rPr>
              <w:t xml:space="preserve">16-20.04.18 </w:t>
            </w:r>
          </w:p>
        </w:tc>
        <w:tc>
          <w:tcPr>
            <w:tcW w:w="2677" w:type="dxa"/>
          </w:tcPr>
          <w:p w:rsidR="00F924A4" w:rsidRPr="00535484" w:rsidRDefault="00F924A4" w:rsidP="004E5E02">
            <w:pPr>
              <w:spacing w:before="40" w:after="40"/>
              <w:rPr>
                <w:rFonts w:cstheme="minorHAnsi"/>
                <w:sz w:val="20"/>
              </w:rPr>
            </w:pPr>
            <w:r w:rsidRPr="00535484">
              <w:rPr>
                <w:rFonts w:cstheme="minorHAnsi"/>
                <w:sz w:val="20"/>
              </w:rPr>
              <w:t xml:space="preserve">Assistance provided to Comoros in two phases, in which resulted that </w:t>
            </w:r>
            <w:proofErr w:type="spellStart"/>
            <w:r w:rsidRPr="00535484">
              <w:rPr>
                <w:rFonts w:cstheme="minorHAnsi"/>
                <w:sz w:val="20"/>
              </w:rPr>
              <w:t>workplan</w:t>
            </w:r>
            <w:proofErr w:type="spellEnd"/>
            <w:r w:rsidRPr="00535484">
              <w:rPr>
                <w:rFonts w:cstheme="minorHAnsi"/>
                <w:sz w:val="20"/>
              </w:rPr>
              <w:t xml:space="preserve"> developed for implementing/updating the national spectrum management structures and activities.</w:t>
            </w:r>
          </w:p>
          <w:p w:rsidR="00F924A4" w:rsidRPr="00535484" w:rsidRDefault="00F924A4" w:rsidP="000629A6">
            <w:pPr>
              <w:spacing w:before="40" w:after="40"/>
              <w:rPr>
                <w:rFonts w:cstheme="minorHAnsi"/>
                <w:sz w:val="20"/>
              </w:rPr>
            </w:pPr>
            <w:r w:rsidRPr="00535484">
              <w:rPr>
                <w:rFonts w:cstheme="minorHAnsi"/>
                <w:sz w:val="20"/>
              </w:rPr>
              <w:lastRenderedPageBreak/>
              <w:t>The first phase was a scoping mission to Comoros to explain the assistance's challenges and objectives, and to collect information from the involved stakeholders for the assessment.</w:t>
            </w:r>
          </w:p>
          <w:p w:rsidR="00F924A4" w:rsidRPr="00535484" w:rsidRDefault="00F924A4" w:rsidP="000629A6">
            <w:pPr>
              <w:spacing w:before="40" w:after="40"/>
              <w:rPr>
                <w:rFonts w:cstheme="minorHAnsi"/>
                <w:sz w:val="20"/>
              </w:rPr>
            </w:pPr>
            <w:r w:rsidRPr="00535484">
              <w:rPr>
                <w:rFonts w:cstheme="minorHAnsi"/>
                <w:sz w:val="20"/>
              </w:rPr>
              <w:t xml:space="preserve">The second phase of the assistance run in </w:t>
            </w:r>
            <w:proofErr w:type="spellStart"/>
            <w:r w:rsidRPr="00535484">
              <w:rPr>
                <w:rFonts w:cstheme="minorHAnsi"/>
                <w:sz w:val="20"/>
              </w:rPr>
              <w:t>Moroni</w:t>
            </w:r>
            <w:proofErr w:type="spellEnd"/>
            <w:r w:rsidRPr="00535484">
              <w:rPr>
                <w:rFonts w:cstheme="minorHAnsi"/>
                <w:sz w:val="20"/>
              </w:rPr>
              <w:t xml:space="preserve"> where a series of training on radio spectrum and a workshop on Analog to Digital Transition (A-D Transition) have been provided to the ANRTIC staff.</w:t>
            </w:r>
          </w:p>
        </w:tc>
        <w:tc>
          <w:tcPr>
            <w:tcW w:w="2470" w:type="dxa"/>
          </w:tcPr>
          <w:p w:rsidR="00F924A4" w:rsidRPr="00F24E50" w:rsidRDefault="00F924A4" w:rsidP="00152821">
            <w:pP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color w:val="000000"/>
                <w:sz w:val="20"/>
                <w:lang w:val="en-US"/>
              </w:rPr>
              <w:t xml:space="preserve">National training on </w:t>
            </w:r>
            <w:r w:rsidRPr="00535484">
              <w:rPr>
                <w:rFonts w:cstheme="minorHAnsi"/>
                <w:sz w:val="20"/>
              </w:rPr>
              <w:t>Spectrum Pricing Policy Framework and on spectrum policy, spectrum regulation, spectrum pricing methodologies and spectrum management</w:t>
            </w:r>
          </w:p>
        </w:tc>
        <w:tc>
          <w:tcPr>
            <w:tcW w:w="1663" w:type="dxa"/>
          </w:tcPr>
          <w:p w:rsidR="00F924A4" w:rsidRPr="00535484" w:rsidRDefault="00F924A4" w:rsidP="000629A6">
            <w:pPr>
              <w:spacing w:before="40" w:after="40"/>
              <w:rPr>
                <w:rFonts w:cstheme="minorHAnsi"/>
                <w:sz w:val="20"/>
              </w:rPr>
            </w:pPr>
            <w:r w:rsidRPr="00535484">
              <w:rPr>
                <w:rFonts w:cstheme="minorHAnsi"/>
                <w:sz w:val="20"/>
              </w:rPr>
              <w:t>ARB</w:t>
            </w:r>
          </w:p>
          <w:p w:rsidR="00F924A4" w:rsidRPr="00535484" w:rsidRDefault="00F924A4" w:rsidP="000629A6">
            <w:pPr>
              <w:spacing w:before="40" w:after="40"/>
              <w:rPr>
                <w:rFonts w:cstheme="minorHAnsi"/>
                <w:sz w:val="20"/>
              </w:rPr>
            </w:pPr>
            <w:r w:rsidRPr="00535484">
              <w:rPr>
                <w:rFonts w:cstheme="minorHAnsi"/>
                <w:sz w:val="20"/>
              </w:rPr>
              <w:t>Sudan</w:t>
            </w:r>
          </w:p>
        </w:tc>
        <w:tc>
          <w:tcPr>
            <w:tcW w:w="1165" w:type="dxa"/>
          </w:tcPr>
          <w:p w:rsidR="00F924A4" w:rsidRPr="00535484" w:rsidRDefault="00F924A4" w:rsidP="000629A6">
            <w:pPr>
              <w:spacing w:before="40" w:after="40"/>
              <w:rPr>
                <w:rFonts w:cstheme="minorHAnsi"/>
                <w:sz w:val="20"/>
              </w:rPr>
            </w:pPr>
            <w:r w:rsidRPr="00535484">
              <w:rPr>
                <w:rFonts w:cstheme="minorHAnsi"/>
                <w:sz w:val="20"/>
              </w:rPr>
              <w:t>12-14.03.18</w:t>
            </w:r>
          </w:p>
        </w:tc>
        <w:tc>
          <w:tcPr>
            <w:tcW w:w="2677" w:type="dxa"/>
          </w:tcPr>
          <w:p w:rsidR="00F924A4" w:rsidRPr="00535484" w:rsidRDefault="00F924A4" w:rsidP="000629A6">
            <w:pPr>
              <w:spacing w:before="40" w:after="40"/>
              <w:contextualSpacing/>
              <w:rPr>
                <w:rFonts w:cstheme="minorHAnsi"/>
                <w:sz w:val="20"/>
              </w:rPr>
            </w:pPr>
            <w:r w:rsidRPr="00535484">
              <w:rPr>
                <w:rFonts w:cstheme="minorHAnsi"/>
                <w:sz w:val="20"/>
              </w:rPr>
              <w:t>Developed Spectrum Pricing Policy Framework for Sudan and raised awareness on spectrum policy, spectrum regulation, spectrum pricing methodologies and spectrum management for staff of Sudan’s National Telecom and Postal Regulatory Authority (TPRA) during a national training workshop organized in Khartoum.</w:t>
            </w:r>
          </w:p>
          <w:p w:rsidR="00F924A4" w:rsidRPr="00535484" w:rsidRDefault="00F924A4" w:rsidP="000629A6">
            <w:pPr>
              <w:spacing w:before="40" w:after="40"/>
              <w:contextualSpacing/>
              <w:rPr>
                <w:rFonts w:cstheme="minorHAnsi"/>
                <w:sz w:val="20"/>
              </w:rPr>
            </w:pPr>
            <w:r w:rsidRPr="00535484">
              <w:rPr>
                <w:rFonts w:cstheme="minorHAnsi"/>
                <w:sz w:val="20"/>
              </w:rPr>
              <w:t xml:space="preserve">The workshop also validated the spectrum-pricing framework developed by ITU for TPRA-Sudan. The training attended by more than 25 staff members including the DG and Director, lawyers, administrators, licensing officers, monitoring </w:t>
            </w:r>
            <w:r w:rsidRPr="00535484">
              <w:rPr>
                <w:rFonts w:cstheme="minorHAnsi"/>
                <w:sz w:val="20"/>
              </w:rPr>
              <w:lastRenderedPageBreak/>
              <w:t>technicians, and several spectrum engineers from Mobile Network Operators of Sudan.</w:t>
            </w:r>
          </w:p>
        </w:tc>
        <w:tc>
          <w:tcPr>
            <w:tcW w:w="2470" w:type="dxa"/>
          </w:tcPr>
          <w:p w:rsidR="00F924A4" w:rsidRPr="00F24E50" w:rsidRDefault="00F924A4" w:rsidP="00152821">
            <w:pP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sz w:val="20"/>
              </w:rPr>
              <w:t>ITU Arab Regional Workshop on “</w:t>
            </w:r>
            <w:r w:rsidRPr="00535484">
              <w:rPr>
                <w:rStyle w:val="Hyperlink"/>
                <w:rFonts w:cstheme="minorHAnsi"/>
                <w:sz w:val="20"/>
              </w:rPr>
              <w:t>Furthering IMT Development: Policy, Spectrum Valuation and Auctions</w:t>
            </w:r>
            <w:r w:rsidRPr="00535484">
              <w:rPr>
                <w:rFonts w:cstheme="minorHAnsi"/>
                <w:sz w:val="20"/>
              </w:rPr>
              <w:t>”</w:t>
            </w:r>
          </w:p>
        </w:tc>
        <w:tc>
          <w:tcPr>
            <w:tcW w:w="1663" w:type="dxa"/>
          </w:tcPr>
          <w:p w:rsidR="00F924A4" w:rsidRPr="00535484" w:rsidRDefault="00F924A4" w:rsidP="000629A6">
            <w:pPr>
              <w:spacing w:before="40" w:after="40"/>
              <w:rPr>
                <w:rFonts w:cstheme="minorHAnsi"/>
                <w:sz w:val="20"/>
              </w:rPr>
            </w:pPr>
            <w:r w:rsidRPr="00535484">
              <w:rPr>
                <w:rFonts w:cstheme="minorHAnsi"/>
                <w:sz w:val="20"/>
              </w:rPr>
              <w:t>ARB</w:t>
            </w:r>
          </w:p>
          <w:p w:rsidR="00F924A4" w:rsidRPr="00535484" w:rsidRDefault="00F924A4" w:rsidP="000629A6">
            <w:pPr>
              <w:spacing w:before="40" w:after="40"/>
              <w:rPr>
                <w:rFonts w:cstheme="minorHAnsi"/>
                <w:sz w:val="20"/>
              </w:rPr>
            </w:pPr>
            <w:r w:rsidRPr="00535484">
              <w:rPr>
                <w:rFonts w:cstheme="minorHAnsi"/>
                <w:sz w:val="20"/>
              </w:rPr>
              <w:t>Riyadh, Saudi Arabia</w:t>
            </w:r>
          </w:p>
        </w:tc>
        <w:tc>
          <w:tcPr>
            <w:tcW w:w="1165" w:type="dxa"/>
          </w:tcPr>
          <w:p w:rsidR="00F924A4" w:rsidRPr="00535484" w:rsidRDefault="00F924A4" w:rsidP="000629A6">
            <w:pPr>
              <w:spacing w:before="40" w:after="40"/>
              <w:rPr>
                <w:rFonts w:cstheme="minorHAnsi"/>
                <w:sz w:val="20"/>
              </w:rPr>
            </w:pPr>
            <w:r w:rsidRPr="00535484">
              <w:rPr>
                <w:rFonts w:cstheme="minorHAnsi"/>
                <w:sz w:val="20"/>
              </w:rPr>
              <w:t>18-19.12.18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The workshop attended by more than 100 participants from Administrations, Private sector, intergovernmental organizations operating satellite systems, regional and other international organizations, and academia from 8 Arab countries namely: Djibouti, Egypt, Kuwait, Mauritania, Oman, Saudi Arabia, Sudan, and UAE.</w:t>
            </w:r>
          </w:p>
          <w:p w:rsidR="00F924A4" w:rsidRPr="00535484" w:rsidRDefault="00F924A4" w:rsidP="000629A6">
            <w:pPr>
              <w:spacing w:before="40" w:after="40"/>
              <w:rPr>
                <w:rFonts w:cstheme="minorHAnsi"/>
                <w:sz w:val="20"/>
              </w:rPr>
            </w:pPr>
            <w:r w:rsidRPr="00535484">
              <w:rPr>
                <w:rFonts w:cstheme="minorHAnsi"/>
                <w:sz w:val="20"/>
              </w:rPr>
              <w:t xml:space="preserve">The workshop shed light on the Spectrum Management and it's recent international trends and developments in the applied context of developing the International Mobile Telecommunication (IMT) networks and services; and observed the state-of-the-art with the development of IMT, 4G/5G networks and relevant spectrum use trends in the Arab region; become familiar with the main economic principles underpinning the efficient SM. </w:t>
            </w:r>
          </w:p>
          <w:p w:rsidR="00F924A4" w:rsidRPr="00535484" w:rsidRDefault="00F924A4" w:rsidP="000629A6">
            <w:pPr>
              <w:spacing w:before="40" w:after="40"/>
              <w:rPr>
                <w:rFonts w:cstheme="minorHAnsi"/>
                <w:sz w:val="20"/>
              </w:rPr>
            </w:pPr>
            <w:r w:rsidRPr="00535484">
              <w:rPr>
                <w:rFonts w:cstheme="minorHAnsi"/>
                <w:sz w:val="20"/>
              </w:rPr>
              <w:t xml:space="preserve">It provided platform to specialists to become familiar with the main economic </w:t>
            </w:r>
            <w:r w:rsidRPr="00535484">
              <w:rPr>
                <w:rFonts w:cstheme="minorHAnsi"/>
                <w:sz w:val="20"/>
              </w:rPr>
              <w:lastRenderedPageBreak/>
              <w:t>principles underpinning the efficient SM and to learn about the best practices in spectrum valuation and applying market-based mechanisms for spectrum awards, and learn the specific case studies and share experiences regarding conduct of recent IMT spectrum auctions as well as applying administrative spectrum pricing.</w:t>
            </w:r>
          </w:p>
        </w:tc>
        <w:tc>
          <w:tcPr>
            <w:tcW w:w="2470" w:type="dxa"/>
          </w:tcPr>
          <w:p w:rsidR="00F924A4" w:rsidRPr="00F24E50" w:rsidRDefault="00BD3476" w:rsidP="00152821">
            <w:pPr>
              <w:rPr>
                <w:sz w:val="20"/>
              </w:rPr>
            </w:pPr>
            <w:hyperlink r:id="rId14" w:history="1">
              <w:r w:rsidR="00F924A4" w:rsidRPr="00F24E50">
                <w:rPr>
                  <w:rStyle w:val="Hyperlink"/>
                  <w:sz w:val="20"/>
                </w:rPr>
                <w:t>Furthering IMT Development: Policy, Spectrum Valuation and Auctions</w:t>
              </w:r>
            </w:hyperlink>
          </w:p>
        </w:tc>
        <w:tc>
          <w:tcPr>
            <w:tcW w:w="320" w:type="dxa"/>
          </w:tcPr>
          <w:p w:rsidR="00F924A4" w:rsidRPr="00F24E50" w:rsidRDefault="00F924A4" w:rsidP="00152821">
            <w:pPr>
              <w:rPr>
                <w:sz w:val="20"/>
              </w:rPr>
            </w:pPr>
            <w:r w:rsidRPr="00F24E50">
              <w:rPr>
                <w:sz w:val="20"/>
              </w:rPr>
              <w:t>1</w:t>
            </w: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contextualSpacing/>
              <w:rPr>
                <w:rFonts w:cstheme="minorHAnsi"/>
                <w:color w:val="000000"/>
                <w:sz w:val="20"/>
                <w:lang w:val="en-US"/>
              </w:rPr>
            </w:pPr>
            <w:r w:rsidRPr="00535484">
              <w:rPr>
                <w:rFonts w:cstheme="minorHAnsi"/>
                <w:sz w:val="20"/>
              </w:rPr>
              <w:t>Planned workshop on SMS4DC</w:t>
            </w:r>
          </w:p>
        </w:tc>
        <w:tc>
          <w:tcPr>
            <w:tcW w:w="1663" w:type="dxa"/>
          </w:tcPr>
          <w:p w:rsidR="00F924A4" w:rsidRPr="00535484" w:rsidRDefault="00F924A4" w:rsidP="000629A6">
            <w:pPr>
              <w:spacing w:before="40" w:after="40"/>
              <w:rPr>
                <w:rFonts w:cstheme="minorHAnsi"/>
                <w:sz w:val="20"/>
              </w:rPr>
            </w:pPr>
            <w:r w:rsidRPr="00535484">
              <w:rPr>
                <w:rFonts w:cstheme="minorHAnsi"/>
                <w:sz w:val="20"/>
              </w:rPr>
              <w:t>ARB</w:t>
            </w:r>
          </w:p>
          <w:p w:rsidR="00F924A4" w:rsidRPr="00535484" w:rsidRDefault="00F924A4" w:rsidP="000629A6">
            <w:pPr>
              <w:spacing w:before="40" w:after="40"/>
              <w:rPr>
                <w:rFonts w:cstheme="minorHAnsi"/>
                <w:sz w:val="20"/>
              </w:rPr>
            </w:pPr>
            <w:r w:rsidRPr="00535484">
              <w:rPr>
                <w:rFonts w:cstheme="minorHAnsi"/>
                <w:sz w:val="20"/>
              </w:rPr>
              <w:t>Somalia</w:t>
            </w:r>
          </w:p>
        </w:tc>
        <w:tc>
          <w:tcPr>
            <w:tcW w:w="1165" w:type="dxa"/>
          </w:tcPr>
          <w:p w:rsidR="00F924A4" w:rsidRPr="00535484" w:rsidRDefault="00F924A4" w:rsidP="000629A6">
            <w:pPr>
              <w:spacing w:before="40" w:after="40"/>
              <w:rPr>
                <w:rFonts w:cstheme="minorHAnsi"/>
                <w:sz w:val="20"/>
              </w:rPr>
            </w:pPr>
            <w:r w:rsidRPr="00535484">
              <w:rPr>
                <w:rFonts w:cstheme="minorHAnsi"/>
                <w:sz w:val="20"/>
              </w:rPr>
              <w:t>23-27.12.18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The workshop aiming to provide hands on training to the participants of newly established National Communications Authority of Somalia on spectrum management using ITU SMS4DC software.</w:t>
            </w:r>
          </w:p>
        </w:tc>
        <w:tc>
          <w:tcPr>
            <w:tcW w:w="2470" w:type="dxa"/>
          </w:tcPr>
          <w:p w:rsidR="00F924A4" w:rsidRPr="00F24E50" w:rsidRDefault="00F924A4" w:rsidP="00152821">
            <w:pP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r w:rsidRPr="00F24E50">
              <w:rPr>
                <w:sz w:val="20"/>
              </w:rPr>
              <w:t>1</w:t>
            </w: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Regional Conference for CIS on Perspective Services in Post-NGN, 4G and 5G. Organizational and Technical Solutions for their Implementation and Protection</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sz w:val="20"/>
                <w:lang w:val="en-US"/>
              </w:rPr>
            </w:pPr>
            <w:r w:rsidRPr="00535484">
              <w:rPr>
                <w:rFonts w:cstheme="minorHAnsi"/>
                <w:color w:val="000000"/>
                <w:sz w:val="20"/>
                <w:lang w:val="en-US"/>
              </w:rPr>
              <w:t>Kiev, Ukraine</w:t>
            </w:r>
          </w:p>
        </w:tc>
        <w:tc>
          <w:tcPr>
            <w:tcW w:w="1165" w:type="dxa"/>
          </w:tcPr>
          <w:p w:rsidR="00F924A4" w:rsidRPr="00535484" w:rsidRDefault="00F924A4" w:rsidP="000629A6">
            <w:pPr>
              <w:spacing w:before="40" w:after="40"/>
              <w:rPr>
                <w:rFonts w:cstheme="minorHAnsi"/>
                <w:sz w:val="20"/>
              </w:rPr>
            </w:pPr>
            <w:r w:rsidRPr="00535484">
              <w:rPr>
                <w:rFonts w:cstheme="minorHAnsi"/>
                <w:color w:val="000000"/>
                <w:sz w:val="20"/>
                <w:lang w:val="en-US"/>
              </w:rPr>
              <w:t>7-9.06.17</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BD3476" w:rsidP="00152821">
            <w:pPr>
              <w:rPr>
                <w:sz w:val="20"/>
              </w:rPr>
            </w:pPr>
            <w:hyperlink r:id="rId15" w:history="1">
              <w:r w:rsidR="00F924A4" w:rsidRPr="00F24E50">
                <w:rPr>
                  <w:rStyle w:val="Hyperlink"/>
                  <w:sz w:val="20"/>
                  <w:lang w:val="en-US"/>
                </w:rPr>
                <w:t>Kiev_June_2017</w:t>
              </w:r>
            </w:hyperlink>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Regional Spectrum Management Conference and ITU Regional Workshop on Practical Use of Radio Regulations</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sz w:val="20"/>
                <w:lang w:val="en-US"/>
              </w:rPr>
            </w:pPr>
            <w:r w:rsidRPr="00535484">
              <w:rPr>
                <w:rFonts w:cstheme="minorHAnsi"/>
                <w:color w:val="000000"/>
                <w:sz w:val="20"/>
                <w:lang w:val="en-US"/>
              </w:rPr>
              <w:t>Yerevan, Armenia</w:t>
            </w:r>
          </w:p>
        </w:tc>
        <w:tc>
          <w:tcPr>
            <w:tcW w:w="1165" w:type="dxa"/>
          </w:tcPr>
          <w:p w:rsidR="00F924A4" w:rsidRPr="00535484" w:rsidRDefault="00F924A4" w:rsidP="000629A6">
            <w:pPr>
              <w:spacing w:before="40" w:after="40"/>
              <w:rPr>
                <w:rFonts w:cstheme="minorHAnsi"/>
                <w:sz w:val="20"/>
              </w:rPr>
            </w:pPr>
            <w:r w:rsidRPr="00535484">
              <w:rPr>
                <w:rFonts w:cstheme="minorHAnsi"/>
                <w:color w:val="000000"/>
                <w:sz w:val="20"/>
                <w:lang w:val="en-US"/>
              </w:rPr>
              <w:t>12-13.12.17</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BD3476" w:rsidP="00152821">
            <w:pPr>
              <w:rPr>
                <w:sz w:val="20"/>
              </w:rPr>
            </w:pPr>
            <w:hyperlink r:id="rId16" w:history="1">
              <w:r w:rsidR="00F924A4" w:rsidRPr="00F24E50">
                <w:rPr>
                  <w:rStyle w:val="Hyperlink"/>
                  <w:sz w:val="20"/>
                  <w:lang w:val="en-US"/>
                </w:rPr>
                <w:t>Yerevan_12-13December_2017</w:t>
              </w:r>
            </w:hyperlink>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color w:val="000000"/>
                <w:sz w:val="20"/>
                <w:lang w:val="en-US"/>
              </w:rPr>
              <w:lastRenderedPageBreak/>
              <w:t>Regional Seminar for Europe and CIS on Digital Future Powered by 4G/5G</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sz w:val="20"/>
                <w:lang w:val="en-US"/>
              </w:rPr>
            </w:pPr>
            <w:r w:rsidRPr="00535484">
              <w:rPr>
                <w:rFonts w:cstheme="minorHAnsi"/>
                <w:color w:val="000000"/>
                <w:sz w:val="20"/>
                <w:lang w:val="en-US"/>
              </w:rPr>
              <w:t>Kiev, Ukraine</w:t>
            </w:r>
          </w:p>
        </w:tc>
        <w:tc>
          <w:tcPr>
            <w:tcW w:w="1165" w:type="dxa"/>
          </w:tcPr>
          <w:p w:rsidR="00F924A4" w:rsidRPr="00535484" w:rsidRDefault="00F924A4" w:rsidP="000629A6">
            <w:pPr>
              <w:spacing w:before="40" w:after="40"/>
              <w:rPr>
                <w:rFonts w:cstheme="minorHAnsi"/>
                <w:sz w:val="20"/>
              </w:rPr>
            </w:pPr>
            <w:r w:rsidRPr="00535484">
              <w:rPr>
                <w:rFonts w:cstheme="minorHAnsi"/>
                <w:color w:val="000000"/>
                <w:sz w:val="20"/>
                <w:lang w:val="en-US"/>
              </w:rPr>
              <w:t>14-16.05.18</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BD3476" w:rsidP="00152821">
            <w:pPr>
              <w:rPr>
                <w:sz w:val="20"/>
              </w:rPr>
            </w:pPr>
            <w:hyperlink r:id="rId17" w:history="1">
              <w:r w:rsidR="00F924A4" w:rsidRPr="00F24E50">
                <w:rPr>
                  <w:rStyle w:val="Hyperlink"/>
                  <w:sz w:val="20"/>
                  <w:lang w:val="en-US"/>
                </w:rPr>
                <w:t>Kiev_May_2018</w:t>
              </w:r>
            </w:hyperlink>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color w:val="000000"/>
                <w:sz w:val="20"/>
                <w:lang w:val="en-US"/>
              </w:rPr>
              <w:t>Regional Workshop "Current Trends and Best Practices of Satellite Communication"</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sz w:val="20"/>
                <w:lang w:val="en-US"/>
              </w:rPr>
            </w:pPr>
            <w:r w:rsidRPr="00535484">
              <w:rPr>
                <w:rFonts w:cstheme="minorHAnsi"/>
                <w:color w:val="000000"/>
                <w:sz w:val="20"/>
                <w:lang w:val="en-US"/>
              </w:rPr>
              <w:t>Minsk, Belarus</w:t>
            </w:r>
          </w:p>
        </w:tc>
        <w:tc>
          <w:tcPr>
            <w:tcW w:w="1165" w:type="dxa"/>
          </w:tcPr>
          <w:p w:rsidR="00F924A4" w:rsidRPr="00535484" w:rsidRDefault="00F924A4" w:rsidP="000629A6">
            <w:pPr>
              <w:spacing w:before="40" w:after="40"/>
              <w:rPr>
                <w:rFonts w:cstheme="minorHAnsi"/>
                <w:sz w:val="20"/>
              </w:rPr>
            </w:pPr>
            <w:r w:rsidRPr="00535484">
              <w:rPr>
                <w:rFonts w:cstheme="minorHAnsi"/>
                <w:color w:val="000000"/>
                <w:sz w:val="20"/>
                <w:lang w:val="en-US"/>
              </w:rPr>
              <w:t>22-23.05.18</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BD3476" w:rsidP="00152821">
            <w:pPr>
              <w:rPr>
                <w:sz w:val="20"/>
              </w:rPr>
            </w:pPr>
            <w:hyperlink r:id="rId18" w:history="1">
              <w:r w:rsidR="00F924A4" w:rsidRPr="00F24E50">
                <w:rPr>
                  <w:rStyle w:val="Hyperlink"/>
                  <w:sz w:val="20"/>
                  <w:lang w:val="en-US"/>
                </w:rPr>
                <w:t>Minsk_May_2018</w:t>
              </w:r>
            </w:hyperlink>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color w:val="000000"/>
                <w:sz w:val="20"/>
                <w:lang w:val="en-US"/>
              </w:rPr>
              <w:t xml:space="preserve">Regional Seminar for CIS and Europe "Development of modern </w:t>
            </w:r>
            <w:proofErr w:type="spellStart"/>
            <w:r w:rsidRPr="00535484">
              <w:rPr>
                <w:rFonts w:cstheme="minorHAnsi"/>
                <w:color w:val="000000"/>
                <w:sz w:val="20"/>
                <w:lang w:val="en-US"/>
              </w:rPr>
              <w:t>radiocommunication</w:t>
            </w:r>
            <w:proofErr w:type="spellEnd"/>
            <w:r w:rsidRPr="00535484">
              <w:rPr>
                <w:rFonts w:cstheme="minorHAnsi"/>
                <w:color w:val="000000"/>
                <w:sz w:val="20"/>
                <w:lang w:val="en-US"/>
              </w:rPr>
              <w:t xml:space="preserve"> ecosystems"</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sz w:val="20"/>
                <w:lang w:val="en-US"/>
              </w:rPr>
            </w:pPr>
            <w:r w:rsidRPr="00535484">
              <w:rPr>
                <w:rFonts w:cstheme="minorHAnsi"/>
                <w:color w:val="000000"/>
                <w:sz w:val="20"/>
                <w:lang w:val="en-US"/>
              </w:rPr>
              <w:t>St. Petersburg, Russia</w:t>
            </w:r>
          </w:p>
        </w:tc>
        <w:tc>
          <w:tcPr>
            <w:tcW w:w="1165" w:type="dxa"/>
          </w:tcPr>
          <w:p w:rsidR="00F924A4" w:rsidRPr="00535484" w:rsidRDefault="00F924A4" w:rsidP="000629A6">
            <w:pPr>
              <w:spacing w:before="40" w:after="40"/>
              <w:rPr>
                <w:rFonts w:cstheme="minorHAnsi"/>
                <w:sz w:val="20"/>
              </w:rPr>
            </w:pPr>
            <w:r w:rsidRPr="00535484">
              <w:rPr>
                <w:rFonts w:cstheme="minorHAnsi"/>
                <w:color w:val="000000"/>
                <w:sz w:val="20"/>
                <w:lang w:val="en-US"/>
              </w:rPr>
              <w:t>6-8.06.18</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BD3476" w:rsidP="00152821">
            <w:pPr>
              <w:rPr>
                <w:sz w:val="20"/>
              </w:rPr>
            </w:pPr>
            <w:hyperlink r:id="rId19" w:history="1">
              <w:r w:rsidR="00F924A4" w:rsidRPr="00F24E50">
                <w:rPr>
                  <w:rStyle w:val="Hyperlink"/>
                  <w:sz w:val="20"/>
                  <w:lang w:val="en-US"/>
                </w:rPr>
                <w:t>StPetersburg_June_2018</w:t>
              </w:r>
            </w:hyperlink>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color w:val="000000"/>
                <w:sz w:val="20"/>
                <w:lang w:val="en-US"/>
              </w:rPr>
              <w:t>Regional Workshop “Broadband Development based on 4G and 5G Technologies”</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sz w:val="20"/>
                <w:lang w:val="en-US"/>
              </w:rPr>
            </w:pPr>
            <w:r w:rsidRPr="00535484">
              <w:rPr>
                <w:rFonts w:cstheme="minorHAnsi"/>
                <w:color w:val="000000"/>
                <w:sz w:val="20"/>
                <w:lang w:val="en-US"/>
              </w:rPr>
              <w:t>Almaty, Kazakhstan</w:t>
            </w:r>
          </w:p>
        </w:tc>
        <w:tc>
          <w:tcPr>
            <w:tcW w:w="1165" w:type="dxa"/>
          </w:tcPr>
          <w:p w:rsidR="00F924A4" w:rsidRPr="00535484" w:rsidRDefault="00F924A4" w:rsidP="000629A6">
            <w:pPr>
              <w:spacing w:before="40" w:after="40"/>
              <w:rPr>
                <w:rFonts w:cstheme="minorHAnsi"/>
                <w:sz w:val="20"/>
              </w:rPr>
            </w:pPr>
            <w:r w:rsidRPr="00535484">
              <w:rPr>
                <w:rFonts w:cstheme="minorHAnsi"/>
                <w:color w:val="000000"/>
                <w:sz w:val="20"/>
                <w:lang w:val="en-US"/>
              </w:rPr>
              <w:t>17-18.09.18</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BD3476" w:rsidP="00152821">
            <w:pPr>
              <w:rPr>
                <w:sz w:val="20"/>
              </w:rPr>
            </w:pPr>
            <w:hyperlink r:id="rId20" w:history="1">
              <w:r w:rsidR="00F924A4" w:rsidRPr="00F24E50">
                <w:rPr>
                  <w:rStyle w:val="Hyperlink"/>
                  <w:sz w:val="20"/>
                  <w:lang w:val="en-US"/>
                </w:rPr>
                <w:t>Almaty_17-18September_2018</w:t>
              </w:r>
            </w:hyperlink>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color w:val="000000"/>
                <w:sz w:val="20"/>
                <w:lang w:val="en-US"/>
              </w:rPr>
              <w:t>2nd Annual CIS and Central and South-Eastern European Spectrum Management Conference</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sz w:val="20"/>
                <w:lang w:val="en-US"/>
              </w:rPr>
            </w:pPr>
            <w:r w:rsidRPr="00535484">
              <w:rPr>
                <w:rFonts w:cstheme="minorHAnsi"/>
                <w:color w:val="000000"/>
                <w:sz w:val="20"/>
                <w:lang w:val="en-US"/>
              </w:rPr>
              <w:t>Almaty, Kazakhstan</w:t>
            </w:r>
          </w:p>
        </w:tc>
        <w:tc>
          <w:tcPr>
            <w:tcW w:w="1165" w:type="dxa"/>
          </w:tcPr>
          <w:p w:rsidR="00F924A4" w:rsidRPr="00535484" w:rsidRDefault="00F924A4" w:rsidP="000629A6">
            <w:pPr>
              <w:spacing w:before="40" w:after="40"/>
              <w:rPr>
                <w:rFonts w:cstheme="minorHAnsi"/>
                <w:sz w:val="20"/>
              </w:rPr>
            </w:pPr>
            <w:r w:rsidRPr="00535484">
              <w:rPr>
                <w:rFonts w:cstheme="minorHAnsi"/>
                <w:color w:val="000000"/>
                <w:sz w:val="20"/>
                <w:lang w:val="en-US"/>
              </w:rPr>
              <w:t>19-20.09.18</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BD3476" w:rsidP="00152821">
            <w:pPr>
              <w:rPr>
                <w:color w:val="000000"/>
                <w:sz w:val="20"/>
              </w:rPr>
            </w:pPr>
            <w:hyperlink r:id="rId21" w:history="1">
              <w:r w:rsidR="00F924A4" w:rsidRPr="00F24E50">
                <w:rPr>
                  <w:rStyle w:val="Hyperlink"/>
                  <w:sz w:val="20"/>
                  <w:lang w:val="en-US"/>
                </w:rPr>
                <w:t>Almaty_19-20September_2018</w:t>
              </w:r>
            </w:hyperlink>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Joint ITU-ITSO Training on Satellite Communication</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sz w:val="20"/>
                <w:lang w:val="en-US"/>
              </w:rPr>
            </w:pPr>
            <w:r w:rsidRPr="00535484">
              <w:rPr>
                <w:rFonts w:cstheme="minorHAnsi"/>
                <w:color w:val="000000"/>
                <w:sz w:val="20"/>
                <w:lang w:val="en-US"/>
              </w:rPr>
              <w:t>Minsk, Belarus</w:t>
            </w:r>
          </w:p>
        </w:tc>
        <w:tc>
          <w:tcPr>
            <w:tcW w:w="1165" w:type="dxa"/>
          </w:tcPr>
          <w:p w:rsidR="00F924A4" w:rsidRPr="00535484" w:rsidRDefault="00F924A4" w:rsidP="000629A6">
            <w:pPr>
              <w:spacing w:before="40" w:after="40"/>
              <w:rPr>
                <w:rFonts w:cstheme="minorHAnsi"/>
                <w:sz w:val="20"/>
              </w:rPr>
            </w:pPr>
            <w:r w:rsidRPr="00535484">
              <w:rPr>
                <w:rFonts w:cstheme="minorHAnsi"/>
                <w:color w:val="000000"/>
                <w:sz w:val="20"/>
                <w:lang w:val="en-US"/>
              </w:rPr>
              <w:t>1-5.04.19</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F924A4" w:rsidP="00152821">
            <w:pPr>
              <w:rPr>
                <w:color w:val="000000"/>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3rd Annual Spectrum Management Conference for CIS and Central and Eastern Europe</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sz w:val="20"/>
                <w:lang w:val="en-US"/>
              </w:rPr>
            </w:pPr>
            <w:r w:rsidRPr="00535484">
              <w:rPr>
                <w:rFonts w:cstheme="minorHAnsi"/>
                <w:color w:val="000000"/>
                <w:sz w:val="20"/>
                <w:lang w:val="en-US"/>
              </w:rPr>
              <w:t>Minsk, Belarus</w:t>
            </w:r>
          </w:p>
        </w:tc>
        <w:tc>
          <w:tcPr>
            <w:tcW w:w="1165" w:type="dxa"/>
          </w:tcPr>
          <w:p w:rsidR="00F924A4" w:rsidRPr="00535484" w:rsidRDefault="00F924A4" w:rsidP="000629A6">
            <w:pPr>
              <w:spacing w:before="40" w:after="40"/>
              <w:rPr>
                <w:rFonts w:cstheme="minorHAnsi"/>
                <w:sz w:val="20"/>
              </w:rPr>
            </w:pPr>
            <w:r w:rsidRPr="00535484">
              <w:rPr>
                <w:rFonts w:cstheme="minorHAnsi"/>
                <w:color w:val="000000"/>
                <w:sz w:val="20"/>
                <w:lang w:val="en-US"/>
              </w:rPr>
              <w:t>8-9.04.19</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F924A4" w:rsidP="00152821">
            <w:pPr>
              <w:rPr>
                <w:color w:val="000000"/>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lastRenderedPageBreak/>
              <w:t xml:space="preserve">Workshop on </w:t>
            </w:r>
            <w:proofErr w:type="spellStart"/>
            <w:r w:rsidRPr="00535484">
              <w:rPr>
                <w:rFonts w:cstheme="minorHAnsi"/>
                <w:color w:val="000000"/>
                <w:sz w:val="20"/>
                <w:lang w:val="en-US"/>
              </w:rPr>
              <w:t>Radiomonitoring</w:t>
            </w:r>
            <w:proofErr w:type="spellEnd"/>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sz w:val="20"/>
                <w:lang w:val="en-US"/>
              </w:rPr>
            </w:pPr>
            <w:r w:rsidRPr="00535484">
              <w:rPr>
                <w:rFonts w:cstheme="minorHAnsi"/>
                <w:color w:val="000000"/>
                <w:sz w:val="20"/>
                <w:lang w:val="en-US"/>
              </w:rPr>
              <w:t>Minsk, Belarus</w:t>
            </w:r>
          </w:p>
        </w:tc>
        <w:tc>
          <w:tcPr>
            <w:tcW w:w="1165" w:type="dxa"/>
          </w:tcPr>
          <w:p w:rsidR="00F924A4" w:rsidRPr="00535484" w:rsidRDefault="00F924A4" w:rsidP="000629A6">
            <w:pPr>
              <w:spacing w:before="40" w:after="40"/>
              <w:rPr>
                <w:rFonts w:cstheme="minorHAnsi"/>
                <w:sz w:val="20"/>
              </w:rPr>
            </w:pPr>
            <w:r w:rsidRPr="00535484">
              <w:rPr>
                <w:rFonts w:cstheme="minorHAnsi"/>
                <w:color w:val="000000"/>
                <w:sz w:val="20"/>
                <w:lang w:val="en-US"/>
              </w:rPr>
              <w:t>10-11.04.19</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F924A4" w:rsidP="00152821">
            <w:pPr>
              <w:rPr>
                <w:color w:val="000000"/>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Workshop for Europe and CIS “ICT Infrastructure as a basis for Digital Economy”</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sz w:val="20"/>
                <w:lang w:val="en-US"/>
              </w:rPr>
            </w:pPr>
            <w:r w:rsidRPr="00535484">
              <w:rPr>
                <w:rFonts w:cstheme="minorHAnsi"/>
                <w:color w:val="000000"/>
                <w:sz w:val="20"/>
                <w:lang w:val="en-US"/>
              </w:rPr>
              <w:t>Kiev, Ukraine</w:t>
            </w:r>
          </w:p>
        </w:tc>
        <w:tc>
          <w:tcPr>
            <w:tcW w:w="1165" w:type="dxa"/>
          </w:tcPr>
          <w:p w:rsidR="00F924A4" w:rsidRPr="00535484" w:rsidRDefault="00F924A4" w:rsidP="000629A6">
            <w:pPr>
              <w:spacing w:before="40" w:after="40"/>
              <w:rPr>
                <w:rFonts w:cstheme="minorHAnsi"/>
                <w:sz w:val="20"/>
              </w:rPr>
            </w:pPr>
            <w:r w:rsidRPr="00535484">
              <w:rPr>
                <w:rFonts w:cstheme="minorHAnsi"/>
                <w:color w:val="000000"/>
                <w:sz w:val="20"/>
                <w:lang w:val="en-US"/>
              </w:rPr>
              <w:t>14-16.05.19</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F924A4" w:rsidP="00152821">
            <w:pPr>
              <w:rPr>
                <w:color w:val="000000"/>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ITU Regional Workshop on Practical Use of Radio Regulations</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Yerevan, Armenia</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14-15.12.17</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BD3476" w:rsidP="00152821">
            <w:pPr>
              <w:rPr>
                <w:color w:val="000000"/>
                <w:sz w:val="20"/>
              </w:rPr>
            </w:pPr>
            <w:hyperlink r:id="rId22" w:history="1">
              <w:r w:rsidR="00F924A4" w:rsidRPr="00F24E50">
                <w:rPr>
                  <w:rStyle w:val="Hyperlink"/>
                  <w:sz w:val="20"/>
                  <w:lang w:val="en-US"/>
                </w:rPr>
                <w:t>Yerevan_14-15December_2017</w:t>
              </w:r>
            </w:hyperlink>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 xml:space="preserve">Workshop on </w:t>
            </w:r>
            <w:proofErr w:type="spellStart"/>
            <w:r w:rsidRPr="00535484">
              <w:rPr>
                <w:rFonts w:cstheme="minorHAnsi"/>
                <w:color w:val="000000"/>
                <w:sz w:val="20"/>
                <w:lang w:val="en-US"/>
              </w:rPr>
              <w:t>Radiocommunication</w:t>
            </w:r>
            <w:proofErr w:type="spellEnd"/>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Tashkent, Uzbekistan</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10-14.06.19</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F924A4" w:rsidP="00152821">
            <w:pPr>
              <w:rPr>
                <w:color w:val="000000"/>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 xml:space="preserve">Assistance in redistributing digital dividend frequencies for new technologies including </w:t>
            </w:r>
            <w:proofErr w:type="spellStart"/>
            <w:r w:rsidRPr="00535484">
              <w:rPr>
                <w:rFonts w:cstheme="minorHAnsi"/>
                <w:color w:val="000000"/>
                <w:sz w:val="20"/>
                <w:lang w:val="en-US"/>
              </w:rPr>
              <w:t>IoT</w:t>
            </w:r>
            <w:proofErr w:type="spellEnd"/>
            <w:r w:rsidRPr="00535484">
              <w:rPr>
                <w:rFonts w:cstheme="minorHAnsi"/>
                <w:color w:val="000000"/>
                <w:sz w:val="20"/>
                <w:lang w:val="en-US"/>
              </w:rPr>
              <w:t xml:space="preserve"> in the Kyrgyz Republic</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Kyrgyz Republic</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August-December 2018</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BD3476" w:rsidP="00152821">
            <w:pPr>
              <w:rPr>
                <w:color w:val="000000"/>
                <w:sz w:val="20"/>
              </w:rPr>
            </w:pPr>
            <w:hyperlink r:id="rId23" w:history="1">
              <w:r w:rsidR="00F924A4" w:rsidRPr="00F24E50">
                <w:rPr>
                  <w:rStyle w:val="Hyperlink"/>
                  <w:sz w:val="20"/>
                  <w:lang w:val="en-US"/>
                </w:rPr>
                <w:t>Kyrgyz_Assistance_2018</w:t>
              </w:r>
            </w:hyperlink>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ITU Regional Workshop "Cooperation with ITU: Opportunities for Member-States, Sector Members and Academia. ITU Structure and Working Methods Explained"</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CIS</w:t>
            </w:r>
          </w:p>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Tashkent, Uzbekistan</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28-30.11.17</w:t>
            </w:r>
          </w:p>
        </w:tc>
        <w:tc>
          <w:tcPr>
            <w:tcW w:w="2677" w:type="dxa"/>
          </w:tcPr>
          <w:p w:rsidR="00F924A4" w:rsidRPr="00535484" w:rsidRDefault="00F924A4" w:rsidP="000629A6">
            <w:pPr>
              <w:spacing w:before="40" w:after="40"/>
              <w:rPr>
                <w:rFonts w:cstheme="minorHAnsi"/>
                <w:sz w:val="20"/>
              </w:rPr>
            </w:pPr>
          </w:p>
        </w:tc>
        <w:tc>
          <w:tcPr>
            <w:tcW w:w="2470" w:type="dxa"/>
          </w:tcPr>
          <w:p w:rsidR="00F924A4" w:rsidRPr="00F24E50" w:rsidRDefault="00BD3476" w:rsidP="00152821">
            <w:pPr>
              <w:rPr>
                <w:color w:val="000000"/>
                <w:sz w:val="20"/>
              </w:rPr>
            </w:pPr>
            <w:hyperlink r:id="rId24" w:history="1">
              <w:r w:rsidR="00F924A4" w:rsidRPr="00F24E50">
                <w:rPr>
                  <w:rStyle w:val="Hyperlink"/>
                  <w:sz w:val="20"/>
                  <w:lang w:val="en-US"/>
                </w:rPr>
                <w:t>Tashkent_November_2017</w:t>
              </w:r>
            </w:hyperlink>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r w:rsidRPr="00535484">
              <w:rPr>
                <w:rFonts w:cstheme="minorHAnsi"/>
                <w:sz w:val="20"/>
                <w:lang w:val="es-ES_tradnl"/>
              </w:rPr>
              <w:t>AFRICA, FRATEL 2018</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AFR</w:t>
            </w:r>
          </w:p>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Madagascar</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25-26.04.18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Regulators sensitized on spectrum issues</w:t>
            </w:r>
          </w:p>
        </w:tc>
        <w:tc>
          <w:tcPr>
            <w:tcW w:w="2470" w:type="dxa"/>
          </w:tcPr>
          <w:p w:rsidR="00F924A4" w:rsidRPr="00F24E50" w:rsidRDefault="00BD3476" w:rsidP="00152821">
            <w:pPr>
              <w:rPr>
                <w:sz w:val="20"/>
              </w:rPr>
            </w:pPr>
            <w:hyperlink r:id="rId25" w:history="1">
              <w:r w:rsidR="00F924A4" w:rsidRPr="00F24E50">
                <w:rPr>
                  <w:rStyle w:val="Hyperlink"/>
                  <w:sz w:val="20"/>
                </w:rPr>
                <w:t>Madagascar_April_2018</w:t>
              </w:r>
            </w:hyperlink>
            <w:r w:rsidR="00F924A4" w:rsidRPr="00F24E50">
              <w:rPr>
                <w:sz w:val="20"/>
              </w:rPr>
              <w:t xml:space="preserve"> </w:t>
            </w:r>
          </w:p>
          <w:p w:rsidR="00F924A4" w:rsidRPr="00F24E50" w:rsidRDefault="00F924A4" w:rsidP="00152821">
            <w:pPr>
              <w:rPr>
                <w:color w:val="000000"/>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color w:val="000000"/>
                <w:sz w:val="20"/>
                <w:lang w:val="en-US"/>
              </w:rPr>
            </w:pPr>
            <w:proofErr w:type="spellStart"/>
            <w:r w:rsidRPr="00535484">
              <w:rPr>
                <w:rFonts w:cstheme="minorHAnsi"/>
                <w:sz w:val="20"/>
                <w:lang w:val="es-ES_tradnl"/>
              </w:rPr>
              <w:t>Africa</w:t>
            </w:r>
            <w:proofErr w:type="spellEnd"/>
            <w:r w:rsidRPr="00535484">
              <w:rPr>
                <w:rFonts w:cstheme="minorHAnsi"/>
                <w:sz w:val="20"/>
                <w:lang w:val="es-ES_tradnl"/>
              </w:rPr>
              <w:t xml:space="preserve"> RDF 2018</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AFR</w:t>
            </w:r>
          </w:p>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Accra, Ghana</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18-20.07.18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RDF approved 4 projects related to RI  on Spectrum</w:t>
            </w:r>
          </w:p>
        </w:tc>
        <w:tc>
          <w:tcPr>
            <w:tcW w:w="2470" w:type="dxa"/>
          </w:tcPr>
          <w:p w:rsidR="00F924A4" w:rsidRPr="00F24E50" w:rsidRDefault="00BD3476" w:rsidP="00152821">
            <w:pPr>
              <w:rPr>
                <w:color w:val="000000"/>
                <w:sz w:val="20"/>
              </w:rPr>
            </w:pPr>
            <w:hyperlink r:id="rId26" w:history="1">
              <w:r w:rsidR="00F924A4" w:rsidRPr="00F24E50">
                <w:rPr>
                  <w:rStyle w:val="Hyperlink"/>
                  <w:sz w:val="20"/>
                </w:rPr>
                <w:t>RDF AFR_Ghana_July_2018</w:t>
              </w:r>
            </w:hyperlink>
            <w:r w:rsidR="00F924A4" w:rsidRPr="00F24E50">
              <w:rPr>
                <w:sz w:val="20"/>
              </w:rPr>
              <w:t xml:space="preserve"> </w:t>
            </w: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sz w:val="20"/>
                <w:lang w:val="es-ES_tradnl"/>
              </w:rPr>
            </w:pPr>
            <w:r w:rsidRPr="00535484">
              <w:rPr>
                <w:rFonts w:cstheme="minorHAnsi"/>
                <w:sz w:val="20"/>
                <w:lang w:val="es-ES_tradnl"/>
              </w:rPr>
              <w:t>AFRICA ARTAC meeting</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AFR</w:t>
            </w:r>
          </w:p>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lastRenderedPageBreak/>
              <w:t>Equatorial Guinea</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lastRenderedPageBreak/>
              <w:t>6-7.08.18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 xml:space="preserve">ARTAC meeting approved a roadmap for Cross border </w:t>
            </w:r>
            <w:r w:rsidRPr="00535484">
              <w:rPr>
                <w:rFonts w:cstheme="minorHAnsi"/>
                <w:sz w:val="20"/>
              </w:rPr>
              <w:lastRenderedPageBreak/>
              <w:t>frequency coordination between Gabon-Eq.  Guinea, Cameroon-Eq. Guinea and Chad-Cameroon</w:t>
            </w:r>
          </w:p>
        </w:tc>
        <w:tc>
          <w:tcPr>
            <w:tcW w:w="2470" w:type="dxa"/>
          </w:tcPr>
          <w:p w:rsidR="00F924A4" w:rsidRPr="00F24E50" w:rsidRDefault="00F924A4" w:rsidP="00152821">
            <w:pP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sz w:val="20"/>
              </w:rPr>
            </w:pPr>
            <w:r w:rsidRPr="00535484">
              <w:rPr>
                <w:rFonts w:cstheme="minorHAnsi"/>
                <w:sz w:val="20"/>
              </w:rPr>
              <w:t>Ghana/Africa</w:t>
            </w:r>
          </w:p>
          <w:p w:rsidR="00F924A4" w:rsidRPr="00535484" w:rsidRDefault="00F924A4" w:rsidP="000629A6">
            <w:pPr>
              <w:spacing w:before="40" w:after="40"/>
              <w:rPr>
                <w:rFonts w:cstheme="minorHAnsi"/>
                <w:sz w:val="20"/>
              </w:rPr>
            </w:pPr>
            <w:r w:rsidRPr="00535484">
              <w:rPr>
                <w:rFonts w:cstheme="minorHAnsi"/>
                <w:sz w:val="20"/>
              </w:rPr>
              <w:t>Regional Workshop on Spectrum monitoring</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AFR</w:t>
            </w:r>
          </w:p>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Accra, Ghana</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23-24.07.18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Regional workshop attended by 180 experts in radio communication, Documentation provided to the  attendees</w:t>
            </w:r>
          </w:p>
          <w:p w:rsidR="00F924A4" w:rsidRPr="00535484" w:rsidRDefault="00F924A4" w:rsidP="000629A6">
            <w:pPr>
              <w:spacing w:before="40" w:after="40"/>
              <w:rPr>
                <w:rFonts w:cstheme="minorHAnsi"/>
                <w:sz w:val="20"/>
              </w:rPr>
            </w:pPr>
            <w:r w:rsidRPr="00535484">
              <w:rPr>
                <w:rFonts w:cstheme="minorHAnsi"/>
                <w:sz w:val="20"/>
              </w:rPr>
              <w:t>Presentations and  use of new tools and equipment on spectrum monitoring  were delivered</w:t>
            </w:r>
          </w:p>
          <w:p w:rsidR="00F924A4" w:rsidRPr="00535484" w:rsidRDefault="00F924A4" w:rsidP="000629A6">
            <w:pPr>
              <w:spacing w:before="40" w:after="40"/>
              <w:rPr>
                <w:rFonts w:cstheme="minorHAnsi"/>
                <w:sz w:val="20"/>
              </w:rPr>
            </w:pPr>
            <w:r w:rsidRPr="00535484">
              <w:rPr>
                <w:rFonts w:cstheme="minorHAnsi"/>
                <w:sz w:val="20"/>
              </w:rPr>
              <w:t>Presentations made during the workshop on economic aspects of 5G spectrum licensing.</w:t>
            </w:r>
          </w:p>
        </w:tc>
        <w:tc>
          <w:tcPr>
            <w:tcW w:w="2470" w:type="dxa"/>
          </w:tcPr>
          <w:p w:rsidR="00F924A4" w:rsidRPr="00F24E50" w:rsidRDefault="00BD3476" w:rsidP="00152821">
            <w:pPr>
              <w:rPr>
                <w:sz w:val="20"/>
              </w:rPr>
            </w:pPr>
            <w:hyperlink r:id="rId27" w:history="1">
              <w:r w:rsidR="00F924A4" w:rsidRPr="00F24E50">
                <w:rPr>
                  <w:rStyle w:val="Hyperlink"/>
                  <w:sz w:val="20"/>
                </w:rPr>
                <w:t>Ghana_July_2018</w:t>
              </w:r>
            </w:hyperlink>
            <w:r w:rsidR="00F924A4" w:rsidRPr="00F24E50">
              <w:rPr>
                <w:sz w:val="20"/>
              </w:rPr>
              <w:t xml:space="preserve"> </w:t>
            </w:r>
          </w:p>
          <w:p w:rsidR="00F924A4" w:rsidRPr="00F24E50" w:rsidRDefault="00F924A4" w:rsidP="00152821">
            <w:pP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r w:rsidRPr="00F24E50">
              <w:rPr>
                <w:sz w:val="20"/>
              </w:rPr>
              <w:t>1</w:t>
            </w:r>
          </w:p>
        </w:tc>
        <w:tc>
          <w:tcPr>
            <w:tcW w:w="422" w:type="dxa"/>
          </w:tcPr>
          <w:p w:rsidR="00F924A4" w:rsidRPr="00F24E50" w:rsidRDefault="00F924A4" w:rsidP="00152821">
            <w:pPr>
              <w:jc w:val="center"/>
              <w:rPr>
                <w:sz w:val="20"/>
              </w:rPr>
            </w:pPr>
            <w:r w:rsidRPr="00F24E50">
              <w:rPr>
                <w:sz w:val="20"/>
              </w:rPr>
              <w:t>1</w:t>
            </w:r>
          </w:p>
        </w:tc>
      </w:tr>
      <w:tr w:rsidR="00F924A4" w:rsidRPr="00F24E50" w:rsidTr="003273E4">
        <w:tc>
          <w:tcPr>
            <w:tcW w:w="2189" w:type="dxa"/>
          </w:tcPr>
          <w:p w:rsidR="00F924A4" w:rsidRPr="00535484" w:rsidRDefault="00F924A4" w:rsidP="000629A6">
            <w:pPr>
              <w:spacing w:before="40" w:after="40"/>
              <w:rPr>
                <w:rFonts w:cstheme="minorHAnsi"/>
                <w:sz w:val="20"/>
              </w:rPr>
            </w:pPr>
            <w:r w:rsidRPr="00535484">
              <w:rPr>
                <w:rFonts w:cstheme="minorHAnsi"/>
                <w:sz w:val="20"/>
              </w:rPr>
              <w:t>UAR training</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AFR</w:t>
            </w:r>
          </w:p>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Algeria</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8-11.12.18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One  TV expert of Burundi attended and trained with ITU assistance</w:t>
            </w:r>
          </w:p>
        </w:tc>
        <w:tc>
          <w:tcPr>
            <w:tcW w:w="2470" w:type="dxa"/>
          </w:tcPr>
          <w:p w:rsidR="00F924A4" w:rsidRPr="00F24E50" w:rsidRDefault="00BD3476" w:rsidP="00152821">
            <w:pPr>
              <w:rPr>
                <w:sz w:val="20"/>
              </w:rPr>
            </w:pPr>
            <w:hyperlink r:id="rId28" w:history="1">
              <w:r w:rsidR="00F924A4" w:rsidRPr="00F24E50">
                <w:rPr>
                  <w:rStyle w:val="Hyperlink"/>
                  <w:sz w:val="20"/>
                </w:rPr>
                <w:t>www.uar-abu.org</w:t>
              </w:r>
            </w:hyperlink>
            <w:r w:rsidR="00F924A4" w:rsidRPr="00F24E50">
              <w:rPr>
                <w:sz w:val="20"/>
              </w:rPr>
              <w:t xml:space="preserve"> </w:t>
            </w: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sz w:val="20"/>
              </w:rPr>
            </w:pPr>
            <w:r w:rsidRPr="00535484">
              <w:rPr>
                <w:rFonts w:cstheme="minorHAnsi"/>
                <w:sz w:val="20"/>
              </w:rPr>
              <w:t xml:space="preserve">SMS4DC training and assistance on NTFA </w:t>
            </w:r>
          </w:p>
        </w:tc>
        <w:tc>
          <w:tcPr>
            <w:tcW w:w="1663"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AFR</w:t>
            </w:r>
          </w:p>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Sao Tome</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24-27.04.18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 xml:space="preserve">8 experts in  Sao Tome , and 12 in Burundi  and 9 in Malawi have received  national   training on SMS4DC </w:t>
            </w:r>
          </w:p>
        </w:tc>
        <w:tc>
          <w:tcPr>
            <w:tcW w:w="2470" w:type="dxa"/>
          </w:tcPr>
          <w:p w:rsidR="00F924A4" w:rsidRPr="00F24E50" w:rsidRDefault="00F924A4" w:rsidP="00152821">
            <w:pP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r w:rsidRPr="00F24E50">
              <w:rPr>
                <w:sz w:val="20"/>
              </w:rPr>
              <w:t>1</w:t>
            </w:r>
          </w:p>
        </w:tc>
      </w:tr>
      <w:tr w:rsidR="00F924A4" w:rsidRPr="00F24E50" w:rsidTr="003273E4">
        <w:tc>
          <w:tcPr>
            <w:tcW w:w="2189" w:type="dxa"/>
          </w:tcPr>
          <w:p w:rsidR="00F924A4" w:rsidRPr="00535484" w:rsidRDefault="00F924A4" w:rsidP="000629A6">
            <w:pPr>
              <w:spacing w:before="40" w:after="40"/>
              <w:rPr>
                <w:rFonts w:cstheme="minorHAnsi"/>
                <w:sz w:val="20"/>
              </w:rPr>
            </w:pPr>
            <w:r w:rsidRPr="00535484">
              <w:rPr>
                <w:rFonts w:cstheme="minorHAnsi"/>
                <w:sz w:val="20"/>
              </w:rPr>
              <w:t>Training and Assistance in SMS4DC</w:t>
            </w:r>
          </w:p>
        </w:tc>
        <w:tc>
          <w:tcPr>
            <w:tcW w:w="1663" w:type="dxa"/>
          </w:tcPr>
          <w:p w:rsidR="00F924A4" w:rsidRPr="00535484" w:rsidRDefault="00F924A4" w:rsidP="000629A6">
            <w:pPr>
              <w:spacing w:before="40" w:after="40"/>
              <w:rPr>
                <w:rFonts w:cstheme="minorHAnsi"/>
                <w:color w:val="000000"/>
                <w:sz w:val="20"/>
              </w:rPr>
            </w:pPr>
            <w:r w:rsidRPr="00535484">
              <w:rPr>
                <w:rFonts w:cstheme="minorHAnsi"/>
                <w:color w:val="000000"/>
                <w:sz w:val="20"/>
              </w:rPr>
              <w:t>AFR</w:t>
            </w:r>
          </w:p>
          <w:p w:rsidR="00F924A4" w:rsidRPr="00535484" w:rsidRDefault="00F924A4" w:rsidP="000629A6">
            <w:pPr>
              <w:spacing w:before="40" w:after="40"/>
              <w:rPr>
                <w:rFonts w:cstheme="minorHAnsi"/>
                <w:color w:val="000000"/>
                <w:sz w:val="20"/>
              </w:rPr>
            </w:pPr>
            <w:r w:rsidRPr="00535484">
              <w:rPr>
                <w:rFonts w:cstheme="minorHAnsi"/>
                <w:color w:val="000000"/>
                <w:sz w:val="20"/>
              </w:rPr>
              <w:t>Burundi</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25-28.06.18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New frequency allocations tables are ongoing for Burundi</w:t>
            </w:r>
          </w:p>
        </w:tc>
        <w:tc>
          <w:tcPr>
            <w:tcW w:w="2470" w:type="dxa"/>
          </w:tcPr>
          <w:p w:rsidR="00F924A4" w:rsidRPr="00F24E50" w:rsidRDefault="00F924A4" w:rsidP="00152821">
            <w:pP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r w:rsidRPr="00F24E50">
              <w:rPr>
                <w:sz w:val="20"/>
              </w:rPr>
              <w:t>1</w:t>
            </w:r>
          </w:p>
        </w:tc>
      </w:tr>
      <w:tr w:rsidR="00F924A4" w:rsidRPr="00F24E50" w:rsidTr="003273E4">
        <w:tc>
          <w:tcPr>
            <w:tcW w:w="2189" w:type="dxa"/>
          </w:tcPr>
          <w:p w:rsidR="00F924A4" w:rsidRPr="00535484" w:rsidRDefault="00F924A4" w:rsidP="000629A6">
            <w:pPr>
              <w:spacing w:before="40" w:after="40"/>
              <w:rPr>
                <w:rFonts w:cstheme="minorHAnsi"/>
                <w:sz w:val="20"/>
              </w:rPr>
            </w:pPr>
            <w:r w:rsidRPr="00535484">
              <w:rPr>
                <w:rFonts w:cstheme="minorHAnsi"/>
                <w:sz w:val="20"/>
              </w:rPr>
              <w:t>SMS4DC training</w:t>
            </w:r>
          </w:p>
        </w:tc>
        <w:tc>
          <w:tcPr>
            <w:tcW w:w="1663" w:type="dxa"/>
          </w:tcPr>
          <w:p w:rsidR="00F924A4" w:rsidRPr="00535484" w:rsidRDefault="00F924A4" w:rsidP="000629A6">
            <w:pPr>
              <w:spacing w:before="40" w:after="40"/>
              <w:rPr>
                <w:rFonts w:cstheme="minorHAnsi"/>
                <w:color w:val="000000"/>
                <w:sz w:val="20"/>
              </w:rPr>
            </w:pPr>
            <w:r w:rsidRPr="00535484">
              <w:rPr>
                <w:rFonts w:cstheme="minorHAnsi"/>
                <w:color w:val="000000"/>
                <w:sz w:val="20"/>
              </w:rPr>
              <w:t>AFR</w:t>
            </w:r>
          </w:p>
          <w:p w:rsidR="00F924A4" w:rsidRPr="00535484" w:rsidRDefault="00F924A4" w:rsidP="000629A6">
            <w:pPr>
              <w:spacing w:before="40" w:after="40"/>
              <w:rPr>
                <w:rFonts w:cstheme="minorHAnsi"/>
                <w:color w:val="000000"/>
                <w:sz w:val="20"/>
              </w:rPr>
            </w:pPr>
            <w:r w:rsidRPr="00535484">
              <w:rPr>
                <w:rFonts w:cstheme="minorHAnsi"/>
                <w:color w:val="000000"/>
                <w:sz w:val="20"/>
              </w:rPr>
              <w:t>Blantyre, Malawi</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10-14.12.18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MACRA(Malawi) is now in possession of SMS4DC tool they are able to use the tool for analysis of FM Band in broadcasting networks/stations</w:t>
            </w:r>
          </w:p>
        </w:tc>
        <w:tc>
          <w:tcPr>
            <w:tcW w:w="2470" w:type="dxa"/>
          </w:tcPr>
          <w:p w:rsidR="00F924A4" w:rsidRPr="00F24E50" w:rsidRDefault="00F924A4" w:rsidP="00152821">
            <w:pP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r w:rsidRPr="00F24E50">
              <w:rPr>
                <w:sz w:val="20"/>
              </w:rPr>
              <w:t>1</w:t>
            </w:r>
          </w:p>
        </w:tc>
      </w:tr>
      <w:tr w:rsidR="00F924A4" w:rsidRPr="00F24E50" w:rsidTr="003273E4">
        <w:tc>
          <w:tcPr>
            <w:tcW w:w="2189" w:type="dxa"/>
          </w:tcPr>
          <w:p w:rsidR="00F924A4" w:rsidRPr="00535484" w:rsidRDefault="00F924A4" w:rsidP="000629A6">
            <w:pPr>
              <w:spacing w:before="40" w:after="40"/>
              <w:rPr>
                <w:rFonts w:cstheme="minorHAnsi"/>
                <w:sz w:val="20"/>
              </w:rPr>
            </w:pPr>
            <w:r w:rsidRPr="00535484">
              <w:rPr>
                <w:rFonts w:cstheme="minorHAnsi"/>
                <w:sz w:val="20"/>
              </w:rPr>
              <w:lastRenderedPageBreak/>
              <w:t>Regional Economic Dialogue (RED) for Africa</w:t>
            </w:r>
          </w:p>
        </w:tc>
        <w:tc>
          <w:tcPr>
            <w:tcW w:w="1663" w:type="dxa"/>
          </w:tcPr>
          <w:p w:rsidR="00F924A4" w:rsidRPr="00535484" w:rsidRDefault="00F924A4" w:rsidP="000629A6">
            <w:pPr>
              <w:spacing w:before="40" w:after="40"/>
              <w:rPr>
                <w:rFonts w:cstheme="minorHAnsi"/>
                <w:color w:val="000000"/>
                <w:sz w:val="20"/>
              </w:rPr>
            </w:pPr>
            <w:r w:rsidRPr="00535484">
              <w:rPr>
                <w:rFonts w:cstheme="minorHAnsi"/>
                <w:color w:val="000000"/>
                <w:sz w:val="20"/>
              </w:rPr>
              <w:t>AFR</w:t>
            </w:r>
          </w:p>
          <w:p w:rsidR="00F924A4" w:rsidRPr="00535484" w:rsidRDefault="00F924A4" w:rsidP="000629A6">
            <w:pPr>
              <w:spacing w:before="40" w:after="40"/>
              <w:rPr>
                <w:rFonts w:cstheme="minorHAnsi"/>
                <w:color w:val="000000"/>
                <w:sz w:val="20"/>
              </w:rPr>
            </w:pPr>
            <w:r w:rsidRPr="00535484">
              <w:rPr>
                <w:rFonts w:cstheme="minorHAnsi"/>
                <w:color w:val="000000"/>
                <w:sz w:val="20"/>
              </w:rPr>
              <w:t>Ouagadougou, Burkina Faso</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8-9.10.18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Session on Economic Impact of 5G and licensing considerations</w:t>
            </w:r>
          </w:p>
        </w:tc>
        <w:tc>
          <w:tcPr>
            <w:tcW w:w="2470" w:type="dxa"/>
          </w:tcPr>
          <w:p w:rsidR="00F924A4" w:rsidRPr="00F24E50" w:rsidRDefault="00BD3476" w:rsidP="00152821">
            <w:pPr>
              <w:rPr>
                <w:sz w:val="20"/>
              </w:rPr>
            </w:pPr>
            <w:hyperlink r:id="rId29" w:history="1">
              <w:r w:rsidR="00F924A4" w:rsidRPr="00F24E50">
                <w:rPr>
                  <w:rStyle w:val="Hyperlink"/>
                  <w:sz w:val="20"/>
                </w:rPr>
                <w:t>BurkinaFaso_October_2018</w:t>
              </w:r>
            </w:hyperlink>
            <w:r w:rsidR="00F924A4" w:rsidRPr="00F24E50">
              <w:rPr>
                <w:sz w:val="20"/>
              </w:rPr>
              <w:t xml:space="preserve"> </w:t>
            </w: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sz w:val="20"/>
              </w:rPr>
            </w:pPr>
            <w:r w:rsidRPr="00535484">
              <w:rPr>
                <w:rFonts w:cstheme="minorHAnsi"/>
                <w:sz w:val="20"/>
                <w:lang w:val="en-US"/>
              </w:rPr>
              <w:t>Africa Spectrum 2018 Workshop on DTT</w:t>
            </w:r>
          </w:p>
        </w:tc>
        <w:tc>
          <w:tcPr>
            <w:tcW w:w="1663" w:type="dxa"/>
          </w:tcPr>
          <w:p w:rsidR="00F924A4" w:rsidRPr="00535484" w:rsidRDefault="00F924A4" w:rsidP="000629A6">
            <w:pPr>
              <w:spacing w:before="40" w:after="40"/>
              <w:rPr>
                <w:rFonts w:cstheme="minorHAnsi"/>
                <w:color w:val="000000"/>
                <w:sz w:val="20"/>
              </w:rPr>
            </w:pPr>
            <w:r w:rsidRPr="00535484">
              <w:rPr>
                <w:rFonts w:cstheme="minorHAnsi"/>
                <w:color w:val="000000"/>
                <w:sz w:val="20"/>
              </w:rPr>
              <w:t>AFR</w:t>
            </w:r>
          </w:p>
          <w:p w:rsidR="00F924A4" w:rsidRPr="00535484" w:rsidRDefault="00F924A4" w:rsidP="000629A6">
            <w:pPr>
              <w:spacing w:before="40" w:after="40"/>
              <w:rPr>
                <w:rFonts w:cstheme="minorHAnsi"/>
                <w:color w:val="000000"/>
                <w:sz w:val="20"/>
              </w:rPr>
            </w:pPr>
            <w:r w:rsidRPr="00535484">
              <w:rPr>
                <w:rFonts w:cstheme="minorHAnsi"/>
                <w:color w:val="000000"/>
                <w:sz w:val="20"/>
              </w:rPr>
              <w:t>Kenya</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6-7.03.18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120 experts attended the workshop on DTT technologies</w:t>
            </w:r>
          </w:p>
        </w:tc>
        <w:tc>
          <w:tcPr>
            <w:tcW w:w="2470" w:type="dxa"/>
          </w:tcPr>
          <w:p w:rsidR="00F924A4" w:rsidRPr="00F24E50" w:rsidRDefault="00BD3476" w:rsidP="00152821">
            <w:pPr>
              <w:rPr>
                <w:sz w:val="20"/>
              </w:rPr>
            </w:pPr>
            <w:hyperlink r:id="rId30" w:history="1">
              <w:r w:rsidR="00F924A4" w:rsidRPr="00F24E50">
                <w:rPr>
                  <w:rStyle w:val="Hyperlink"/>
                  <w:sz w:val="20"/>
                </w:rPr>
                <w:t>Kenya_March_2018</w:t>
              </w:r>
            </w:hyperlink>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sz w:val="20"/>
                <w:lang w:val="en-US"/>
              </w:rPr>
            </w:pPr>
            <w:r w:rsidRPr="00535484">
              <w:rPr>
                <w:rFonts w:cstheme="minorHAnsi"/>
                <w:sz w:val="20"/>
                <w:lang w:val="en-US"/>
              </w:rPr>
              <w:t>Spectrum Africa 2018</w:t>
            </w:r>
          </w:p>
        </w:tc>
        <w:tc>
          <w:tcPr>
            <w:tcW w:w="1663" w:type="dxa"/>
          </w:tcPr>
          <w:p w:rsidR="00F924A4" w:rsidRPr="00535484" w:rsidRDefault="00F924A4" w:rsidP="000629A6">
            <w:pPr>
              <w:spacing w:before="40" w:after="40"/>
              <w:rPr>
                <w:rFonts w:cstheme="minorHAnsi"/>
                <w:color w:val="000000"/>
                <w:sz w:val="20"/>
              </w:rPr>
            </w:pPr>
            <w:r w:rsidRPr="00535484">
              <w:rPr>
                <w:rFonts w:cstheme="minorHAnsi"/>
                <w:color w:val="000000"/>
                <w:sz w:val="20"/>
              </w:rPr>
              <w:t>AFR</w:t>
            </w:r>
          </w:p>
          <w:p w:rsidR="00F924A4" w:rsidRPr="00535484" w:rsidRDefault="00F924A4" w:rsidP="000629A6">
            <w:pPr>
              <w:spacing w:before="40" w:after="40"/>
              <w:rPr>
                <w:rFonts w:cstheme="minorHAnsi"/>
                <w:color w:val="000000"/>
                <w:sz w:val="20"/>
              </w:rPr>
            </w:pPr>
            <w:r w:rsidRPr="00535484">
              <w:rPr>
                <w:rFonts w:cstheme="minorHAnsi"/>
                <w:color w:val="000000"/>
                <w:sz w:val="20"/>
              </w:rPr>
              <w:t>Kenya</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8-9.03.18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240 people attended the spectrum Conference</w:t>
            </w:r>
          </w:p>
          <w:p w:rsidR="00F924A4" w:rsidRPr="00535484" w:rsidRDefault="00F924A4" w:rsidP="000629A6">
            <w:pPr>
              <w:spacing w:before="40" w:after="40"/>
              <w:rPr>
                <w:rFonts w:cstheme="minorHAnsi"/>
                <w:sz w:val="20"/>
              </w:rPr>
            </w:pPr>
            <w:r w:rsidRPr="00535484">
              <w:rPr>
                <w:rFonts w:cstheme="minorHAnsi"/>
                <w:sz w:val="20"/>
              </w:rPr>
              <w:t>Presentations were delivered on spectrum usage in emerging technologies during the Conference</w:t>
            </w:r>
          </w:p>
        </w:tc>
        <w:tc>
          <w:tcPr>
            <w:tcW w:w="2470" w:type="dxa"/>
          </w:tcPr>
          <w:p w:rsidR="00F924A4" w:rsidRPr="00F24E50" w:rsidRDefault="00BD3476" w:rsidP="00152821">
            <w:pPr>
              <w:rPr>
                <w:rStyle w:val="Hyperlink"/>
                <w:sz w:val="20"/>
              </w:rPr>
            </w:pPr>
            <w:hyperlink r:id="rId31" w:history="1">
              <w:r w:rsidR="00F924A4" w:rsidRPr="00F24E50">
                <w:rPr>
                  <w:rStyle w:val="Hyperlink"/>
                  <w:sz w:val="20"/>
                </w:rPr>
                <w:t>Kenya_March_2018</w:t>
              </w:r>
            </w:hyperlink>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rPr>
                <w:rFonts w:cstheme="minorHAnsi"/>
                <w:sz w:val="20"/>
                <w:lang w:val="en-US"/>
              </w:rPr>
            </w:pPr>
            <w:r w:rsidRPr="00535484">
              <w:rPr>
                <w:rFonts w:cstheme="minorHAnsi"/>
                <w:sz w:val="20"/>
                <w:lang w:val="en-US"/>
              </w:rPr>
              <w:t>Africa, ITU expert Mission in Harare, for  investigating  harmful interference</w:t>
            </w:r>
          </w:p>
        </w:tc>
        <w:tc>
          <w:tcPr>
            <w:tcW w:w="1663" w:type="dxa"/>
          </w:tcPr>
          <w:p w:rsidR="00F924A4" w:rsidRPr="00535484" w:rsidRDefault="00F924A4" w:rsidP="000629A6">
            <w:pPr>
              <w:spacing w:before="40" w:after="40"/>
              <w:rPr>
                <w:rFonts w:cstheme="minorHAnsi"/>
                <w:color w:val="000000"/>
                <w:sz w:val="20"/>
              </w:rPr>
            </w:pPr>
            <w:r w:rsidRPr="00535484">
              <w:rPr>
                <w:rFonts w:cstheme="minorHAnsi"/>
                <w:color w:val="000000"/>
                <w:sz w:val="20"/>
              </w:rPr>
              <w:t>AFR</w:t>
            </w:r>
          </w:p>
        </w:tc>
        <w:tc>
          <w:tcPr>
            <w:tcW w:w="1165" w:type="dxa"/>
          </w:tcPr>
          <w:p w:rsidR="00F924A4" w:rsidRPr="00535484" w:rsidRDefault="00F924A4" w:rsidP="000629A6">
            <w:pPr>
              <w:spacing w:before="40" w:after="40"/>
              <w:rPr>
                <w:rFonts w:cstheme="minorHAnsi"/>
                <w:color w:val="000000"/>
                <w:sz w:val="20"/>
                <w:lang w:val="en-US"/>
              </w:rPr>
            </w:pPr>
            <w:r w:rsidRPr="00535484">
              <w:rPr>
                <w:rFonts w:cstheme="minorHAnsi"/>
                <w:color w:val="000000"/>
                <w:sz w:val="20"/>
                <w:lang w:val="en-US"/>
              </w:rPr>
              <w:t>18-22.06.18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A  deep analysis and report was produced and published in order to solve  the INTERFERENCE  between BROADCASTING SERVICE AND FI1ED SERVICE</w:t>
            </w:r>
          </w:p>
        </w:tc>
        <w:tc>
          <w:tcPr>
            <w:tcW w:w="2470" w:type="dxa"/>
          </w:tcPr>
          <w:p w:rsidR="00F924A4" w:rsidRPr="00F24E50" w:rsidRDefault="00F924A4" w:rsidP="00152821">
            <w:pPr>
              <w:rPr>
                <w:rStyle w:val="Hyperlink"/>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r w:rsidRPr="00F24E50">
              <w:rPr>
                <w:sz w:val="20"/>
              </w:rPr>
              <w:t>1</w:t>
            </w: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contextualSpacing/>
              <w:rPr>
                <w:rFonts w:cstheme="minorHAnsi"/>
                <w:sz w:val="20"/>
              </w:rPr>
            </w:pPr>
            <w:r w:rsidRPr="00535484">
              <w:rPr>
                <w:rFonts w:cstheme="minorHAnsi"/>
                <w:sz w:val="20"/>
              </w:rPr>
              <w:t xml:space="preserve">Assessment of market readiness for future IMT2020 (5G) networks </w:t>
            </w:r>
          </w:p>
        </w:tc>
        <w:tc>
          <w:tcPr>
            <w:tcW w:w="1663" w:type="dxa"/>
          </w:tcPr>
          <w:p w:rsidR="00F924A4" w:rsidRPr="00535484" w:rsidRDefault="00F924A4" w:rsidP="000629A6">
            <w:pPr>
              <w:spacing w:before="40" w:after="40"/>
              <w:rPr>
                <w:rFonts w:cstheme="minorHAnsi"/>
                <w:sz w:val="20"/>
              </w:rPr>
            </w:pPr>
            <w:r w:rsidRPr="00535484">
              <w:rPr>
                <w:rFonts w:cstheme="minorHAnsi"/>
                <w:sz w:val="20"/>
              </w:rPr>
              <w:t>ASP/Brunei</w:t>
            </w:r>
          </w:p>
        </w:tc>
        <w:tc>
          <w:tcPr>
            <w:tcW w:w="1165" w:type="dxa"/>
          </w:tcPr>
          <w:p w:rsidR="00F924A4" w:rsidRPr="00535484" w:rsidRDefault="00F924A4" w:rsidP="000629A6">
            <w:pPr>
              <w:spacing w:before="40" w:after="40"/>
              <w:rPr>
                <w:rFonts w:cstheme="minorHAnsi"/>
                <w:sz w:val="20"/>
              </w:rPr>
            </w:pPr>
            <w:r w:rsidRPr="00535484">
              <w:rPr>
                <w:rFonts w:cstheme="minorHAnsi"/>
                <w:sz w:val="20"/>
              </w:rPr>
              <w:t>Q2 &amp; Q3 2018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A detailed country assistance report was provided which assesses the readiness of Brunei to implement IMT (5G) technology. The assessment looks at the market readiness as well as the regulatory issues that need to be addressed to facilitate the introduction of IMT2020. Gap analysis and Recommendations were provided specifically on:</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Spectrum Availability</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Access to Infrastructure</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Backhaul Requirements</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sz w:val="20"/>
              </w:rPr>
            </w:pPr>
            <w:r w:rsidRPr="00535484">
              <w:rPr>
                <w:rFonts w:cstheme="minorHAnsi"/>
                <w:i/>
                <w:iCs/>
                <w:sz w:val="20"/>
                <w:lang w:val="en-AU"/>
              </w:rPr>
              <w:lastRenderedPageBreak/>
              <w:t>Licensing Conditions</w:t>
            </w:r>
          </w:p>
        </w:tc>
        <w:tc>
          <w:tcPr>
            <w:tcW w:w="2470" w:type="dxa"/>
          </w:tcPr>
          <w:p w:rsidR="00F924A4" w:rsidRPr="00F24E50" w:rsidRDefault="00F924A4" w:rsidP="00152821">
            <w:pP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contextualSpacing/>
              <w:rPr>
                <w:rFonts w:cstheme="minorHAnsi"/>
                <w:color w:val="000000"/>
                <w:sz w:val="20"/>
              </w:rPr>
            </w:pPr>
            <w:r w:rsidRPr="00535484">
              <w:rPr>
                <w:rFonts w:cstheme="minorHAnsi"/>
                <w:noProof/>
                <w:sz w:val="20"/>
              </w:rPr>
              <w:t>4</w:t>
            </w:r>
            <w:r w:rsidRPr="00535484">
              <w:rPr>
                <w:rFonts w:cstheme="minorHAnsi"/>
                <w:noProof/>
                <w:sz w:val="20"/>
                <w:vertAlign w:val="superscript"/>
              </w:rPr>
              <w:t>th</w:t>
            </w:r>
            <w:r w:rsidRPr="00535484">
              <w:rPr>
                <w:rFonts w:cstheme="minorHAnsi"/>
                <w:noProof/>
                <w:sz w:val="20"/>
              </w:rPr>
              <w:t xml:space="preserve"> Annual Asia-Pacific Spectrum Management Conference: </w:t>
            </w:r>
            <w:r w:rsidRPr="00535484">
              <w:rPr>
                <w:rFonts w:cstheme="minorHAnsi"/>
                <w:i/>
                <w:iCs/>
                <w:noProof/>
                <w:sz w:val="20"/>
              </w:rPr>
              <w:t>supporting ITU Asia-Pacific Regional Initiative on Spectrum Management</w:t>
            </w:r>
          </w:p>
        </w:tc>
        <w:tc>
          <w:tcPr>
            <w:tcW w:w="1663" w:type="dxa"/>
          </w:tcPr>
          <w:p w:rsidR="00F924A4" w:rsidRPr="00535484" w:rsidRDefault="00F924A4" w:rsidP="000629A6">
            <w:pPr>
              <w:spacing w:before="40" w:after="40"/>
              <w:rPr>
                <w:rFonts w:cstheme="minorHAnsi"/>
                <w:sz w:val="20"/>
              </w:rPr>
            </w:pPr>
            <w:r w:rsidRPr="00535484">
              <w:rPr>
                <w:rFonts w:cstheme="minorHAnsi"/>
                <w:sz w:val="20"/>
              </w:rPr>
              <w:t>ASP/Thailand</w:t>
            </w:r>
          </w:p>
        </w:tc>
        <w:tc>
          <w:tcPr>
            <w:tcW w:w="1165" w:type="dxa"/>
          </w:tcPr>
          <w:p w:rsidR="00F924A4" w:rsidRPr="00535484" w:rsidRDefault="00F924A4" w:rsidP="000629A6">
            <w:pPr>
              <w:spacing w:before="40" w:after="40"/>
              <w:rPr>
                <w:rFonts w:cstheme="minorHAnsi"/>
                <w:sz w:val="20"/>
              </w:rPr>
            </w:pPr>
            <w:r w:rsidRPr="00535484">
              <w:rPr>
                <w:rFonts w:cstheme="minorHAnsi"/>
                <w:sz w:val="20"/>
              </w:rPr>
              <w:t>16-19 July 2018</w:t>
            </w:r>
          </w:p>
        </w:tc>
        <w:tc>
          <w:tcPr>
            <w:tcW w:w="2677" w:type="dxa"/>
          </w:tcPr>
          <w:p w:rsidR="00F924A4" w:rsidRPr="00535484" w:rsidRDefault="00F924A4" w:rsidP="000629A6">
            <w:pPr>
              <w:pStyle w:val="CEONormal"/>
              <w:spacing w:before="40" w:after="40"/>
              <w:rPr>
                <w:sz w:val="20"/>
                <w:szCs w:val="20"/>
              </w:rPr>
            </w:pPr>
            <w:r w:rsidRPr="00535484">
              <w:rPr>
                <w:sz w:val="20"/>
                <w:szCs w:val="20"/>
              </w:rPr>
              <w:t>229 participants representing administrations, regulators, industry and operators from around 38 countries attended the conference.</w:t>
            </w:r>
          </w:p>
          <w:p w:rsidR="00F924A4" w:rsidRPr="00535484" w:rsidRDefault="00F924A4" w:rsidP="000629A6">
            <w:pPr>
              <w:pStyle w:val="CEONormal"/>
              <w:spacing w:before="40" w:after="40"/>
              <w:rPr>
                <w:sz w:val="20"/>
                <w:szCs w:val="20"/>
              </w:rPr>
            </w:pPr>
            <w:r w:rsidRPr="00535484">
              <w:rPr>
                <w:sz w:val="20"/>
                <w:szCs w:val="20"/>
              </w:rPr>
              <w:t>Fellowship support was provided to 11 countries from ASP through ITU-MSIT project. In addition, support was extended to 4 additional ASP countries through event partner directly.</w:t>
            </w:r>
          </w:p>
        </w:tc>
        <w:tc>
          <w:tcPr>
            <w:tcW w:w="2470" w:type="dxa"/>
          </w:tcPr>
          <w:p w:rsidR="00F924A4" w:rsidRPr="00F24E50" w:rsidRDefault="00BD3476" w:rsidP="00152821">
            <w:pPr>
              <w:rPr>
                <w:sz w:val="20"/>
              </w:rPr>
            </w:pPr>
            <w:hyperlink r:id="rId32" w:tooltip="click to update" w:history="1">
              <w:r w:rsidR="00F924A4" w:rsidRPr="00F24E50">
                <w:rPr>
                  <w:rStyle w:val="Hyperlink"/>
                  <w:rFonts w:cs="Arial"/>
                  <w:color w:val="3789BD"/>
                  <w:sz w:val="20"/>
                  <w:bdr w:val="none" w:sz="0" w:space="0" w:color="auto" w:frame="1"/>
                </w:rPr>
                <w:t>http://www.itu.int/go/ASMC-18</w:t>
              </w:r>
            </w:hyperlink>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sz w:val="20"/>
                <w:lang w:val="en-US"/>
              </w:rPr>
              <w:t>Monitoring RF Spectrum in Modern Wireless Era</w:t>
            </w:r>
          </w:p>
        </w:tc>
        <w:tc>
          <w:tcPr>
            <w:tcW w:w="1663" w:type="dxa"/>
          </w:tcPr>
          <w:p w:rsidR="00F924A4" w:rsidRPr="00535484" w:rsidRDefault="00F924A4" w:rsidP="000629A6">
            <w:pPr>
              <w:spacing w:before="40" w:after="40"/>
              <w:rPr>
                <w:rFonts w:cstheme="minorHAnsi"/>
                <w:sz w:val="20"/>
              </w:rPr>
            </w:pPr>
            <w:r w:rsidRPr="00535484">
              <w:rPr>
                <w:rFonts w:cstheme="minorHAnsi"/>
                <w:sz w:val="20"/>
              </w:rPr>
              <w:t>ASP/China</w:t>
            </w:r>
          </w:p>
        </w:tc>
        <w:tc>
          <w:tcPr>
            <w:tcW w:w="1165" w:type="dxa"/>
          </w:tcPr>
          <w:p w:rsidR="00F924A4" w:rsidRPr="00535484" w:rsidRDefault="00F924A4" w:rsidP="000629A6">
            <w:pPr>
              <w:spacing w:before="40" w:after="40"/>
              <w:rPr>
                <w:rFonts w:cstheme="minorHAnsi"/>
                <w:sz w:val="20"/>
              </w:rPr>
            </w:pPr>
            <w:r w:rsidRPr="00535484">
              <w:rPr>
                <w:rFonts w:cstheme="minorHAnsi"/>
                <w:sz w:val="20"/>
              </w:rPr>
              <w:t xml:space="preserve">16-20 April 2018 </w:t>
            </w:r>
          </w:p>
        </w:tc>
        <w:tc>
          <w:tcPr>
            <w:tcW w:w="2677" w:type="dxa"/>
          </w:tcPr>
          <w:p w:rsidR="00F924A4" w:rsidRPr="00535484" w:rsidRDefault="00F924A4" w:rsidP="000629A6">
            <w:pPr>
              <w:pStyle w:val="ListParagraph"/>
              <w:numPr>
                <w:ilvl w:val="0"/>
                <w:numId w:val="13"/>
              </w:numPr>
              <w:tabs>
                <w:tab w:val="clear" w:pos="1134"/>
                <w:tab w:val="clear" w:pos="1871"/>
                <w:tab w:val="clear" w:pos="2268"/>
              </w:tabs>
              <w:overflowPunct/>
              <w:autoSpaceDE/>
              <w:autoSpaceDN/>
              <w:adjustRightInd/>
              <w:spacing w:before="40" w:after="40"/>
              <w:ind w:left="227" w:hanging="270"/>
              <w:contextualSpacing w:val="0"/>
              <w:textAlignment w:val="auto"/>
              <w:rPr>
                <w:rFonts w:cstheme="minorHAnsi"/>
                <w:sz w:val="20"/>
              </w:rPr>
            </w:pPr>
            <w:r w:rsidRPr="00535484">
              <w:rPr>
                <w:rFonts w:cstheme="minorHAnsi"/>
                <w:sz w:val="20"/>
              </w:rPr>
              <w:t xml:space="preserve">5-Day </w:t>
            </w:r>
            <w:proofErr w:type="spellStart"/>
            <w:r w:rsidRPr="00535484">
              <w:rPr>
                <w:rFonts w:cstheme="minorHAnsi"/>
                <w:sz w:val="20"/>
              </w:rPr>
              <w:t>CoE</w:t>
            </w:r>
            <w:proofErr w:type="spellEnd"/>
            <w:r w:rsidRPr="00535484">
              <w:rPr>
                <w:rFonts w:cstheme="minorHAnsi"/>
                <w:sz w:val="20"/>
              </w:rPr>
              <w:t xml:space="preserve"> training covered technical sessions on practical implementation of:</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Big data in Spectrum Monitoring</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Space Radio Monitoring,</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proofErr w:type="spellStart"/>
            <w:r w:rsidRPr="00535484">
              <w:rPr>
                <w:rFonts w:cstheme="minorHAnsi"/>
                <w:i/>
                <w:iCs/>
                <w:sz w:val="20"/>
                <w:lang w:val="en-AU"/>
              </w:rPr>
              <w:t>IoT</w:t>
            </w:r>
            <w:proofErr w:type="spellEnd"/>
            <w:r w:rsidRPr="00535484">
              <w:rPr>
                <w:rFonts w:cstheme="minorHAnsi"/>
                <w:i/>
                <w:iCs/>
                <w:sz w:val="20"/>
                <w:lang w:val="en-AU"/>
              </w:rPr>
              <w:t xml:space="preserve"> and IMT Spectrum issues,</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 xml:space="preserve">Monitoring UAVs and required countermeasures </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 xml:space="preserve">Satellite monitoring  </w:t>
            </w:r>
          </w:p>
          <w:p w:rsidR="00F924A4" w:rsidRPr="00535484" w:rsidRDefault="00F924A4" w:rsidP="000629A6">
            <w:pPr>
              <w:pStyle w:val="ListParagraph"/>
              <w:numPr>
                <w:ilvl w:val="0"/>
                <w:numId w:val="13"/>
              </w:numPr>
              <w:tabs>
                <w:tab w:val="clear" w:pos="1134"/>
                <w:tab w:val="clear" w:pos="1871"/>
                <w:tab w:val="clear" w:pos="2268"/>
              </w:tabs>
              <w:overflowPunct/>
              <w:autoSpaceDE/>
              <w:autoSpaceDN/>
              <w:adjustRightInd/>
              <w:spacing w:before="40" w:after="40"/>
              <w:ind w:left="227" w:hanging="270"/>
              <w:contextualSpacing w:val="0"/>
              <w:textAlignment w:val="auto"/>
              <w:rPr>
                <w:rFonts w:cstheme="minorHAnsi"/>
                <w:color w:val="000000"/>
                <w:sz w:val="20"/>
              </w:rPr>
            </w:pPr>
            <w:r w:rsidRPr="00535484">
              <w:rPr>
                <w:rFonts w:cstheme="minorHAnsi"/>
                <w:sz w:val="20"/>
              </w:rPr>
              <w:t>The</w:t>
            </w:r>
            <w:r w:rsidRPr="00535484">
              <w:rPr>
                <w:rFonts w:cstheme="minorHAnsi"/>
                <w:color w:val="000000"/>
                <w:sz w:val="20"/>
              </w:rPr>
              <w:t xml:space="preserve"> learning content included:</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13 class based sessions</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2 field visits</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 xml:space="preserve">4 outdoor demonstrations </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15 country case studies</w:t>
            </w:r>
          </w:p>
          <w:p w:rsidR="00F924A4" w:rsidRPr="00535484" w:rsidRDefault="00F924A4" w:rsidP="000629A6">
            <w:pPr>
              <w:pStyle w:val="ListParagraph"/>
              <w:numPr>
                <w:ilvl w:val="0"/>
                <w:numId w:val="13"/>
              </w:numPr>
              <w:tabs>
                <w:tab w:val="clear" w:pos="1134"/>
                <w:tab w:val="clear" w:pos="1871"/>
                <w:tab w:val="clear" w:pos="2268"/>
              </w:tabs>
              <w:overflowPunct/>
              <w:autoSpaceDE/>
              <w:autoSpaceDN/>
              <w:adjustRightInd/>
              <w:spacing w:before="40" w:after="40"/>
              <w:ind w:left="227" w:hanging="270"/>
              <w:contextualSpacing w:val="0"/>
              <w:textAlignment w:val="auto"/>
              <w:rPr>
                <w:rFonts w:cstheme="minorHAnsi"/>
                <w:bCs/>
                <w:sz w:val="20"/>
              </w:rPr>
            </w:pPr>
            <w:r w:rsidRPr="00535484">
              <w:rPr>
                <w:rFonts w:cstheme="minorHAnsi"/>
                <w:bCs/>
                <w:sz w:val="20"/>
              </w:rPr>
              <w:lastRenderedPageBreak/>
              <w:t xml:space="preserve">43 participants including </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 xml:space="preserve">25 from outside china representing 13 countries from ASP </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18 participants from inside china representing 9 SRMC stations in different provinces of china</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sz w:val="20"/>
              </w:rPr>
            </w:pPr>
            <w:r w:rsidRPr="00535484">
              <w:rPr>
                <w:rFonts w:cstheme="minorHAnsi"/>
                <w:i/>
                <w:iCs/>
                <w:sz w:val="20"/>
                <w:lang w:val="en-AU"/>
              </w:rPr>
              <w:t>4 exhibitors</w:t>
            </w:r>
            <w:r w:rsidRPr="00535484">
              <w:rPr>
                <w:rFonts w:cstheme="minorHAnsi"/>
                <w:sz w:val="20"/>
              </w:rPr>
              <w:t xml:space="preserve"> </w:t>
            </w:r>
          </w:p>
        </w:tc>
        <w:tc>
          <w:tcPr>
            <w:tcW w:w="2470" w:type="dxa"/>
          </w:tcPr>
          <w:p w:rsidR="00F924A4" w:rsidRPr="00F24E50" w:rsidRDefault="00BD3476" w:rsidP="00152821">
            <w:pPr>
              <w:rPr>
                <w:sz w:val="20"/>
              </w:rPr>
            </w:pPr>
            <w:hyperlink r:id="rId33" w:history="1">
              <w:r w:rsidR="00F924A4" w:rsidRPr="00F24E50">
                <w:rPr>
                  <w:rStyle w:val="Hyperlink"/>
                  <w:sz w:val="20"/>
                </w:rPr>
                <w:t>Event webpage</w:t>
              </w:r>
            </w:hyperlink>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sz w:val="20"/>
                <w:lang w:val="en-US"/>
              </w:rPr>
              <w:t>Developing regulations for Maritime wireless communication for Indonesia</w:t>
            </w:r>
          </w:p>
        </w:tc>
        <w:tc>
          <w:tcPr>
            <w:tcW w:w="1663" w:type="dxa"/>
          </w:tcPr>
          <w:p w:rsidR="00F924A4" w:rsidRPr="00535484" w:rsidRDefault="00F924A4" w:rsidP="000629A6">
            <w:pPr>
              <w:spacing w:before="40" w:after="40"/>
              <w:rPr>
                <w:rFonts w:cstheme="minorHAnsi"/>
                <w:sz w:val="20"/>
              </w:rPr>
            </w:pPr>
            <w:r w:rsidRPr="00535484">
              <w:rPr>
                <w:rFonts w:cstheme="minorHAnsi"/>
                <w:sz w:val="20"/>
              </w:rPr>
              <w:t>ASP/Indonesia</w:t>
            </w:r>
          </w:p>
        </w:tc>
        <w:tc>
          <w:tcPr>
            <w:tcW w:w="1165" w:type="dxa"/>
          </w:tcPr>
          <w:p w:rsidR="00F924A4" w:rsidRPr="00535484" w:rsidRDefault="00F924A4" w:rsidP="000629A6">
            <w:pPr>
              <w:spacing w:before="40" w:after="40"/>
              <w:rPr>
                <w:rFonts w:cstheme="minorHAnsi"/>
                <w:sz w:val="20"/>
              </w:rPr>
            </w:pPr>
            <w:r w:rsidRPr="00535484">
              <w:rPr>
                <w:rFonts w:cstheme="minorHAnsi"/>
                <w:sz w:val="20"/>
              </w:rPr>
              <w:t>Q2 &amp; Q3 2018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A detailed country assistance report was provided with recommendations on:</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Maritime Services Band Plan in VHF and HF Band (in accordance with RR and MARS databases)</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Regulatory measures for Small Vessel Communication in Maritime Service</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sz w:val="20"/>
              </w:rPr>
            </w:pPr>
            <w:r w:rsidRPr="00535484">
              <w:rPr>
                <w:rFonts w:cstheme="minorHAnsi"/>
                <w:i/>
                <w:iCs/>
                <w:sz w:val="20"/>
                <w:lang w:val="en-AU"/>
              </w:rPr>
              <w:t>Maritime Radio Equipment On-board small vessel</w:t>
            </w:r>
          </w:p>
        </w:tc>
        <w:tc>
          <w:tcPr>
            <w:tcW w:w="2470" w:type="dxa"/>
          </w:tcPr>
          <w:p w:rsidR="00F924A4" w:rsidRPr="00F24E50" w:rsidRDefault="00F924A4" w:rsidP="00152821">
            <w:pP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sz w:val="20"/>
                <w:lang w:val="en-US"/>
              </w:rPr>
            </w:pPr>
            <w:r w:rsidRPr="00535484">
              <w:rPr>
                <w:rFonts w:cstheme="minorHAnsi"/>
                <w:sz w:val="20"/>
                <w:lang w:val="en-US"/>
              </w:rPr>
              <w:t xml:space="preserve">Pacific </w:t>
            </w:r>
            <w:proofErr w:type="spellStart"/>
            <w:r w:rsidRPr="00535484">
              <w:rPr>
                <w:rFonts w:cstheme="minorHAnsi"/>
                <w:sz w:val="20"/>
                <w:lang w:val="en-US"/>
              </w:rPr>
              <w:t>Radiocommunication</w:t>
            </w:r>
            <w:proofErr w:type="spellEnd"/>
            <w:r w:rsidRPr="00535484">
              <w:rPr>
                <w:rFonts w:cstheme="minorHAnsi"/>
                <w:sz w:val="20"/>
                <w:lang w:val="en-US"/>
              </w:rPr>
              <w:t xml:space="preserve"> Workshop 2018 (PRW-18)</w:t>
            </w:r>
          </w:p>
        </w:tc>
        <w:tc>
          <w:tcPr>
            <w:tcW w:w="1663" w:type="dxa"/>
          </w:tcPr>
          <w:p w:rsidR="00F924A4" w:rsidRPr="00535484" w:rsidRDefault="00F924A4" w:rsidP="000629A6">
            <w:pPr>
              <w:spacing w:before="40" w:after="40"/>
              <w:rPr>
                <w:rFonts w:cstheme="minorHAnsi"/>
                <w:sz w:val="20"/>
              </w:rPr>
            </w:pPr>
            <w:r w:rsidRPr="00535484">
              <w:rPr>
                <w:rFonts w:cstheme="minorHAnsi"/>
                <w:sz w:val="20"/>
              </w:rPr>
              <w:t>ASP/Solomon Islands</w:t>
            </w:r>
          </w:p>
        </w:tc>
        <w:tc>
          <w:tcPr>
            <w:tcW w:w="1165" w:type="dxa"/>
          </w:tcPr>
          <w:p w:rsidR="00F924A4" w:rsidRPr="00535484" w:rsidRDefault="00F924A4" w:rsidP="000629A6">
            <w:pPr>
              <w:spacing w:before="40" w:after="40"/>
              <w:rPr>
                <w:rFonts w:cstheme="minorHAnsi"/>
                <w:sz w:val="20"/>
              </w:rPr>
            </w:pPr>
            <w:r w:rsidRPr="00535484">
              <w:rPr>
                <w:rFonts w:cstheme="minorHAnsi"/>
                <w:sz w:val="20"/>
              </w:rPr>
              <w:t>4-5 September 2018</w:t>
            </w:r>
          </w:p>
        </w:tc>
        <w:tc>
          <w:tcPr>
            <w:tcW w:w="2677" w:type="dxa"/>
          </w:tcPr>
          <w:p w:rsidR="00F924A4" w:rsidRPr="00535484" w:rsidRDefault="00F924A4" w:rsidP="000629A6">
            <w:pPr>
              <w:pStyle w:val="CEONormal"/>
              <w:spacing w:before="40" w:after="40"/>
              <w:rPr>
                <w:sz w:val="20"/>
                <w:szCs w:val="20"/>
              </w:rPr>
            </w:pPr>
            <w:r w:rsidRPr="00535484">
              <w:rPr>
                <w:sz w:val="20"/>
                <w:szCs w:val="20"/>
              </w:rPr>
              <w:t xml:space="preserve">Attended by 37 participants representing 8 Pacific Island countries. </w:t>
            </w:r>
          </w:p>
          <w:p w:rsidR="00F924A4" w:rsidRPr="00535484" w:rsidRDefault="00F924A4" w:rsidP="000629A6">
            <w:pPr>
              <w:pStyle w:val="CEONormal"/>
              <w:spacing w:before="40" w:after="40"/>
              <w:rPr>
                <w:sz w:val="20"/>
                <w:szCs w:val="20"/>
              </w:rPr>
            </w:pPr>
            <w:r w:rsidRPr="00535484">
              <w:rPr>
                <w:sz w:val="20"/>
                <w:szCs w:val="20"/>
              </w:rPr>
              <w:t>4 country case studies on spectrum management from Pacific were presented during the workshop (Vanuatu, Solomon Islands, Samoa and Fiji)</w:t>
            </w:r>
          </w:p>
        </w:tc>
        <w:tc>
          <w:tcPr>
            <w:tcW w:w="2470" w:type="dxa"/>
          </w:tcPr>
          <w:p w:rsidR="00F924A4" w:rsidRPr="00F24E50" w:rsidRDefault="00BD3476" w:rsidP="00152821">
            <w:pPr>
              <w:rPr>
                <w:sz w:val="20"/>
              </w:rPr>
            </w:pPr>
            <w:hyperlink r:id="rId34" w:history="1">
              <w:r w:rsidR="00F924A4" w:rsidRPr="00F24E50">
                <w:rPr>
                  <w:rStyle w:val="Hyperlink"/>
                  <w:sz w:val="20"/>
                </w:rPr>
                <w:t>Event Webpage</w:t>
              </w:r>
            </w:hyperlink>
          </w:p>
        </w:tc>
        <w:tc>
          <w:tcPr>
            <w:tcW w:w="320" w:type="dxa"/>
          </w:tcPr>
          <w:p w:rsidR="00F924A4" w:rsidRPr="00F24E50" w:rsidRDefault="00F924A4" w:rsidP="00152821">
            <w:pPr>
              <w:rPr>
                <w:sz w:val="20"/>
              </w:rPr>
            </w:pPr>
            <w:r w:rsidRPr="00F24E50">
              <w:rPr>
                <w:sz w:val="20"/>
              </w:rPr>
              <w:t>1</w:t>
            </w:r>
          </w:p>
        </w:tc>
        <w:tc>
          <w:tcPr>
            <w:tcW w:w="317" w:type="dxa"/>
          </w:tcPr>
          <w:p w:rsidR="00F924A4" w:rsidRPr="00F24E50" w:rsidRDefault="00F924A4" w:rsidP="00152821">
            <w:pPr>
              <w:tabs>
                <w:tab w:val="center" w:pos="52"/>
              </w:tabs>
              <w:rPr>
                <w:sz w:val="20"/>
              </w:rPr>
            </w:pP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sz w:val="20"/>
                <w:lang w:val="en-US"/>
              </w:rPr>
            </w:pPr>
            <w:r w:rsidRPr="00535484">
              <w:rPr>
                <w:rFonts w:cstheme="minorHAnsi"/>
                <w:sz w:val="20"/>
                <w:lang w:val="en-US"/>
              </w:rPr>
              <w:lastRenderedPageBreak/>
              <w:t>Innovative selection process of a third major telecommunication service provider in the Philippines</w:t>
            </w:r>
          </w:p>
        </w:tc>
        <w:tc>
          <w:tcPr>
            <w:tcW w:w="1663" w:type="dxa"/>
          </w:tcPr>
          <w:p w:rsidR="00F924A4" w:rsidRPr="00535484" w:rsidRDefault="00F924A4" w:rsidP="000629A6">
            <w:pPr>
              <w:spacing w:before="40" w:after="40"/>
              <w:rPr>
                <w:rFonts w:cstheme="minorHAnsi"/>
                <w:sz w:val="20"/>
              </w:rPr>
            </w:pPr>
            <w:r w:rsidRPr="00535484">
              <w:rPr>
                <w:rFonts w:cstheme="minorHAnsi"/>
                <w:sz w:val="20"/>
              </w:rPr>
              <w:t>ASP/Philippines</w:t>
            </w:r>
          </w:p>
        </w:tc>
        <w:tc>
          <w:tcPr>
            <w:tcW w:w="1165" w:type="dxa"/>
          </w:tcPr>
          <w:p w:rsidR="00F924A4" w:rsidRPr="00535484" w:rsidRDefault="00F924A4" w:rsidP="000629A6">
            <w:pPr>
              <w:spacing w:before="40" w:after="40"/>
              <w:rPr>
                <w:rFonts w:cstheme="minorHAnsi"/>
                <w:sz w:val="20"/>
              </w:rPr>
            </w:pPr>
            <w:r w:rsidRPr="00535484">
              <w:rPr>
                <w:rFonts w:cstheme="minorHAnsi"/>
                <w:sz w:val="20"/>
              </w:rPr>
              <w:t>Q1 – Q3 2018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A detailed country assistance report was provided with recommendations on:</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sz w:val="20"/>
              </w:rPr>
            </w:pPr>
            <w:r w:rsidRPr="00535484">
              <w:rPr>
                <w:rFonts w:cstheme="minorHAnsi"/>
                <w:i/>
                <w:iCs/>
                <w:sz w:val="20"/>
                <w:lang w:val="en-AU"/>
              </w:rPr>
              <w:t>The primary radio frequencies that may be assigned to the new operator</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sz w:val="20"/>
              </w:rPr>
            </w:pPr>
            <w:r w:rsidRPr="00535484">
              <w:rPr>
                <w:rFonts w:cstheme="minorHAnsi"/>
                <w:i/>
                <w:iCs/>
                <w:sz w:val="20"/>
                <w:lang w:val="en-AU"/>
              </w:rPr>
              <w:t>Rules and Regulations on the selection of a new major player in the public telecommunications market</w:t>
            </w:r>
          </w:p>
        </w:tc>
        <w:tc>
          <w:tcPr>
            <w:tcW w:w="2470" w:type="dxa"/>
          </w:tcPr>
          <w:p w:rsidR="00F924A4" w:rsidRPr="00F24E50" w:rsidRDefault="00F924A4" w:rsidP="00152821">
            <w:pP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sz w:val="20"/>
                <w:lang w:val="en-US"/>
              </w:rPr>
            </w:pPr>
            <w:r w:rsidRPr="00535484">
              <w:rPr>
                <w:rFonts w:cstheme="minorHAnsi"/>
                <w:sz w:val="20"/>
                <w:lang w:val="en-US"/>
              </w:rPr>
              <w:t>Radio Frequencies used by Small Vessel use for Fishing Activity In Indonesia</w:t>
            </w:r>
          </w:p>
        </w:tc>
        <w:tc>
          <w:tcPr>
            <w:tcW w:w="1663" w:type="dxa"/>
          </w:tcPr>
          <w:p w:rsidR="00F924A4" w:rsidRPr="00535484" w:rsidRDefault="00F924A4" w:rsidP="000629A6">
            <w:pPr>
              <w:spacing w:before="40" w:after="40"/>
              <w:rPr>
                <w:rFonts w:cstheme="minorHAnsi"/>
                <w:sz w:val="20"/>
              </w:rPr>
            </w:pPr>
            <w:r w:rsidRPr="00535484">
              <w:rPr>
                <w:rFonts w:cstheme="minorHAnsi"/>
                <w:sz w:val="20"/>
              </w:rPr>
              <w:t>ASP/Indonesia</w:t>
            </w:r>
          </w:p>
        </w:tc>
        <w:tc>
          <w:tcPr>
            <w:tcW w:w="1165" w:type="dxa"/>
          </w:tcPr>
          <w:p w:rsidR="00F924A4" w:rsidRPr="00535484" w:rsidRDefault="00F924A4" w:rsidP="000629A6">
            <w:pPr>
              <w:spacing w:before="40" w:after="40"/>
              <w:rPr>
                <w:rFonts w:cstheme="minorHAnsi"/>
                <w:sz w:val="20"/>
              </w:rPr>
            </w:pPr>
            <w:r w:rsidRPr="00535484">
              <w:rPr>
                <w:rFonts w:cstheme="minorHAnsi"/>
                <w:sz w:val="20"/>
              </w:rPr>
              <w:t>26 April 2018</w:t>
            </w:r>
          </w:p>
        </w:tc>
        <w:tc>
          <w:tcPr>
            <w:tcW w:w="2677" w:type="dxa"/>
          </w:tcPr>
          <w:p w:rsidR="00F924A4" w:rsidRPr="00535484" w:rsidRDefault="00F924A4" w:rsidP="000629A6">
            <w:pPr>
              <w:spacing w:before="40" w:after="40"/>
              <w:rPr>
                <w:rFonts w:cstheme="minorHAnsi"/>
                <w:sz w:val="20"/>
              </w:rPr>
            </w:pPr>
            <w:r w:rsidRPr="00535484">
              <w:rPr>
                <w:rFonts w:cstheme="minorHAnsi"/>
                <w:sz w:val="20"/>
              </w:rPr>
              <w:t>Inter-ministerial workshop attended bovver 70 participants. The topics covered included:</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Updates from WRC-15</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Channel arrangements in VHF and HF bands,</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sz w:val="20"/>
                <w:lang w:val="en-US"/>
              </w:rPr>
            </w:pPr>
            <w:r w:rsidRPr="00535484">
              <w:rPr>
                <w:rFonts w:cstheme="minorHAnsi"/>
                <w:i/>
                <w:iCs/>
                <w:sz w:val="20"/>
                <w:lang w:val="en-AU"/>
              </w:rPr>
              <w:t>MMSI numbering arrangements</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Technical and minimum requirements for radio equipment on board small vessels.</w:t>
            </w:r>
          </w:p>
          <w:p w:rsidR="00F924A4" w:rsidRPr="00535484" w:rsidRDefault="00F924A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sz w:val="20"/>
              </w:rPr>
            </w:pPr>
            <w:r w:rsidRPr="00535484">
              <w:rPr>
                <w:rFonts w:cstheme="minorHAnsi"/>
                <w:i/>
                <w:iCs/>
                <w:sz w:val="20"/>
              </w:rPr>
              <w:t>Requirements for direct communication between small ships and shore, distress calls, and for ship tracking</w:t>
            </w:r>
          </w:p>
        </w:tc>
        <w:tc>
          <w:tcPr>
            <w:tcW w:w="2470" w:type="dxa"/>
          </w:tcPr>
          <w:p w:rsidR="00F924A4" w:rsidRPr="00F24E50" w:rsidRDefault="00F924A4" w:rsidP="00152821">
            <w:pPr>
              <w:rPr>
                <w:sz w:val="20"/>
              </w:rPr>
            </w:pPr>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sz w:val="20"/>
                <w:lang w:val="en-US"/>
              </w:rPr>
              <w:t>Training on SMS4DC</w:t>
            </w:r>
          </w:p>
        </w:tc>
        <w:tc>
          <w:tcPr>
            <w:tcW w:w="1663" w:type="dxa"/>
          </w:tcPr>
          <w:p w:rsidR="00F924A4" w:rsidRPr="00535484" w:rsidRDefault="00F924A4" w:rsidP="000629A6">
            <w:pPr>
              <w:spacing w:before="40" w:after="40"/>
              <w:rPr>
                <w:rFonts w:cstheme="minorHAnsi"/>
                <w:sz w:val="20"/>
              </w:rPr>
            </w:pPr>
            <w:r w:rsidRPr="00535484">
              <w:rPr>
                <w:rFonts w:cstheme="minorHAnsi"/>
                <w:sz w:val="20"/>
              </w:rPr>
              <w:t>ASP/Solomon Islands</w:t>
            </w:r>
          </w:p>
        </w:tc>
        <w:tc>
          <w:tcPr>
            <w:tcW w:w="1165" w:type="dxa"/>
          </w:tcPr>
          <w:p w:rsidR="00F924A4" w:rsidRPr="00535484" w:rsidRDefault="00F924A4" w:rsidP="000629A6">
            <w:pPr>
              <w:spacing w:before="40" w:after="40"/>
              <w:rPr>
                <w:rFonts w:cstheme="minorHAnsi"/>
                <w:sz w:val="20"/>
              </w:rPr>
            </w:pPr>
            <w:r w:rsidRPr="00535484">
              <w:rPr>
                <w:rFonts w:cstheme="minorHAnsi"/>
                <w:sz w:val="20"/>
              </w:rPr>
              <w:t>6 September 2018</w:t>
            </w:r>
          </w:p>
        </w:tc>
        <w:tc>
          <w:tcPr>
            <w:tcW w:w="2677" w:type="dxa"/>
          </w:tcPr>
          <w:p w:rsidR="00F924A4" w:rsidRPr="00535484" w:rsidRDefault="00F924A4" w:rsidP="000629A6">
            <w:pPr>
              <w:pStyle w:val="CEONormal"/>
              <w:spacing w:before="40" w:after="40"/>
              <w:rPr>
                <w:sz w:val="20"/>
                <w:szCs w:val="20"/>
              </w:rPr>
            </w:pPr>
            <w:r w:rsidRPr="00535484">
              <w:rPr>
                <w:sz w:val="20"/>
                <w:szCs w:val="20"/>
              </w:rPr>
              <w:t xml:space="preserve">Attended by 37 participants representing 8 Pacific Island countries. </w:t>
            </w:r>
          </w:p>
          <w:p w:rsidR="00F924A4" w:rsidRPr="00535484" w:rsidRDefault="00F924A4" w:rsidP="000629A6">
            <w:pPr>
              <w:pStyle w:val="CEONormal"/>
              <w:spacing w:before="40" w:after="40"/>
              <w:rPr>
                <w:sz w:val="20"/>
                <w:szCs w:val="20"/>
              </w:rPr>
            </w:pPr>
            <w:r w:rsidRPr="00535484">
              <w:rPr>
                <w:sz w:val="20"/>
                <w:szCs w:val="20"/>
              </w:rPr>
              <w:lastRenderedPageBreak/>
              <w:t>Higher resolution Digital Elevation Maps (DEMs) for Pacific were launched and assistance was provided to successfully install the Maps with relevant participants from the Pacific countries</w:t>
            </w:r>
          </w:p>
          <w:p w:rsidR="00F924A4" w:rsidRPr="00535484" w:rsidRDefault="00F924A4" w:rsidP="000629A6">
            <w:pPr>
              <w:pStyle w:val="CEONormal"/>
              <w:spacing w:before="40" w:after="40"/>
              <w:rPr>
                <w:sz w:val="20"/>
                <w:szCs w:val="20"/>
              </w:rPr>
            </w:pPr>
            <w:r w:rsidRPr="00535484">
              <w:rPr>
                <w:sz w:val="20"/>
                <w:szCs w:val="20"/>
              </w:rPr>
              <w:t>Training exercises on spectrum licensing and data basing using SMS4DC</w:t>
            </w:r>
          </w:p>
        </w:tc>
        <w:tc>
          <w:tcPr>
            <w:tcW w:w="2470" w:type="dxa"/>
          </w:tcPr>
          <w:p w:rsidR="00F924A4" w:rsidRPr="00F24E50" w:rsidRDefault="00BD3476" w:rsidP="00152821">
            <w:pPr>
              <w:rPr>
                <w:sz w:val="20"/>
              </w:rPr>
            </w:pPr>
            <w:hyperlink r:id="rId35" w:history="1">
              <w:r w:rsidR="00F924A4" w:rsidRPr="00F24E50">
                <w:rPr>
                  <w:rStyle w:val="Hyperlink"/>
                  <w:sz w:val="20"/>
                </w:rPr>
                <w:t>Event Webpage</w:t>
              </w:r>
            </w:hyperlink>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r w:rsidRPr="00F24E50">
              <w:rPr>
                <w:sz w:val="20"/>
              </w:rPr>
              <w:t>1</w:t>
            </w:r>
          </w:p>
        </w:tc>
      </w:tr>
      <w:tr w:rsidR="00F924A4" w:rsidRPr="00F24E50" w:rsidTr="003273E4">
        <w:tc>
          <w:tcPr>
            <w:tcW w:w="2189" w:type="dxa"/>
          </w:tcPr>
          <w:p w:rsidR="00F924A4" w:rsidRPr="00535484" w:rsidRDefault="00F924A4" w:rsidP="000629A6">
            <w:pPr>
              <w:spacing w:before="40" w:after="40"/>
              <w:ind w:left="29"/>
              <w:rPr>
                <w:rFonts w:cstheme="minorHAnsi"/>
                <w:color w:val="000000"/>
                <w:sz w:val="20"/>
                <w:lang w:val="en-US"/>
              </w:rPr>
            </w:pPr>
            <w:r w:rsidRPr="00535484">
              <w:rPr>
                <w:rFonts w:cstheme="minorHAnsi"/>
                <w:sz w:val="20"/>
              </w:rPr>
              <w:t xml:space="preserve">Regional </w:t>
            </w:r>
            <w:proofErr w:type="spellStart"/>
            <w:r w:rsidRPr="00535484">
              <w:rPr>
                <w:rFonts w:cstheme="minorHAnsi"/>
                <w:sz w:val="20"/>
              </w:rPr>
              <w:t>Radiocommunication</w:t>
            </w:r>
            <w:proofErr w:type="spellEnd"/>
            <w:r w:rsidRPr="00535484">
              <w:rPr>
                <w:rFonts w:cstheme="minorHAnsi"/>
                <w:sz w:val="20"/>
              </w:rPr>
              <w:t xml:space="preserve"> Seminar </w:t>
            </w:r>
            <w:r w:rsidR="003273E4" w:rsidRPr="00535484">
              <w:rPr>
                <w:rFonts w:cstheme="minorHAnsi"/>
                <w:sz w:val="20"/>
              </w:rPr>
              <w:t xml:space="preserve"> for </w:t>
            </w:r>
            <w:proofErr w:type="spellStart"/>
            <w:r w:rsidR="003273E4" w:rsidRPr="00535484">
              <w:rPr>
                <w:rFonts w:cstheme="minorHAnsi"/>
                <w:sz w:val="20"/>
              </w:rPr>
              <w:t>Asia&amp;Pacific</w:t>
            </w:r>
            <w:proofErr w:type="spellEnd"/>
            <w:r w:rsidR="003512A2" w:rsidRPr="00535484">
              <w:rPr>
                <w:rFonts w:cstheme="minorHAnsi"/>
                <w:sz w:val="20"/>
              </w:rPr>
              <w:t xml:space="preserve"> </w:t>
            </w:r>
            <w:r w:rsidRPr="00535484">
              <w:rPr>
                <w:rFonts w:cstheme="minorHAnsi"/>
                <w:sz w:val="20"/>
              </w:rPr>
              <w:t>(RRS-18</w:t>
            </w:r>
            <w:r w:rsidR="003273E4" w:rsidRPr="00535484">
              <w:rPr>
                <w:rFonts w:cstheme="minorHAnsi"/>
                <w:sz w:val="20"/>
              </w:rPr>
              <w:t>-Asia&amp;pacific</w:t>
            </w:r>
            <w:r w:rsidRPr="00535484">
              <w:rPr>
                <w:rFonts w:cstheme="minorHAnsi"/>
                <w:sz w:val="20"/>
              </w:rPr>
              <w:t>)</w:t>
            </w:r>
          </w:p>
        </w:tc>
        <w:tc>
          <w:tcPr>
            <w:tcW w:w="1663" w:type="dxa"/>
          </w:tcPr>
          <w:p w:rsidR="00F924A4" w:rsidRPr="00535484" w:rsidRDefault="000E27F5" w:rsidP="000629A6">
            <w:pPr>
              <w:spacing w:before="40" w:after="40"/>
              <w:rPr>
                <w:rFonts w:cstheme="minorHAnsi"/>
                <w:sz w:val="20"/>
              </w:rPr>
            </w:pPr>
            <w:r w:rsidRPr="00535484">
              <w:rPr>
                <w:rFonts w:cstheme="minorHAnsi"/>
                <w:sz w:val="20"/>
              </w:rPr>
              <w:t>ASP/Bhutan</w:t>
            </w:r>
          </w:p>
        </w:tc>
        <w:tc>
          <w:tcPr>
            <w:tcW w:w="1165" w:type="dxa"/>
          </w:tcPr>
          <w:p w:rsidR="00F924A4" w:rsidRPr="00535484" w:rsidRDefault="00F924A4" w:rsidP="000629A6">
            <w:pPr>
              <w:spacing w:before="40" w:after="40"/>
              <w:rPr>
                <w:rFonts w:cstheme="minorHAnsi"/>
                <w:sz w:val="20"/>
              </w:rPr>
            </w:pPr>
            <w:r w:rsidRPr="00535484">
              <w:rPr>
                <w:rFonts w:cstheme="minorHAnsi"/>
                <w:sz w:val="20"/>
              </w:rPr>
              <w:t>23-28 July 2018</w:t>
            </w:r>
          </w:p>
        </w:tc>
        <w:tc>
          <w:tcPr>
            <w:tcW w:w="2677" w:type="dxa"/>
          </w:tcPr>
          <w:p w:rsidR="00F924A4" w:rsidRPr="00535484" w:rsidRDefault="00F924A4" w:rsidP="000629A6">
            <w:pPr>
              <w:pStyle w:val="CEONormal"/>
              <w:spacing w:before="40" w:after="40"/>
              <w:rPr>
                <w:sz w:val="20"/>
                <w:szCs w:val="20"/>
              </w:rPr>
            </w:pPr>
            <w:r w:rsidRPr="00535484">
              <w:rPr>
                <w:sz w:val="20"/>
                <w:szCs w:val="20"/>
              </w:rPr>
              <w:t xml:space="preserve">BR lead event </w:t>
            </w:r>
            <w:r w:rsidR="003273E4" w:rsidRPr="00535484">
              <w:rPr>
                <w:sz w:val="20"/>
                <w:szCs w:val="20"/>
              </w:rPr>
              <w:t xml:space="preserve">in cooperation with APT, </w:t>
            </w:r>
            <w:r w:rsidRPr="00535484">
              <w:rPr>
                <w:sz w:val="20"/>
                <w:szCs w:val="20"/>
              </w:rPr>
              <w:t>supported by RO-ASP through session moderation and making available expert resource from the region (as speaker) on various technical issues.</w:t>
            </w:r>
          </w:p>
        </w:tc>
        <w:tc>
          <w:tcPr>
            <w:tcW w:w="2470" w:type="dxa"/>
          </w:tcPr>
          <w:p w:rsidR="00F924A4" w:rsidRPr="00F24E50" w:rsidRDefault="00BD3476" w:rsidP="00152821">
            <w:pPr>
              <w:rPr>
                <w:sz w:val="20"/>
              </w:rPr>
            </w:pPr>
            <w:hyperlink r:id="rId36" w:history="1">
              <w:r w:rsidR="00F924A4" w:rsidRPr="00F24E50">
                <w:rPr>
                  <w:rStyle w:val="Hyperlink"/>
                  <w:sz w:val="20"/>
                </w:rPr>
                <w:t>Event Webpage</w:t>
              </w:r>
            </w:hyperlink>
          </w:p>
        </w:tc>
        <w:tc>
          <w:tcPr>
            <w:tcW w:w="320"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317" w:type="dxa"/>
          </w:tcPr>
          <w:p w:rsidR="00F924A4" w:rsidRPr="00F24E50" w:rsidRDefault="00F924A4" w:rsidP="00152821">
            <w:pPr>
              <w:jc w:val="center"/>
              <w:rPr>
                <w:sz w:val="20"/>
              </w:rPr>
            </w:pPr>
            <w:r w:rsidRPr="00F24E50">
              <w:rPr>
                <w:sz w:val="20"/>
              </w:rPr>
              <w:t>1</w:t>
            </w:r>
          </w:p>
        </w:tc>
        <w:tc>
          <w:tcPr>
            <w:tcW w:w="317" w:type="dxa"/>
          </w:tcPr>
          <w:p w:rsidR="00F924A4" w:rsidRPr="00F24E50" w:rsidRDefault="00F924A4" w:rsidP="00152821">
            <w:pPr>
              <w:jc w:val="center"/>
              <w:rPr>
                <w:sz w:val="20"/>
              </w:rPr>
            </w:pPr>
            <w:r w:rsidRPr="00F24E50">
              <w:rPr>
                <w:sz w:val="20"/>
              </w:rPr>
              <w:t>1</w:t>
            </w:r>
          </w:p>
        </w:tc>
        <w:tc>
          <w:tcPr>
            <w:tcW w:w="320" w:type="dxa"/>
          </w:tcPr>
          <w:p w:rsidR="00F924A4" w:rsidRPr="00F24E50" w:rsidRDefault="00F924A4" w:rsidP="00152821">
            <w:pPr>
              <w:jc w:val="center"/>
              <w:rPr>
                <w:sz w:val="20"/>
              </w:rPr>
            </w:pPr>
          </w:p>
        </w:tc>
        <w:tc>
          <w:tcPr>
            <w:tcW w:w="3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r w:rsidRPr="00F24E50">
              <w:rPr>
                <w:sz w:val="20"/>
              </w:rPr>
              <w:t>1</w:t>
            </w:r>
          </w:p>
        </w:tc>
        <w:tc>
          <w:tcPr>
            <w:tcW w:w="420" w:type="dxa"/>
          </w:tcPr>
          <w:p w:rsidR="00F924A4" w:rsidRPr="00F24E50" w:rsidRDefault="00F924A4" w:rsidP="00152821">
            <w:pPr>
              <w:jc w:val="center"/>
              <w:rPr>
                <w:sz w:val="20"/>
              </w:rPr>
            </w:pPr>
          </w:p>
        </w:tc>
        <w:tc>
          <w:tcPr>
            <w:tcW w:w="420" w:type="dxa"/>
          </w:tcPr>
          <w:p w:rsidR="00F924A4" w:rsidRPr="00F24E50" w:rsidRDefault="00F924A4" w:rsidP="00152821">
            <w:pPr>
              <w:jc w:val="center"/>
              <w:rPr>
                <w:sz w:val="20"/>
              </w:rPr>
            </w:pPr>
          </w:p>
        </w:tc>
        <w:tc>
          <w:tcPr>
            <w:tcW w:w="422" w:type="dxa"/>
          </w:tcPr>
          <w:p w:rsidR="00F924A4" w:rsidRPr="00F24E50" w:rsidRDefault="00F924A4" w:rsidP="00152821">
            <w:pPr>
              <w:jc w:val="center"/>
              <w:rPr>
                <w:sz w:val="20"/>
              </w:rPr>
            </w:pPr>
          </w:p>
        </w:tc>
      </w:tr>
      <w:tr w:rsidR="003273E4" w:rsidRPr="00F24E50" w:rsidTr="003273E4">
        <w:tc>
          <w:tcPr>
            <w:tcW w:w="2189" w:type="dxa"/>
          </w:tcPr>
          <w:p w:rsidR="003273E4" w:rsidRPr="00535484" w:rsidRDefault="003273E4" w:rsidP="000629A6">
            <w:pPr>
              <w:spacing w:before="40" w:after="40"/>
              <w:ind w:left="29"/>
              <w:rPr>
                <w:rFonts w:cstheme="minorHAnsi"/>
                <w:sz w:val="20"/>
              </w:rPr>
            </w:pPr>
            <w:r w:rsidRPr="00535484">
              <w:rPr>
                <w:rFonts w:cstheme="minorHAnsi"/>
                <w:sz w:val="20"/>
              </w:rPr>
              <w:t xml:space="preserve">Regional </w:t>
            </w:r>
            <w:proofErr w:type="spellStart"/>
            <w:r w:rsidRPr="00535484">
              <w:rPr>
                <w:rFonts w:cstheme="minorHAnsi"/>
                <w:sz w:val="20"/>
              </w:rPr>
              <w:t>Radiocommunication</w:t>
            </w:r>
            <w:proofErr w:type="spellEnd"/>
            <w:r w:rsidRPr="00535484">
              <w:rPr>
                <w:rFonts w:cstheme="minorHAnsi"/>
                <w:sz w:val="20"/>
              </w:rPr>
              <w:t xml:space="preserve"> Seminar for the Americas(RRS-18-Americas)</w:t>
            </w:r>
          </w:p>
        </w:tc>
        <w:tc>
          <w:tcPr>
            <w:tcW w:w="1663" w:type="dxa"/>
          </w:tcPr>
          <w:p w:rsidR="003273E4" w:rsidRPr="00535484" w:rsidRDefault="000E27F5" w:rsidP="000629A6">
            <w:pPr>
              <w:spacing w:before="40" w:after="40"/>
              <w:rPr>
                <w:rFonts w:cstheme="minorHAnsi"/>
                <w:sz w:val="20"/>
              </w:rPr>
            </w:pPr>
            <w:r w:rsidRPr="00535484">
              <w:rPr>
                <w:rFonts w:cstheme="minorHAnsi"/>
                <w:sz w:val="20"/>
              </w:rPr>
              <w:t xml:space="preserve">AMS/Costa Rica </w:t>
            </w:r>
          </w:p>
        </w:tc>
        <w:tc>
          <w:tcPr>
            <w:tcW w:w="1165" w:type="dxa"/>
          </w:tcPr>
          <w:p w:rsidR="003273E4" w:rsidRPr="00535484" w:rsidRDefault="003512A2" w:rsidP="000629A6">
            <w:pPr>
              <w:spacing w:before="40" w:after="40"/>
              <w:rPr>
                <w:rFonts w:cstheme="minorHAnsi"/>
                <w:sz w:val="20"/>
              </w:rPr>
            </w:pPr>
            <w:r w:rsidRPr="00535484">
              <w:rPr>
                <w:rFonts w:cstheme="minorHAnsi"/>
                <w:sz w:val="20"/>
              </w:rPr>
              <w:t>24-28 September</w:t>
            </w:r>
            <w:r w:rsidR="003273E4" w:rsidRPr="00535484">
              <w:rPr>
                <w:rFonts w:cstheme="minorHAnsi"/>
                <w:sz w:val="20"/>
              </w:rPr>
              <w:t xml:space="preserve"> 2018</w:t>
            </w:r>
          </w:p>
        </w:tc>
        <w:tc>
          <w:tcPr>
            <w:tcW w:w="2677" w:type="dxa"/>
          </w:tcPr>
          <w:p w:rsidR="003273E4" w:rsidRPr="00535484" w:rsidRDefault="003273E4" w:rsidP="000629A6">
            <w:pPr>
              <w:pStyle w:val="CEONormal"/>
              <w:spacing w:before="40" w:after="40"/>
              <w:rPr>
                <w:sz w:val="20"/>
                <w:szCs w:val="20"/>
              </w:rPr>
            </w:pPr>
            <w:r w:rsidRPr="00535484">
              <w:rPr>
                <w:sz w:val="20"/>
                <w:szCs w:val="20"/>
              </w:rPr>
              <w:t>BR lead event in cooperation with CITEL and COMTELCA; supported by RO-ASP==MS through session moderation and making available expert resource from the region (as speaker) on various technical issues.</w:t>
            </w:r>
          </w:p>
        </w:tc>
        <w:tc>
          <w:tcPr>
            <w:tcW w:w="2470" w:type="dxa"/>
          </w:tcPr>
          <w:p w:rsidR="003273E4" w:rsidRPr="00F24E50" w:rsidRDefault="00BD3476" w:rsidP="003273E4">
            <w:pPr>
              <w:rPr>
                <w:rStyle w:val="Hyperlink"/>
                <w:sz w:val="20"/>
              </w:rPr>
            </w:pPr>
            <w:hyperlink r:id="rId37" w:history="1">
              <w:r w:rsidR="003273E4" w:rsidRPr="00F24E50">
                <w:rPr>
                  <w:rStyle w:val="Hyperlink"/>
                  <w:sz w:val="20"/>
                </w:rPr>
                <w:t>Event Webpage</w:t>
              </w:r>
            </w:hyperlink>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ind w:left="29"/>
              <w:rPr>
                <w:rFonts w:cstheme="minorHAnsi"/>
                <w:sz w:val="20"/>
              </w:rPr>
            </w:pPr>
            <w:r w:rsidRPr="00535484">
              <w:rPr>
                <w:rFonts w:cstheme="minorHAnsi"/>
                <w:sz w:val="20"/>
              </w:rPr>
              <w:t xml:space="preserve">World </w:t>
            </w:r>
            <w:proofErr w:type="spellStart"/>
            <w:r w:rsidRPr="00535484">
              <w:rPr>
                <w:rFonts w:cstheme="minorHAnsi"/>
                <w:sz w:val="20"/>
              </w:rPr>
              <w:t>Radiocommunication</w:t>
            </w:r>
            <w:proofErr w:type="spellEnd"/>
            <w:r w:rsidRPr="00535484">
              <w:rPr>
                <w:rFonts w:cstheme="minorHAnsi"/>
                <w:sz w:val="20"/>
              </w:rPr>
              <w:t xml:space="preserve"> Seminar  WRS-18</w:t>
            </w:r>
          </w:p>
        </w:tc>
        <w:tc>
          <w:tcPr>
            <w:tcW w:w="1663" w:type="dxa"/>
          </w:tcPr>
          <w:p w:rsidR="003273E4" w:rsidRPr="00535484" w:rsidRDefault="000E27F5" w:rsidP="000629A6">
            <w:pPr>
              <w:spacing w:before="40" w:after="40"/>
              <w:rPr>
                <w:rFonts w:cstheme="minorHAnsi"/>
                <w:sz w:val="20"/>
              </w:rPr>
            </w:pPr>
            <w:r w:rsidRPr="00535484">
              <w:rPr>
                <w:rFonts w:cstheme="minorHAnsi"/>
                <w:sz w:val="20"/>
              </w:rPr>
              <w:t>BR/Geneva</w:t>
            </w:r>
          </w:p>
        </w:tc>
        <w:tc>
          <w:tcPr>
            <w:tcW w:w="1165" w:type="dxa"/>
          </w:tcPr>
          <w:p w:rsidR="003273E4" w:rsidRPr="00535484" w:rsidRDefault="003512A2" w:rsidP="000629A6">
            <w:pPr>
              <w:spacing w:before="40" w:after="40"/>
              <w:rPr>
                <w:rFonts w:cstheme="minorHAnsi"/>
                <w:sz w:val="20"/>
              </w:rPr>
            </w:pPr>
            <w:r w:rsidRPr="00535484">
              <w:rPr>
                <w:rFonts w:cstheme="minorHAnsi"/>
                <w:sz w:val="20"/>
              </w:rPr>
              <w:t>3-7 December</w:t>
            </w:r>
            <w:r w:rsidR="003273E4" w:rsidRPr="00535484">
              <w:rPr>
                <w:rFonts w:cstheme="minorHAnsi"/>
                <w:sz w:val="20"/>
              </w:rPr>
              <w:t xml:space="preserve"> 2018</w:t>
            </w:r>
          </w:p>
        </w:tc>
        <w:tc>
          <w:tcPr>
            <w:tcW w:w="2677" w:type="dxa"/>
          </w:tcPr>
          <w:p w:rsidR="003273E4" w:rsidRPr="00535484" w:rsidRDefault="003273E4" w:rsidP="000629A6">
            <w:pPr>
              <w:pStyle w:val="CEONormal"/>
              <w:spacing w:before="40" w:after="40"/>
              <w:rPr>
                <w:sz w:val="20"/>
                <w:szCs w:val="20"/>
              </w:rPr>
            </w:pPr>
            <w:r w:rsidRPr="00535484">
              <w:rPr>
                <w:sz w:val="20"/>
                <w:szCs w:val="20"/>
              </w:rPr>
              <w:t>BR lead event dealing with the use of the radio-frequency spectrum and the satellite orbits, and, in particular, with the application of the provisions of the ITU Radio Regulations.</w:t>
            </w:r>
          </w:p>
        </w:tc>
        <w:tc>
          <w:tcPr>
            <w:tcW w:w="2470" w:type="dxa"/>
          </w:tcPr>
          <w:p w:rsidR="003273E4" w:rsidRPr="00F24E50" w:rsidRDefault="003273E4" w:rsidP="003273E4">
            <w:pPr>
              <w:rPr>
                <w:rStyle w:val="Hyperlink"/>
                <w:sz w:val="20"/>
              </w:rPr>
            </w:pPr>
            <w:r w:rsidRPr="00F24E50">
              <w:rPr>
                <w:rStyle w:val="Hyperlink"/>
                <w:sz w:val="20"/>
              </w:rPr>
              <w:t xml:space="preserve">Event </w:t>
            </w:r>
            <w:hyperlink r:id="rId38" w:history="1">
              <w:r w:rsidRPr="00F24E50">
                <w:rPr>
                  <w:rStyle w:val="Hyperlink"/>
                  <w:sz w:val="20"/>
                </w:rPr>
                <w:t>Webpage</w:t>
              </w:r>
            </w:hyperlink>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ind w:left="29"/>
              <w:rPr>
                <w:rFonts w:cstheme="minorHAnsi"/>
                <w:sz w:val="20"/>
              </w:rPr>
            </w:pPr>
            <w:r w:rsidRPr="00535484">
              <w:rPr>
                <w:rFonts w:cstheme="minorHAnsi"/>
                <w:sz w:val="20"/>
              </w:rPr>
              <w:lastRenderedPageBreak/>
              <w:t xml:space="preserve">Update of </w:t>
            </w:r>
            <w:r w:rsidRPr="00535484">
              <w:rPr>
                <w:rFonts w:cstheme="minorHAnsi"/>
                <w:sz w:val="20"/>
              </w:rPr>
              <w:br/>
              <w:t>National Table of Frequency Allocations</w:t>
            </w:r>
          </w:p>
        </w:tc>
        <w:tc>
          <w:tcPr>
            <w:tcW w:w="1663" w:type="dxa"/>
          </w:tcPr>
          <w:p w:rsidR="003273E4" w:rsidRPr="00535484" w:rsidRDefault="003273E4" w:rsidP="000629A6">
            <w:pPr>
              <w:spacing w:before="40" w:after="40"/>
              <w:rPr>
                <w:rFonts w:cstheme="minorHAnsi"/>
                <w:sz w:val="20"/>
              </w:rPr>
            </w:pPr>
            <w:r w:rsidRPr="00535484">
              <w:rPr>
                <w:rFonts w:cstheme="minorHAnsi"/>
                <w:sz w:val="20"/>
              </w:rPr>
              <w:t>ASP/Bangladesh</w:t>
            </w:r>
          </w:p>
        </w:tc>
        <w:tc>
          <w:tcPr>
            <w:tcW w:w="1165" w:type="dxa"/>
          </w:tcPr>
          <w:p w:rsidR="003273E4" w:rsidRPr="00535484" w:rsidRDefault="003273E4" w:rsidP="000629A6">
            <w:pPr>
              <w:spacing w:before="40" w:after="40"/>
              <w:rPr>
                <w:rFonts w:cstheme="minorHAnsi"/>
                <w:sz w:val="20"/>
              </w:rPr>
            </w:pPr>
            <w:r w:rsidRPr="00535484">
              <w:rPr>
                <w:rFonts w:cstheme="minorHAnsi"/>
                <w:sz w:val="20"/>
              </w:rPr>
              <w:t>Q3 &amp; Q4 2018</w:t>
            </w:r>
          </w:p>
        </w:tc>
        <w:tc>
          <w:tcPr>
            <w:tcW w:w="2677" w:type="dxa"/>
          </w:tcPr>
          <w:p w:rsidR="003273E4" w:rsidRPr="00535484" w:rsidRDefault="003273E4" w:rsidP="000629A6">
            <w:pPr>
              <w:pStyle w:val="CEONormal"/>
              <w:spacing w:before="40" w:after="40"/>
              <w:rPr>
                <w:sz w:val="20"/>
                <w:szCs w:val="20"/>
              </w:rPr>
            </w:pPr>
            <w:r w:rsidRPr="00535484">
              <w:rPr>
                <w:sz w:val="20"/>
                <w:szCs w:val="20"/>
              </w:rPr>
              <w:t>Report covering:</w:t>
            </w:r>
          </w:p>
          <w:p w:rsidR="003273E4" w:rsidRPr="00535484" w:rsidRDefault="003273E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 xml:space="preserve">Updated National Table of Frequency Allocations </w:t>
            </w:r>
          </w:p>
          <w:p w:rsidR="003273E4" w:rsidRPr="00535484" w:rsidRDefault="003273E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National Frequency Plans</w:t>
            </w:r>
          </w:p>
          <w:p w:rsidR="003273E4" w:rsidRPr="00535484" w:rsidRDefault="003273E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Wall chart of N-TFA</w:t>
            </w:r>
          </w:p>
          <w:p w:rsidR="003273E4" w:rsidRPr="00535484" w:rsidRDefault="003273E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 xml:space="preserve">Example of border-agreement </w:t>
            </w:r>
          </w:p>
          <w:p w:rsidR="003273E4" w:rsidRPr="00535484" w:rsidRDefault="003273E4" w:rsidP="000629A6">
            <w:pPr>
              <w:spacing w:before="40" w:after="40"/>
              <w:rPr>
                <w:rFonts w:cstheme="minorHAnsi"/>
                <w:sz w:val="20"/>
              </w:rPr>
            </w:pPr>
            <w:r w:rsidRPr="00535484">
              <w:rPr>
                <w:rFonts w:cstheme="minorHAnsi"/>
                <w:bCs/>
                <w:sz w:val="20"/>
              </w:rPr>
              <w:t>Capacity building event on Agenda Items of WRC-19, Outcome of WRC-15, Workshop On N-TFA.</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ind w:left="29"/>
              <w:rPr>
                <w:rFonts w:cstheme="minorHAnsi"/>
                <w:sz w:val="20"/>
              </w:rPr>
            </w:pPr>
            <w:r w:rsidRPr="00535484">
              <w:rPr>
                <w:rFonts w:cstheme="minorHAnsi"/>
                <w:sz w:val="20"/>
              </w:rPr>
              <w:t>Update of National spectrum Allocation strategies</w:t>
            </w:r>
          </w:p>
        </w:tc>
        <w:tc>
          <w:tcPr>
            <w:tcW w:w="1663" w:type="dxa"/>
          </w:tcPr>
          <w:p w:rsidR="003273E4" w:rsidRPr="00535484" w:rsidRDefault="003273E4" w:rsidP="000629A6">
            <w:pPr>
              <w:spacing w:before="40" w:after="40"/>
              <w:rPr>
                <w:rFonts w:cstheme="minorHAnsi"/>
                <w:sz w:val="20"/>
              </w:rPr>
            </w:pPr>
            <w:r w:rsidRPr="00535484">
              <w:rPr>
                <w:rFonts w:cstheme="minorHAnsi"/>
                <w:sz w:val="20"/>
              </w:rPr>
              <w:t>ASP/Vanuatu</w:t>
            </w:r>
          </w:p>
        </w:tc>
        <w:tc>
          <w:tcPr>
            <w:tcW w:w="1165" w:type="dxa"/>
          </w:tcPr>
          <w:p w:rsidR="003273E4" w:rsidRPr="00535484" w:rsidRDefault="003273E4" w:rsidP="000629A6">
            <w:pPr>
              <w:spacing w:before="40" w:after="40"/>
              <w:rPr>
                <w:rFonts w:cstheme="minorHAnsi"/>
                <w:sz w:val="20"/>
              </w:rPr>
            </w:pPr>
            <w:r w:rsidRPr="00535484">
              <w:rPr>
                <w:rFonts w:cstheme="minorHAnsi"/>
                <w:sz w:val="20"/>
              </w:rPr>
              <w:t>Q3 2018</w:t>
            </w:r>
          </w:p>
        </w:tc>
        <w:tc>
          <w:tcPr>
            <w:tcW w:w="2677" w:type="dxa"/>
          </w:tcPr>
          <w:p w:rsidR="003273E4" w:rsidRPr="00535484" w:rsidRDefault="003273E4" w:rsidP="000629A6">
            <w:pPr>
              <w:pStyle w:val="CEONormal"/>
              <w:spacing w:before="40" w:after="40"/>
              <w:rPr>
                <w:sz w:val="20"/>
                <w:szCs w:val="20"/>
              </w:rPr>
            </w:pPr>
            <w:r w:rsidRPr="00535484">
              <w:rPr>
                <w:sz w:val="20"/>
                <w:szCs w:val="20"/>
              </w:rPr>
              <w:t>Remote assistance included country assistance on:</w:t>
            </w:r>
          </w:p>
          <w:p w:rsidR="003273E4" w:rsidRPr="00535484" w:rsidRDefault="003273E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Update and alignment of draft NTFA with ITU Radio Regulations 2016.</w:t>
            </w:r>
          </w:p>
          <w:p w:rsidR="003273E4" w:rsidRPr="00535484" w:rsidRDefault="003273E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i/>
                <w:iCs/>
                <w:sz w:val="20"/>
                <w:lang w:val="en-AU"/>
              </w:rPr>
            </w:pPr>
            <w:r w:rsidRPr="00535484">
              <w:rPr>
                <w:rFonts w:cstheme="minorHAnsi"/>
                <w:i/>
                <w:iCs/>
                <w:sz w:val="20"/>
                <w:lang w:val="en-AU"/>
              </w:rPr>
              <w:t xml:space="preserve">Channelling plan for aeronautical frequencies in VHF, GMDSS, Maritime and other services. </w:t>
            </w:r>
          </w:p>
          <w:p w:rsidR="003273E4" w:rsidRPr="00535484" w:rsidRDefault="003273E4" w:rsidP="000629A6">
            <w:pPr>
              <w:pStyle w:val="ListParagraph"/>
              <w:numPr>
                <w:ilvl w:val="0"/>
                <w:numId w:val="12"/>
              </w:numPr>
              <w:tabs>
                <w:tab w:val="clear" w:pos="1134"/>
                <w:tab w:val="clear" w:pos="1871"/>
                <w:tab w:val="clear" w:pos="2268"/>
              </w:tabs>
              <w:overflowPunct/>
              <w:autoSpaceDE/>
              <w:autoSpaceDN/>
              <w:adjustRightInd/>
              <w:spacing w:before="40" w:after="40"/>
              <w:ind w:left="407" w:hanging="263"/>
              <w:contextualSpacing w:val="0"/>
              <w:textAlignment w:val="auto"/>
              <w:rPr>
                <w:rFonts w:cstheme="minorHAnsi"/>
                <w:sz w:val="20"/>
              </w:rPr>
            </w:pPr>
            <w:r w:rsidRPr="00535484">
              <w:rPr>
                <w:rFonts w:cstheme="minorHAnsi"/>
                <w:i/>
                <w:iCs/>
                <w:sz w:val="20"/>
                <w:lang w:val="en-AU"/>
              </w:rPr>
              <w:t>Cross verification for allotments of Vanuatu for coastal stations, FSS and BSS satellite downlink and feeder link as per the AP30, AP30A and AP 30B of the RR.</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rPr>
                <w:rFonts w:cstheme="minorHAnsi"/>
                <w:color w:val="000000"/>
                <w:sz w:val="20"/>
              </w:rPr>
            </w:pPr>
            <w:r w:rsidRPr="00535484">
              <w:rPr>
                <w:rFonts w:cstheme="minorHAnsi"/>
                <w:sz w:val="20"/>
              </w:rPr>
              <w:t>Support for Transition from Analogue to Digital Broadcasting in the Americas Region</w:t>
            </w:r>
          </w:p>
        </w:tc>
        <w:tc>
          <w:tcPr>
            <w:tcW w:w="1663" w:type="dxa"/>
          </w:tcPr>
          <w:p w:rsidR="003273E4" w:rsidRPr="00535484" w:rsidRDefault="003273E4" w:rsidP="000629A6">
            <w:pPr>
              <w:spacing w:before="40" w:after="40"/>
              <w:rPr>
                <w:rFonts w:cstheme="minorHAnsi"/>
                <w:sz w:val="20"/>
                <w:lang w:val="es-ES"/>
              </w:rPr>
            </w:pPr>
            <w:r w:rsidRPr="00535484">
              <w:rPr>
                <w:rFonts w:cstheme="minorHAnsi"/>
                <w:sz w:val="20"/>
                <w:lang w:val="es-ES"/>
              </w:rPr>
              <w:t>AMS</w:t>
            </w:r>
          </w:p>
          <w:p w:rsidR="003273E4" w:rsidRPr="00535484" w:rsidRDefault="003273E4" w:rsidP="000629A6">
            <w:pPr>
              <w:spacing w:before="40" w:after="40"/>
              <w:rPr>
                <w:rFonts w:cstheme="minorHAnsi"/>
                <w:sz w:val="20"/>
                <w:lang w:val="es-ES"/>
              </w:rPr>
            </w:pPr>
            <w:r w:rsidRPr="00535484">
              <w:rPr>
                <w:rFonts w:cstheme="minorHAnsi"/>
                <w:sz w:val="20"/>
                <w:lang w:val="es-ES"/>
              </w:rPr>
              <w:t>Bolivia</w:t>
            </w:r>
          </w:p>
          <w:p w:rsidR="003273E4" w:rsidRPr="00535484" w:rsidRDefault="003273E4" w:rsidP="000629A6">
            <w:pPr>
              <w:spacing w:before="40" w:after="40"/>
              <w:rPr>
                <w:rFonts w:cstheme="minorHAnsi"/>
                <w:sz w:val="20"/>
                <w:lang w:val="es-ES"/>
              </w:rPr>
            </w:pPr>
            <w:r w:rsidRPr="00535484">
              <w:rPr>
                <w:rFonts w:cstheme="minorHAnsi"/>
                <w:sz w:val="20"/>
                <w:lang w:val="es-ES"/>
              </w:rPr>
              <w:t>Colombia</w:t>
            </w:r>
          </w:p>
          <w:p w:rsidR="003273E4" w:rsidRPr="00535484" w:rsidRDefault="003273E4" w:rsidP="000629A6">
            <w:pPr>
              <w:spacing w:before="40" w:after="40"/>
              <w:rPr>
                <w:rFonts w:cstheme="minorHAnsi"/>
                <w:sz w:val="20"/>
                <w:lang w:val="es-ES"/>
              </w:rPr>
            </w:pPr>
            <w:r w:rsidRPr="00535484">
              <w:rPr>
                <w:rFonts w:cstheme="minorHAnsi"/>
                <w:sz w:val="20"/>
                <w:lang w:val="es-ES"/>
              </w:rPr>
              <w:t>Costa Rica</w:t>
            </w:r>
          </w:p>
          <w:p w:rsidR="003273E4" w:rsidRPr="00535484" w:rsidRDefault="003273E4" w:rsidP="000629A6">
            <w:pPr>
              <w:spacing w:before="40" w:after="40"/>
              <w:rPr>
                <w:rFonts w:cstheme="minorHAnsi"/>
                <w:sz w:val="20"/>
                <w:lang w:val="es-ES"/>
              </w:rPr>
            </w:pPr>
            <w:proofErr w:type="spellStart"/>
            <w:r w:rsidRPr="00535484">
              <w:rPr>
                <w:rFonts w:cstheme="minorHAnsi"/>
                <w:sz w:val="20"/>
                <w:lang w:val="es-ES"/>
              </w:rPr>
              <w:lastRenderedPageBreak/>
              <w:t>Domi</w:t>
            </w:r>
            <w:r w:rsidR="00173233" w:rsidRPr="00535484">
              <w:rPr>
                <w:rFonts w:cstheme="minorHAnsi"/>
                <w:sz w:val="20"/>
                <w:lang w:val="es-ES"/>
              </w:rPr>
              <w:t>ni</w:t>
            </w:r>
            <w:r w:rsidRPr="00535484">
              <w:rPr>
                <w:rFonts w:cstheme="minorHAnsi"/>
                <w:sz w:val="20"/>
                <w:lang w:val="es-ES"/>
              </w:rPr>
              <w:t>can</w:t>
            </w:r>
            <w:proofErr w:type="spellEnd"/>
            <w:r w:rsidRPr="00535484">
              <w:rPr>
                <w:rFonts w:cstheme="minorHAnsi"/>
                <w:sz w:val="20"/>
                <w:lang w:val="es-ES"/>
              </w:rPr>
              <w:t xml:space="preserve"> </w:t>
            </w:r>
            <w:proofErr w:type="spellStart"/>
            <w:r w:rsidRPr="00535484">
              <w:rPr>
                <w:rFonts w:cstheme="minorHAnsi"/>
                <w:sz w:val="20"/>
                <w:lang w:val="es-ES"/>
              </w:rPr>
              <w:t>Republic</w:t>
            </w:r>
            <w:proofErr w:type="spellEnd"/>
          </w:p>
          <w:p w:rsidR="003273E4" w:rsidRPr="00535484" w:rsidRDefault="003273E4" w:rsidP="000629A6">
            <w:pPr>
              <w:spacing w:before="40" w:after="40"/>
              <w:rPr>
                <w:rFonts w:cstheme="minorHAnsi"/>
                <w:sz w:val="20"/>
                <w:lang w:val="es-ES"/>
              </w:rPr>
            </w:pPr>
            <w:r w:rsidRPr="00535484">
              <w:rPr>
                <w:rFonts w:cstheme="minorHAnsi"/>
                <w:sz w:val="20"/>
                <w:lang w:val="es-ES"/>
              </w:rPr>
              <w:t>El Salvador</w:t>
            </w:r>
          </w:p>
          <w:p w:rsidR="003273E4" w:rsidRPr="00535484" w:rsidRDefault="003273E4" w:rsidP="000629A6">
            <w:pPr>
              <w:spacing w:before="40" w:after="40"/>
              <w:rPr>
                <w:rFonts w:cstheme="minorHAnsi"/>
                <w:sz w:val="20"/>
                <w:lang w:val="es-ES"/>
              </w:rPr>
            </w:pPr>
            <w:r w:rsidRPr="00535484">
              <w:rPr>
                <w:rFonts w:cstheme="minorHAnsi"/>
                <w:sz w:val="20"/>
                <w:lang w:val="es-ES"/>
              </w:rPr>
              <w:t>Guatemala</w:t>
            </w:r>
          </w:p>
          <w:p w:rsidR="003273E4" w:rsidRPr="00535484" w:rsidRDefault="003273E4" w:rsidP="000629A6">
            <w:pPr>
              <w:spacing w:before="40" w:after="40"/>
              <w:rPr>
                <w:rFonts w:cstheme="minorHAnsi"/>
                <w:sz w:val="20"/>
                <w:lang w:val="es-ES"/>
              </w:rPr>
            </w:pPr>
            <w:r w:rsidRPr="00535484">
              <w:rPr>
                <w:rFonts w:cstheme="minorHAnsi"/>
                <w:sz w:val="20"/>
                <w:lang w:val="es-ES"/>
              </w:rPr>
              <w:t>Honduras</w:t>
            </w:r>
          </w:p>
          <w:p w:rsidR="003273E4" w:rsidRPr="00535484" w:rsidRDefault="003273E4" w:rsidP="000629A6">
            <w:pPr>
              <w:spacing w:before="40" w:after="40"/>
              <w:rPr>
                <w:rFonts w:cstheme="minorHAnsi"/>
                <w:sz w:val="20"/>
                <w:lang w:val="es-ES"/>
              </w:rPr>
            </w:pPr>
            <w:r w:rsidRPr="00535484">
              <w:rPr>
                <w:rFonts w:cstheme="minorHAnsi"/>
                <w:sz w:val="20"/>
                <w:lang w:val="es-ES"/>
              </w:rPr>
              <w:t>Jamaica</w:t>
            </w:r>
          </w:p>
          <w:p w:rsidR="003273E4" w:rsidRPr="00535484" w:rsidRDefault="003273E4" w:rsidP="000629A6">
            <w:pPr>
              <w:spacing w:before="40" w:after="40"/>
              <w:rPr>
                <w:rFonts w:cstheme="minorHAnsi"/>
                <w:sz w:val="20"/>
                <w:lang w:val="es-ES"/>
              </w:rPr>
            </w:pPr>
            <w:r w:rsidRPr="00535484">
              <w:rPr>
                <w:rFonts w:cstheme="minorHAnsi"/>
                <w:sz w:val="20"/>
                <w:lang w:val="es-ES"/>
              </w:rPr>
              <w:t>Nicaragua</w:t>
            </w:r>
          </w:p>
          <w:p w:rsidR="003273E4" w:rsidRPr="00535484" w:rsidRDefault="003273E4" w:rsidP="000629A6">
            <w:pPr>
              <w:spacing w:before="40" w:after="40"/>
              <w:rPr>
                <w:rFonts w:cstheme="minorHAnsi"/>
                <w:sz w:val="20"/>
              </w:rPr>
            </w:pPr>
            <w:r w:rsidRPr="00535484">
              <w:rPr>
                <w:rFonts w:cstheme="minorHAnsi"/>
                <w:sz w:val="20"/>
              </w:rPr>
              <w:t>Panama</w:t>
            </w:r>
          </w:p>
          <w:p w:rsidR="003273E4" w:rsidRPr="00535484" w:rsidRDefault="003273E4" w:rsidP="000629A6">
            <w:pPr>
              <w:spacing w:before="40" w:after="40"/>
              <w:rPr>
                <w:rFonts w:cstheme="minorHAnsi"/>
                <w:sz w:val="20"/>
              </w:rPr>
            </w:pPr>
            <w:r w:rsidRPr="00535484">
              <w:rPr>
                <w:rFonts w:cstheme="minorHAnsi"/>
                <w:sz w:val="20"/>
              </w:rPr>
              <w:t>Paraguay</w:t>
            </w:r>
          </w:p>
          <w:p w:rsidR="003273E4" w:rsidRPr="00535484" w:rsidRDefault="003273E4" w:rsidP="000629A6">
            <w:pPr>
              <w:spacing w:before="40" w:after="40"/>
              <w:rPr>
                <w:rFonts w:cstheme="minorHAnsi"/>
                <w:sz w:val="20"/>
              </w:rPr>
            </w:pPr>
            <w:r w:rsidRPr="00535484">
              <w:rPr>
                <w:rFonts w:cstheme="minorHAnsi"/>
                <w:sz w:val="20"/>
              </w:rPr>
              <w:t>Venezuela</w:t>
            </w:r>
          </w:p>
        </w:tc>
        <w:tc>
          <w:tcPr>
            <w:tcW w:w="1165" w:type="dxa"/>
          </w:tcPr>
          <w:p w:rsidR="003273E4" w:rsidRPr="00535484" w:rsidRDefault="003273E4" w:rsidP="000629A6">
            <w:pPr>
              <w:spacing w:before="40" w:after="40"/>
              <w:rPr>
                <w:rFonts w:cstheme="minorHAnsi"/>
                <w:sz w:val="20"/>
              </w:rPr>
            </w:pPr>
            <w:r w:rsidRPr="00535484">
              <w:rPr>
                <w:rFonts w:cstheme="minorHAnsi"/>
                <w:sz w:val="20"/>
              </w:rPr>
              <w:lastRenderedPageBreak/>
              <w:t>Jan-14/Dec-16</w:t>
            </w:r>
          </w:p>
        </w:tc>
        <w:tc>
          <w:tcPr>
            <w:tcW w:w="2677" w:type="dxa"/>
          </w:tcPr>
          <w:p w:rsidR="003273E4" w:rsidRPr="00535484" w:rsidRDefault="003273E4" w:rsidP="000629A6">
            <w:pPr>
              <w:spacing w:before="40" w:after="40"/>
              <w:ind w:right="119"/>
              <w:rPr>
                <w:rFonts w:cstheme="minorHAnsi"/>
                <w:color w:val="000000"/>
                <w:sz w:val="20"/>
              </w:rPr>
            </w:pPr>
            <w:r w:rsidRPr="00535484">
              <w:rPr>
                <w:rFonts w:cstheme="minorHAnsi"/>
                <w:sz w:val="20"/>
              </w:rPr>
              <w:t xml:space="preserve">Assist countries in the Americas region in smoothly transitioning from analogue to digital terrestrial television broadcasting </w:t>
            </w:r>
            <w:r w:rsidRPr="00535484">
              <w:rPr>
                <w:rFonts w:cstheme="minorHAnsi"/>
                <w:sz w:val="20"/>
              </w:rPr>
              <w:lastRenderedPageBreak/>
              <w:t>through the use of ITU guidelines (policy, regulatory, economic, market and business development, and technologies and networks issues) for the development of roadmaps for the transition from analogue to digital terrestrial television broadcasting</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rPr>
                <w:rFonts w:cstheme="minorHAnsi"/>
                <w:sz w:val="20"/>
              </w:rPr>
            </w:pPr>
            <w:r w:rsidRPr="00535484">
              <w:rPr>
                <w:rFonts w:cstheme="minorHAnsi"/>
                <w:sz w:val="20"/>
              </w:rPr>
              <w:t>Advise and support the Ministry of Information and Communication Technologies (</w:t>
            </w:r>
            <w:proofErr w:type="spellStart"/>
            <w:r w:rsidRPr="00535484">
              <w:rPr>
                <w:rFonts w:cstheme="minorHAnsi"/>
                <w:sz w:val="20"/>
              </w:rPr>
              <w:t>MinTIC</w:t>
            </w:r>
            <w:proofErr w:type="spellEnd"/>
            <w:r w:rsidRPr="00535484">
              <w:rPr>
                <w:rFonts w:cstheme="minorHAnsi"/>
                <w:sz w:val="20"/>
              </w:rPr>
              <w:t>) in the development of the technical policy of the Sound Broadcasting Services.</w:t>
            </w:r>
          </w:p>
        </w:tc>
        <w:tc>
          <w:tcPr>
            <w:tcW w:w="1663" w:type="dxa"/>
          </w:tcPr>
          <w:p w:rsidR="003273E4" w:rsidRPr="00535484" w:rsidRDefault="003273E4" w:rsidP="000629A6">
            <w:pPr>
              <w:spacing w:before="40" w:after="40"/>
              <w:rPr>
                <w:rFonts w:cstheme="minorHAnsi"/>
                <w:sz w:val="20"/>
                <w:lang w:val="en-US"/>
              </w:rPr>
            </w:pPr>
            <w:r w:rsidRPr="00535484">
              <w:rPr>
                <w:rFonts w:cstheme="minorHAnsi"/>
                <w:sz w:val="20"/>
                <w:lang w:val="en-US"/>
              </w:rPr>
              <w:t>AMS</w:t>
            </w:r>
          </w:p>
          <w:p w:rsidR="003273E4" w:rsidRPr="00535484" w:rsidRDefault="003273E4" w:rsidP="000629A6">
            <w:pPr>
              <w:spacing w:before="40" w:after="40"/>
              <w:rPr>
                <w:rFonts w:cstheme="minorHAnsi"/>
                <w:sz w:val="20"/>
                <w:lang w:val="en-US"/>
              </w:rPr>
            </w:pPr>
            <w:r w:rsidRPr="00535484">
              <w:rPr>
                <w:rFonts w:cstheme="minorHAnsi"/>
                <w:sz w:val="20"/>
                <w:lang w:val="en-US"/>
              </w:rPr>
              <w:t>Colombia</w:t>
            </w:r>
          </w:p>
        </w:tc>
        <w:tc>
          <w:tcPr>
            <w:tcW w:w="1165" w:type="dxa"/>
          </w:tcPr>
          <w:p w:rsidR="003273E4" w:rsidRPr="00535484" w:rsidRDefault="003273E4" w:rsidP="000629A6">
            <w:pPr>
              <w:spacing w:before="40" w:after="40"/>
              <w:rPr>
                <w:rFonts w:cstheme="minorHAnsi"/>
                <w:sz w:val="20"/>
              </w:rPr>
            </w:pPr>
            <w:r w:rsidRPr="00535484">
              <w:rPr>
                <w:rFonts w:cstheme="minorHAnsi"/>
                <w:sz w:val="20"/>
              </w:rPr>
              <w:t>Jul-16/Jul-18</w:t>
            </w:r>
          </w:p>
        </w:tc>
        <w:tc>
          <w:tcPr>
            <w:tcW w:w="2677" w:type="dxa"/>
          </w:tcPr>
          <w:p w:rsidR="003273E4" w:rsidRPr="00535484" w:rsidRDefault="003273E4" w:rsidP="000629A6">
            <w:pPr>
              <w:spacing w:before="40" w:after="40"/>
              <w:rPr>
                <w:rFonts w:cstheme="minorHAnsi"/>
                <w:sz w:val="20"/>
              </w:rPr>
            </w:pPr>
            <w:r w:rsidRPr="00535484">
              <w:rPr>
                <w:rFonts w:cstheme="minorHAnsi"/>
                <w:sz w:val="20"/>
              </w:rPr>
              <w:t>Development of studies, analyses and proposals related to:</w:t>
            </w:r>
          </w:p>
          <w:p w:rsidR="003273E4" w:rsidRPr="00535484" w:rsidRDefault="003273E4" w:rsidP="000629A6">
            <w:pPr>
              <w:spacing w:before="40" w:after="40"/>
              <w:rPr>
                <w:rFonts w:cstheme="minorHAnsi"/>
                <w:sz w:val="20"/>
              </w:rPr>
            </w:pPr>
            <w:r w:rsidRPr="00535484">
              <w:rPr>
                <w:rFonts w:cstheme="minorHAnsi"/>
                <w:sz w:val="20"/>
              </w:rPr>
              <w:t>-The diagnosis and updating of National Technical Plans of Sound Radio Broadcasting - PTNRS;</w:t>
            </w:r>
          </w:p>
          <w:p w:rsidR="003273E4" w:rsidRPr="00535484" w:rsidRDefault="003273E4" w:rsidP="000629A6">
            <w:pPr>
              <w:spacing w:before="40" w:after="40"/>
              <w:rPr>
                <w:rFonts w:cstheme="minorHAnsi"/>
                <w:sz w:val="20"/>
              </w:rPr>
            </w:pPr>
            <w:r w:rsidRPr="00535484">
              <w:rPr>
                <w:rFonts w:cstheme="minorHAnsi"/>
                <w:sz w:val="20"/>
              </w:rPr>
              <w:t xml:space="preserve">Definition of the technological strategy for the new AM and FM sound broadcasting </w:t>
            </w:r>
          </w:p>
          <w:p w:rsidR="003273E4" w:rsidRPr="00535484" w:rsidRDefault="003273E4" w:rsidP="000629A6">
            <w:pPr>
              <w:spacing w:before="40" w:after="40"/>
              <w:rPr>
                <w:rFonts w:cstheme="minorHAnsi"/>
                <w:sz w:val="20"/>
              </w:rPr>
            </w:pPr>
            <w:r w:rsidRPr="00535484">
              <w:rPr>
                <w:rFonts w:cstheme="minorHAnsi"/>
                <w:sz w:val="20"/>
              </w:rPr>
              <w:t>-Proposal of new technologies for sound broadcasting;</w:t>
            </w:r>
          </w:p>
          <w:p w:rsidR="003273E4" w:rsidRPr="00535484" w:rsidRDefault="003273E4" w:rsidP="000629A6">
            <w:pPr>
              <w:spacing w:before="40" w:after="40"/>
              <w:rPr>
                <w:rFonts w:cstheme="minorHAnsi"/>
                <w:sz w:val="20"/>
              </w:rPr>
            </w:pPr>
            <w:r w:rsidRPr="00535484">
              <w:rPr>
                <w:rFonts w:cstheme="minorHAnsi"/>
                <w:sz w:val="20"/>
              </w:rPr>
              <w:t>-Proposal of a manual of good practices for assembly of radio stations;</w:t>
            </w:r>
          </w:p>
          <w:p w:rsidR="003273E4" w:rsidRPr="00535484" w:rsidRDefault="003273E4" w:rsidP="000629A6">
            <w:pPr>
              <w:spacing w:before="40" w:after="40"/>
              <w:rPr>
                <w:rFonts w:cstheme="minorHAnsi"/>
                <w:sz w:val="20"/>
              </w:rPr>
            </w:pPr>
            <w:r w:rsidRPr="00535484">
              <w:rPr>
                <w:rFonts w:cstheme="minorHAnsi"/>
                <w:sz w:val="20"/>
              </w:rPr>
              <w:t>-Technical specification of a web tool for management and control of the PTNRS and the radio broadcasting concessionaires;</w:t>
            </w:r>
          </w:p>
          <w:p w:rsidR="003273E4" w:rsidRPr="00535484" w:rsidRDefault="003273E4" w:rsidP="000629A6">
            <w:pPr>
              <w:spacing w:before="40" w:after="40"/>
              <w:rPr>
                <w:rFonts w:cstheme="minorHAnsi"/>
                <w:sz w:val="20"/>
              </w:rPr>
            </w:pPr>
            <w:r w:rsidRPr="00535484">
              <w:rPr>
                <w:rFonts w:cstheme="minorHAnsi"/>
                <w:sz w:val="20"/>
              </w:rPr>
              <w:t>-Training and socialization activities.</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rPr>
                <w:rFonts w:cstheme="minorHAnsi"/>
                <w:color w:val="000000"/>
                <w:sz w:val="20"/>
                <w:lang w:val="en-US"/>
              </w:rPr>
            </w:pPr>
            <w:r w:rsidRPr="00535484">
              <w:rPr>
                <w:rFonts w:cstheme="minorHAnsi"/>
                <w:sz w:val="20"/>
              </w:rPr>
              <w:lastRenderedPageBreak/>
              <w:t>Diagnosis and audit to the objective selection process for the assignment of Radio Spectrum</w:t>
            </w:r>
          </w:p>
        </w:tc>
        <w:tc>
          <w:tcPr>
            <w:tcW w:w="1663" w:type="dxa"/>
          </w:tcPr>
          <w:p w:rsidR="003273E4" w:rsidRPr="00535484" w:rsidRDefault="003273E4" w:rsidP="000629A6">
            <w:pPr>
              <w:spacing w:before="40" w:after="40"/>
              <w:rPr>
                <w:rFonts w:cstheme="minorHAnsi"/>
                <w:sz w:val="20"/>
                <w:lang w:val="en-US"/>
              </w:rPr>
            </w:pPr>
            <w:r w:rsidRPr="00535484">
              <w:rPr>
                <w:rFonts w:cstheme="minorHAnsi"/>
                <w:sz w:val="20"/>
                <w:lang w:val="en-US"/>
              </w:rPr>
              <w:t xml:space="preserve">AMS </w:t>
            </w:r>
          </w:p>
          <w:p w:rsidR="003273E4" w:rsidRPr="00535484" w:rsidRDefault="003273E4" w:rsidP="000629A6">
            <w:pPr>
              <w:spacing w:before="40" w:after="40"/>
              <w:rPr>
                <w:rFonts w:cstheme="minorHAnsi"/>
                <w:sz w:val="20"/>
                <w:lang w:val="en-US"/>
              </w:rPr>
            </w:pPr>
            <w:r w:rsidRPr="00535484">
              <w:rPr>
                <w:rFonts w:cstheme="minorHAnsi"/>
                <w:sz w:val="20"/>
                <w:lang w:val="en-US"/>
              </w:rPr>
              <w:t>Colombia</w:t>
            </w:r>
          </w:p>
        </w:tc>
        <w:tc>
          <w:tcPr>
            <w:tcW w:w="1165" w:type="dxa"/>
          </w:tcPr>
          <w:p w:rsidR="003273E4" w:rsidRPr="00535484" w:rsidRDefault="003273E4" w:rsidP="000629A6">
            <w:pPr>
              <w:spacing w:before="40" w:after="40"/>
              <w:rPr>
                <w:rFonts w:cstheme="minorHAnsi"/>
                <w:sz w:val="20"/>
              </w:rPr>
            </w:pPr>
            <w:r w:rsidRPr="00535484">
              <w:rPr>
                <w:rFonts w:cstheme="minorHAnsi"/>
                <w:sz w:val="20"/>
              </w:rPr>
              <w:t>Dec-16/Jan-18</w:t>
            </w:r>
          </w:p>
        </w:tc>
        <w:tc>
          <w:tcPr>
            <w:tcW w:w="2677" w:type="dxa"/>
          </w:tcPr>
          <w:p w:rsidR="003273E4" w:rsidRPr="00535484" w:rsidRDefault="003273E4" w:rsidP="000629A6">
            <w:pPr>
              <w:spacing w:before="40" w:after="40"/>
              <w:rPr>
                <w:rFonts w:cstheme="minorHAnsi"/>
                <w:sz w:val="20"/>
              </w:rPr>
            </w:pPr>
            <w:r w:rsidRPr="00535484">
              <w:rPr>
                <w:rFonts w:cstheme="minorHAnsi"/>
                <w:sz w:val="20"/>
              </w:rPr>
              <w:t xml:space="preserve">Support the MINTIC in the realization of a diagnosis and audit of the Spectrum Allocation Process in order to strengthen the management, analysis, administration, planning and allocation of the </w:t>
            </w:r>
            <w:proofErr w:type="spellStart"/>
            <w:r w:rsidRPr="00535484">
              <w:rPr>
                <w:rFonts w:cstheme="minorHAnsi"/>
                <w:sz w:val="20"/>
              </w:rPr>
              <w:t>radioelectric</w:t>
            </w:r>
            <w:proofErr w:type="spellEnd"/>
            <w:r w:rsidRPr="00535484">
              <w:rPr>
                <w:rFonts w:cstheme="minorHAnsi"/>
                <w:sz w:val="20"/>
              </w:rPr>
              <w:t xml:space="preserve"> spectrum within the framework of the integrated management model of the </w:t>
            </w:r>
            <w:proofErr w:type="spellStart"/>
            <w:r w:rsidRPr="00535484">
              <w:rPr>
                <w:rFonts w:cstheme="minorHAnsi"/>
                <w:sz w:val="20"/>
              </w:rPr>
              <w:t>MinTIC</w:t>
            </w:r>
            <w:proofErr w:type="spellEnd"/>
            <w:r w:rsidRPr="00535484">
              <w:rPr>
                <w:rFonts w:cstheme="minorHAnsi"/>
                <w:sz w:val="20"/>
              </w:rPr>
              <w:t>.</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rPr>
                <w:rFonts w:cstheme="minorHAnsi"/>
                <w:color w:val="000000"/>
                <w:sz w:val="20"/>
              </w:rPr>
            </w:pPr>
            <w:r w:rsidRPr="00535484">
              <w:rPr>
                <w:rFonts w:cstheme="minorHAnsi"/>
                <w:sz w:val="20"/>
              </w:rPr>
              <w:t>Strategy design for the implementation of international best practices in the allocation of spectrum attributed to the IMT services</w:t>
            </w:r>
          </w:p>
        </w:tc>
        <w:tc>
          <w:tcPr>
            <w:tcW w:w="1663" w:type="dxa"/>
          </w:tcPr>
          <w:p w:rsidR="003273E4" w:rsidRPr="00535484" w:rsidRDefault="003273E4" w:rsidP="000629A6">
            <w:pPr>
              <w:spacing w:before="40" w:after="40"/>
              <w:rPr>
                <w:rFonts w:cstheme="minorHAnsi"/>
                <w:sz w:val="20"/>
              </w:rPr>
            </w:pPr>
            <w:r w:rsidRPr="00535484">
              <w:rPr>
                <w:rFonts w:cstheme="minorHAnsi"/>
                <w:sz w:val="20"/>
              </w:rPr>
              <w:t xml:space="preserve">AMS </w:t>
            </w:r>
          </w:p>
          <w:p w:rsidR="003273E4" w:rsidRPr="00535484" w:rsidRDefault="003273E4" w:rsidP="000629A6">
            <w:pPr>
              <w:spacing w:before="40" w:after="40"/>
              <w:rPr>
                <w:rFonts w:cstheme="minorHAnsi"/>
                <w:sz w:val="20"/>
              </w:rPr>
            </w:pPr>
            <w:r w:rsidRPr="00535484">
              <w:rPr>
                <w:rFonts w:cstheme="minorHAnsi"/>
                <w:sz w:val="20"/>
              </w:rPr>
              <w:t>Colombia</w:t>
            </w:r>
          </w:p>
        </w:tc>
        <w:tc>
          <w:tcPr>
            <w:tcW w:w="1165" w:type="dxa"/>
          </w:tcPr>
          <w:p w:rsidR="003273E4" w:rsidRPr="00535484" w:rsidRDefault="003273E4" w:rsidP="000629A6">
            <w:pPr>
              <w:spacing w:before="40" w:after="40"/>
              <w:rPr>
                <w:rFonts w:cstheme="minorHAnsi"/>
                <w:sz w:val="20"/>
              </w:rPr>
            </w:pPr>
            <w:r w:rsidRPr="00535484">
              <w:rPr>
                <w:rFonts w:cstheme="minorHAnsi"/>
                <w:sz w:val="20"/>
              </w:rPr>
              <w:t>Nov-17/Dec-18</w:t>
            </w:r>
          </w:p>
        </w:tc>
        <w:tc>
          <w:tcPr>
            <w:tcW w:w="2677" w:type="dxa"/>
          </w:tcPr>
          <w:p w:rsidR="003273E4" w:rsidRPr="00535484" w:rsidRDefault="003273E4" w:rsidP="000629A6">
            <w:pPr>
              <w:spacing w:before="40" w:after="40"/>
              <w:rPr>
                <w:rFonts w:cstheme="minorHAnsi"/>
                <w:sz w:val="20"/>
              </w:rPr>
            </w:pPr>
            <w:r w:rsidRPr="00535484">
              <w:rPr>
                <w:rFonts w:cstheme="minorHAnsi"/>
                <w:sz w:val="20"/>
              </w:rPr>
              <w:t>Cooperation and technical assistance efforts to contribute in the validation and improvement of Spectrum Assignment processes for IMT (International Mobile Telecommunications) bands</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ind w:left="29"/>
              <w:rPr>
                <w:rFonts w:cstheme="minorHAnsi"/>
                <w:color w:val="000000"/>
                <w:sz w:val="20"/>
                <w:lang w:val="en-US"/>
              </w:rPr>
            </w:pPr>
            <w:r w:rsidRPr="00535484">
              <w:rPr>
                <w:rFonts w:cstheme="minorHAnsi"/>
                <w:color w:val="000000"/>
                <w:sz w:val="20"/>
                <w:lang w:val="en-US"/>
              </w:rPr>
              <w:t>Technical assistance to validate, plan and execute the allocation of permits for the use of IMT spectrum and for the use of best practices for the increase of Internet penetration</w:t>
            </w:r>
          </w:p>
        </w:tc>
        <w:tc>
          <w:tcPr>
            <w:tcW w:w="1663" w:type="dxa"/>
          </w:tcPr>
          <w:p w:rsidR="003273E4" w:rsidRPr="00535484" w:rsidRDefault="003273E4" w:rsidP="000629A6">
            <w:pPr>
              <w:spacing w:before="40" w:after="40"/>
              <w:rPr>
                <w:rFonts w:cstheme="minorHAnsi"/>
                <w:sz w:val="20"/>
                <w:lang w:val="en-US"/>
              </w:rPr>
            </w:pPr>
            <w:r w:rsidRPr="00535484">
              <w:rPr>
                <w:rFonts w:cstheme="minorHAnsi"/>
                <w:sz w:val="20"/>
                <w:lang w:val="en-US"/>
              </w:rPr>
              <w:t>AMS</w:t>
            </w:r>
          </w:p>
          <w:p w:rsidR="003273E4" w:rsidRPr="00535484" w:rsidRDefault="003273E4" w:rsidP="000629A6">
            <w:pPr>
              <w:spacing w:before="40" w:after="40"/>
              <w:rPr>
                <w:rFonts w:cstheme="minorHAnsi"/>
                <w:sz w:val="20"/>
                <w:lang w:val="en-US"/>
              </w:rPr>
            </w:pPr>
            <w:r w:rsidRPr="00535484">
              <w:rPr>
                <w:rFonts w:cstheme="minorHAnsi"/>
                <w:sz w:val="20"/>
                <w:lang w:val="en-US"/>
              </w:rPr>
              <w:t>Colombia</w:t>
            </w:r>
          </w:p>
        </w:tc>
        <w:tc>
          <w:tcPr>
            <w:tcW w:w="1165" w:type="dxa"/>
          </w:tcPr>
          <w:p w:rsidR="003273E4" w:rsidRPr="00535484" w:rsidRDefault="003273E4" w:rsidP="000629A6">
            <w:pPr>
              <w:spacing w:before="40" w:after="40"/>
              <w:rPr>
                <w:rFonts w:cstheme="minorHAnsi"/>
                <w:sz w:val="20"/>
              </w:rPr>
            </w:pPr>
            <w:r w:rsidRPr="00535484">
              <w:rPr>
                <w:rFonts w:cstheme="minorHAnsi"/>
                <w:sz w:val="20"/>
              </w:rPr>
              <w:t>Feb-19/Dec-20</w:t>
            </w:r>
          </w:p>
        </w:tc>
        <w:tc>
          <w:tcPr>
            <w:tcW w:w="2677" w:type="dxa"/>
          </w:tcPr>
          <w:p w:rsidR="003273E4" w:rsidRPr="00535484" w:rsidRDefault="003273E4" w:rsidP="000629A6">
            <w:pPr>
              <w:spacing w:before="40" w:after="40"/>
              <w:rPr>
                <w:rFonts w:cstheme="minorHAnsi"/>
                <w:sz w:val="20"/>
              </w:rPr>
            </w:pPr>
            <w:r w:rsidRPr="00535484">
              <w:rPr>
                <w:rFonts w:cstheme="minorHAnsi"/>
                <w:sz w:val="20"/>
              </w:rPr>
              <w:t>Support the planning and execution of the process for the granting of permits and their assessment for use of the radio spectrum in IMT bands, and to have benchmarks of international good practices that have demonstrated their effectiveness in increasing Internet penetration, especially in low-income segments of the population in accordance with the outstanding experience of the telecommunications industry.</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contextualSpacing/>
              <w:rPr>
                <w:rFonts w:cstheme="minorHAnsi"/>
                <w:color w:val="000000"/>
                <w:sz w:val="20"/>
              </w:rPr>
            </w:pPr>
            <w:r w:rsidRPr="00535484">
              <w:rPr>
                <w:rFonts w:cstheme="minorHAnsi"/>
                <w:color w:val="000000"/>
                <w:sz w:val="20"/>
                <w:lang w:val="en-US"/>
              </w:rPr>
              <w:lastRenderedPageBreak/>
              <w:t>Caribbean Spectrum Management Task Force</w:t>
            </w:r>
          </w:p>
        </w:tc>
        <w:tc>
          <w:tcPr>
            <w:tcW w:w="1663" w:type="dxa"/>
          </w:tcPr>
          <w:p w:rsidR="003273E4" w:rsidRPr="00535484" w:rsidRDefault="003273E4" w:rsidP="000629A6">
            <w:pPr>
              <w:spacing w:before="40" w:after="40"/>
              <w:rPr>
                <w:rFonts w:cstheme="minorHAnsi"/>
                <w:sz w:val="20"/>
                <w:lang w:val="en-US"/>
              </w:rPr>
            </w:pPr>
            <w:r w:rsidRPr="00535484">
              <w:rPr>
                <w:rFonts w:cstheme="minorHAnsi"/>
                <w:sz w:val="20"/>
                <w:lang w:val="en-US"/>
              </w:rPr>
              <w:t>AMS</w:t>
            </w:r>
          </w:p>
          <w:p w:rsidR="003273E4" w:rsidRPr="00535484" w:rsidRDefault="003273E4" w:rsidP="000629A6">
            <w:pPr>
              <w:spacing w:before="40" w:after="40"/>
              <w:rPr>
                <w:rFonts w:cstheme="minorHAnsi"/>
                <w:sz w:val="20"/>
                <w:lang w:val="en-US"/>
              </w:rPr>
            </w:pPr>
            <w:r w:rsidRPr="00535484">
              <w:rPr>
                <w:rFonts w:cstheme="minorHAnsi"/>
                <w:sz w:val="20"/>
                <w:lang w:val="en-US"/>
              </w:rPr>
              <w:t>Caribbean Countries</w:t>
            </w:r>
          </w:p>
        </w:tc>
        <w:tc>
          <w:tcPr>
            <w:tcW w:w="1165" w:type="dxa"/>
          </w:tcPr>
          <w:p w:rsidR="003273E4" w:rsidRPr="00535484" w:rsidRDefault="003273E4" w:rsidP="000629A6">
            <w:pPr>
              <w:spacing w:before="40" w:after="40"/>
              <w:rPr>
                <w:rFonts w:cstheme="minorHAnsi"/>
                <w:sz w:val="20"/>
              </w:rPr>
            </w:pPr>
            <w:r w:rsidRPr="00535484">
              <w:rPr>
                <w:rFonts w:cstheme="minorHAnsi"/>
                <w:color w:val="000000"/>
                <w:sz w:val="20"/>
                <w:lang w:val="en-US"/>
              </w:rPr>
              <w:t>31 January - 2 February 2018</w:t>
            </w:r>
          </w:p>
        </w:tc>
        <w:tc>
          <w:tcPr>
            <w:tcW w:w="2677" w:type="dxa"/>
          </w:tcPr>
          <w:p w:rsidR="003273E4" w:rsidRPr="00535484" w:rsidRDefault="003273E4" w:rsidP="000629A6">
            <w:pPr>
              <w:spacing w:before="40" w:after="40"/>
              <w:rPr>
                <w:rFonts w:cstheme="minorHAnsi"/>
                <w:sz w:val="20"/>
              </w:rPr>
            </w:pPr>
            <w:r w:rsidRPr="00535484">
              <w:rPr>
                <w:rFonts w:cstheme="minorHAnsi"/>
                <w:color w:val="000000"/>
                <w:sz w:val="20"/>
                <w:lang w:val="en-US"/>
              </w:rPr>
              <w:t>30 participants from Caribbean countries provided contributions on the relevant reports of the Task Force (digital broadcasting transition, cross-border frequency coordination, emergency communication, spectrum pricing).</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contextualSpacing/>
              <w:rPr>
                <w:rFonts w:cstheme="minorHAnsi"/>
                <w:color w:val="000000"/>
                <w:sz w:val="20"/>
              </w:rPr>
            </w:pPr>
            <w:r w:rsidRPr="00535484">
              <w:rPr>
                <w:rFonts w:cstheme="minorHAnsi"/>
                <w:color w:val="000000"/>
                <w:sz w:val="20"/>
                <w:lang w:val="en-US"/>
              </w:rPr>
              <w:t>Spectrum management and digital transition</w:t>
            </w:r>
          </w:p>
        </w:tc>
        <w:tc>
          <w:tcPr>
            <w:tcW w:w="1663" w:type="dxa"/>
          </w:tcPr>
          <w:p w:rsidR="003273E4" w:rsidRPr="00535484" w:rsidRDefault="003273E4" w:rsidP="000629A6">
            <w:pPr>
              <w:spacing w:before="40" w:after="40"/>
              <w:rPr>
                <w:rFonts w:cstheme="minorHAnsi"/>
                <w:sz w:val="20"/>
                <w:lang w:val="en-US"/>
              </w:rPr>
            </w:pPr>
          </w:p>
        </w:tc>
        <w:tc>
          <w:tcPr>
            <w:tcW w:w="1165" w:type="dxa"/>
          </w:tcPr>
          <w:p w:rsidR="003273E4" w:rsidRPr="00535484" w:rsidRDefault="003273E4" w:rsidP="000629A6">
            <w:pPr>
              <w:spacing w:before="40" w:after="40"/>
              <w:rPr>
                <w:rFonts w:cstheme="minorHAnsi"/>
                <w:sz w:val="20"/>
              </w:rPr>
            </w:pPr>
          </w:p>
        </w:tc>
        <w:tc>
          <w:tcPr>
            <w:tcW w:w="2677" w:type="dxa"/>
          </w:tcPr>
          <w:p w:rsidR="003273E4" w:rsidRPr="00535484" w:rsidRDefault="003273E4" w:rsidP="000629A6">
            <w:pPr>
              <w:spacing w:before="40" w:after="40"/>
              <w:rPr>
                <w:rFonts w:cstheme="minorHAnsi"/>
                <w:sz w:val="20"/>
              </w:rPr>
            </w:pPr>
            <w:r w:rsidRPr="00535484">
              <w:rPr>
                <w:rFonts w:cstheme="minorHAnsi"/>
                <w:color w:val="000000"/>
                <w:sz w:val="20"/>
                <w:lang w:val="en-US"/>
              </w:rPr>
              <w:t>The ITU is in the process of providing assistance to Guyana in relation to the Spectrum Management Technical Assistance Services as well as Spectrum Management Spectrum Management Training Workshop.</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contextualSpacing/>
              <w:rPr>
                <w:rFonts w:cstheme="minorHAnsi"/>
                <w:color w:val="000000"/>
                <w:sz w:val="20"/>
              </w:rPr>
            </w:pPr>
            <w:r w:rsidRPr="00535484">
              <w:rPr>
                <w:rFonts w:cstheme="minorHAnsi"/>
                <w:color w:val="000000"/>
                <w:sz w:val="20"/>
                <w:lang w:val="en-US"/>
              </w:rPr>
              <w:t>Support on Cross Border frequency coordination for Central America &amp; Caribbean countries.</w:t>
            </w:r>
          </w:p>
        </w:tc>
        <w:tc>
          <w:tcPr>
            <w:tcW w:w="1663" w:type="dxa"/>
          </w:tcPr>
          <w:p w:rsidR="003273E4" w:rsidRPr="00535484" w:rsidRDefault="003273E4" w:rsidP="000629A6">
            <w:pPr>
              <w:spacing w:before="40" w:after="40"/>
              <w:rPr>
                <w:rFonts w:cstheme="minorHAnsi"/>
                <w:sz w:val="20"/>
                <w:lang w:val="en-US"/>
              </w:rPr>
            </w:pPr>
            <w:r w:rsidRPr="00535484">
              <w:rPr>
                <w:rFonts w:cstheme="minorHAnsi"/>
                <w:sz w:val="20"/>
                <w:lang w:val="en-US"/>
              </w:rPr>
              <w:t>AMS</w:t>
            </w:r>
          </w:p>
          <w:p w:rsidR="003273E4" w:rsidRPr="00535484" w:rsidRDefault="003273E4" w:rsidP="000629A6">
            <w:pPr>
              <w:spacing w:before="40" w:after="40"/>
              <w:rPr>
                <w:rFonts w:cstheme="minorHAnsi"/>
                <w:color w:val="000000"/>
                <w:sz w:val="20"/>
                <w:lang w:val="en-US"/>
              </w:rPr>
            </w:pPr>
            <w:r w:rsidRPr="00535484">
              <w:rPr>
                <w:rFonts w:cstheme="minorHAnsi"/>
                <w:color w:val="000000"/>
                <w:sz w:val="20"/>
                <w:lang w:val="en-US"/>
              </w:rPr>
              <w:t>Central America and Caribbean Region</w:t>
            </w:r>
          </w:p>
          <w:p w:rsidR="000E27F5" w:rsidRPr="00535484" w:rsidRDefault="000E27F5" w:rsidP="000629A6">
            <w:pPr>
              <w:spacing w:before="40" w:after="40"/>
              <w:rPr>
                <w:rFonts w:cstheme="minorHAnsi"/>
                <w:sz w:val="20"/>
                <w:lang w:val="en-US"/>
              </w:rPr>
            </w:pPr>
            <w:r w:rsidRPr="00535484">
              <w:rPr>
                <w:rFonts w:cstheme="minorHAnsi"/>
                <w:sz w:val="20"/>
                <w:lang w:val="en-US"/>
              </w:rPr>
              <w:t>4 meetings:</w:t>
            </w:r>
          </w:p>
          <w:p w:rsidR="000E27F5" w:rsidRPr="00535484" w:rsidRDefault="000E27F5" w:rsidP="000629A6">
            <w:pPr>
              <w:spacing w:before="40" w:after="40"/>
              <w:rPr>
                <w:rFonts w:cstheme="minorHAnsi"/>
                <w:sz w:val="20"/>
                <w:lang w:val="en-US"/>
              </w:rPr>
            </w:pPr>
            <w:r w:rsidRPr="00535484">
              <w:rPr>
                <w:rFonts w:cstheme="minorHAnsi"/>
                <w:sz w:val="20"/>
                <w:lang w:val="en-US"/>
              </w:rPr>
              <w:t>-March 2017 Nicaragua</w:t>
            </w:r>
          </w:p>
          <w:p w:rsidR="000E27F5" w:rsidRPr="00535484" w:rsidRDefault="000E27F5" w:rsidP="000629A6">
            <w:pPr>
              <w:spacing w:before="40" w:after="40"/>
              <w:rPr>
                <w:rFonts w:cstheme="minorHAnsi"/>
                <w:sz w:val="20"/>
                <w:lang w:val="en-US"/>
              </w:rPr>
            </w:pPr>
            <w:r w:rsidRPr="00535484">
              <w:rPr>
                <w:rFonts w:cstheme="minorHAnsi"/>
                <w:sz w:val="20"/>
                <w:lang w:val="en-US"/>
              </w:rPr>
              <w:t>-August 2017 Guatemala</w:t>
            </w:r>
          </w:p>
          <w:p w:rsidR="000E27F5" w:rsidRPr="00535484" w:rsidRDefault="000E27F5" w:rsidP="000629A6">
            <w:pPr>
              <w:spacing w:before="40" w:after="40"/>
              <w:rPr>
                <w:rFonts w:cstheme="minorHAnsi"/>
                <w:sz w:val="20"/>
                <w:lang w:val="en-US"/>
              </w:rPr>
            </w:pPr>
            <w:r w:rsidRPr="00535484">
              <w:rPr>
                <w:rFonts w:cstheme="minorHAnsi"/>
                <w:sz w:val="20"/>
                <w:lang w:val="en-US"/>
              </w:rPr>
              <w:t>- May 2018           Panama</w:t>
            </w:r>
          </w:p>
          <w:p w:rsidR="000E27F5" w:rsidRPr="00535484" w:rsidRDefault="000E27F5" w:rsidP="000629A6">
            <w:pPr>
              <w:spacing w:before="40" w:after="40"/>
              <w:rPr>
                <w:rFonts w:cstheme="minorHAnsi"/>
                <w:sz w:val="20"/>
                <w:lang w:val="en-US"/>
              </w:rPr>
            </w:pPr>
            <w:r w:rsidRPr="00535484">
              <w:rPr>
                <w:rFonts w:cstheme="minorHAnsi"/>
                <w:sz w:val="20"/>
                <w:lang w:val="en-US"/>
              </w:rPr>
              <w:t>-September 2018 Belize</w:t>
            </w:r>
          </w:p>
        </w:tc>
        <w:tc>
          <w:tcPr>
            <w:tcW w:w="1165" w:type="dxa"/>
          </w:tcPr>
          <w:p w:rsidR="003273E4" w:rsidRPr="00535484" w:rsidRDefault="003273E4" w:rsidP="000629A6">
            <w:pPr>
              <w:spacing w:before="40" w:after="40"/>
              <w:rPr>
                <w:rFonts w:cstheme="minorHAnsi"/>
                <w:sz w:val="20"/>
              </w:rPr>
            </w:pPr>
            <w:r w:rsidRPr="00535484">
              <w:rPr>
                <w:rFonts w:cstheme="minorHAnsi"/>
                <w:sz w:val="20"/>
              </w:rPr>
              <w:t>Mar-17/Dec-18</w:t>
            </w:r>
          </w:p>
        </w:tc>
        <w:tc>
          <w:tcPr>
            <w:tcW w:w="2677" w:type="dxa"/>
          </w:tcPr>
          <w:p w:rsidR="003273E4" w:rsidRPr="00535484" w:rsidRDefault="003273E4" w:rsidP="000629A6">
            <w:pPr>
              <w:spacing w:before="40" w:after="40"/>
              <w:contextualSpacing/>
              <w:rPr>
                <w:rFonts w:cstheme="minorHAnsi"/>
                <w:sz w:val="20"/>
              </w:rPr>
            </w:pPr>
            <w:proofErr w:type="gramStart"/>
            <w:r w:rsidRPr="00535484">
              <w:rPr>
                <w:rFonts w:cstheme="minorHAnsi"/>
                <w:color w:val="000000"/>
                <w:sz w:val="20"/>
                <w:lang w:val="en-US"/>
              </w:rPr>
              <w:t>ITU  in</w:t>
            </w:r>
            <w:proofErr w:type="gramEnd"/>
            <w:r w:rsidRPr="00535484">
              <w:rPr>
                <w:rFonts w:cstheme="minorHAnsi"/>
                <w:color w:val="000000"/>
                <w:sz w:val="20"/>
                <w:lang w:val="en-US"/>
              </w:rPr>
              <w:t xml:space="preserve"> close cooperation with CITEL, COMTELCA and CTU completed the exercise for Frequency Coordination.  The achieved average percentages were around 96% for UHF band and 94% for VHF band of assignable digital TV channels, i.e. the percentage of the frequency requirements which are compatible with each other and with operating analogue and other primary services’ stations.</w:t>
            </w:r>
          </w:p>
        </w:tc>
        <w:tc>
          <w:tcPr>
            <w:tcW w:w="2470" w:type="dxa"/>
          </w:tcPr>
          <w:p w:rsidR="003273E4" w:rsidRPr="00F24E50" w:rsidRDefault="00BD3476" w:rsidP="003273E4">
            <w:pPr>
              <w:rPr>
                <w:sz w:val="20"/>
              </w:rPr>
            </w:pPr>
            <w:hyperlink r:id="rId39" w:history="1">
              <w:proofErr w:type="spellStart"/>
              <w:r w:rsidR="003273E4" w:rsidRPr="00F24E50">
                <w:rPr>
                  <w:rStyle w:val="Hyperlink"/>
                  <w:rFonts w:cs="Calibri"/>
                  <w:sz w:val="20"/>
                </w:rPr>
                <w:t>Event_Webpage</w:t>
              </w:r>
              <w:proofErr w:type="spellEnd"/>
            </w:hyperlink>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2D4B59" w:rsidRPr="00F24E50" w:rsidTr="003273E4">
        <w:tc>
          <w:tcPr>
            <w:tcW w:w="2189" w:type="dxa"/>
          </w:tcPr>
          <w:p w:rsidR="002D4B59" w:rsidRPr="00535484" w:rsidRDefault="002D4B59" w:rsidP="000629A6">
            <w:pPr>
              <w:tabs>
                <w:tab w:val="left" w:pos="475"/>
              </w:tabs>
              <w:spacing w:before="40" w:after="40"/>
              <w:rPr>
                <w:rFonts w:cstheme="minorHAnsi"/>
                <w:color w:val="000000"/>
                <w:sz w:val="20"/>
              </w:rPr>
            </w:pPr>
            <w:r w:rsidRPr="00535484">
              <w:rPr>
                <w:rFonts w:cstheme="minorHAnsi"/>
                <w:color w:val="000000"/>
                <w:sz w:val="20"/>
              </w:rPr>
              <w:t xml:space="preserve">ITU WRC-19 Regional Workshop for Region 2 </w:t>
            </w:r>
          </w:p>
        </w:tc>
        <w:tc>
          <w:tcPr>
            <w:tcW w:w="1663" w:type="dxa"/>
          </w:tcPr>
          <w:p w:rsidR="002D4B59" w:rsidRPr="00535484" w:rsidRDefault="002D4B59" w:rsidP="000629A6">
            <w:pPr>
              <w:spacing w:before="40" w:after="40"/>
              <w:rPr>
                <w:rFonts w:cstheme="minorHAnsi"/>
                <w:sz w:val="20"/>
                <w:lang w:val="en-US"/>
              </w:rPr>
            </w:pPr>
            <w:r w:rsidRPr="00535484">
              <w:rPr>
                <w:rFonts w:cstheme="minorHAnsi"/>
                <w:sz w:val="20"/>
                <w:lang w:val="en-US"/>
              </w:rPr>
              <w:t>AMS</w:t>
            </w:r>
          </w:p>
          <w:p w:rsidR="002D4B59" w:rsidRPr="00535484" w:rsidRDefault="002D4B59" w:rsidP="000629A6">
            <w:pPr>
              <w:spacing w:before="40" w:after="40"/>
              <w:rPr>
                <w:rFonts w:cstheme="minorHAnsi"/>
                <w:sz w:val="20"/>
                <w:lang w:val="en-US"/>
              </w:rPr>
            </w:pPr>
          </w:p>
        </w:tc>
        <w:tc>
          <w:tcPr>
            <w:tcW w:w="1165" w:type="dxa"/>
          </w:tcPr>
          <w:p w:rsidR="006C4006" w:rsidRPr="00535484" w:rsidRDefault="006C4006" w:rsidP="000629A6">
            <w:pPr>
              <w:spacing w:before="40" w:after="40"/>
              <w:rPr>
                <w:rFonts w:cstheme="minorHAnsi"/>
                <w:sz w:val="20"/>
              </w:rPr>
            </w:pPr>
            <w:r w:rsidRPr="00535484">
              <w:rPr>
                <w:rFonts w:cstheme="minorHAnsi"/>
                <w:sz w:val="20"/>
              </w:rPr>
              <w:t xml:space="preserve">March 2018 </w:t>
            </w:r>
          </w:p>
          <w:p w:rsidR="002D4B59" w:rsidRPr="00535484" w:rsidRDefault="006C4006" w:rsidP="000629A6">
            <w:pPr>
              <w:spacing w:before="40" w:after="40"/>
              <w:rPr>
                <w:rFonts w:cstheme="minorHAnsi"/>
                <w:color w:val="000000"/>
                <w:sz w:val="20"/>
                <w:lang w:val="en-US"/>
              </w:rPr>
            </w:pPr>
            <w:r w:rsidRPr="00535484">
              <w:rPr>
                <w:rFonts w:cstheme="minorHAnsi"/>
                <w:sz w:val="20"/>
              </w:rPr>
              <w:lastRenderedPageBreak/>
              <w:t>Cuba</w:t>
            </w:r>
          </w:p>
        </w:tc>
        <w:tc>
          <w:tcPr>
            <w:tcW w:w="2677" w:type="dxa"/>
          </w:tcPr>
          <w:p w:rsidR="002D4B59" w:rsidRPr="00535484" w:rsidRDefault="006C4006" w:rsidP="000629A6">
            <w:pPr>
              <w:tabs>
                <w:tab w:val="left" w:pos="475"/>
              </w:tabs>
              <w:spacing w:before="40" w:after="40"/>
              <w:rPr>
                <w:rFonts w:cstheme="minorHAnsi"/>
                <w:color w:val="000000"/>
                <w:sz w:val="20"/>
                <w:lang w:val="en-US"/>
              </w:rPr>
            </w:pPr>
            <w:r w:rsidRPr="00535484">
              <w:rPr>
                <w:rFonts w:cstheme="minorHAnsi"/>
                <w:color w:val="000000"/>
                <w:sz w:val="20"/>
                <w:lang w:val="en-US"/>
              </w:rPr>
              <w:lastRenderedPageBreak/>
              <w:t xml:space="preserve">In close cooperation </w:t>
            </w:r>
            <w:r w:rsidR="00C614C9" w:rsidRPr="00535484">
              <w:rPr>
                <w:rFonts w:cstheme="minorHAnsi"/>
                <w:color w:val="000000"/>
                <w:sz w:val="20"/>
                <w:lang w:val="en-US"/>
              </w:rPr>
              <w:t>with</w:t>
            </w:r>
            <w:r w:rsidRPr="00535484">
              <w:rPr>
                <w:rFonts w:cstheme="minorHAnsi"/>
                <w:color w:val="000000"/>
                <w:sz w:val="20"/>
                <w:lang w:val="en-US"/>
              </w:rPr>
              <w:t xml:space="preserve"> CITEL, COMTELCA, CTU, CEPT </w:t>
            </w:r>
            <w:r w:rsidRPr="00535484">
              <w:rPr>
                <w:rFonts w:cstheme="minorHAnsi"/>
                <w:color w:val="000000"/>
                <w:sz w:val="20"/>
                <w:lang w:val="en-US"/>
              </w:rPr>
              <w:lastRenderedPageBreak/>
              <w:t>to debate and exchange views on WRC-19 Agenda items, including IMT, space services and other services.</w:t>
            </w:r>
          </w:p>
        </w:tc>
        <w:tc>
          <w:tcPr>
            <w:tcW w:w="2470" w:type="dxa"/>
          </w:tcPr>
          <w:p w:rsidR="002D4B59" w:rsidRPr="00F24E50" w:rsidRDefault="00BD3476" w:rsidP="002D4B59">
            <w:pPr>
              <w:rPr>
                <w:sz w:val="20"/>
              </w:rPr>
            </w:pPr>
            <w:hyperlink r:id="rId40" w:history="1">
              <w:proofErr w:type="spellStart"/>
              <w:r w:rsidR="002D4B59" w:rsidRPr="00F24E50">
                <w:rPr>
                  <w:rStyle w:val="Hyperlink"/>
                  <w:rFonts w:cs="Calibri"/>
                  <w:sz w:val="20"/>
                </w:rPr>
                <w:t>Event_Webpage</w:t>
              </w:r>
              <w:proofErr w:type="spellEnd"/>
            </w:hyperlink>
          </w:p>
        </w:tc>
        <w:tc>
          <w:tcPr>
            <w:tcW w:w="320" w:type="dxa"/>
          </w:tcPr>
          <w:p w:rsidR="002D4B59" w:rsidRPr="00F24E50" w:rsidRDefault="002D4B59" w:rsidP="002D4B59">
            <w:pPr>
              <w:jc w:val="center"/>
              <w:rPr>
                <w:sz w:val="20"/>
              </w:rPr>
            </w:pPr>
            <w:r w:rsidRPr="00F24E50">
              <w:rPr>
                <w:sz w:val="20"/>
              </w:rPr>
              <w:t>1</w:t>
            </w:r>
          </w:p>
        </w:tc>
        <w:tc>
          <w:tcPr>
            <w:tcW w:w="317" w:type="dxa"/>
          </w:tcPr>
          <w:p w:rsidR="002D4B59" w:rsidRPr="00F24E50" w:rsidRDefault="00105B71" w:rsidP="002D4B59">
            <w:pPr>
              <w:jc w:val="center"/>
              <w:rPr>
                <w:sz w:val="20"/>
              </w:rPr>
            </w:pPr>
            <w:r w:rsidRPr="00F24E50">
              <w:rPr>
                <w:sz w:val="20"/>
              </w:rPr>
              <w:t>1</w:t>
            </w:r>
          </w:p>
        </w:tc>
        <w:tc>
          <w:tcPr>
            <w:tcW w:w="317" w:type="dxa"/>
          </w:tcPr>
          <w:p w:rsidR="002D4B59" w:rsidRPr="00F24E50" w:rsidRDefault="002D4B59" w:rsidP="002D4B59">
            <w:pPr>
              <w:jc w:val="center"/>
              <w:rPr>
                <w:sz w:val="20"/>
              </w:rPr>
            </w:pPr>
          </w:p>
        </w:tc>
        <w:tc>
          <w:tcPr>
            <w:tcW w:w="320" w:type="dxa"/>
          </w:tcPr>
          <w:p w:rsidR="002D4B59" w:rsidRPr="00F24E50" w:rsidRDefault="002D4B59" w:rsidP="002D4B59">
            <w:pPr>
              <w:jc w:val="center"/>
              <w:rPr>
                <w:sz w:val="20"/>
              </w:rPr>
            </w:pPr>
          </w:p>
        </w:tc>
        <w:tc>
          <w:tcPr>
            <w:tcW w:w="320" w:type="dxa"/>
          </w:tcPr>
          <w:p w:rsidR="002D4B59" w:rsidRPr="00F24E50" w:rsidRDefault="002D4B59" w:rsidP="002D4B59">
            <w:pPr>
              <w:jc w:val="center"/>
              <w:rPr>
                <w:sz w:val="20"/>
              </w:rPr>
            </w:pPr>
          </w:p>
        </w:tc>
        <w:tc>
          <w:tcPr>
            <w:tcW w:w="317" w:type="dxa"/>
          </w:tcPr>
          <w:p w:rsidR="002D4B59" w:rsidRPr="00F24E50" w:rsidRDefault="002D4B59" w:rsidP="002D4B59">
            <w:pPr>
              <w:jc w:val="center"/>
              <w:rPr>
                <w:sz w:val="20"/>
              </w:rPr>
            </w:pPr>
            <w:r w:rsidRPr="00F24E50">
              <w:rPr>
                <w:sz w:val="20"/>
              </w:rPr>
              <w:t>1</w:t>
            </w:r>
          </w:p>
        </w:tc>
        <w:tc>
          <w:tcPr>
            <w:tcW w:w="317" w:type="dxa"/>
          </w:tcPr>
          <w:p w:rsidR="002D4B59" w:rsidRPr="00F24E50" w:rsidRDefault="00105B71" w:rsidP="002D4B59">
            <w:pPr>
              <w:jc w:val="center"/>
              <w:rPr>
                <w:sz w:val="20"/>
              </w:rPr>
            </w:pPr>
            <w:r w:rsidRPr="00F24E50">
              <w:rPr>
                <w:sz w:val="20"/>
              </w:rPr>
              <w:t>1</w:t>
            </w:r>
          </w:p>
        </w:tc>
        <w:tc>
          <w:tcPr>
            <w:tcW w:w="320" w:type="dxa"/>
          </w:tcPr>
          <w:p w:rsidR="002D4B59" w:rsidRPr="00F24E50" w:rsidRDefault="002D4B59" w:rsidP="002D4B59">
            <w:pPr>
              <w:jc w:val="center"/>
              <w:rPr>
                <w:sz w:val="20"/>
              </w:rPr>
            </w:pPr>
          </w:p>
        </w:tc>
        <w:tc>
          <w:tcPr>
            <w:tcW w:w="320" w:type="dxa"/>
          </w:tcPr>
          <w:p w:rsidR="002D4B59" w:rsidRPr="00F24E50" w:rsidRDefault="002D4B59" w:rsidP="002D4B59">
            <w:pPr>
              <w:jc w:val="center"/>
              <w:rPr>
                <w:sz w:val="20"/>
              </w:rPr>
            </w:pPr>
          </w:p>
        </w:tc>
        <w:tc>
          <w:tcPr>
            <w:tcW w:w="420" w:type="dxa"/>
          </w:tcPr>
          <w:p w:rsidR="002D4B59" w:rsidRPr="00F24E50" w:rsidRDefault="00105B71" w:rsidP="002D4B59">
            <w:pPr>
              <w:jc w:val="center"/>
              <w:rPr>
                <w:sz w:val="20"/>
              </w:rPr>
            </w:pPr>
            <w:r w:rsidRPr="00F24E50">
              <w:rPr>
                <w:sz w:val="20"/>
              </w:rPr>
              <w:t>1</w:t>
            </w:r>
          </w:p>
        </w:tc>
        <w:tc>
          <w:tcPr>
            <w:tcW w:w="420" w:type="dxa"/>
          </w:tcPr>
          <w:p w:rsidR="002D4B59" w:rsidRPr="00F24E50" w:rsidRDefault="002D4B59" w:rsidP="002D4B59">
            <w:pPr>
              <w:jc w:val="center"/>
              <w:rPr>
                <w:sz w:val="20"/>
              </w:rPr>
            </w:pPr>
          </w:p>
        </w:tc>
        <w:tc>
          <w:tcPr>
            <w:tcW w:w="420" w:type="dxa"/>
          </w:tcPr>
          <w:p w:rsidR="002D4B59" w:rsidRPr="00F24E50" w:rsidRDefault="002D4B59" w:rsidP="002D4B59">
            <w:pPr>
              <w:jc w:val="center"/>
              <w:rPr>
                <w:sz w:val="20"/>
              </w:rPr>
            </w:pPr>
          </w:p>
        </w:tc>
        <w:tc>
          <w:tcPr>
            <w:tcW w:w="420" w:type="dxa"/>
          </w:tcPr>
          <w:p w:rsidR="002D4B59" w:rsidRPr="00F24E50" w:rsidRDefault="002D4B59" w:rsidP="002D4B59">
            <w:pPr>
              <w:jc w:val="center"/>
              <w:rPr>
                <w:sz w:val="20"/>
              </w:rPr>
            </w:pPr>
          </w:p>
        </w:tc>
        <w:tc>
          <w:tcPr>
            <w:tcW w:w="422" w:type="dxa"/>
          </w:tcPr>
          <w:p w:rsidR="002D4B59" w:rsidRPr="00F24E50" w:rsidRDefault="002D4B59" w:rsidP="002D4B59">
            <w:pPr>
              <w:jc w:val="center"/>
              <w:rPr>
                <w:sz w:val="20"/>
              </w:rPr>
            </w:pPr>
          </w:p>
        </w:tc>
      </w:tr>
      <w:tr w:rsidR="00C614C9" w:rsidRPr="00F24E50" w:rsidTr="003273E4">
        <w:tc>
          <w:tcPr>
            <w:tcW w:w="2189" w:type="dxa"/>
          </w:tcPr>
          <w:p w:rsidR="00C614C9" w:rsidRPr="00535484" w:rsidRDefault="00C614C9" w:rsidP="000629A6">
            <w:pPr>
              <w:tabs>
                <w:tab w:val="left" w:pos="475"/>
              </w:tabs>
              <w:spacing w:before="40" w:after="40"/>
              <w:rPr>
                <w:rFonts w:cstheme="minorHAnsi"/>
                <w:color w:val="000000"/>
                <w:sz w:val="20"/>
              </w:rPr>
            </w:pPr>
            <w:r w:rsidRPr="00535484">
              <w:rPr>
                <w:rFonts w:cstheme="minorHAnsi"/>
                <w:color w:val="000000"/>
                <w:sz w:val="20"/>
              </w:rPr>
              <w:t>ITU Inter-regional Workshops on WRC-19 Preparation</w:t>
            </w:r>
          </w:p>
        </w:tc>
        <w:tc>
          <w:tcPr>
            <w:tcW w:w="1663" w:type="dxa"/>
          </w:tcPr>
          <w:p w:rsidR="00C614C9" w:rsidRPr="00535484" w:rsidRDefault="00C614C9" w:rsidP="000629A6">
            <w:pPr>
              <w:spacing w:before="40" w:after="40"/>
              <w:rPr>
                <w:rFonts w:cstheme="minorHAnsi"/>
                <w:sz w:val="20"/>
                <w:lang w:val="en-US"/>
              </w:rPr>
            </w:pPr>
            <w:r w:rsidRPr="00535484">
              <w:rPr>
                <w:rFonts w:cstheme="minorHAnsi"/>
                <w:sz w:val="20"/>
                <w:lang w:val="en-US"/>
              </w:rPr>
              <w:t>BR/Geneva</w:t>
            </w:r>
          </w:p>
        </w:tc>
        <w:tc>
          <w:tcPr>
            <w:tcW w:w="1165" w:type="dxa"/>
          </w:tcPr>
          <w:p w:rsidR="00C614C9" w:rsidRPr="00535484" w:rsidRDefault="00C614C9" w:rsidP="000629A6">
            <w:pPr>
              <w:spacing w:before="40" w:after="40"/>
              <w:rPr>
                <w:rFonts w:cstheme="minorHAnsi"/>
                <w:color w:val="000000"/>
                <w:sz w:val="20"/>
                <w:lang w:val="en-US"/>
              </w:rPr>
            </w:pPr>
            <w:r w:rsidRPr="00535484">
              <w:rPr>
                <w:rFonts w:cstheme="minorHAnsi"/>
                <w:color w:val="000000"/>
                <w:sz w:val="20"/>
                <w:lang w:val="en-US"/>
              </w:rPr>
              <w:t>1</w:t>
            </w:r>
            <w:r w:rsidRPr="00535484">
              <w:rPr>
                <w:rFonts w:cstheme="minorHAnsi"/>
                <w:color w:val="000000"/>
                <w:sz w:val="20"/>
                <w:vertAlign w:val="superscript"/>
                <w:lang w:val="en-US"/>
              </w:rPr>
              <w:t>st</w:t>
            </w:r>
            <w:r w:rsidRPr="00535484">
              <w:rPr>
                <w:rFonts w:cstheme="minorHAnsi"/>
                <w:color w:val="000000"/>
                <w:sz w:val="20"/>
                <w:lang w:val="en-US"/>
              </w:rPr>
              <w:t xml:space="preserve">: Nov/17 </w:t>
            </w:r>
          </w:p>
          <w:p w:rsidR="00C614C9" w:rsidRPr="00535484" w:rsidRDefault="00C614C9" w:rsidP="000629A6">
            <w:pPr>
              <w:spacing w:before="40" w:after="40"/>
              <w:rPr>
                <w:rFonts w:cstheme="minorHAnsi"/>
                <w:color w:val="000000"/>
                <w:sz w:val="20"/>
                <w:lang w:val="en-US"/>
              </w:rPr>
            </w:pPr>
            <w:r w:rsidRPr="00535484">
              <w:rPr>
                <w:rFonts w:cstheme="minorHAnsi"/>
                <w:color w:val="000000"/>
                <w:sz w:val="20"/>
                <w:lang w:val="en-US"/>
              </w:rPr>
              <w:t>2</w:t>
            </w:r>
            <w:r w:rsidRPr="00535484">
              <w:rPr>
                <w:rFonts w:cstheme="minorHAnsi"/>
                <w:color w:val="000000"/>
                <w:sz w:val="20"/>
                <w:vertAlign w:val="superscript"/>
                <w:lang w:val="en-US"/>
              </w:rPr>
              <w:t>nd</w:t>
            </w:r>
            <w:r w:rsidRPr="00535484">
              <w:rPr>
                <w:rFonts w:cstheme="minorHAnsi"/>
                <w:color w:val="000000"/>
                <w:sz w:val="20"/>
                <w:lang w:val="en-US"/>
              </w:rPr>
              <w:t xml:space="preserve"> </w:t>
            </w:r>
            <w:r w:rsidR="00105B71" w:rsidRPr="00535484">
              <w:rPr>
                <w:rFonts w:cstheme="minorHAnsi"/>
                <w:color w:val="000000"/>
                <w:sz w:val="20"/>
                <w:lang w:val="en-US"/>
              </w:rPr>
              <w:t>Nov/18</w:t>
            </w:r>
          </w:p>
        </w:tc>
        <w:tc>
          <w:tcPr>
            <w:tcW w:w="2677" w:type="dxa"/>
          </w:tcPr>
          <w:p w:rsidR="00C614C9" w:rsidRPr="00535484" w:rsidRDefault="00105B71" w:rsidP="000629A6">
            <w:pPr>
              <w:tabs>
                <w:tab w:val="left" w:pos="475"/>
              </w:tabs>
              <w:spacing w:before="40" w:after="40"/>
              <w:rPr>
                <w:rFonts w:cstheme="minorHAnsi"/>
                <w:sz w:val="20"/>
                <w:lang w:val="en-US"/>
              </w:rPr>
            </w:pPr>
            <w:r w:rsidRPr="00535484">
              <w:rPr>
                <w:rFonts w:cstheme="minorHAnsi"/>
                <w:color w:val="000000"/>
                <w:sz w:val="20"/>
                <w:lang w:val="en-US"/>
              </w:rPr>
              <w:t>In cooperation with the 6 relevant Int. Org.: APT, ASMG, ATU, CITEL, CEPT, RCC; to exchange views and have a better understanding of the draft common views, positions and/or proposals of the concerned entities</w:t>
            </w:r>
          </w:p>
        </w:tc>
        <w:tc>
          <w:tcPr>
            <w:tcW w:w="2470" w:type="dxa"/>
          </w:tcPr>
          <w:p w:rsidR="00C614C9" w:rsidRPr="00F24E50" w:rsidRDefault="00C614C9" w:rsidP="003273E4">
            <w:pPr>
              <w:rPr>
                <w:sz w:val="20"/>
              </w:rPr>
            </w:pPr>
          </w:p>
        </w:tc>
        <w:tc>
          <w:tcPr>
            <w:tcW w:w="320" w:type="dxa"/>
          </w:tcPr>
          <w:p w:rsidR="00C614C9" w:rsidRPr="00F24E50" w:rsidRDefault="00105B71" w:rsidP="003273E4">
            <w:pPr>
              <w:jc w:val="center"/>
              <w:rPr>
                <w:sz w:val="20"/>
              </w:rPr>
            </w:pPr>
            <w:r w:rsidRPr="00F24E50">
              <w:rPr>
                <w:sz w:val="20"/>
              </w:rPr>
              <w:t>1</w:t>
            </w:r>
          </w:p>
        </w:tc>
        <w:tc>
          <w:tcPr>
            <w:tcW w:w="317" w:type="dxa"/>
          </w:tcPr>
          <w:p w:rsidR="00C614C9" w:rsidRPr="00F24E50" w:rsidRDefault="00105B71" w:rsidP="003273E4">
            <w:pPr>
              <w:jc w:val="center"/>
              <w:rPr>
                <w:sz w:val="20"/>
              </w:rPr>
            </w:pPr>
            <w:r w:rsidRPr="00F24E50">
              <w:rPr>
                <w:sz w:val="20"/>
              </w:rPr>
              <w:t>1</w:t>
            </w:r>
          </w:p>
        </w:tc>
        <w:tc>
          <w:tcPr>
            <w:tcW w:w="317" w:type="dxa"/>
          </w:tcPr>
          <w:p w:rsidR="00C614C9" w:rsidRPr="00F24E50" w:rsidRDefault="00C614C9" w:rsidP="003512A2">
            <w:pPr>
              <w:rPr>
                <w:sz w:val="20"/>
              </w:rPr>
            </w:pPr>
          </w:p>
        </w:tc>
        <w:tc>
          <w:tcPr>
            <w:tcW w:w="320" w:type="dxa"/>
          </w:tcPr>
          <w:p w:rsidR="00C614C9" w:rsidRPr="00F24E50" w:rsidRDefault="00C614C9" w:rsidP="003273E4">
            <w:pPr>
              <w:jc w:val="center"/>
              <w:rPr>
                <w:sz w:val="20"/>
              </w:rPr>
            </w:pPr>
          </w:p>
        </w:tc>
        <w:tc>
          <w:tcPr>
            <w:tcW w:w="320" w:type="dxa"/>
          </w:tcPr>
          <w:p w:rsidR="00C614C9" w:rsidRPr="00F24E50" w:rsidRDefault="00C614C9" w:rsidP="003273E4">
            <w:pPr>
              <w:jc w:val="center"/>
              <w:rPr>
                <w:sz w:val="20"/>
              </w:rPr>
            </w:pPr>
          </w:p>
        </w:tc>
        <w:tc>
          <w:tcPr>
            <w:tcW w:w="317" w:type="dxa"/>
          </w:tcPr>
          <w:p w:rsidR="00C614C9" w:rsidRPr="00F24E50" w:rsidRDefault="00105B71" w:rsidP="003273E4">
            <w:pPr>
              <w:jc w:val="center"/>
              <w:rPr>
                <w:sz w:val="20"/>
              </w:rPr>
            </w:pPr>
            <w:r w:rsidRPr="00F24E50">
              <w:rPr>
                <w:sz w:val="20"/>
              </w:rPr>
              <w:t>1</w:t>
            </w:r>
          </w:p>
        </w:tc>
        <w:tc>
          <w:tcPr>
            <w:tcW w:w="317" w:type="dxa"/>
          </w:tcPr>
          <w:p w:rsidR="00C614C9" w:rsidRPr="00F24E50" w:rsidRDefault="00105B71" w:rsidP="003273E4">
            <w:pPr>
              <w:jc w:val="center"/>
              <w:rPr>
                <w:sz w:val="20"/>
              </w:rPr>
            </w:pPr>
            <w:r w:rsidRPr="00F24E50">
              <w:rPr>
                <w:sz w:val="20"/>
              </w:rPr>
              <w:t>1</w:t>
            </w:r>
          </w:p>
        </w:tc>
        <w:tc>
          <w:tcPr>
            <w:tcW w:w="320" w:type="dxa"/>
          </w:tcPr>
          <w:p w:rsidR="00C614C9" w:rsidRPr="00F24E50" w:rsidRDefault="00C614C9" w:rsidP="003273E4">
            <w:pPr>
              <w:jc w:val="center"/>
              <w:rPr>
                <w:sz w:val="20"/>
              </w:rPr>
            </w:pPr>
          </w:p>
        </w:tc>
        <w:tc>
          <w:tcPr>
            <w:tcW w:w="320" w:type="dxa"/>
          </w:tcPr>
          <w:p w:rsidR="00C614C9" w:rsidRPr="00F24E50" w:rsidRDefault="00C614C9" w:rsidP="003273E4">
            <w:pPr>
              <w:jc w:val="center"/>
              <w:rPr>
                <w:sz w:val="20"/>
              </w:rPr>
            </w:pPr>
          </w:p>
        </w:tc>
        <w:tc>
          <w:tcPr>
            <w:tcW w:w="420" w:type="dxa"/>
          </w:tcPr>
          <w:p w:rsidR="00C614C9" w:rsidRPr="00F24E50" w:rsidRDefault="00105B71" w:rsidP="003273E4">
            <w:pPr>
              <w:jc w:val="center"/>
              <w:rPr>
                <w:sz w:val="20"/>
              </w:rPr>
            </w:pPr>
            <w:r w:rsidRPr="00F24E50">
              <w:rPr>
                <w:sz w:val="20"/>
              </w:rPr>
              <w:t>1</w:t>
            </w:r>
          </w:p>
        </w:tc>
        <w:tc>
          <w:tcPr>
            <w:tcW w:w="420" w:type="dxa"/>
          </w:tcPr>
          <w:p w:rsidR="00C614C9" w:rsidRPr="00F24E50" w:rsidRDefault="00C614C9" w:rsidP="003273E4">
            <w:pPr>
              <w:jc w:val="center"/>
              <w:rPr>
                <w:sz w:val="20"/>
              </w:rPr>
            </w:pPr>
          </w:p>
        </w:tc>
        <w:tc>
          <w:tcPr>
            <w:tcW w:w="420" w:type="dxa"/>
          </w:tcPr>
          <w:p w:rsidR="00C614C9" w:rsidRPr="00F24E50" w:rsidRDefault="00C614C9" w:rsidP="003273E4">
            <w:pPr>
              <w:jc w:val="center"/>
              <w:rPr>
                <w:sz w:val="20"/>
              </w:rPr>
            </w:pPr>
          </w:p>
        </w:tc>
        <w:tc>
          <w:tcPr>
            <w:tcW w:w="420" w:type="dxa"/>
          </w:tcPr>
          <w:p w:rsidR="00C614C9" w:rsidRPr="00F24E50" w:rsidRDefault="00C614C9" w:rsidP="003273E4">
            <w:pPr>
              <w:jc w:val="center"/>
              <w:rPr>
                <w:sz w:val="20"/>
              </w:rPr>
            </w:pPr>
          </w:p>
        </w:tc>
        <w:tc>
          <w:tcPr>
            <w:tcW w:w="422" w:type="dxa"/>
          </w:tcPr>
          <w:p w:rsidR="00C614C9" w:rsidRPr="00F24E50" w:rsidRDefault="00C614C9" w:rsidP="003273E4">
            <w:pPr>
              <w:jc w:val="center"/>
              <w:rPr>
                <w:sz w:val="20"/>
              </w:rPr>
            </w:pPr>
          </w:p>
        </w:tc>
      </w:tr>
      <w:tr w:rsidR="003273E4" w:rsidRPr="00F24E50" w:rsidTr="003273E4">
        <w:tc>
          <w:tcPr>
            <w:tcW w:w="2189" w:type="dxa"/>
          </w:tcPr>
          <w:p w:rsidR="003273E4" w:rsidRPr="00535484" w:rsidRDefault="003273E4" w:rsidP="000629A6">
            <w:pPr>
              <w:tabs>
                <w:tab w:val="left" w:pos="475"/>
              </w:tabs>
              <w:spacing w:before="40" w:after="40"/>
              <w:rPr>
                <w:rFonts w:cstheme="minorHAnsi"/>
                <w:color w:val="000000"/>
                <w:sz w:val="20"/>
              </w:rPr>
            </w:pPr>
            <w:r w:rsidRPr="00535484">
              <w:rPr>
                <w:rFonts w:cstheme="minorHAnsi"/>
                <w:color w:val="000000"/>
                <w:sz w:val="20"/>
              </w:rPr>
              <w:t>E</w:t>
            </w:r>
            <w:r w:rsidRPr="00535484">
              <w:rPr>
                <w:rFonts w:cstheme="minorHAnsi"/>
                <w:color w:val="000000"/>
                <w:sz w:val="20"/>
                <w:lang w:val="en-US"/>
              </w:rPr>
              <w:t xml:space="preserve">stablishing basic spectrum management system </w:t>
            </w:r>
          </w:p>
        </w:tc>
        <w:tc>
          <w:tcPr>
            <w:tcW w:w="1663" w:type="dxa"/>
          </w:tcPr>
          <w:p w:rsidR="003273E4" w:rsidRPr="00535484" w:rsidRDefault="003273E4" w:rsidP="000629A6">
            <w:pPr>
              <w:spacing w:before="40" w:after="40"/>
              <w:rPr>
                <w:rFonts w:cstheme="minorHAnsi"/>
                <w:sz w:val="20"/>
                <w:lang w:val="en-US"/>
              </w:rPr>
            </w:pPr>
            <w:r w:rsidRPr="00535484">
              <w:rPr>
                <w:rFonts w:cstheme="minorHAnsi"/>
                <w:sz w:val="20"/>
                <w:lang w:val="en-US"/>
              </w:rPr>
              <w:t xml:space="preserve">AMS </w:t>
            </w:r>
          </w:p>
          <w:p w:rsidR="003273E4" w:rsidRPr="00535484" w:rsidRDefault="003273E4" w:rsidP="000629A6">
            <w:pPr>
              <w:spacing w:before="40" w:after="40"/>
              <w:rPr>
                <w:rFonts w:cstheme="minorHAnsi"/>
                <w:sz w:val="20"/>
                <w:lang w:val="en-US"/>
              </w:rPr>
            </w:pPr>
            <w:r w:rsidRPr="00535484">
              <w:rPr>
                <w:rFonts w:cstheme="minorHAnsi"/>
                <w:sz w:val="20"/>
                <w:lang w:val="en-US"/>
              </w:rPr>
              <w:t>Bolivia</w:t>
            </w:r>
          </w:p>
        </w:tc>
        <w:tc>
          <w:tcPr>
            <w:tcW w:w="1165" w:type="dxa"/>
          </w:tcPr>
          <w:p w:rsidR="003273E4" w:rsidRPr="00535484" w:rsidRDefault="003273E4" w:rsidP="000629A6">
            <w:pPr>
              <w:spacing w:before="40" w:after="40"/>
              <w:rPr>
                <w:rFonts w:cstheme="minorHAnsi"/>
                <w:sz w:val="20"/>
              </w:rPr>
            </w:pPr>
            <w:r w:rsidRPr="00535484">
              <w:rPr>
                <w:rFonts w:cstheme="minorHAnsi"/>
                <w:color w:val="000000"/>
                <w:sz w:val="20"/>
                <w:lang w:val="en-US"/>
              </w:rPr>
              <w:t>17 to 25 May</w:t>
            </w:r>
          </w:p>
        </w:tc>
        <w:tc>
          <w:tcPr>
            <w:tcW w:w="2677" w:type="dxa"/>
          </w:tcPr>
          <w:p w:rsidR="003273E4" w:rsidRPr="00535484" w:rsidRDefault="003273E4" w:rsidP="000629A6">
            <w:pPr>
              <w:tabs>
                <w:tab w:val="left" w:pos="475"/>
              </w:tabs>
              <w:spacing w:before="40" w:after="40"/>
              <w:rPr>
                <w:rFonts w:cstheme="minorHAnsi"/>
                <w:sz w:val="20"/>
                <w:lang w:val="en-US"/>
              </w:rPr>
            </w:pPr>
            <w:r w:rsidRPr="00535484">
              <w:rPr>
                <w:rFonts w:cstheme="minorHAnsi"/>
                <w:color w:val="000000"/>
                <w:sz w:val="20"/>
                <w:lang w:val="en-US"/>
              </w:rPr>
              <w:t xml:space="preserve">Bolivia was assisted on establishing basic spectrum management system from 17 to 25 May, and the final recommendation was delivered to beneficiary country. </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contextualSpacing/>
              <w:rPr>
                <w:rFonts w:cstheme="minorHAnsi"/>
                <w:color w:val="000000"/>
                <w:sz w:val="20"/>
              </w:rPr>
            </w:pPr>
            <w:r w:rsidRPr="00535484">
              <w:rPr>
                <w:rFonts w:cstheme="minorHAnsi"/>
                <w:color w:val="000000"/>
                <w:sz w:val="20"/>
                <w:lang w:val="en-US"/>
              </w:rPr>
              <w:t xml:space="preserve">The “5th Annual Latin America Spectrum Management Conference” &amp; a “Workshop on Spectrum and Community Networks” </w:t>
            </w:r>
          </w:p>
        </w:tc>
        <w:tc>
          <w:tcPr>
            <w:tcW w:w="1663" w:type="dxa"/>
          </w:tcPr>
          <w:p w:rsidR="003273E4" w:rsidRPr="00535484" w:rsidRDefault="003273E4" w:rsidP="000629A6">
            <w:pPr>
              <w:spacing w:before="40" w:after="40"/>
              <w:rPr>
                <w:rFonts w:cstheme="minorHAnsi"/>
                <w:sz w:val="20"/>
                <w:lang w:val="en-US"/>
              </w:rPr>
            </w:pPr>
            <w:r w:rsidRPr="00535484">
              <w:rPr>
                <w:rFonts w:cstheme="minorHAnsi"/>
                <w:sz w:val="20"/>
                <w:lang w:val="en-US"/>
              </w:rPr>
              <w:t>AMS</w:t>
            </w:r>
          </w:p>
          <w:p w:rsidR="003273E4" w:rsidRPr="00535484" w:rsidRDefault="003273E4" w:rsidP="000629A6">
            <w:pPr>
              <w:spacing w:before="40" w:after="40"/>
              <w:rPr>
                <w:rFonts w:cstheme="minorHAnsi"/>
                <w:sz w:val="20"/>
                <w:lang w:val="en-US"/>
              </w:rPr>
            </w:pPr>
            <w:r w:rsidRPr="00535484">
              <w:rPr>
                <w:rFonts w:cstheme="minorHAnsi"/>
                <w:sz w:val="20"/>
                <w:lang w:val="en-US"/>
              </w:rPr>
              <w:t>Regional</w:t>
            </w:r>
          </w:p>
        </w:tc>
        <w:tc>
          <w:tcPr>
            <w:tcW w:w="1165" w:type="dxa"/>
          </w:tcPr>
          <w:p w:rsidR="003273E4" w:rsidRPr="00535484" w:rsidRDefault="003273E4" w:rsidP="000629A6">
            <w:pPr>
              <w:spacing w:before="40" w:after="40"/>
              <w:rPr>
                <w:rFonts w:cstheme="minorHAnsi"/>
                <w:color w:val="000000"/>
                <w:sz w:val="20"/>
                <w:lang w:val="en-US"/>
              </w:rPr>
            </w:pPr>
            <w:r w:rsidRPr="00535484">
              <w:rPr>
                <w:rFonts w:cstheme="minorHAnsi"/>
                <w:color w:val="000000"/>
                <w:sz w:val="20"/>
                <w:lang w:val="en-US"/>
              </w:rPr>
              <w:t>5-7 Sep-18</w:t>
            </w:r>
          </w:p>
        </w:tc>
        <w:tc>
          <w:tcPr>
            <w:tcW w:w="2677" w:type="dxa"/>
          </w:tcPr>
          <w:p w:rsidR="003273E4" w:rsidRPr="00535484" w:rsidRDefault="003273E4" w:rsidP="000629A6">
            <w:pPr>
              <w:tabs>
                <w:tab w:val="left" w:pos="475"/>
              </w:tabs>
              <w:spacing w:before="40" w:after="40"/>
              <w:rPr>
                <w:rFonts w:cstheme="minorHAnsi"/>
                <w:color w:val="000000"/>
                <w:sz w:val="20"/>
                <w:lang w:val="en-US"/>
              </w:rPr>
            </w:pPr>
            <w:r w:rsidRPr="00535484">
              <w:rPr>
                <w:rFonts w:cstheme="minorHAnsi"/>
                <w:color w:val="000000"/>
                <w:sz w:val="20"/>
                <w:lang w:val="en-US"/>
              </w:rPr>
              <w:t xml:space="preserve">Co-organized with Forum Global.  167 registered participants coming from 16 different countries (12 from Latin America).  Both events raised all stakeholders’ capacity to understand the importance of managing efficiently spectrum resources. Visibility of community networks increased as a feasible alternative to connect the unconnected. A project was drafted to work with Internet Society and </w:t>
            </w:r>
            <w:proofErr w:type="spellStart"/>
            <w:r w:rsidRPr="00535484">
              <w:rPr>
                <w:rFonts w:cstheme="minorHAnsi"/>
                <w:color w:val="000000"/>
                <w:sz w:val="20"/>
                <w:lang w:val="en-US"/>
              </w:rPr>
              <w:t>Fundación</w:t>
            </w:r>
            <w:proofErr w:type="spellEnd"/>
            <w:r w:rsidRPr="00535484">
              <w:rPr>
                <w:rFonts w:cstheme="minorHAnsi"/>
                <w:color w:val="000000"/>
                <w:sz w:val="20"/>
                <w:lang w:val="en-US"/>
              </w:rPr>
              <w:t xml:space="preserve"> </w:t>
            </w:r>
            <w:proofErr w:type="spellStart"/>
            <w:r w:rsidRPr="00535484">
              <w:rPr>
                <w:rFonts w:cstheme="minorHAnsi"/>
                <w:color w:val="000000"/>
                <w:sz w:val="20"/>
                <w:lang w:val="en-US"/>
              </w:rPr>
              <w:lastRenderedPageBreak/>
              <w:t>Getulio</w:t>
            </w:r>
            <w:proofErr w:type="spellEnd"/>
            <w:r w:rsidRPr="00535484">
              <w:rPr>
                <w:rFonts w:cstheme="minorHAnsi"/>
                <w:color w:val="000000"/>
                <w:sz w:val="20"/>
                <w:lang w:val="en-US"/>
              </w:rPr>
              <w:t xml:space="preserve"> Vargas in the development of a toolkit and the implementation of ad hoc assistance to implement community networks.</w:t>
            </w:r>
          </w:p>
        </w:tc>
        <w:tc>
          <w:tcPr>
            <w:tcW w:w="2470" w:type="dxa"/>
          </w:tcPr>
          <w:p w:rsidR="003273E4" w:rsidRPr="00F24E50" w:rsidRDefault="00BD3476" w:rsidP="000629A6">
            <w:pPr>
              <w:rPr>
                <w:sz w:val="20"/>
              </w:rPr>
            </w:pPr>
            <w:hyperlink r:id="rId41" w:history="1">
              <w:r w:rsidR="003273E4" w:rsidRPr="00F24E50">
                <w:rPr>
                  <w:rStyle w:val="Hyperlink"/>
                  <w:sz w:val="20"/>
                </w:rPr>
                <w:t>https://eu-ems.com/summary.asp?event_id=4368&amp;page_id=9568</w:t>
              </w:r>
            </w:hyperlink>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contextualSpacing/>
              <w:rPr>
                <w:rFonts w:cstheme="minorHAnsi"/>
                <w:color w:val="000000"/>
                <w:sz w:val="20"/>
                <w:lang w:val="en-US"/>
              </w:rPr>
            </w:pPr>
            <w:r w:rsidRPr="00535484">
              <w:rPr>
                <w:rFonts w:cstheme="minorHAnsi"/>
                <w:color w:val="000000"/>
                <w:sz w:val="20"/>
                <w:lang w:val="en-US"/>
              </w:rPr>
              <w:t>Updating the Digital Dividend report</w:t>
            </w:r>
          </w:p>
        </w:tc>
        <w:tc>
          <w:tcPr>
            <w:tcW w:w="1663" w:type="dxa"/>
          </w:tcPr>
          <w:p w:rsidR="003273E4" w:rsidRPr="00535484" w:rsidRDefault="003273E4" w:rsidP="000629A6">
            <w:pPr>
              <w:spacing w:before="40" w:after="40"/>
              <w:rPr>
                <w:rFonts w:cstheme="minorHAnsi"/>
                <w:sz w:val="20"/>
                <w:lang w:val="en-US"/>
              </w:rPr>
            </w:pPr>
          </w:p>
        </w:tc>
        <w:tc>
          <w:tcPr>
            <w:tcW w:w="1165" w:type="dxa"/>
          </w:tcPr>
          <w:p w:rsidR="003273E4" w:rsidRPr="00535484" w:rsidRDefault="003273E4" w:rsidP="000629A6">
            <w:pPr>
              <w:spacing w:before="40" w:after="40"/>
              <w:rPr>
                <w:rFonts w:cstheme="minorHAnsi"/>
                <w:color w:val="000000"/>
                <w:sz w:val="20"/>
                <w:lang w:val="en-US"/>
              </w:rPr>
            </w:pPr>
          </w:p>
        </w:tc>
        <w:tc>
          <w:tcPr>
            <w:tcW w:w="2677" w:type="dxa"/>
          </w:tcPr>
          <w:p w:rsidR="003273E4" w:rsidRPr="00535484" w:rsidRDefault="003273E4" w:rsidP="000629A6">
            <w:pPr>
              <w:tabs>
                <w:tab w:val="left" w:pos="475"/>
              </w:tabs>
              <w:spacing w:before="40" w:after="40"/>
              <w:rPr>
                <w:rFonts w:cstheme="minorHAnsi"/>
                <w:color w:val="000000"/>
                <w:sz w:val="20"/>
                <w:lang w:val="en-US"/>
              </w:rPr>
            </w:pPr>
            <w:r w:rsidRPr="00535484">
              <w:rPr>
                <w:rFonts w:cstheme="minorHAnsi"/>
                <w:color w:val="000000"/>
                <w:sz w:val="20"/>
                <w:lang w:val="en-US"/>
              </w:rPr>
              <w:t>The Version 2012 of the report was updated</w:t>
            </w:r>
          </w:p>
        </w:tc>
        <w:tc>
          <w:tcPr>
            <w:tcW w:w="2470" w:type="dxa"/>
          </w:tcPr>
          <w:p w:rsidR="003273E4" w:rsidRPr="00F24E50" w:rsidRDefault="00BD3476" w:rsidP="00535484">
            <w:pPr>
              <w:rPr>
                <w:sz w:val="20"/>
              </w:rPr>
            </w:pPr>
            <w:hyperlink r:id="rId42" w:history="1">
              <w:r w:rsidR="003273E4" w:rsidRPr="00F24E50">
                <w:rPr>
                  <w:rStyle w:val="Hyperlink"/>
                  <w:sz w:val="20"/>
                </w:rPr>
                <w:t>https://www.itu.int/en/ITU-D/Spectrum-Broadcasting/Documents/Publications/DigitalDividend_Final_2018.pdf</w:t>
              </w:r>
            </w:hyperlink>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contextualSpacing/>
              <w:rPr>
                <w:rFonts w:cstheme="minorHAnsi"/>
                <w:color w:val="000000"/>
                <w:sz w:val="20"/>
                <w:lang w:val="en-US"/>
              </w:rPr>
            </w:pPr>
            <w:r w:rsidRPr="00535484">
              <w:rPr>
                <w:rFonts w:cstheme="minorHAnsi"/>
                <w:color w:val="000000"/>
                <w:sz w:val="20"/>
                <w:lang w:val="en-US"/>
              </w:rPr>
              <w:t>SMS4DC further development and assistance to countries</w:t>
            </w:r>
          </w:p>
        </w:tc>
        <w:tc>
          <w:tcPr>
            <w:tcW w:w="1663" w:type="dxa"/>
          </w:tcPr>
          <w:p w:rsidR="003273E4" w:rsidRPr="00535484" w:rsidRDefault="003273E4" w:rsidP="000629A6">
            <w:pPr>
              <w:spacing w:before="40" w:after="40"/>
              <w:rPr>
                <w:rFonts w:cstheme="minorHAnsi"/>
                <w:sz w:val="20"/>
                <w:lang w:val="en-US"/>
              </w:rPr>
            </w:pPr>
          </w:p>
        </w:tc>
        <w:tc>
          <w:tcPr>
            <w:tcW w:w="1165" w:type="dxa"/>
          </w:tcPr>
          <w:p w:rsidR="003273E4" w:rsidRPr="00535484" w:rsidRDefault="003273E4" w:rsidP="000629A6">
            <w:pPr>
              <w:spacing w:before="40" w:after="40"/>
              <w:rPr>
                <w:rFonts w:cstheme="minorHAnsi"/>
                <w:color w:val="000000"/>
                <w:sz w:val="20"/>
                <w:lang w:val="en-US"/>
              </w:rPr>
            </w:pPr>
          </w:p>
        </w:tc>
        <w:tc>
          <w:tcPr>
            <w:tcW w:w="2677" w:type="dxa"/>
          </w:tcPr>
          <w:p w:rsidR="003273E4" w:rsidRPr="00535484" w:rsidRDefault="003273E4" w:rsidP="000629A6">
            <w:pPr>
              <w:tabs>
                <w:tab w:val="left" w:pos="475"/>
              </w:tabs>
              <w:spacing w:before="40" w:after="40"/>
              <w:rPr>
                <w:rFonts w:cstheme="minorHAnsi"/>
                <w:color w:val="000000"/>
                <w:sz w:val="20"/>
                <w:lang w:val="en-US"/>
              </w:rPr>
            </w:pPr>
            <w:r w:rsidRPr="00535484">
              <w:rPr>
                <w:rFonts w:cstheme="minorHAnsi"/>
                <w:color w:val="000000"/>
                <w:sz w:val="20"/>
                <w:lang w:val="en-US"/>
              </w:rPr>
              <w:t>Updating some technical calculations, back-stop support, installation from USB key (not only from CD)</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r w:rsidRPr="00F24E50">
              <w:rPr>
                <w:sz w:val="20"/>
              </w:rPr>
              <w:t>1</w:t>
            </w:r>
          </w:p>
        </w:tc>
      </w:tr>
      <w:tr w:rsidR="000D6907" w:rsidRPr="00F24E50" w:rsidTr="003273E4">
        <w:tc>
          <w:tcPr>
            <w:tcW w:w="2189" w:type="dxa"/>
          </w:tcPr>
          <w:p w:rsidR="000D6907" w:rsidRPr="00535484" w:rsidRDefault="000D6907" w:rsidP="000629A6">
            <w:pPr>
              <w:spacing w:before="40" w:after="40"/>
              <w:contextualSpacing/>
              <w:rPr>
                <w:rFonts w:cstheme="minorHAnsi"/>
                <w:color w:val="000000"/>
                <w:sz w:val="20"/>
                <w:lang w:val="en-US"/>
              </w:rPr>
            </w:pPr>
            <w:r w:rsidRPr="00535484">
              <w:rPr>
                <w:rFonts w:cstheme="minorHAnsi"/>
                <w:color w:val="000000"/>
                <w:sz w:val="20"/>
                <w:lang w:val="en-US"/>
              </w:rPr>
              <w:t>Technical assistance to SIGET El Salvador</w:t>
            </w:r>
          </w:p>
        </w:tc>
        <w:tc>
          <w:tcPr>
            <w:tcW w:w="1663" w:type="dxa"/>
          </w:tcPr>
          <w:p w:rsidR="000D6907" w:rsidRPr="00535484" w:rsidRDefault="000D6907" w:rsidP="000629A6">
            <w:pPr>
              <w:spacing w:before="40" w:after="40"/>
              <w:rPr>
                <w:rFonts w:cstheme="minorHAnsi"/>
                <w:sz w:val="20"/>
                <w:lang w:val="en-US"/>
              </w:rPr>
            </w:pPr>
          </w:p>
        </w:tc>
        <w:tc>
          <w:tcPr>
            <w:tcW w:w="1165" w:type="dxa"/>
          </w:tcPr>
          <w:p w:rsidR="000D6907" w:rsidRPr="00535484" w:rsidRDefault="000D6907" w:rsidP="000629A6">
            <w:pPr>
              <w:spacing w:before="40" w:after="40"/>
              <w:rPr>
                <w:rFonts w:cstheme="minorHAnsi"/>
                <w:color w:val="000000"/>
                <w:sz w:val="20"/>
                <w:lang w:val="en-US"/>
              </w:rPr>
            </w:pPr>
            <w:r w:rsidRPr="00535484">
              <w:rPr>
                <w:rFonts w:cstheme="minorHAnsi"/>
                <w:color w:val="000000"/>
                <w:sz w:val="20"/>
                <w:lang w:val="en-US"/>
              </w:rPr>
              <w:t>Feb-July 2018</w:t>
            </w:r>
          </w:p>
        </w:tc>
        <w:tc>
          <w:tcPr>
            <w:tcW w:w="2677" w:type="dxa"/>
          </w:tcPr>
          <w:p w:rsidR="000D6907" w:rsidRPr="00535484" w:rsidRDefault="000D6907" w:rsidP="000629A6">
            <w:pPr>
              <w:tabs>
                <w:tab w:val="left" w:pos="475"/>
              </w:tabs>
              <w:spacing w:before="40" w:after="40"/>
              <w:rPr>
                <w:rFonts w:cstheme="minorHAnsi"/>
                <w:color w:val="000000"/>
                <w:sz w:val="20"/>
                <w:lang w:val="en-US"/>
              </w:rPr>
            </w:pPr>
            <w:r w:rsidRPr="00535484">
              <w:rPr>
                <w:rFonts w:cstheme="minorHAnsi"/>
                <w:color w:val="000000"/>
                <w:sz w:val="20"/>
                <w:lang w:val="en-US"/>
              </w:rPr>
              <w:t>Technical support planning the DTT transition and DD release, as well as spectrum valuation reference for renewal/new licensing process of IMT Bands</w:t>
            </w:r>
          </w:p>
        </w:tc>
        <w:tc>
          <w:tcPr>
            <w:tcW w:w="2470" w:type="dxa"/>
          </w:tcPr>
          <w:p w:rsidR="000D6907" w:rsidRPr="00F24E50" w:rsidRDefault="000D6907" w:rsidP="003273E4">
            <w:pPr>
              <w:rPr>
                <w:rStyle w:val="Hyperlink"/>
                <w:sz w:val="20"/>
              </w:rPr>
            </w:pPr>
          </w:p>
        </w:tc>
        <w:tc>
          <w:tcPr>
            <w:tcW w:w="320" w:type="dxa"/>
          </w:tcPr>
          <w:p w:rsidR="000D6907" w:rsidRPr="00F24E50" w:rsidRDefault="000D6907" w:rsidP="003273E4">
            <w:pPr>
              <w:jc w:val="center"/>
              <w:rPr>
                <w:sz w:val="20"/>
              </w:rPr>
            </w:pPr>
            <w:r w:rsidRPr="00F24E50">
              <w:rPr>
                <w:sz w:val="20"/>
              </w:rPr>
              <w:t>1</w:t>
            </w:r>
          </w:p>
        </w:tc>
        <w:tc>
          <w:tcPr>
            <w:tcW w:w="317" w:type="dxa"/>
          </w:tcPr>
          <w:p w:rsidR="000D6907" w:rsidRPr="00F24E50" w:rsidRDefault="000D6907" w:rsidP="003273E4">
            <w:pPr>
              <w:jc w:val="center"/>
              <w:rPr>
                <w:sz w:val="20"/>
              </w:rPr>
            </w:pPr>
          </w:p>
        </w:tc>
        <w:tc>
          <w:tcPr>
            <w:tcW w:w="317" w:type="dxa"/>
          </w:tcPr>
          <w:p w:rsidR="000D6907" w:rsidRPr="00F24E50" w:rsidRDefault="000D6907" w:rsidP="003273E4">
            <w:pPr>
              <w:jc w:val="center"/>
              <w:rPr>
                <w:sz w:val="20"/>
              </w:rPr>
            </w:pPr>
            <w:r w:rsidRPr="00F24E50">
              <w:rPr>
                <w:sz w:val="20"/>
              </w:rPr>
              <w:t>1</w:t>
            </w:r>
          </w:p>
        </w:tc>
        <w:tc>
          <w:tcPr>
            <w:tcW w:w="320" w:type="dxa"/>
          </w:tcPr>
          <w:p w:rsidR="000D6907" w:rsidRPr="00F24E50" w:rsidRDefault="000D6907" w:rsidP="003273E4">
            <w:pPr>
              <w:jc w:val="center"/>
              <w:rPr>
                <w:sz w:val="20"/>
              </w:rPr>
            </w:pPr>
          </w:p>
        </w:tc>
        <w:tc>
          <w:tcPr>
            <w:tcW w:w="320" w:type="dxa"/>
          </w:tcPr>
          <w:p w:rsidR="000D6907" w:rsidRPr="00F24E50" w:rsidRDefault="000D6907" w:rsidP="003273E4">
            <w:pPr>
              <w:jc w:val="center"/>
              <w:rPr>
                <w:sz w:val="20"/>
              </w:rPr>
            </w:pPr>
            <w:r w:rsidRPr="00F24E50">
              <w:rPr>
                <w:sz w:val="20"/>
              </w:rPr>
              <w:t>1</w:t>
            </w:r>
          </w:p>
        </w:tc>
        <w:tc>
          <w:tcPr>
            <w:tcW w:w="317" w:type="dxa"/>
          </w:tcPr>
          <w:p w:rsidR="000D6907" w:rsidRPr="00F24E50" w:rsidRDefault="000D6907" w:rsidP="003273E4">
            <w:pPr>
              <w:jc w:val="center"/>
              <w:rPr>
                <w:sz w:val="20"/>
              </w:rPr>
            </w:pPr>
          </w:p>
        </w:tc>
        <w:tc>
          <w:tcPr>
            <w:tcW w:w="317" w:type="dxa"/>
          </w:tcPr>
          <w:p w:rsidR="000D6907" w:rsidRPr="00F24E50" w:rsidRDefault="000D6907" w:rsidP="003273E4">
            <w:pPr>
              <w:jc w:val="center"/>
              <w:rPr>
                <w:sz w:val="20"/>
              </w:rPr>
            </w:pPr>
          </w:p>
        </w:tc>
        <w:tc>
          <w:tcPr>
            <w:tcW w:w="320" w:type="dxa"/>
          </w:tcPr>
          <w:p w:rsidR="000D6907" w:rsidRPr="00F24E50" w:rsidRDefault="000D6907" w:rsidP="003273E4">
            <w:pPr>
              <w:jc w:val="center"/>
              <w:rPr>
                <w:sz w:val="20"/>
              </w:rPr>
            </w:pPr>
            <w:r w:rsidRPr="00F24E50">
              <w:rPr>
                <w:sz w:val="20"/>
              </w:rPr>
              <w:t>1</w:t>
            </w:r>
          </w:p>
        </w:tc>
        <w:tc>
          <w:tcPr>
            <w:tcW w:w="320" w:type="dxa"/>
          </w:tcPr>
          <w:p w:rsidR="000D6907" w:rsidRPr="00F24E50" w:rsidRDefault="000D6907" w:rsidP="003273E4">
            <w:pPr>
              <w:jc w:val="center"/>
              <w:rPr>
                <w:sz w:val="20"/>
              </w:rPr>
            </w:pPr>
            <w:r w:rsidRPr="00F24E50">
              <w:rPr>
                <w:sz w:val="20"/>
              </w:rPr>
              <w:t>1</w:t>
            </w:r>
          </w:p>
        </w:tc>
        <w:tc>
          <w:tcPr>
            <w:tcW w:w="420" w:type="dxa"/>
          </w:tcPr>
          <w:p w:rsidR="000D6907" w:rsidRPr="00F24E50" w:rsidRDefault="000D6907" w:rsidP="003273E4">
            <w:pPr>
              <w:jc w:val="center"/>
              <w:rPr>
                <w:sz w:val="20"/>
              </w:rPr>
            </w:pPr>
          </w:p>
        </w:tc>
        <w:tc>
          <w:tcPr>
            <w:tcW w:w="420" w:type="dxa"/>
          </w:tcPr>
          <w:p w:rsidR="000D6907" w:rsidRPr="00F24E50" w:rsidRDefault="000D6907" w:rsidP="003273E4">
            <w:pPr>
              <w:jc w:val="center"/>
              <w:rPr>
                <w:sz w:val="20"/>
              </w:rPr>
            </w:pPr>
          </w:p>
        </w:tc>
        <w:tc>
          <w:tcPr>
            <w:tcW w:w="420" w:type="dxa"/>
          </w:tcPr>
          <w:p w:rsidR="000D6907" w:rsidRPr="00F24E50" w:rsidRDefault="000D6907" w:rsidP="003273E4">
            <w:pPr>
              <w:jc w:val="center"/>
              <w:rPr>
                <w:sz w:val="20"/>
              </w:rPr>
            </w:pPr>
          </w:p>
        </w:tc>
        <w:tc>
          <w:tcPr>
            <w:tcW w:w="420" w:type="dxa"/>
          </w:tcPr>
          <w:p w:rsidR="000D6907" w:rsidRPr="00F24E50" w:rsidRDefault="000D6907" w:rsidP="003273E4">
            <w:pPr>
              <w:jc w:val="center"/>
              <w:rPr>
                <w:sz w:val="20"/>
              </w:rPr>
            </w:pPr>
          </w:p>
        </w:tc>
        <w:tc>
          <w:tcPr>
            <w:tcW w:w="422" w:type="dxa"/>
          </w:tcPr>
          <w:p w:rsidR="000D6907" w:rsidRPr="00F24E50" w:rsidRDefault="000D6907" w:rsidP="003273E4">
            <w:pPr>
              <w:jc w:val="center"/>
              <w:rPr>
                <w:sz w:val="20"/>
              </w:rPr>
            </w:pPr>
          </w:p>
        </w:tc>
      </w:tr>
      <w:tr w:rsidR="000D6907" w:rsidRPr="00F24E50" w:rsidTr="003273E4">
        <w:tc>
          <w:tcPr>
            <w:tcW w:w="2189" w:type="dxa"/>
          </w:tcPr>
          <w:p w:rsidR="000D6907" w:rsidRPr="00535484" w:rsidRDefault="000D6907" w:rsidP="000629A6">
            <w:pPr>
              <w:spacing w:before="40" w:after="40"/>
              <w:contextualSpacing/>
              <w:rPr>
                <w:rFonts w:cstheme="minorHAnsi"/>
                <w:color w:val="000000"/>
                <w:sz w:val="20"/>
                <w:lang w:val="en-US"/>
              </w:rPr>
            </w:pPr>
            <w:r w:rsidRPr="00535484">
              <w:rPr>
                <w:rFonts w:cstheme="minorHAnsi"/>
                <w:color w:val="000000"/>
                <w:sz w:val="20"/>
                <w:lang w:val="en-US"/>
              </w:rPr>
              <w:t>Technical assistance to INDOTEL, Dominican Republic</w:t>
            </w:r>
          </w:p>
        </w:tc>
        <w:tc>
          <w:tcPr>
            <w:tcW w:w="1663" w:type="dxa"/>
          </w:tcPr>
          <w:p w:rsidR="000D6907" w:rsidRPr="00535484" w:rsidRDefault="000D6907" w:rsidP="000629A6">
            <w:pPr>
              <w:spacing w:before="40" w:after="40"/>
              <w:rPr>
                <w:rFonts w:cstheme="minorHAnsi"/>
                <w:sz w:val="20"/>
                <w:lang w:val="en-US"/>
              </w:rPr>
            </w:pPr>
          </w:p>
        </w:tc>
        <w:tc>
          <w:tcPr>
            <w:tcW w:w="1165" w:type="dxa"/>
          </w:tcPr>
          <w:p w:rsidR="000D6907" w:rsidRPr="00535484" w:rsidRDefault="000D6907" w:rsidP="000629A6">
            <w:pPr>
              <w:spacing w:before="40" w:after="40"/>
              <w:rPr>
                <w:rFonts w:cstheme="minorHAnsi"/>
                <w:color w:val="000000"/>
                <w:sz w:val="20"/>
                <w:lang w:val="en-US"/>
              </w:rPr>
            </w:pPr>
            <w:r w:rsidRPr="00535484">
              <w:rPr>
                <w:rFonts w:cstheme="minorHAnsi"/>
                <w:color w:val="000000"/>
                <w:sz w:val="20"/>
                <w:lang w:val="en-US"/>
              </w:rPr>
              <w:t>July 2018-dec 2019</w:t>
            </w:r>
          </w:p>
        </w:tc>
        <w:tc>
          <w:tcPr>
            <w:tcW w:w="2677" w:type="dxa"/>
          </w:tcPr>
          <w:p w:rsidR="000D6907" w:rsidRPr="00535484" w:rsidRDefault="000D6907" w:rsidP="000629A6">
            <w:pPr>
              <w:tabs>
                <w:tab w:val="left" w:pos="475"/>
              </w:tabs>
              <w:spacing w:before="40" w:after="40"/>
              <w:rPr>
                <w:rFonts w:cstheme="minorHAnsi"/>
                <w:color w:val="000000"/>
                <w:sz w:val="20"/>
                <w:lang w:val="en-US"/>
              </w:rPr>
            </w:pPr>
            <w:r w:rsidRPr="00535484">
              <w:rPr>
                <w:rFonts w:cstheme="minorHAnsi"/>
                <w:color w:val="000000"/>
                <w:sz w:val="20"/>
                <w:lang w:val="en-US"/>
              </w:rPr>
              <w:t>Technical support planning the national SM, including NFTA; planning DTT transition and DD release; spectrum valuation reference for renewal/new licensing process of IMT Bands</w:t>
            </w:r>
          </w:p>
        </w:tc>
        <w:tc>
          <w:tcPr>
            <w:tcW w:w="2470" w:type="dxa"/>
          </w:tcPr>
          <w:p w:rsidR="000D6907" w:rsidRPr="00F24E50" w:rsidRDefault="000D6907" w:rsidP="000D6907">
            <w:pPr>
              <w:rPr>
                <w:rStyle w:val="Hyperlink"/>
                <w:sz w:val="20"/>
              </w:rPr>
            </w:pPr>
          </w:p>
        </w:tc>
        <w:tc>
          <w:tcPr>
            <w:tcW w:w="320" w:type="dxa"/>
          </w:tcPr>
          <w:p w:rsidR="000D6907" w:rsidRPr="00F24E50" w:rsidRDefault="000D6907" w:rsidP="000D6907">
            <w:pPr>
              <w:jc w:val="center"/>
              <w:rPr>
                <w:sz w:val="20"/>
              </w:rPr>
            </w:pPr>
            <w:r w:rsidRPr="00F24E50">
              <w:rPr>
                <w:sz w:val="20"/>
              </w:rPr>
              <w:t>1</w:t>
            </w:r>
          </w:p>
        </w:tc>
        <w:tc>
          <w:tcPr>
            <w:tcW w:w="317" w:type="dxa"/>
          </w:tcPr>
          <w:p w:rsidR="000D6907" w:rsidRPr="00F24E50" w:rsidRDefault="000D6907" w:rsidP="000D6907">
            <w:pPr>
              <w:jc w:val="center"/>
              <w:rPr>
                <w:sz w:val="20"/>
              </w:rPr>
            </w:pPr>
          </w:p>
        </w:tc>
        <w:tc>
          <w:tcPr>
            <w:tcW w:w="317" w:type="dxa"/>
          </w:tcPr>
          <w:p w:rsidR="000D6907" w:rsidRPr="00F24E50" w:rsidRDefault="000D6907" w:rsidP="000D6907">
            <w:pPr>
              <w:jc w:val="center"/>
              <w:rPr>
                <w:sz w:val="20"/>
              </w:rPr>
            </w:pPr>
            <w:r w:rsidRPr="00F24E50">
              <w:rPr>
                <w:sz w:val="20"/>
              </w:rPr>
              <w:t>1</w:t>
            </w:r>
          </w:p>
        </w:tc>
        <w:tc>
          <w:tcPr>
            <w:tcW w:w="320" w:type="dxa"/>
          </w:tcPr>
          <w:p w:rsidR="000D6907" w:rsidRPr="00F24E50" w:rsidRDefault="000D6907" w:rsidP="000D6907">
            <w:pPr>
              <w:jc w:val="center"/>
              <w:rPr>
                <w:sz w:val="20"/>
              </w:rPr>
            </w:pPr>
          </w:p>
        </w:tc>
        <w:tc>
          <w:tcPr>
            <w:tcW w:w="320" w:type="dxa"/>
          </w:tcPr>
          <w:p w:rsidR="000D6907" w:rsidRPr="00F24E50" w:rsidRDefault="000D6907" w:rsidP="000D6907">
            <w:pPr>
              <w:jc w:val="center"/>
              <w:rPr>
                <w:sz w:val="20"/>
              </w:rPr>
            </w:pPr>
            <w:r w:rsidRPr="00F24E50">
              <w:rPr>
                <w:sz w:val="20"/>
              </w:rPr>
              <w:t>1</w:t>
            </w:r>
          </w:p>
        </w:tc>
        <w:tc>
          <w:tcPr>
            <w:tcW w:w="317" w:type="dxa"/>
          </w:tcPr>
          <w:p w:rsidR="000D6907" w:rsidRPr="00F24E50" w:rsidRDefault="000D6907" w:rsidP="000D6907">
            <w:pPr>
              <w:jc w:val="center"/>
              <w:rPr>
                <w:sz w:val="20"/>
              </w:rPr>
            </w:pPr>
          </w:p>
        </w:tc>
        <w:tc>
          <w:tcPr>
            <w:tcW w:w="317" w:type="dxa"/>
          </w:tcPr>
          <w:p w:rsidR="000D6907" w:rsidRPr="00F24E50" w:rsidRDefault="000D6907" w:rsidP="000D6907">
            <w:pPr>
              <w:jc w:val="center"/>
              <w:rPr>
                <w:sz w:val="20"/>
              </w:rPr>
            </w:pPr>
          </w:p>
        </w:tc>
        <w:tc>
          <w:tcPr>
            <w:tcW w:w="320" w:type="dxa"/>
          </w:tcPr>
          <w:p w:rsidR="000D6907" w:rsidRPr="00F24E50" w:rsidRDefault="000D6907" w:rsidP="000D6907">
            <w:pPr>
              <w:jc w:val="center"/>
              <w:rPr>
                <w:sz w:val="20"/>
              </w:rPr>
            </w:pPr>
            <w:r w:rsidRPr="00F24E50">
              <w:rPr>
                <w:sz w:val="20"/>
              </w:rPr>
              <w:t>1</w:t>
            </w:r>
          </w:p>
        </w:tc>
        <w:tc>
          <w:tcPr>
            <w:tcW w:w="320" w:type="dxa"/>
          </w:tcPr>
          <w:p w:rsidR="000D6907" w:rsidRPr="00F24E50" w:rsidRDefault="000D6907" w:rsidP="000D6907">
            <w:pPr>
              <w:jc w:val="center"/>
              <w:rPr>
                <w:sz w:val="20"/>
              </w:rPr>
            </w:pPr>
            <w:r w:rsidRPr="00F24E50">
              <w:rPr>
                <w:sz w:val="20"/>
              </w:rPr>
              <w:t>1</w:t>
            </w:r>
          </w:p>
        </w:tc>
        <w:tc>
          <w:tcPr>
            <w:tcW w:w="420" w:type="dxa"/>
          </w:tcPr>
          <w:p w:rsidR="000D6907" w:rsidRPr="00F24E50" w:rsidRDefault="000D6907" w:rsidP="000D6907">
            <w:pPr>
              <w:jc w:val="center"/>
              <w:rPr>
                <w:sz w:val="20"/>
              </w:rPr>
            </w:pPr>
          </w:p>
        </w:tc>
        <w:tc>
          <w:tcPr>
            <w:tcW w:w="420" w:type="dxa"/>
          </w:tcPr>
          <w:p w:rsidR="000D6907" w:rsidRPr="00F24E50" w:rsidRDefault="000D6907" w:rsidP="000D6907">
            <w:pPr>
              <w:jc w:val="center"/>
              <w:rPr>
                <w:sz w:val="20"/>
              </w:rPr>
            </w:pPr>
          </w:p>
        </w:tc>
        <w:tc>
          <w:tcPr>
            <w:tcW w:w="420" w:type="dxa"/>
          </w:tcPr>
          <w:p w:rsidR="000D6907" w:rsidRPr="00F24E50" w:rsidRDefault="000D6907" w:rsidP="000D6907">
            <w:pPr>
              <w:jc w:val="center"/>
              <w:rPr>
                <w:sz w:val="20"/>
              </w:rPr>
            </w:pPr>
          </w:p>
        </w:tc>
        <w:tc>
          <w:tcPr>
            <w:tcW w:w="420" w:type="dxa"/>
          </w:tcPr>
          <w:p w:rsidR="000D6907" w:rsidRPr="00F24E50" w:rsidRDefault="000D6907" w:rsidP="000D6907">
            <w:pPr>
              <w:jc w:val="center"/>
              <w:rPr>
                <w:sz w:val="20"/>
              </w:rPr>
            </w:pPr>
          </w:p>
        </w:tc>
        <w:tc>
          <w:tcPr>
            <w:tcW w:w="422" w:type="dxa"/>
          </w:tcPr>
          <w:p w:rsidR="000D6907" w:rsidRPr="00F24E50" w:rsidRDefault="000D6907" w:rsidP="000D6907">
            <w:pPr>
              <w:jc w:val="center"/>
              <w:rPr>
                <w:sz w:val="20"/>
              </w:rPr>
            </w:pPr>
          </w:p>
        </w:tc>
      </w:tr>
      <w:tr w:rsidR="003273E4" w:rsidRPr="00F24E50" w:rsidTr="003273E4">
        <w:tc>
          <w:tcPr>
            <w:tcW w:w="2189" w:type="dxa"/>
          </w:tcPr>
          <w:p w:rsidR="003273E4" w:rsidRPr="00535484" w:rsidRDefault="003273E4" w:rsidP="000629A6">
            <w:pPr>
              <w:spacing w:before="40" w:after="40"/>
              <w:contextualSpacing/>
              <w:rPr>
                <w:rFonts w:cstheme="minorHAnsi"/>
                <w:color w:val="000000"/>
                <w:sz w:val="20"/>
                <w:lang w:val="en-US"/>
              </w:rPr>
            </w:pPr>
            <w:r w:rsidRPr="00535484">
              <w:rPr>
                <w:rFonts w:cstheme="minorHAnsi"/>
                <w:color w:val="000000"/>
                <w:sz w:val="20"/>
                <w:lang w:val="en-US"/>
              </w:rPr>
              <w:t>Updating the ITU DSO database (digital broadcasting transition)</w:t>
            </w:r>
          </w:p>
        </w:tc>
        <w:tc>
          <w:tcPr>
            <w:tcW w:w="1663" w:type="dxa"/>
          </w:tcPr>
          <w:p w:rsidR="003273E4" w:rsidRPr="00535484" w:rsidRDefault="003273E4" w:rsidP="000629A6">
            <w:pPr>
              <w:spacing w:before="40" w:after="40"/>
              <w:rPr>
                <w:rFonts w:cstheme="minorHAnsi"/>
                <w:sz w:val="20"/>
                <w:lang w:val="en-US"/>
              </w:rPr>
            </w:pPr>
          </w:p>
        </w:tc>
        <w:tc>
          <w:tcPr>
            <w:tcW w:w="1165" w:type="dxa"/>
          </w:tcPr>
          <w:p w:rsidR="003273E4" w:rsidRPr="00535484" w:rsidRDefault="003273E4" w:rsidP="000629A6">
            <w:pPr>
              <w:spacing w:before="40" w:after="40"/>
              <w:rPr>
                <w:rFonts w:cstheme="minorHAnsi"/>
                <w:color w:val="000000"/>
                <w:sz w:val="20"/>
                <w:lang w:val="en-US"/>
              </w:rPr>
            </w:pPr>
          </w:p>
        </w:tc>
        <w:tc>
          <w:tcPr>
            <w:tcW w:w="2677" w:type="dxa"/>
          </w:tcPr>
          <w:p w:rsidR="003273E4" w:rsidRPr="00535484" w:rsidRDefault="003273E4" w:rsidP="000629A6">
            <w:pPr>
              <w:tabs>
                <w:tab w:val="left" w:pos="475"/>
              </w:tabs>
              <w:spacing w:before="40" w:after="40"/>
              <w:rPr>
                <w:rFonts w:cstheme="minorHAnsi"/>
                <w:color w:val="000000"/>
                <w:sz w:val="20"/>
                <w:lang w:val="en-US"/>
              </w:rPr>
            </w:pPr>
          </w:p>
        </w:tc>
        <w:tc>
          <w:tcPr>
            <w:tcW w:w="2470" w:type="dxa"/>
          </w:tcPr>
          <w:p w:rsidR="003273E4" w:rsidRPr="00F24E50" w:rsidRDefault="00BD3476" w:rsidP="000629A6">
            <w:pPr>
              <w:rPr>
                <w:sz w:val="20"/>
              </w:rPr>
            </w:pPr>
            <w:hyperlink r:id="rId43" w:history="1">
              <w:r w:rsidR="003273E4" w:rsidRPr="00F24E50">
                <w:rPr>
                  <w:rStyle w:val="Hyperlink"/>
                  <w:sz w:val="20"/>
                </w:rPr>
                <w:t>https://www.itu.int/en/ITU-D/Spectrum-Broadcasting/Pages/DSO/default.aspx</w:t>
              </w:r>
            </w:hyperlink>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contextualSpacing/>
              <w:rPr>
                <w:rFonts w:cstheme="minorHAnsi"/>
                <w:color w:val="000000"/>
                <w:sz w:val="20"/>
              </w:rPr>
            </w:pPr>
            <w:r w:rsidRPr="00535484">
              <w:rPr>
                <w:rFonts w:cstheme="minorHAnsi"/>
                <w:sz w:val="20"/>
              </w:rPr>
              <w:t xml:space="preserve">2018 International Advisory Committee meetings of the WHO </w:t>
            </w:r>
            <w:r w:rsidRPr="00535484">
              <w:rPr>
                <w:rFonts w:cstheme="minorHAnsi"/>
                <w:sz w:val="20"/>
              </w:rPr>
              <w:lastRenderedPageBreak/>
              <w:t>Non-Ionizing Radiation Programme</w:t>
            </w:r>
          </w:p>
        </w:tc>
        <w:tc>
          <w:tcPr>
            <w:tcW w:w="1663" w:type="dxa"/>
          </w:tcPr>
          <w:p w:rsidR="003273E4" w:rsidRPr="00535484" w:rsidRDefault="003273E4" w:rsidP="000629A6">
            <w:pPr>
              <w:spacing w:before="40" w:after="40"/>
              <w:rPr>
                <w:rFonts w:cstheme="minorHAnsi"/>
                <w:sz w:val="20"/>
                <w:lang w:val="en-US"/>
              </w:rPr>
            </w:pPr>
          </w:p>
        </w:tc>
        <w:tc>
          <w:tcPr>
            <w:tcW w:w="1165" w:type="dxa"/>
          </w:tcPr>
          <w:p w:rsidR="003273E4" w:rsidRPr="00535484" w:rsidRDefault="003273E4" w:rsidP="000629A6">
            <w:pPr>
              <w:pStyle w:val="ListParagraph"/>
              <w:spacing w:before="40" w:after="40"/>
              <w:ind w:left="0" w:right="284"/>
              <w:rPr>
                <w:rFonts w:cstheme="minorHAnsi"/>
                <w:color w:val="000000"/>
                <w:sz w:val="20"/>
                <w:lang w:val="en-US"/>
              </w:rPr>
            </w:pPr>
            <w:proofErr w:type="spellStart"/>
            <w:r w:rsidRPr="00535484">
              <w:rPr>
                <w:rFonts w:cstheme="minorHAnsi"/>
                <w:sz w:val="20"/>
              </w:rPr>
              <w:t>Portorož</w:t>
            </w:r>
            <w:proofErr w:type="spellEnd"/>
            <w:r w:rsidRPr="00535484">
              <w:rPr>
                <w:rFonts w:cstheme="minorHAnsi"/>
                <w:sz w:val="20"/>
              </w:rPr>
              <w:t>, Sloveni</w:t>
            </w:r>
            <w:r w:rsidRPr="00535484">
              <w:rPr>
                <w:rFonts w:cstheme="minorHAnsi"/>
                <w:sz w:val="20"/>
              </w:rPr>
              <w:lastRenderedPageBreak/>
              <w:t>a, 21-22 June 2018</w:t>
            </w:r>
          </w:p>
        </w:tc>
        <w:tc>
          <w:tcPr>
            <w:tcW w:w="2677" w:type="dxa"/>
          </w:tcPr>
          <w:p w:rsidR="003273E4" w:rsidRPr="00535484" w:rsidRDefault="003273E4" w:rsidP="000629A6">
            <w:pPr>
              <w:tabs>
                <w:tab w:val="left" w:pos="475"/>
              </w:tabs>
              <w:spacing w:before="40" w:after="40"/>
              <w:rPr>
                <w:rFonts w:cstheme="minorHAnsi"/>
                <w:color w:val="000000"/>
                <w:sz w:val="20"/>
                <w:lang w:val="en-US"/>
              </w:rPr>
            </w:pPr>
            <w:r w:rsidRPr="00535484">
              <w:rPr>
                <w:rFonts w:cstheme="minorHAnsi"/>
                <w:color w:val="000000"/>
                <w:sz w:val="20"/>
                <w:lang w:val="en-US"/>
              </w:rPr>
              <w:lastRenderedPageBreak/>
              <w:t>EMF activities</w:t>
            </w:r>
          </w:p>
        </w:tc>
        <w:tc>
          <w:tcPr>
            <w:tcW w:w="2470" w:type="dxa"/>
          </w:tcPr>
          <w:p w:rsidR="003273E4" w:rsidRPr="00F24E50" w:rsidRDefault="003273E4" w:rsidP="003273E4">
            <w:pP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r w:rsidR="003273E4" w:rsidRPr="00F24E50" w:rsidTr="003273E4">
        <w:tc>
          <w:tcPr>
            <w:tcW w:w="2189" w:type="dxa"/>
          </w:tcPr>
          <w:p w:rsidR="003273E4" w:rsidRPr="00535484" w:rsidRDefault="003273E4" w:rsidP="000629A6">
            <w:pPr>
              <w:spacing w:before="40" w:after="40"/>
              <w:contextualSpacing/>
              <w:rPr>
                <w:rFonts w:cstheme="minorHAnsi"/>
                <w:color w:val="000000"/>
                <w:sz w:val="20"/>
              </w:rPr>
            </w:pPr>
            <w:r w:rsidRPr="00535484">
              <w:rPr>
                <w:rFonts w:cstheme="minorHAnsi"/>
                <w:sz w:val="20"/>
              </w:rPr>
              <w:t>5G Implementation in Europe and CIS: Strategies and Policies Enabling New Growth Opportunities</w:t>
            </w:r>
          </w:p>
        </w:tc>
        <w:tc>
          <w:tcPr>
            <w:tcW w:w="1663" w:type="dxa"/>
          </w:tcPr>
          <w:p w:rsidR="003273E4" w:rsidRPr="00535484" w:rsidRDefault="003273E4" w:rsidP="000629A6">
            <w:pPr>
              <w:spacing w:before="40" w:after="40"/>
              <w:rPr>
                <w:rFonts w:cstheme="minorHAnsi"/>
                <w:sz w:val="20"/>
                <w:lang w:val="en-US"/>
              </w:rPr>
            </w:pPr>
            <w:r w:rsidRPr="00535484">
              <w:rPr>
                <w:rFonts w:cstheme="minorHAnsi"/>
                <w:sz w:val="20"/>
                <w:lang w:val="en-US"/>
              </w:rPr>
              <w:t>EUR</w:t>
            </w:r>
          </w:p>
        </w:tc>
        <w:tc>
          <w:tcPr>
            <w:tcW w:w="1165" w:type="dxa"/>
          </w:tcPr>
          <w:p w:rsidR="003273E4" w:rsidRPr="00535484" w:rsidRDefault="003273E4" w:rsidP="000629A6">
            <w:pPr>
              <w:spacing w:before="40" w:after="40"/>
              <w:rPr>
                <w:rFonts w:cstheme="minorHAnsi"/>
                <w:color w:val="000000"/>
                <w:sz w:val="20"/>
                <w:lang w:val="en-US"/>
              </w:rPr>
            </w:pPr>
            <w:r w:rsidRPr="00535484">
              <w:rPr>
                <w:rFonts w:cstheme="minorHAnsi"/>
                <w:sz w:val="20"/>
              </w:rPr>
              <w:t xml:space="preserve">Budapest, Hungary, </w:t>
            </w:r>
            <w:r w:rsidRPr="00535484">
              <w:rPr>
                <w:rFonts w:cstheme="minorHAnsi"/>
                <w:color w:val="000000"/>
                <w:sz w:val="20"/>
              </w:rPr>
              <w:t>3-5 July 2018</w:t>
            </w:r>
          </w:p>
        </w:tc>
        <w:tc>
          <w:tcPr>
            <w:tcW w:w="2677" w:type="dxa"/>
          </w:tcPr>
          <w:p w:rsidR="003273E4" w:rsidRPr="00535484" w:rsidRDefault="003273E4" w:rsidP="000629A6">
            <w:pPr>
              <w:tabs>
                <w:tab w:val="left" w:pos="475"/>
              </w:tabs>
              <w:spacing w:before="40" w:after="40"/>
              <w:rPr>
                <w:rFonts w:cstheme="minorHAnsi"/>
                <w:color w:val="000000"/>
                <w:sz w:val="20"/>
                <w:lang w:val="en-US"/>
              </w:rPr>
            </w:pPr>
            <w:r w:rsidRPr="00535484">
              <w:rPr>
                <w:rFonts w:cstheme="minorHAnsi"/>
                <w:color w:val="444444"/>
                <w:sz w:val="20"/>
              </w:rPr>
              <w:t>Future challenges to be addressed in infrastructure roll-out, spectrum management and broadcasting to ensure that Europe and CIS regions are equipped with relevant measures and effective tools.</w:t>
            </w:r>
          </w:p>
        </w:tc>
        <w:tc>
          <w:tcPr>
            <w:tcW w:w="2470" w:type="dxa"/>
          </w:tcPr>
          <w:p w:rsidR="003273E4" w:rsidRPr="00F24E50" w:rsidRDefault="00BD3476" w:rsidP="003273E4">
            <w:pPr>
              <w:pStyle w:val="NormalWeb"/>
              <w:rPr>
                <w:rFonts w:asciiTheme="minorHAnsi" w:hAnsiTheme="minorHAnsi"/>
                <w:color w:val="0000FF" w:themeColor="hyperlink"/>
                <w:sz w:val="20"/>
                <w:szCs w:val="20"/>
                <w:u w:val="single"/>
              </w:rPr>
            </w:pPr>
            <w:hyperlink r:id="rId44" w:history="1">
              <w:r w:rsidR="003273E4" w:rsidRPr="00F24E50">
                <w:rPr>
                  <w:rStyle w:val="Hyperlink"/>
                  <w:rFonts w:asciiTheme="minorHAnsi" w:hAnsiTheme="minorHAnsi"/>
                  <w:sz w:val="20"/>
                  <w:szCs w:val="20"/>
                </w:rPr>
                <w:t>https://www.itu.int/en/ITU-D/Regional-Presence/Europe/Pages/Events/2018/5G/default.aspx</w:t>
              </w:r>
            </w:hyperlink>
            <w:r w:rsidR="003273E4" w:rsidRPr="00F24E50">
              <w:rPr>
                <w:rFonts w:asciiTheme="minorHAnsi" w:hAnsiTheme="minorHAnsi"/>
                <w:sz w:val="20"/>
                <w:szCs w:val="20"/>
              </w:rPr>
              <w:t xml:space="preserve"> </w:t>
            </w: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r w:rsidRPr="00F24E50">
              <w:rPr>
                <w:sz w:val="20"/>
              </w:rPr>
              <w:t>1</w:t>
            </w:r>
          </w:p>
        </w:tc>
        <w:tc>
          <w:tcPr>
            <w:tcW w:w="317" w:type="dxa"/>
          </w:tcPr>
          <w:p w:rsidR="003273E4" w:rsidRPr="00F24E50" w:rsidRDefault="003273E4" w:rsidP="003273E4">
            <w:pPr>
              <w:jc w:val="center"/>
              <w:rPr>
                <w:sz w:val="20"/>
              </w:rPr>
            </w:pPr>
            <w:r w:rsidRPr="00F24E50">
              <w:rPr>
                <w:sz w:val="20"/>
              </w:rPr>
              <w:t>1</w:t>
            </w:r>
          </w:p>
        </w:tc>
        <w:tc>
          <w:tcPr>
            <w:tcW w:w="320" w:type="dxa"/>
          </w:tcPr>
          <w:p w:rsidR="003273E4" w:rsidRPr="00F24E50" w:rsidRDefault="003273E4" w:rsidP="003273E4">
            <w:pPr>
              <w:jc w:val="center"/>
              <w:rPr>
                <w:sz w:val="20"/>
              </w:rPr>
            </w:pPr>
          </w:p>
        </w:tc>
        <w:tc>
          <w:tcPr>
            <w:tcW w:w="3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r w:rsidRPr="00F24E50">
              <w:rPr>
                <w:sz w:val="20"/>
              </w:rPr>
              <w:t>1</w:t>
            </w:r>
          </w:p>
        </w:tc>
        <w:tc>
          <w:tcPr>
            <w:tcW w:w="420" w:type="dxa"/>
          </w:tcPr>
          <w:p w:rsidR="003273E4" w:rsidRPr="00F24E50" w:rsidRDefault="003273E4" w:rsidP="003273E4">
            <w:pPr>
              <w:jc w:val="center"/>
              <w:rPr>
                <w:sz w:val="20"/>
              </w:rPr>
            </w:pPr>
          </w:p>
        </w:tc>
        <w:tc>
          <w:tcPr>
            <w:tcW w:w="420" w:type="dxa"/>
          </w:tcPr>
          <w:p w:rsidR="003273E4" w:rsidRPr="00F24E50" w:rsidRDefault="003273E4" w:rsidP="003273E4">
            <w:pPr>
              <w:jc w:val="center"/>
              <w:rPr>
                <w:sz w:val="20"/>
              </w:rPr>
            </w:pPr>
          </w:p>
        </w:tc>
        <w:tc>
          <w:tcPr>
            <w:tcW w:w="422" w:type="dxa"/>
          </w:tcPr>
          <w:p w:rsidR="003273E4" w:rsidRPr="00F24E50" w:rsidRDefault="003273E4" w:rsidP="003273E4">
            <w:pPr>
              <w:jc w:val="center"/>
              <w:rPr>
                <w:sz w:val="20"/>
              </w:rPr>
            </w:pPr>
          </w:p>
        </w:tc>
      </w:tr>
    </w:tbl>
    <w:p w:rsidR="00821996" w:rsidRPr="00653147" w:rsidRDefault="00653147" w:rsidP="00653147">
      <w:pPr>
        <w:jc w:val="center"/>
        <w:rPr>
          <w:szCs w:val="24"/>
        </w:rPr>
      </w:pPr>
      <w:r w:rsidRPr="00653147">
        <w:rPr>
          <w:szCs w:val="24"/>
        </w:rPr>
        <w:t>________________</w:t>
      </w:r>
    </w:p>
    <w:sectPr w:rsidR="00821996" w:rsidRPr="00653147" w:rsidSect="00152821">
      <w:headerReference w:type="default" r:id="rId45"/>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84" w:rsidRDefault="00535484">
      <w:r>
        <w:separator/>
      </w:r>
    </w:p>
  </w:endnote>
  <w:endnote w:type="continuationSeparator" w:id="0">
    <w:p w:rsidR="00535484" w:rsidRDefault="0053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A92368" w:rsidRPr="005241FB" w:rsidTr="00C1466E">
      <w:tc>
        <w:tcPr>
          <w:tcW w:w="1418" w:type="dxa"/>
          <w:tcBorders>
            <w:top w:val="single" w:sz="4" w:space="0" w:color="000000"/>
          </w:tcBorders>
          <w:shd w:val="clear" w:color="auto" w:fill="auto"/>
        </w:tcPr>
        <w:p w:rsidR="00A92368" w:rsidRPr="005241FB" w:rsidRDefault="00A92368" w:rsidP="00A92368">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A92368" w:rsidRPr="005241FB" w:rsidRDefault="00A92368" w:rsidP="00A92368">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A92368" w:rsidRPr="009B7D33" w:rsidRDefault="00A92368" w:rsidP="00A92368">
          <w:pPr>
            <w:pStyle w:val="FirstFooter"/>
            <w:tabs>
              <w:tab w:val="left" w:pos="2302"/>
            </w:tabs>
            <w:ind w:left="2302" w:hanging="2302"/>
            <w:rPr>
              <w:sz w:val="20"/>
              <w:lang w:val="en-US"/>
            </w:rPr>
          </w:pPr>
          <w:proofErr w:type="spellStart"/>
          <w:r w:rsidRPr="009B7D33">
            <w:rPr>
              <w:sz w:val="20"/>
              <w:lang w:val="en-US"/>
            </w:rPr>
            <w:t>Mr</w:t>
          </w:r>
          <w:proofErr w:type="spellEnd"/>
          <w:r w:rsidRPr="009B7D33">
            <w:rPr>
              <w:sz w:val="20"/>
              <w:lang w:val="en-US"/>
            </w:rPr>
            <w:t xml:space="preserve"> Kemal Huseinovic, Chief, IEE Department, BDT</w:t>
          </w:r>
        </w:p>
      </w:tc>
    </w:tr>
    <w:tr w:rsidR="00A92368" w:rsidRPr="005241FB" w:rsidTr="00C1466E">
      <w:tc>
        <w:tcPr>
          <w:tcW w:w="1418" w:type="dxa"/>
          <w:shd w:val="clear" w:color="auto" w:fill="auto"/>
        </w:tcPr>
        <w:p w:rsidR="00A92368" w:rsidRPr="005241FB" w:rsidRDefault="00A92368" w:rsidP="00A92368">
          <w:pPr>
            <w:pStyle w:val="FirstFooter"/>
            <w:tabs>
              <w:tab w:val="left" w:pos="1559"/>
              <w:tab w:val="left" w:pos="3828"/>
            </w:tabs>
            <w:rPr>
              <w:sz w:val="20"/>
              <w:lang w:val="en-US"/>
            </w:rPr>
          </w:pPr>
        </w:p>
      </w:tc>
      <w:tc>
        <w:tcPr>
          <w:tcW w:w="2518" w:type="dxa"/>
          <w:shd w:val="clear" w:color="auto" w:fill="auto"/>
        </w:tcPr>
        <w:p w:rsidR="00A92368" w:rsidRPr="005241FB" w:rsidRDefault="00A92368" w:rsidP="00A92368">
          <w:pPr>
            <w:pStyle w:val="FirstFooter"/>
            <w:tabs>
              <w:tab w:val="left" w:pos="2302"/>
            </w:tabs>
            <w:ind w:left="2302" w:hanging="2302"/>
            <w:rPr>
              <w:sz w:val="20"/>
              <w:lang w:val="en-US"/>
            </w:rPr>
          </w:pPr>
          <w:r w:rsidRPr="005241FB">
            <w:rPr>
              <w:sz w:val="20"/>
              <w:lang w:val="en-US"/>
            </w:rPr>
            <w:t>Tel:</w:t>
          </w:r>
        </w:p>
      </w:tc>
      <w:tc>
        <w:tcPr>
          <w:tcW w:w="5987" w:type="dxa"/>
        </w:tcPr>
        <w:p w:rsidR="00A92368" w:rsidRPr="009B7D33" w:rsidRDefault="00A92368" w:rsidP="00A92368">
          <w:pPr>
            <w:pStyle w:val="FirstFooter"/>
            <w:tabs>
              <w:tab w:val="left" w:pos="2302"/>
            </w:tabs>
            <w:rPr>
              <w:sz w:val="20"/>
              <w:lang w:val="en-US"/>
            </w:rPr>
          </w:pPr>
          <w:r w:rsidRPr="009B7D33">
            <w:rPr>
              <w:sz w:val="20"/>
              <w:lang w:val="en-US"/>
            </w:rPr>
            <w:t>+41 22 730 5421</w:t>
          </w:r>
        </w:p>
      </w:tc>
    </w:tr>
    <w:tr w:rsidR="00A92368" w:rsidRPr="005241FB" w:rsidTr="00C1466E">
      <w:tc>
        <w:tcPr>
          <w:tcW w:w="1418" w:type="dxa"/>
          <w:tcBorders>
            <w:bottom w:val="single" w:sz="4" w:space="0" w:color="auto"/>
          </w:tcBorders>
          <w:shd w:val="clear" w:color="auto" w:fill="auto"/>
        </w:tcPr>
        <w:p w:rsidR="00A92368" w:rsidRPr="005241FB" w:rsidRDefault="00A92368" w:rsidP="00A92368">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A92368" w:rsidRPr="005241FB" w:rsidRDefault="00A92368" w:rsidP="00A92368">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A92368" w:rsidRPr="009B7D33" w:rsidRDefault="00BD3476" w:rsidP="00A92368">
          <w:pPr>
            <w:pStyle w:val="FirstFooter"/>
            <w:tabs>
              <w:tab w:val="left" w:pos="2302"/>
            </w:tabs>
            <w:rPr>
              <w:sz w:val="20"/>
              <w:lang w:val="en-US"/>
            </w:rPr>
          </w:pPr>
          <w:hyperlink r:id="rId1" w:history="1">
            <w:r w:rsidR="00A92368" w:rsidRPr="009B7D33">
              <w:rPr>
                <w:rStyle w:val="Hyperlink"/>
                <w:sz w:val="20"/>
                <w:lang w:val="en-US"/>
              </w:rPr>
              <w:t>Kemal.huseinovic@itu.int</w:t>
            </w:r>
          </w:hyperlink>
          <w:r w:rsidR="00A92368" w:rsidRPr="009B7D33">
            <w:rPr>
              <w:sz w:val="20"/>
              <w:lang w:val="en-US"/>
            </w:rPr>
            <w:t xml:space="preserve"> </w:t>
          </w:r>
        </w:p>
      </w:tc>
    </w:tr>
  </w:tbl>
  <w:p w:rsidR="00A92368" w:rsidRPr="008428FF" w:rsidRDefault="00BD3476" w:rsidP="00A92368">
    <w:pPr>
      <w:jc w:val="center"/>
    </w:pPr>
    <w:hyperlink r:id="rId2" w:history="1">
      <w:r w:rsidR="00A92368"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84" w:rsidRDefault="00535484">
      <w:r>
        <w:t>____________________</w:t>
      </w:r>
    </w:p>
  </w:footnote>
  <w:footnote w:type="continuationSeparator" w:id="0">
    <w:p w:rsidR="00535484" w:rsidRDefault="00535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E62" w:rsidRPr="004E5E02" w:rsidRDefault="00687E62" w:rsidP="004E5E02">
    <w:pPr>
      <w:tabs>
        <w:tab w:val="clear" w:pos="794"/>
        <w:tab w:val="clear" w:pos="1191"/>
        <w:tab w:val="clear" w:pos="1588"/>
        <w:tab w:val="clear" w:pos="1985"/>
        <w:tab w:val="center" w:pos="4820"/>
        <w:tab w:val="right" w:pos="9639"/>
      </w:tabs>
      <w:spacing w:before="0" w:after="120"/>
      <w:ind w:right="1"/>
      <w:rPr>
        <w:lang w:val="de-CH"/>
      </w:rPr>
    </w:pPr>
    <w:r>
      <w:rPr>
        <w:sz w:val="22"/>
        <w:szCs w:val="22"/>
      </w:rPr>
      <w:tab/>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32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230C37">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84" w:rsidRPr="00653147" w:rsidRDefault="00535484" w:rsidP="000629A6">
    <w:pPr>
      <w:tabs>
        <w:tab w:val="clear" w:pos="794"/>
        <w:tab w:val="clear" w:pos="1191"/>
        <w:tab w:val="clear" w:pos="1588"/>
        <w:tab w:val="clear" w:pos="1985"/>
        <w:tab w:val="center" w:pos="4820"/>
        <w:tab w:val="right" w:pos="9639"/>
      </w:tabs>
      <w:spacing w:before="0" w:after="120"/>
      <w:ind w:right="1"/>
      <w:rPr>
        <w:lang w:val="de-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84" w:rsidRPr="0034674D" w:rsidRDefault="00535484">
    <w:pPr>
      <w:tabs>
        <w:tab w:val="clear" w:pos="794"/>
        <w:tab w:val="clear" w:pos="1191"/>
        <w:tab w:val="clear" w:pos="1588"/>
        <w:tab w:val="clear" w:pos="1985"/>
        <w:tab w:val="center" w:pos="7655"/>
        <w:tab w:val="right" w:pos="15135"/>
      </w:tabs>
      <w:spacing w:before="0" w:after="120"/>
      <w:ind w:right="1"/>
      <w:rPr>
        <w:lang w:val="de-CH"/>
      </w:rPr>
    </w:pPr>
    <w:r w:rsidRPr="00972BCD">
      <w:rPr>
        <w:sz w:val="22"/>
        <w:szCs w:val="22"/>
      </w:rPr>
      <w:tab/>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sidR="001658F5">
      <w:rPr>
        <w:sz w:val="22"/>
        <w:szCs w:val="22"/>
        <w:lang w:val="de-CH"/>
      </w:rPr>
      <w:t>INF</w:t>
    </w:r>
    <w:r w:rsidR="00A92368">
      <w:rPr>
        <w:sz w:val="22"/>
        <w:szCs w:val="22"/>
        <w:lang w:val="de-CH"/>
      </w:rPr>
      <w:t>/</w:t>
    </w:r>
    <w:r w:rsidR="001658F5">
      <w:rPr>
        <w:sz w:val="22"/>
        <w:szCs w:val="22"/>
        <w:lang w:val="de-CH"/>
      </w:rPr>
      <w:t>4</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D3476">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89F"/>
    <w:multiLevelType w:val="hybridMultilevel"/>
    <w:tmpl w:val="373C5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56AFA"/>
    <w:multiLevelType w:val="hybridMultilevel"/>
    <w:tmpl w:val="952E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365A3"/>
    <w:multiLevelType w:val="hybridMultilevel"/>
    <w:tmpl w:val="D8EC5E36"/>
    <w:lvl w:ilvl="0" w:tplc="04090003">
      <w:start w:val="1"/>
      <w:numFmt w:val="bullet"/>
      <w:lvlText w:val="o"/>
      <w:lvlJc w:val="left"/>
      <w:pPr>
        <w:ind w:left="1246" w:hanging="360"/>
      </w:pPr>
      <w:rPr>
        <w:rFonts w:ascii="Courier New" w:hAnsi="Courier New" w:cs="Courier New"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3" w15:restartNumberingAfterBreak="0">
    <w:nsid w:val="198E08EB"/>
    <w:multiLevelType w:val="hybridMultilevel"/>
    <w:tmpl w:val="835CE1E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2932EB"/>
    <w:multiLevelType w:val="hybridMultilevel"/>
    <w:tmpl w:val="3F3AE2EE"/>
    <w:lvl w:ilvl="0" w:tplc="5CFA73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5C354AB"/>
    <w:multiLevelType w:val="hybridMultilevel"/>
    <w:tmpl w:val="DDD4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4A648F"/>
    <w:multiLevelType w:val="hybridMultilevel"/>
    <w:tmpl w:val="0F44F8CC"/>
    <w:lvl w:ilvl="0" w:tplc="9CDC48F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649CA"/>
    <w:multiLevelType w:val="hybridMultilevel"/>
    <w:tmpl w:val="3244CF7A"/>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4F632D"/>
    <w:multiLevelType w:val="hybridMultilevel"/>
    <w:tmpl w:val="E626E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3A10AF"/>
    <w:multiLevelType w:val="hybridMultilevel"/>
    <w:tmpl w:val="76980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0F2616"/>
    <w:multiLevelType w:val="hybridMultilevel"/>
    <w:tmpl w:val="100E3024"/>
    <w:lvl w:ilvl="0" w:tplc="BD5025F8">
      <w:start w:val="1"/>
      <w:numFmt w:val="lowerLetter"/>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11"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4133D"/>
    <w:multiLevelType w:val="hybridMultilevel"/>
    <w:tmpl w:val="C3E492DC"/>
    <w:lvl w:ilvl="0" w:tplc="7D9E86F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5C3C4165"/>
    <w:multiLevelType w:val="hybridMultilevel"/>
    <w:tmpl w:val="36BC5184"/>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5" w15:restartNumberingAfterBreak="0">
    <w:nsid w:val="5D2C351E"/>
    <w:multiLevelType w:val="hybridMultilevel"/>
    <w:tmpl w:val="000C1638"/>
    <w:lvl w:ilvl="0" w:tplc="B22E24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A74A15"/>
    <w:multiLevelType w:val="hybridMultilevel"/>
    <w:tmpl w:val="887EE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A974AB4"/>
    <w:multiLevelType w:val="hybridMultilevel"/>
    <w:tmpl w:val="FB42CF42"/>
    <w:lvl w:ilvl="0" w:tplc="C0E80C7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636CBC"/>
    <w:multiLevelType w:val="hybridMultilevel"/>
    <w:tmpl w:val="563A5044"/>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1"/>
  </w:num>
  <w:num w:numId="3">
    <w:abstractNumId w:val="14"/>
  </w:num>
  <w:num w:numId="4">
    <w:abstractNumId w:val="8"/>
  </w:num>
  <w:num w:numId="5">
    <w:abstractNumId w:val="1"/>
  </w:num>
  <w:num w:numId="6">
    <w:abstractNumId w:val="16"/>
  </w:num>
  <w:num w:numId="7">
    <w:abstractNumId w:val="9"/>
  </w:num>
  <w:num w:numId="8">
    <w:abstractNumId w:val="5"/>
  </w:num>
  <w:num w:numId="9">
    <w:abstractNumId w:val="4"/>
  </w:num>
  <w:num w:numId="10">
    <w:abstractNumId w:val="10"/>
  </w:num>
  <w:num w:numId="11">
    <w:abstractNumId w:val="15"/>
  </w:num>
  <w:num w:numId="12">
    <w:abstractNumId w:val="2"/>
  </w:num>
  <w:num w:numId="13">
    <w:abstractNumId w:val="0"/>
  </w:num>
  <w:num w:numId="14">
    <w:abstractNumId w:val="3"/>
  </w:num>
  <w:num w:numId="15">
    <w:abstractNumId w:val="17"/>
  </w:num>
  <w:num w:numId="16">
    <w:abstractNumId w:val="6"/>
  </w:num>
  <w:num w:numId="17">
    <w:abstractNumId w:val="7"/>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0szQ3MjM3AzINDJR0lIJTi4sz8/NACoxqASTWXeYsAAAA"/>
  </w:docVars>
  <w:rsids>
    <w:rsidRoot w:val="006B5849"/>
    <w:rsid w:val="00002716"/>
    <w:rsid w:val="00005791"/>
    <w:rsid w:val="00010827"/>
    <w:rsid w:val="00015089"/>
    <w:rsid w:val="0002520B"/>
    <w:rsid w:val="00037A9E"/>
    <w:rsid w:val="00037F91"/>
    <w:rsid w:val="000539F1"/>
    <w:rsid w:val="00054747"/>
    <w:rsid w:val="00055A2A"/>
    <w:rsid w:val="000615C1"/>
    <w:rsid w:val="00061675"/>
    <w:rsid w:val="000629A6"/>
    <w:rsid w:val="000743AA"/>
    <w:rsid w:val="0009225C"/>
    <w:rsid w:val="000A17C4"/>
    <w:rsid w:val="000A36A4"/>
    <w:rsid w:val="000B2352"/>
    <w:rsid w:val="000C7B84"/>
    <w:rsid w:val="000D261B"/>
    <w:rsid w:val="000D58A3"/>
    <w:rsid w:val="000D6907"/>
    <w:rsid w:val="000E27F5"/>
    <w:rsid w:val="000E3ED4"/>
    <w:rsid w:val="000E3F9C"/>
    <w:rsid w:val="000F1550"/>
    <w:rsid w:val="000F251B"/>
    <w:rsid w:val="000F5FE8"/>
    <w:rsid w:val="000F6644"/>
    <w:rsid w:val="000F7FDC"/>
    <w:rsid w:val="00100833"/>
    <w:rsid w:val="00102F72"/>
    <w:rsid w:val="0010399B"/>
    <w:rsid w:val="00105B71"/>
    <w:rsid w:val="00107304"/>
    <w:rsid w:val="00107E85"/>
    <w:rsid w:val="00113EE8"/>
    <w:rsid w:val="0011455A"/>
    <w:rsid w:val="00114A65"/>
    <w:rsid w:val="00133061"/>
    <w:rsid w:val="00141699"/>
    <w:rsid w:val="00143001"/>
    <w:rsid w:val="00147000"/>
    <w:rsid w:val="00152821"/>
    <w:rsid w:val="00157930"/>
    <w:rsid w:val="00163091"/>
    <w:rsid w:val="001645CB"/>
    <w:rsid w:val="001658F5"/>
    <w:rsid w:val="00166305"/>
    <w:rsid w:val="00167545"/>
    <w:rsid w:val="001703C6"/>
    <w:rsid w:val="00173233"/>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E5DC2"/>
    <w:rsid w:val="001F1CE3"/>
    <w:rsid w:val="001F23E6"/>
    <w:rsid w:val="001F4238"/>
    <w:rsid w:val="001F4AB7"/>
    <w:rsid w:val="00200A38"/>
    <w:rsid w:val="00200A46"/>
    <w:rsid w:val="00211B6F"/>
    <w:rsid w:val="00217119"/>
    <w:rsid w:val="00217CC3"/>
    <w:rsid w:val="00220AB6"/>
    <w:rsid w:val="0022120F"/>
    <w:rsid w:val="0022754A"/>
    <w:rsid w:val="00230C37"/>
    <w:rsid w:val="00236560"/>
    <w:rsid w:val="0023662E"/>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3413"/>
    <w:rsid w:val="002D4B59"/>
    <w:rsid w:val="002D6C61"/>
    <w:rsid w:val="002E2104"/>
    <w:rsid w:val="002E2DAC"/>
    <w:rsid w:val="002E6963"/>
    <w:rsid w:val="002E6F8F"/>
    <w:rsid w:val="002F05D8"/>
    <w:rsid w:val="002F2DE0"/>
    <w:rsid w:val="002F5E25"/>
    <w:rsid w:val="0030353C"/>
    <w:rsid w:val="003125C3"/>
    <w:rsid w:val="00312AE6"/>
    <w:rsid w:val="00317D1A"/>
    <w:rsid w:val="003211FF"/>
    <w:rsid w:val="003242AB"/>
    <w:rsid w:val="00327247"/>
    <w:rsid w:val="003273E4"/>
    <w:rsid w:val="00327A9D"/>
    <w:rsid w:val="0033130E"/>
    <w:rsid w:val="0033269C"/>
    <w:rsid w:val="0034674D"/>
    <w:rsid w:val="003512A2"/>
    <w:rsid w:val="00351C79"/>
    <w:rsid w:val="00353E54"/>
    <w:rsid w:val="0035516C"/>
    <w:rsid w:val="00355A4C"/>
    <w:rsid w:val="003604FB"/>
    <w:rsid w:val="00360B73"/>
    <w:rsid w:val="0036334B"/>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3306"/>
    <w:rsid w:val="00404424"/>
    <w:rsid w:val="0041156B"/>
    <w:rsid w:val="004122C5"/>
    <w:rsid w:val="00413B78"/>
    <w:rsid w:val="00416DDE"/>
    <w:rsid w:val="004378F2"/>
    <w:rsid w:val="0044411E"/>
    <w:rsid w:val="00453435"/>
    <w:rsid w:val="00466398"/>
    <w:rsid w:val="0047306D"/>
    <w:rsid w:val="00473791"/>
    <w:rsid w:val="00476E48"/>
    <w:rsid w:val="00481DE9"/>
    <w:rsid w:val="004860BD"/>
    <w:rsid w:val="0049128B"/>
    <w:rsid w:val="004922B4"/>
    <w:rsid w:val="00493B49"/>
    <w:rsid w:val="00495501"/>
    <w:rsid w:val="004A070A"/>
    <w:rsid w:val="004A320E"/>
    <w:rsid w:val="004A4E9C"/>
    <w:rsid w:val="004B1A3C"/>
    <w:rsid w:val="004D2CC3"/>
    <w:rsid w:val="004D35CB"/>
    <w:rsid w:val="004E20E5"/>
    <w:rsid w:val="004E5E02"/>
    <w:rsid w:val="004E64EA"/>
    <w:rsid w:val="004E7828"/>
    <w:rsid w:val="004F46AA"/>
    <w:rsid w:val="004F6A70"/>
    <w:rsid w:val="00500AD7"/>
    <w:rsid w:val="00502ABF"/>
    <w:rsid w:val="00504DB0"/>
    <w:rsid w:val="00507C35"/>
    <w:rsid w:val="00510735"/>
    <w:rsid w:val="00514D2F"/>
    <w:rsid w:val="00523AC8"/>
    <w:rsid w:val="00535484"/>
    <w:rsid w:val="0054420E"/>
    <w:rsid w:val="00544D1B"/>
    <w:rsid w:val="00545DC0"/>
    <w:rsid w:val="00545F6C"/>
    <w:rsid w:val="005477D9"/>
    <w:rsid w:val="00554B6B"/>
    <w:rsid w:val="0055720C"/>
    <w:rsid w:val="00561796"/>
    <w:rsid w:val="005632DD"/>
    <w:rsid w:val="0056423B"/>
    <w:rsid w:val="00567E06"/>
    <w:rsid w:val="00573424"/>
    <w:rsid w:val="0057402F"/>
    <w:rsid w:val="00582F30"/>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1549"/>
    <w:rsid w:val="00623F30"/>
    <w:rsid w:val="00625FB8"/>
    <w:rsid w:val="006261BD"/>
    <w:rsid w:val="00635EDB"/>
    <w:rsid w:val="0064734E"/>
    <w:rsid w:val="00650137"/>
    <w:rsid w:val="006509D7"/>
    <w:rsid w:val="00651CE8"/>
    <w:rsid w:val="00653147"/>
    <w:rsid w:val="0065521B"/>
    <w:rsid w:val="00671EF6"/>
    <w:rsid w:val="0067205B"/>
    <w:rsid w:val="006748F8"/>
    <w:rsid w:val="00674920"/>
    <w:rsid w:val="00680489"/>
    <w:rsid w:val="00683C32"/>
    <w:rsid w:val="00687E62"/>
    <w:rsid w:val="00690BB2"/>
    <w:rsid w:val="00693D09"/>
    <w:rsid w:val="006A56A7"/>
    <w:rsid w:val="006A6549"/>
    <w:rsid w:val="006A7710"/>
    <w:rsid w:val="006A7A61"/>
    <w:rsid w:val="006B1E59"/>
    <w:rsid w:val="006B2260"/>
    <w:rsid w:val="006B2FFB"/>
    <w:rsid w:val="006B5849"/>
    <w:rsid w:val="006B67D4"/>
    <w:rsid w:val="006B7167"/>
    <w:rsid w:val="006C10A2"/>
    <w:rsid w:val="006C1F18"/>
    <w:rsid w:val="006C4006"/>
    <w:rsid w:val="006D3794"/>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1DA5"/>
    <w:rsid w:val="0078222A"/>
    <w:rsid w:val="00786F48"/>
    <w:rsid w:val="00787D48"/>
    <w:rsid w:val="00791E0B"/>
    <w:rsid w:val="00795294"/>
    <w:rsid w:val="007A4E50"/>
    <w:rsid w:val="007B18A7"/>
    <w:rsid w:val="007B250E"/>
    <w:rsid w:val="007C27FC"/>
    <w:rsid w:val="007C51FF"/>
    <w:rsid w:val="007D415A"/>
    <w:rsid w:val="007D50E4"/>
    <w:rsid w:val="007E2DC5"/>
    <w:rsid w:val="007F1CC7"/>
    <w:rsid w:val="007F39E0"/>
    <w:rsid w:val="008027AC"/>
    <w:rsid w:val="008028CE"/>
    <w:rsid w:val="0080332E"/>
    <w:rsid w:val="008141E0"/>
    <w:rsid w:val="00816EE1"/>
    <w:rsid w:val="00816F88"/>
    <w:rsid w:val="00821996"/>
    <w:rsid w:val="00822323"/>
    <w:rsid w:val="00827BC6"/>
    <w:rsid w:val="008300AD"/>
    <w:rsid w:val="00833024"/>
    <w:rsid w:val="008419B1"/>
    <w:rsid w:val="008428FF"/>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244F"/>
    <w:rsid w:val="00902D41"/>
    <w:rsid w:val="00902F49"/>
    <w:rsid w:val="00904230"/>
    <w:rsid w:val="00914004"/>
    <w:rsid w:val="00916559"/>
    <w:rsid w:val="00921728"/>
    <w:rsid w:val="00922EC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00F2C"/>
    <w:rsid w:val="00A11D05"/>
    <w:rsid w:val="00A13162"/>
    <w:rsid w:val="00A20267"/>
    <w:rsid w:val="00A23AB3"/>
    <w:rsid w:val="00A3158C"/>
    <w:rsid w:val="00A32DF3"/>
    <w:rsid w:val="00A33E32"/>
    <w:rsid w:val="00A35E20"/>
    <w:rsid w:val="00A36F6D"/>
    <w:rsid w:val="00A42793"/>
    <w:rsid w:val="00A50CA0"/>
    <w:rsid w:val="00A525CC"/>
    <w:rsid w:val="00A53E7C"/>
    <w:rsid w:val="00A60087"/>
    <w:rsid w:val="00A705E8"/>
    <w:rsid w:val="00A721F4"/>
    <w:rsid w:val="00A92368"/>
    <w:rsid w:val="00A9392C"/>
    <w:rsid w:val="00A9462B"/>
    <w:rsid w:val="00A97D59"/>
    <w:rsid w:val="00AA3E09"/>
    <w:rsid w:val="00AA4BEF"/>
    <w:rsid w:val="00AB1659"/>
    <w:rsid w:val="00AB29EB"/>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6F09"/>
    <w:rsid w:val="00B66E8F"/>
    <w:rsid w:val="00B80157"/>
    <w:rsid w:val="00B83D5E"/>
    <w:rsid w:val="00B8460A"/>
    <w:rsid w:val="00B8650D"/>
    <w:rsid w:val="00B879B4"/>
    <w:rsid w:val="00B90F07"/>
    <w:rsid w:val="00B97BB9"/>
    <w:rsid w:val="00BA0009"/>
    <w:rsid w:val="00BB1863"/>
    <w:rsid w:val="00BB25EE"/>
    <w:rsid w:val="00BB363A"/>
    <w:rsid w:val="00BC10A0"/>
    <w:rsid w:val="00BC1C7E"/>
    <w:rsid w:val="00BC7BA2"/>
    <w:rsid w:val="00BD3476"/>
    <w:rsid w:val="00BD426B"/>
    <w:rsid w:val="00BD79F0"/>
    <w:rsid w:val="00BE0F4B"/>
    <w:rsid w:val="00BE2B4D"/>
    <w:rsid w:val="00C015F8"/>
    <w:rsid w:val="00C07E26"/>
    <w:rsid w:val="00C1011C"/>
    <w:rsid w:val="00C12F94"/>
    <w:rsid w:val="00C177C5"/>
    <w:rsid w:val="00C221A5"/>
    <w:rsid w:val="00C34EC3"/>
    <w:rsid w:val="00C4038C"/>
    <w:rsid w:val="00C42BA2"/>
    <w:rsid w:val="00C44066"/>
    <w:rsid w:val="00C44E13"/>
    <w:rsid w:val="00C60A41"/>
    <w:rsid w:val="00C614C9"/>
    <w:rsid w:val="00C62DE8"/>
    <w:rsid w:val="00C62DFB"/>
    <w:rsid w:val="00C630E6"/>
    <w:rsid w:val="00C63812"/>
    <w:rsid w:val="00C64AF3"/>
    <w:rsid w:val="00C66F4D"/>
    <w:rsid w:val="00C67BB5"/>
    <w:rsid w:val="00C7254A"/>
    <w:rsid w:val="00C72713"/>
    <w:rsid w:val="00C7378D"/>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2703"/>
    <w:rsid w:val="00D911DE"/>
    <w:rsid w:val="00D91913"/>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6FED"/>
    <w:rsid w:val="00EC7F3B"/>
    <w:rsid w:val="00EE3A64"/>
    <w:rsid w:val="00EE50E5"/>
    <w:rsid w:val="00EF01CF"/>
    <w:rsid w:val="00F03590"/>
    <w:rsid w:val="00F03622"/>
    <w:rsid w:val="00F077FD"/>
    <w:rsid w:val="00F1256E"/>
    <w:rsid w:val="00F204F3"/>
    <w:rsid w:val="00F218AB"/>
    <w:rsid w:val="00F22C95"/>
    <w:rsid w:val="00F238B3"/>
    <w:rsid w:val="00F24E50"/>
    <w:rsid w:val="00F24FED"/>
    <w:rsid w:val="00F25586"/>
    <w:rsid w:val="00F2651D"/>
    <w:rsid w:val="00F27362"/>
    <w:rsid w:val="00F31498"/>
    <w:rsid w:val="00F32FEF"/>
    <w:rsid w:val="00F41B1C"/>
    <w:rsid w:val="00F42E13"/>
    <w:rsid w:val="00F42F1C"/>
    <w:rsid w:val="00F43B44"/>
    <w:rsid w:val="00F440E5"/>
    <w:rsid w:val="00F448F6"/>
    <w:rsid w:val="00F46358"/>
    <w:rsid w:val="00F52741"/>
    <w:rsid w:val="00F53D8A"/>
    <w:rsid w:val="00F626F7"/>
    <w:rsid w:val="00F736F9"/>
    <w:rsid w:val="00F73833"/>
    <w:rsid w:val="00F77D71"/>
    <w:rsid w:val="00F80C11"/>
    <w:rsid w:val="00F90CBB"/>
    <w:rsid w:val="00F9211C"/>
    <w:rsid w:val="00F924A4"/>
    <w:rsid w:val="00FA095D"/>
    <w:rsid w:val="00FA2390"/>
    <w:rsid w:val="00FA6C8B"/>
    <w:rsid w:val="00FA6CDA"/>
    <w:rsid w:val="00FA7C89"/>
    <w:rsid w:val="00FB4139"/>
    <w:rsid w:val="00FB476E"/>
    <w:rsid w:val="00FC0D90"/>
    <w:rsid w:val="00FC7D8C"/>
    <w:rsid w:val="00FD0EDE"/>
    <w:rsid w:val="00FD3980"/>
    <w:rsid w:val="00FD431E"/>
    <w:rsid w:val="00FD5A2C"/>
    <w:rsid w:val="00FE0D47"/>
    <w:rsid w:val="00FE1D5C"/>
    <w:rsid w:val="00FE2F8B"/>
    <w:rsid w:val="00FE3669"/>
    <w:rsid w:val="00FE5204"/>
    <w:rsid w:val="00FF287F"/>
    <w:rsid w:val="00FF74A8"/>
    <w:rsid w:val="00FF78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D51C995-59A2-4E46-A1DC-3CB58D12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RestitleChar">
    <w:name w:val="Res_title Char"/>
    <w:basedOn w:val="DefaultParagraphFont"/>
    <w:link w:val="Restitle"/>
    <w:rsid w:val="007D415A"/>
    <w:rPr>
      <w:rFonts w:asciiTheme="minorHAnsi" w:hAnsiTheme="minorHAnsi"/>
      <w:b/>
      <w:sz w:val="28"/>
      <w:lang w:val="en-GB" w:eastAsia="en-US"/>
    </w:rPr>
  </w:style>
  <w:style w:type="character" w:customStyle="1" w:styleId="CallChar">
    <w:name w:val="Call Char"/>
    <w:basedOn w:val="DefaultParagraphFont"/>
    <w:link w:val="Call"/>
    <w:locked/>
    <w:rsid w:val="007D415A"/>
    <w:rPr>
      <w:rFonts w:asciiTheme="minorHAnsi" w:hAnsiTheme="minorHAnsi"/>
      <w: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7D415A"/>
    <w:rPr>
      <w:rFonts w:asciiTheme="minorHAnsi" w:hAnsiTheme="minorHAnsi"/>
      <w:sz w:val="24"/>
      <w:lang w:val="en-GB" w:eastAsia="en-US"/>
    </w:rPr>
  </w:style>
  <w:style w:type="paragraph" w:customStyle="1" w:styleId="CEONormal">
    <w:name w:val="CEO_Normal"/>
    <w:link w:val="CEONormalChar"/>
    <w:autoRedefine/>
    <w:rsid w:val="00535484"/>
    <w:pPr>
      <w:tabs>
        <w:tab w:val="left" w:pos="-5245"/>
      </w:tabs>
      <w:overflowPunct w:val="0"/>
      <w:autoSpaceDE w:val="0"/>
      <w:autoSpaceDN w:val="0"/>
      <w:adjustRightInd w:val="0"/>
      <w:spacing w:after="120"/>
      <w:textAlignment w:val="baseline"/>
    </w:pPr>
    <w:rPr>
      <w:rFonts w:asciiTheme="minorHAnsi" w:hAnsiTheme="minorHAnsi" w:cstheme="minorHAnsi"/>
      <w:bCs/>
      <w:sz w:val="22"/>
      <w:szCs w:val="22"/>
      <w:lang w:val="en-GB" w:eastAsia="en-US"/>
    </w:rPr>
  </w:style>
  <w:style w:type="character" w:customStyle="1" w:styleId="CEONormalChar">
    <w:name w:val="CEO_Normal Char"/>
    <w:basedOn w:val="DefaultParagraphFont"/>
    <w:link w:val="CEONormal"/>
    <w:rsid w:val="00535484"/>
    <w:rPr>
      <w:rFonts w:asciiTheme="minorHAnsi" w:hAnsiTheme="minorHAnsi" w:cstheme="minorHAnsi"/>
      <w:bCs/>
      <w:sz w:val="22"/>
      <w:szCs w:val="22"/>
      <w:lang w:val="en-GB" w:eastAsia="en-US"/>
    </w:rPr>
  </w:style>
  <w:style w:type="paragraph" w:styleId="BalloonText">
    <w:name w:val="Balloon Text"/>
    <w:basedOn w:val="Normal"/>
    <w:link w:val="BalloonTextChar"/>
    <w:uiPriority w:val="99"/>
    <w:semiHidden/>
    <w:unhideWhenUsed/>
    <w:rsid w:val="00F924A4"/>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F924A4"/>
    <w:rPr>
      <w:rFonts w:ascii="Segoe UI" w:eastAsiaTheme="minorEastAsia" w:hAnsi="Segoe UI" w:cs="Segoe UI"/>
      <w:sz w:val="18"/>
      <w:szCs w:val="18"/>
      <w:lang w:val="en-GB"/>
    </w:rPr>
  </w:style>
  <w:style w:type="character" w:styleId="FollowedHyperlink">
    <w:name w:val="FollowedHyperlink"/>
    <w:basedOn w:val="DefaultParagraphFont"/>
    <w:uiPriority w:val="99"/>
    <w:semiHidden/>
    <w:unhideWhenUsed/>
    <w:rsid w:val="00F924A4"/>
    <w:rPr>
      <w:color w:val="800080" w:themeColor="followedHyperlink"/>
      <w:u w:val="single"/>
    </w:rPr>
  </w:style>
  <w:style w:type="paragraph" w:customStyle="1" w:styleId="Default">
    <w:name w:val="Default"/>
    <w:rsid w:val="00F924A4"/>
    <w:pPr>
      <w:autoSpaceDE w:val="0"/>
      <w:autoSpaceDN w:val="0"/>
      <w:adjustRightInd w:val="0"/>
    </w:pPr>
    <w:rPr>
      <w:rFonts w:ascii="Calibri" w:eastAsiaTheme="minorEastAsia" w:hAnsi="Calibri" w:cs="Calibri"/>
      <w:color w:val="000000"/>
      <w:sz w:val="24"/>
      <w:szCs w:val="24"/>
    </w:rPr>
  </w:style>
  <w:style w:type="paragraph" w:styleId="NormalWeb">
    <w:name w:val="Normal (Web)"/>
    <w:basedOn w:val="Normal"/>
    <w:uiPriority w:val="99"/>
    <w:unhideWhenUsed/>
    <w:rsid w:val="00F924A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heme="minorEastAsia" w:hAnsi="Verdana"/>
      <w:sz w:val="18"/>
      <w:szCs w:val="18"/>
      <w:lang w:val="en-US" w:eastAsia="zh-CN"/>
    </w:rPr>
  </w:style>
  <w:style w:type="paragraph" w:styleId="Revision">
    <w:name w:val="Revision"/>
    <w:hidden/>
    <w:uiPriority w:val="99"/>
    <w:semiHidden/>
    <w:rsid w:val="00F90CB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Regional-Presence/ArabStates/Pages/Events/2018/FUHF/FUHF.aspx" TargetMode="External"/><Relationship Id="rId18" Type="http://schemas.openxmlformats.org/officeDocument/2006/relationships/hyperlink" Target="https://www.itu.int/en/ITU-D/Regional-Presence/CIS/Pages/EVENTS/2018/05_Minsk/05_Minsk.aspx" TargetMode="External"/><Relationship Id="rId26" Type="http://schemas.openxmlformats.org/officeDocument/2006/relationships/hyperlink" Target="https://www.itu.int/en/ITU-D/Regional-Presence/Africa/Pages/RDF-Africa-2018.aspx" TargetMode="External"/><Relationship Id="rId39" Type="http://schemas.openxmlformats.org/officeDocument/2006/relationships/hyperlink" Target="https://www.itu.int/en/ITU-R/terrestrial/broadcast/Americas/Pages/default.aspx" TargetMode="External"/><Relationship Id="rId3" Type="http://schemas.openxmlformats.org/officeDocument/2006/relationships/styles" Target="styles.xml"/><Relationship Id="rId21" Type="http://schemas.openxmlformats.org/officeDocument/2006/relationships/hyperlink" Target="https://www.itu.int/en/ITU-D/Regional-Presence/CIS/Pages/EVENTS/2018/09_Almaty/09_Almaty.aspx" TargetMode="External"/><Relationship Id="rId34" Type="http://schemas.openxmlformats.org/officeDocument/2006/relationships/hyperlink" Target="https://www.itu.int/en/ITU-D/Regional-Presence/AsiaPacific/Pages/Events/2018/PRW-18/main.aspx" TargetMode="External"/><Relationship Id="rId42" Type="http://schemas.openxmlformats.org/officeDocument/2006/relationships/hyperlink" Target="https://www.itu.int/en/ITU-D/Spectrum-Broadcasting/Documents/Publications/DigitalDividend_Final_2018.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ems.com/summary.asp?event_id=4350&amp;page_id=9374" TargetMode="External"/><Relationship Id="rId17" Type="http://schemas.openxmlformats.org/officeDocument/2006/relationships/hyperlink" Target="https://www.itu.int/en/ITU-D/Regional-Presence/CIS/Pages/EVENTS/2018/05_Kiev/05_Kiev.aspx" TargetMode="External"/><Relationship Id="rId25" Type="http://schemas.openxmlformats.org/officeDocument/2006/relationships/hyperlink" Target="https://www.itu.int/en/ITU-D/Regional-Presence/Africa/Pages/SNNIPETS-Madagascar-.aspx" TargetMode="External"/><Relationship Id="rId33" Type="http://schemas.openxmlformats.org/officeDocument/2006/relationships/hyperlink" Target="https://www.itu.int/en/ITU-D/Regional-Presence/AsiaPacific/Pages/Events/2018/SMWE-China/main.aspx" TargetMode="External"/><Relationship Id="rId38" Type="http://schemas.openxmlformats.org/officeDocument/2006/relationships/hyperlink" Target="https://www.itu.int/en/ITU-R/seminars/wrs/2018/Pages/default.asp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D/Regional-Presence/CIS/Pages/EVENTS/2017/12_Yerevan/12_Yerevan.aspx" TargetMode="External"/><Relationship Id="rId20" Type="http://schemas.openxmlformats.org/officeDocument/2006/relationships/hyperlink" Target="https://www.itu.int/en/ITU-D/Regional-Presence/CIS/Pages/EVENTS/2018/09_Almaty/09_Almaty.aspx" TargetMode="External"/><Relationship Id="rId29" Type="http://schemas.openxmlformats.org/officeDocument/2006/relationships/hyperlink" Target="https://www.itu.int/en/ITU-D/Regulatory-Market/Pages/Events2018/RED-AFR18_BurkinaFaso/Agenda.aspx" TargetMode="External"/><Relationship Id="rId41" Type="http://schemas.openxmlformats.org/officeDocument/2006/relationships/hyperlink" Target="https://eu-ems.com/summary.asp?event_id=4368&amp;page_id=95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itu.int/en/ITU-D/Regional-Presence/CIS/Pages/EVENTS/2017/11_Tashkent/11_Tashkent.aspx" TargetMode="External"/><Relationship Id="rId32" Type="http://schemas.openxmlformats.org/officeDocument/2006/relationships/hyperlink" Target="https://www.itu.int/go/auth/UpdateUserDefined.aspx?key=ASMC-18" TargetMode="External"/><Relationship Id="rId37" Type="http://schemas.openxmlformats.org/officeDocument/2006/relationships/hyperlink" Target="https://www.itu.int/en/ITU-R/seminars/rrs/2018-Americas/Pages/default.aspx" TargetMode="External"/><Relationship Id="rId40" Type="http://schemas.openxmlformats.org/officeDocument/2006/relationships/hyperlink" Target="https://www.itu.int/en/ITU-R/terrestrial/broadcast/Americas/Pages/default.aspx"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ITU-D/Regional-Presence/CIS/Pages/EVENTS/2017/06_Kiev/06_Kiev.aspx" TargetMode="External"/><Relationship Id="rId23" Type="http://schemas.openxmlformats.org/officeDocument/2006/relationships/hyperlink" Target="https://www.itu.int/en/ITU-D/Regional-Presence/CIS/Pages/Activities2018.aspx" TargetMode="External"/><Relationship Id="rId28" Type="http://schemas.openxmlformats.org/officeDocument/2006/relationships/hyperlink" Target="http://www.uar-abu.org" TargetMode="External"/><Relationship Id="rId36" Type="http://schemas.openxmlformats.org/officeDocument/2006/relationships/hyperlink" Target="https://www.itu.int/en/ITU-R/seminars/rrs/2018-Asia-Pacific/Pages/default.aspx" TargetMode="External"/><Relationship Id="rId10" Type="http://schemas.openxmlformats.org/officeDocument/2006/relationships/header" Target="header2.xml"/><Relationship Id="rId19" Type="http://schemas.openxmlformats.org/officeDocument/2006/relationships/hyperlink" Target="https://www.itu.int/en/ITU-R/study-groups/workshops/DMRE-CIS-Europe/Pages/default.aspx" TargetMode="External"/><Relationship Id="rId31" Type="http://schemas.openxmlformats.org/officeDocument/2006/relationships/hyperlink" Target="https://www.itu.int/en/ITU-D/Regional-Presence/Africa/Pages/Spectrum-Management.aspx" TargetMode="External"/><Relationship Id="rId44" Type="http://schemas.openxmlformats.org/officeDocument/2006/relationships/hyperlink" Target="https://www.itu.int/en/ITU-D/Regional-Presence/Europe/Pages/Events/2018/5G/defaul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en/ITU-D/Regional-Presence/ArabStates/Pages/Events/2018/SP/SP.aspx" TargetMode="External"/><Relationship Id="rId22" Type="http://schemas.openxmlformats.org/officeDocument/2006/relationships/hyperlink" Target="https://www.itu.int/en/ITU-D/Regional-Presence/CIS/Pages/EVENTS/2017/12_Yerevan/12_Yerevan.aspx" TargetMode="External"/><Relationship Id="rId27" Type="http://schemas.openxmlformats.org/officeDocument/2006/relationships/hyperlink" Target="https://www.itu.int/en/ITU-D/Regional-Presence/Africa/Pages/National-Spectrum-Management-Assistance-Workshop-.aspx" TargetMode="External"/><Relationship Id="rId30" Type="http://schemas.openxmlformats.org/officeDocument/2006/relationships/hyperlink" Target="https://www.itu.int/en/ITU-D/Regional-Presence/Africa/Pages/Spectrum-Management.aspx" TargetMode="External"/><Relationship Id="rId35" Type="http://schemas.openxmlformats.org/officeDocument/2006/relationships/hyperlink" Target="https://www.itu.int/en/ITU-D/Regional-Presence/AsiaPacific/Pages/Events/2018/PRW-18/main.aspx" TargetMode="External"/><Relationship Id="rId43" Type="http://schemas.openxmlformats.org/officeDocument/2006/relationships/hyperlink" Target="https://www.itu.int/en/ITU-D/Spectrum-Broadcasting/Pages/DSO/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CD39-CBE1-40BA-AD06-8AEB7B971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3976</Words>
  <Characters>22667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BDT</cp:lastModifiedBy>
  <cp:revision>4</cp:revision>
  <cp:lastPrinted>2014-11-04T09:22:00Z</cp:lastPrinted>
  <dcterms:created xsi:type="dcterms:W3CDTF">2019-02-11T20:36:00Z</dcterms:created>
  <dcterms:modified xsi:type="dcterms:W3CDTF">2019-02-12T09:39:00Z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