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677EE071" w14:textId="77777777" w:rsidTr="00F03E94">
        <w:trPr>
          <w:cantSplit/>
          <w:trHeight w:val="1310"/>
        </w:trPr>
        <w:tc>
          <w:tcPr>
            <w:tcW w:w="6531" w:type="dxa"/>
          </w:tcPr>
          <w:p w14:paraId="4D99597F" w14:textId="77777777" w:rsidR="00783A69" w:rsidRPr="00783A69" w:rsidRDefault="00783A69" w:rsidP="00783A69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783A69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0F0B34BB" w14:textId="2B596A11" w:rsidR="00783A69" w:rsidRPr="00783A69" w:rsidRDefault="00EF6CCC" w:rsidP="00783A6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EF6CCC">
              <w:rPr>
                <w:b/>
                <w:bCs/>
                <w:sz w:val="26"/>
                <w:szCs w:val="26"/>
                <w:lang w:bidi="ar-EG"/>
              </w:rPr>
              <w:t>الاجتماع</w:t>
            </w:r>
            <w:proofErr w:type="spellEnd"/>
            <w:r w:rsidRPr="00EF6CCC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EF6CCC">
              <w:rPr>
                <w:b/>
                <w:bCs/>
                <w:sz w:val="26"/>
                <w:szCs w:val="26"/>
                <w:lang w:bidi="ar-EG"/>
              </w:rPr>
              <w:t>الخامس</w:t>
            </w:r>
            <w:proofErr w:type="spellEnd"/>
            <w:r w:rsidRPr="00EF6CCC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EF6CCC">
              <w:rPr>
                <w:b/>
                <w:bCs/>
                <w:sz w:val="26"/>
                <w:szCs w:val="26"/>
                <w:lang w:bidi="ar-EG"/>
              </w:rPr>
              <w:t>والعشرون</w:t>
            </w:r>
            <w:proofErr w:type="spellEnd"/>
            <w:r w:rsidRPr="00EF6CCC">
              <w:rPr>
                <w:b/>
                <w:bCs/>
                <w:sz w:val="26"/>
                <w:szCs w:val="26"/>
                <w:lang w:bidi="ar-EG"/>
              </w:rPr>
              <w:t xml:space="preserve"> ، </w:t>
            </w:r>
            <w:proofErr w:type="spellStart"/>
            <w:r w:rsidRPr="00EF6CCC">
              <w:rPr>
                <w:b/>
                <w:bCs/>
                <w:sz w:val="26"/>
                <w:szCs w:val="26"/>
                <w:lang w:bidi="ar-EG"/>
              </w:rPr>
              <w:t>جنيف</w:t>
            </w:r>
            <w:proofErr w:type="spellEnd"/>
            <w:r w:rsidRPr="00EF6CCC">
              <w:rPr>
                <w:b/>
                <w:bCs/>
                <w:sz w:val="26"/>
                <w:szCs w:val="26"/>
                <w:lang w:bidi="ar-EG"/>
              </w:rPr>
              <w:t xml:space="preserve">، 2-5 </w:t>
            </w:r>
            <w:proofErr w:type="spellStart"/>
            <w:r w:rsidRPr="00EF6CCC">
              <w:rPr>
                <w:b/>
                <w:bCs/>
                <w:sz w:val="26"/>
                <w:szCs w:val="26"/>
                <w:lang w:bidi="ar-EG"/>
              </w:rPr>
              <w:t>يونيو</w:t>
            </w:r>
            <w:proofErr w:type="spellEnd"/>
            <w:r w:rsidRPr="00EF6CCC">
              <w:rPr>
                <w:b/>
                <w:bCs/>
                <w:sz w:val="26"/>
                <w:szCs w:val="26"/>
                <w:lang w:bidi="ar-EG"/>
              </w:rPr>
              <w:t xml:space="preserve"> 2020</w:t>
            </w:r>
            <w:bookmarkStart w:id="0" w:name="_GoBack"/>
            <w:bookmarkEnd w:id="0"/>
          </w:p>
        </w:tc>
        <w:tc>
          <w:tcPr>
            <w:tcW w:w="3108" w:type="dxa"/>
          </w:tcPr>
          <w:p w14:paraId="3BF2AA5F" w14:textId="77777777" w:rsidR="00783A69" w:rsidRPr="00783A69" w:rsidRDefault="00783A69" w:rsidP="00783A69">
            <w:pPr>
              <w:jc w:val="right"/>
              <w:rPr>
                <w:lang w:val="en-GB" w:bidi="ar-EG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149FD506" wp14:editId="52BBFDB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630D9B41" w14:textId="77777777" w:rsidTr="00F03E94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14:paraId="09753867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710189BA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628259B7" w14:textId="77777777" w:rsidTr="00F03E94">
        <w:trPr>
          <w:cantSplit/>
        </w:trPr>
        <w:tc>
          <w:tcPr>
            <w:tcW w:w="6531" w:type="dxa"/>
          </w:tcPr>
          <w:p w14:paraId="1C0A0207" w14:textId="7777777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46FC9238" w14:textId="2807BA2C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83A69">
              <w:rPr>
                <w:b/>
                <w:bCs/>
                <w:lang w:bidi="ar-EG"/>
              </w:rPr>
              <w:t>TDAG-</w:t>
            </w:r>
            <w:r>
              <w:rPr>
                <w:b/>
                <w:bCs/>
                <w:lang w:bidi="ar-EG"/>
              </w:rPr>
              <w:t>20</w:t>
            </w:r>
            <w:r w:rsidRPr="00783A69">
              <w:rPr>
                <w:b/>
                <w:bCs/>
                <w:lang w:bidi="ar-EG"/>
              </w:rPr>
              <w:t>/</w:t>
            </w:r>
            <w:r w:rsidR="006F5DB5">
              <w:rPr>
                <w:b/>
                <w:bCs/>
                <w:lang w:bidi="ar-EG"/>
              </w:rPr>
              <w:t>27</w:t>
            </w:r>
            <w:r w:rsidRPr="00783A69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419BABF7" w14:textId="77777777" w:rsidTr="00F03E94">
        <w:trPr>
          <w:cantSplit/>
        </w:trPr>
        <w:tc>
          <w:tcPr>
            <w:tcW w:w="6531" w:type="dxa"/>
          </w:tcPr>
          <w:p w14:paraId="3DB8A67C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FD7B730" w14:textId="02746D87" w:rsidR="00783A69" w:rsidRPr="00783A69" w:rsidRDefault="006F5DB5" w:rsidP="00783A69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31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83A69">
              <w:rPr>
                <w:b/>
                <w:bCs/>
                <w:lang w:bidi="ar-EG"/>
              </w:rPr>
              <w:t>2020</w:t>
            </w:r>
          </w:p>
        </w:tc>
      </w:tr>
      <w:tr w:rsidR="00783A69" w:rsidRPr="00783A69" w14:paraId="7721BCC2" w14:textId="77777777" w:rsidTr="00F03E94">
        <w:trPr>
          <w:cantSplit/>
        </w:trPr>
        <w:tc>
          <w:tcPr>
            <w:tcW w:w="6531" w:type="dxa"/>
          </w:tcPr>
          <w:p w14:paraId="0C210291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96C345D" w14:textId="01D6F55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6F5DB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83A69" w:rsidRPr="00783A69" w14:paraId="6A648D69" w14:textId="77777777" w:rsidTr="00F03E94">
        <w:trPr>
          <w:cantSplit/>
        </w:trPr>
        <w:tc>
          <w:tcPr>
            <w:tcW w:w="9639" w:type="dxa"/>
            <w:gridSpan w:val="2"/>
          </w:tcPr>
          <w:p w14:paraId="64534AAC" w14:textId="7466B6A5" w:rsidR="00783A69" w:rsidRPr="00783A69" w:rsidRDefault="00152BF3" w:rsidP="00152BF3">
            <w:pPr>
              <w:pStyle w:val="Source"/>
              <w:rPr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رئيس</w:t>
            </w:r>
            <w:r w:rsidR="009B01AE">
              <w:rPr>
                <w:rFonts w:hint="cs"/>
                <w:sz w:val="28"/>
                <w:szCs w:val="28"/>
                <w:rtl/>
                <w:lang w:bidi="ar-EG"/>
              </w:rPr>
              <w:t>ة</w:t>
            </w:r>
            <w:r w:rsidRPr="00152BF3">
              <w:rPr>
                <w:rFonts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52BF3">
              <w:rPr>
                <w:rFonts w:hint="cs"/>
                <w:sz w:val="28"/>
                <w:szCs w:val="28"/>
                <w:rtl/>
              </w:rPr>
              <w:t>الفريق المعني بمبادرات بناء القدرات </w:t>
            </w:r>
            <w:r w:rsidRPr="00152BF3">
              <w:rPr>
                <w:sz w:val="28"/>
                <w:szCs w:val="28"/>
                <w:lang w:bidi="ar-EG"/>
              </w:rPr>
              <w:t>(GCBI)</w:t>
            </w:r>
          </w:p>
        </w:tc>
      </w:tr>
      <w:tr w:rsidR="00783A69" w:rsidRPr="00783A69" w14:paraId="2E985EDD" w14:textId="77777777" w:rsidTr="00F03E94">
        <w:trPr>
          <w:cantSplit/>
        </w:trPr>
        <w:tc>
          <w:tcPr>
            <w:tcW w:w="9639" w:type="dxa"/>
            <w:gridSpan w:val="2"/>
          </w:tcPr>
          <w:p w14:paraId="2E91E8AF" w14:textId="539E40F0" w:rsidR="00783A69" w:rsidRPr="00783A69" w:rsidRDefault="003A43BB" w:rsidP="003A43BB">
            <w:pPr>
              <w:pStyle w:val="Title1"/>
              <w:rPr>
                <w:lang w:bidi="ar-EG"/>
              </w:rPr>
            </w:pPr>
            <w:r w:rsidRPr="003A43BB">
              <w:rPr>
                <w:rFonts w:hint="cs"/>
                <w:rtl/>
              </w:rPr>
              <w:t>تقرير مقدم إلى الفريق الاستشاري لتنمية الاتصالات</w:t>
            </w:r>
            <w:r w:rsidRPr="003A43BB">
              <w:rPr>
                <w:rtl/>
              </w:rPr>
              <w:br/>
            </w:r>
            <w:r w:rsidRPr="00C41319">
              <w:rPr>
                <w:rFonts w:hint="cs"/>
                <w:rtl/>
              </w:rPr>
              <w:t>بشأن</w:t>
            </w:r>
            <w:r w:rsidRPr="003A43BB">
              <w:rPr>
                <w:rFonts w:hint="cs"/>
                <w:rtl/>
              </w:rPr>
              <w:t xml:space="preserve"> أعمال الفريق </w:t>
            </w:r>
            <w:r w:rsidRPr="00C41319">
              <w:rPr>
                <w:rFonts w:hint="cs"/>
                <w:rtl/>
              </w:rPr>
              <w:t>المعني</w:t>
            </w:r>
            <w:r w:rsidRPr="003A43BB">
              <w:rPr>
                <w:rFonts w:hint="cs"/>
                <w:rtl/>
              </w:rPr>
              <w:t xml:space="preserve"> بمبادرات بناء القدرات </w:t>
            </w:r>
            <w:r w:rsidRPr="003A43BB">
              <w:rPr>
                <w:lang w:bidi="ar-EG"/>
              </w:rPr>
              <w:t>(GCBI)</w:t>
            </w:r>
          </w:p>
        </w:tc>
      </w:tr>
      <w:tr w:rsidR="00783A69" w:rsidRPr="00783A69" w14:paraId="7DAE9C11" w14:textId="77777777" w:rsidTr="00882A17">
        <w:trPr>
          <w:cantSplit/>
        </w:trPr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14:paraId="267BFD3C" w14:textId="77777777" w:rsidR="00783A69" w:rsidRPr="00783A69" w:rsidRDefault="00783A69" w:rsidP="00783A69">
            <w:pPr>
              <w:rPr>
                <w:rtl/>
              </w:rPr>
            </w:pPr>
          </w:p>
        </w:tc>
      </w:tr>
      <w:tr w:rsidR="00783A69" w:rsidRPr="00783A69" w14:paraId="6C6C74E0" w14:textId="77777777" w:rsidTr="00882A17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3E00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45317D6" w14:textId="4530CA42" w:rsidR="00D5536E" w:rsidRDefault="00174C16" w:rsidP="00174C16">
            <w:pPr>
              <w:rPr>
                <w:rtl/>
                <w:lang w:bidi="ar-SY"/>
              </w:rPr>
            </w:pPr>
            <w:r w:rsidRPr="00174C16">
              <w:rPr>
                <w:rtl/>
              </w:rPr>
              <w:t xml:space="preserve">تغطي هذه الوثيقة الأعمال التي اضطلع بها الفريق </w:t>
            </w:r>
            <w:r w:rsidRPr="00C41319">
              <w:rPr>
                <w:rtl/>
              </w:rPr>
              <w:t>المعني</w:t>
            </w:r>
            <w:r w:rsidRPr="00174C16">
              <w:rPr>
                <w:rtl/>
              </w:rPr>
              <w:t xml:space="preserve"> بمبادرات بناء القدرات</w:t>
            </w:r>
            <w:r w:rsidRPr="00174C16">
              <w:rPr>
                <w:rFonts w:hint="cs"/>
                <w:rtl/>
              </w:rPr>
              <w:t> </w:t>
            </w:r>
            <w:r w:rsidRPr="00174C16">
              <w:rPr>
                <w:lang w:bidi="ar-SY"/>
              </w:rPr>
              <w:t>(GCBI)</w:t>
            </w:r>
            <w:r w:rsidRPr="00174C16">
              <w:rPr>
                <w:rFonts w:hint="cs"/>
                <w:rtl/>
              </w:rPr>
              <w:t>. وقد أنشئ الفريق بموجب القرار </w:t>
            </w:r>
            <w:r w:rsidRPr="00174C16">
              <w:rPr>
                <w:lang w:bidi="ar-SY"/>
              </w:rPr>
              <w:t>40</w:t>
            </w:r>
            <w:r w:rsidRPr="00174C16">
              <w:rPr>
                <w:rtl/>
              </w:rPr>
              <w:t xml:space="preserve"> الذي اعتمده المؤتمر العالمي لتنمية الاتصالات لعام </w:t>
            </w:r>
            <w:r w:rsidRPr="00174C16">
              <w:rPr>
                <w:lang w:bidi="ar-SY"/>
              </w:rPr>
              <w:t>(WTDC-10) 2010</w:t>
            </w:r>
            <w:r w:rsidRPr="00174C16">
              <w:rPr>
                <w:rtl/>
              </w:rPr>
              <w:t xml:space="preserve"> وروجع في المؤتمر العالمي لتنمية الاتصالات لعام</w:t>
            </w:r>
            <w:r w:rsidRPr="00174C16">
              <w:rPr>
                <w:rFonts w:hint="cs"/>
                <w:rtl/>
              </w:rPr>
              <w:t> </w:t>
            </w:r>
            <w:r w:rsidRPr="00174C16">
              <w:rPr>
                <w:lang w:bidi="ar-SY"/>
              </w:rPr>
              <w:t>(WTDC</w:t>
            </w:r>
            <w:r w:rsidRPr="00174C16">
              <w:rPr>
                <w:lang w:bidi="ar-SY"/>
              </w:rPr>
              <w:noBreakHyphen/>
              <w:t>17) 2017</w:t>
            </w:r>
            <w:r w:rsidRPr="00174C16">
              <w:rPr>
                <w:rtl/>
              </w:rPr>
              <w:t>، بغرض إسداء المشورة إلى مدير مكتب تنمية الاتصالات </w:t>
            </w:r>
            <w:r w:rsidRPr="00174C16">
              <w:rPr>
                <w:lang w:bidi="ar-SY"/>
              </w:rPr>
              <w:t>(BDT)</w:t>
            </w:r>
            <w:r w:rsidRPr="00174C16">
              <w:rPr>
                <w:rtl/>
              </w:rPr>
              <w:t xml:space="preserve"> بشأن المسائل المتصلة ببناء القدرات.</w:t>
            </w:r>
          </w:p>
          <w:p w14:paraId="71FC3393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7353707B" w14:textId="6404188A" w:rsidR="00783A69" w:rsidRPr="00783A69" w:rsidRDefault="00174C16" w:rsidP="00174C16">
            <w:pPr>
              <w:rPr>
                <w:rtl/>
                <w:lang w:bidi="ar-EG"/>
              </w:rPr>
            </w:pPr>
            <w:r w:rsidRPr="003F424B">
              <w:rPr>
                <w:rtl/>
              </w:rPr>
              <w:t>يُرجى</w:t>
            </w:r>
            <w:r w:rsidRPr="00174C16">
              <w:rPr>
                <w:rtl/>
              </w:rPr>
              <w:t xml:space="preserve"> من الفريق الاستشاري لتنمية الاتصالات</w:t>
            </w:r>
            <w:r w:rsidRPr="00174C16">
              <w:rPr>
                <w:rFonts w:hint="cs"/>
                <w:rtl/>
              </w:rPr>
              <w:t> </w:t>
            </w:r>
            <w:r w:rsidRPr="00174C16">
              <w:rPr>
                <w:lang w:bidi="ar-EG"/>
              </w:rPr>
              <w:t>(TDAG)</w:t>
            </w:r>
            <w:r w:rsidRPr="00174C16">
              <w:rPr>
                <w:rtl/>
              </w:rPr>
              <w:t xml:space="preserve"> الإحاطة علماً بهذ</w:t>
            </w:r>
            <w:r w:rsidRPr="00174C16">
              <w:rPr>
                <w:rFonts w:hint="cs"/>
                <w:rtl/>
              </w:rPr>
              <w:t>ه</w:t>
            </w:r>
            <w:r w:rsidRPr="00174C16">
              <w:rPr>
                <w:rtl/>
              </w:rPr>
              <w:t xml:space="preserve"> </w:t>
            </w:r>
            <w:r w:rsidRPr="00174C16">
              <w:rPr>
                <w:rFonts w:hint="cs"/>
                <w:rtl/>
              </w:rPr>
              <w:t>الوثيقة</w:t>
            </w:r>
            <w:r w:rsidRPr="00174C16">
              <w:rPr>
                <w:rtl/>
              </w:rPr>
              <w:t xml:space="preserve"> وتقديم أي توجيهات يراها مناسبة.</w:t>
            </w:r>
          </w:p>
          <w:p w14:paraId="630F160B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F797DC5" w14:textId="2CA18D72" w:rsidR="00174C16" w:rsidRPr="00BF215C" w:rsidRDefault="00174C16" w:rsidP="00174C16">
            <w:pPr>
              <w:rPr>
                <w:rtl/>
                <w:lang w:bidi="ar-EG"/>
              </w:rPr>
            </w:pPr>
            <w:r w:rsidRPr="00BF215C">
              <w:rPr>
                <w:rtl/>
              </w:rPr>
              <w:t>القرار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lang w:val="fr-CH" w:bidi="ar-SY"/>
              </w:rPr>
              <w:t>40</w:t>
            </w:r>
            <w:r w:rsidRPr="00BF215C">
              <w:rPr>
                <w:rtl/>
                <w:lang w:val="fr-CH" w:bidi="ar-EG"/>
              </w:rPr>
              <w:t xml:space="preserve"> </w:t>
            </w:r>
            <w:r w:rsidRPr="00BF215C">
              <w:rPr>
                <w:rtl/>
              </w:rPr>
              <w:t>(المراجَع في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rtl/>
              </w:rPr>
              <w:t>بوينس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rtl/>
              </w:rPr>
              <w:t>آيرس،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lang w:val="fr-CH" w:bidi="ar-SY"/>
              </w:rPr>
              <w:t>2017</w:t>
            </w:r>
            <w:r w:rsidRPr="00BF215C">
              <w:rPr>
                <w:rtl/>
                <w:lang w:bidi="ar-EG"/>
              </w:rPr>
              <w:t xml:space="preserve">) </w:t>
            </w:r>
            <w:r w:rsidRPr="00BF215C">
              <w:rPr>
                <w:rtl/>
              </w:rPr>
              <w:t>للمؤتمر العالمي لتنمية الاتصالات، بشأن الفريق المعني بمبادرات بناء القدرات</w:t>
            </w:r>
            <w:r>
              <w:rPr>
                <w:rFonts w:hint="cs"/>
                <w:rtl/>
              </w:rPr>
              <w:t>.</w:t>
            </w:r>
          </w:p>
          <w:p w14:paraId="52DAD8D0" w14:textId="3C2683F8" w:rsidR="00174C16" w:rsidRPr="00BF215C" w:rsidRDefault="00174C16" w:rsidP="00174C16">
            <w:pPr>
              <w:rPr>
                <w:rtl/>
                <w:lang w:bidi="ar-EG"/>
              </w:rPr>
            </w:pPr>
            <w:r w:rsidRPr="00BF215C">
              <w:rPr>
                <w:rtl/>
                <w:lang w:bidi="ar-EG"/>
              </w:rPr>
              <w:t>القرار</w:t>
            </w:r>
            <w:r>
              <w:rPr>
                <w:rFonts w:hint="cs"/>
                <w:rtl/>
                <w:lang w:bidi="ar-EG"/>
              </w:rPr>
              <w:t> </w:t>
            </w:r>
            <w:r w:rsidRPr="00BF215C">
              <w:rPr>
                <w:lang w:bidi="ar-EG"/>
              </w:rPr>
              <w:t>73</w:t>
            </w:r>
            <w:r w:rsidRPr="00BF215C">
              <w:rPr>
                <w:rtl/>
                <w:lang w:bidi="ar-EG"/>
              </w:rPr>
              <w:t xml:space="preserve"> (المراجَع في</w:t>
            </w:r>
            <w:r>
              <w:rPr>
                <w:rFonts w:hint="cs"/>
                <w:rtl/>
                <w:lang w:bidi="ar-EG"/>
              </w:rPr>
              <w:t> </w:t>
            </w:r>
            <w:r w:rsidRPr="00BF215C">
              <w:rPr>
                <w:rtl/>
              </w:rPr>
              <w:t>بوينس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rtl/>
              </w:rPr>
              <w:t>آيرس،</w:t>
            </w:r>
            <w:r>
              <w:rPr>
                <w:rFonts w:hint="cs"/>
                <w:rtl/>
              </w:rPr>
              <w:t> </w:t>
            </w:r>
            <w:r w:rsidRPr="00BF215C">
              <w:rPr>
                <w:lang w:val="fr-CH" w:bidi="ar-SY"/>
              </w:rPr>
              <w:t>2017</w:t>
            </w:r>
            <w:r w:rsidRPr="00BF215C">
              <w:rPr>
                <w:rtl/>
                <w:lang w:bidi="ar-EG"/>
              </w:rPr>
              <w:t>) ل</w:t>
            </w:r>
            <w:r>
              <w:rPr>
                <w:rtl/>
                <w:lang w:bidi="ar-EG"/>
              </w:rPr>
              <w:t>لمؤتمر العالمي لتنمية الاتصالات</w:t>
            </w:r>
            <w:r w:rsidRPr="00BF215C">
              <w:rPr>
                <w:rtl/>
                <w:lang w:bidi="ar-EG"/>
              </w:rPr>
              <w:t>، بشأن مراكز التميز التابعة للاتحاد</w:t>
            </w:r>
            <w:r>
              <w:rPr>
                <w:rFonts w:hint="cs"/>
                <w:rtl/>
                <w:lang w:bidi="ar-EG"/>
              </w:rPr>
              <w:t>.</w:t>
            </w:r>
          </w:p>
          <w:p w14:paraId="54CD8B79" w14:textId="4ECD7C4D" w:rsidR="00847778" w:rsidRPr="001836A8" w:rsidRDefault="00174C16" w:rsidP="00174C16">
            <w:pPr>
              <w:spacing w:after="120"/>
              <w:rPr>
                <w:spacing w:val="-2"/>
                <w:rtl/>
              </w:rPr>
            </w:pPr>
            <w:r w:rsidRPr="001836A8">
              <w:rPr>
                <w:spacing w:val="-2"/>
                <w:rtl/>
              </w:rPr>
              <w:t>القرار</w:t>
            </w:r>
            <w:r w:rsidRPr="001836A8">
              <w:rPr>
                <w:rFonts w:hint="cs"/>
                <w:spacing w:val="-2"/>
                <w:rtl/>
              </w:rPr>
              <w:t> </w:t>
            </w:r>
            <w:r w:rsidRPr="001836A8">
              <w:rPr>
                <w:spacing w:val="-2"/>
              </w:rPr>
              <w:t>169</w:t>
            </w:r>
            <w:r w:rsidRPr="001836A8">
              <w:rPr>
                <w:spacing w:val="-2"/>
                <w:rtl/>
                <w:lang w:bidi="ar-EG"/>
              </w:rPr>
              <w:t xml:space="preserve"> (المراجَع في</w:t>
            </w:r>
            <w:r w:rsidRPr="001836A8">
              <w:rPr>
                <w:rFonts w:hint="cs"/>
                <w:spacing w:val="-2"/>
                <w:rtl/>
                <w:lang w:bidi="ar-EG"/>
              </w:rPr>
              <w:t> دبي</w:t>
            </w:r>
            <w:r w:rsidRPr="001836A8">
              <w:rPr>
                <w:spacing w:val="-2"/>
                <w:rtl/>
                <w:lang w:bidi="ar-EG"/>
              </w:rPr>
              <w:t>،</w:t>
            </w:r>
            <w:r w:rsidRPr="001836A8">
              <w:rPr>
                <w:rFonts w:hint="cs"/>
                <w:spacing w:val="-2"/>
                <w:rtl/>
                <w:lang w:bidi="ar-EG"/>
              </w:rPr>
              <w:t> </w:t>
            </w:r>
            <w:r w:rsidRPr="001836A8">
              <w:rPr>
                <w:spacing w:val="-2"/>
                <w:lang w:bidi="ar-EG"/>
              </w:rPr>
              <w:t>2018</w:t>
            </w:r>
            <w:r w:rsidRPr="001836A8">
              <w:rPr>
                <w:spacing w:val="-2"/>
                <w:rtl/>
                <w:lang w:bidi="ar-EG"/>
              </w:rPr>
              <w:t>) لمؤتمر المندوبين المفوضين، بشأن السماح للهيئات الأكاديمية بالمشاركة في</w:t>
            </w:r>
            <w:r w:rsidRPr="001836A8">
              <w:rPr>
                <w:rFonts w:hint="cs"/>
                <w:spacing w:val="-2"/>
                <w:rtl/>
                <w:lang w:bidi="ar-EG"/>
              </w:rPr>
              <w:t> </w:t>
            </w:r>
            <w:r w:rsidRPr="001836A8">
              <w:rPr>
                <w:spacing w:val="-2"/>
                <w:rtl/>
                <w:lang w:bidi="ar-EG"/>
              </w:rPr>
              <w:t>أعمال الاتحاد</w:t>
            </w:r>
            <w:r w:rsidRPr="001836A8">
              <w:rPr>
                <w:rFonts w:hint="cs"/>
                <w:spacing w:val="-2"/>
                <w:rtl/>
                <w:lang w:bidi="ar-EG"/>
              </w:rPr>
              <w:t>.</w:t>
            </w:r>
          </w:p>
        </w:tc>
      </w:tr>
    </w:tbl>
    <w:p w14:paraId="3DE16FFD" w14:textId="530A7C69" w:rsidR="001836A8" w:rsidRDefault="001836A8" w:rsidP="00F1054C">
      <w:pPr>
        <w:tabs>
          <w:tab w:val="clear" w:pos="794"/>
        </w:tabs>
        <w:bidi w:val="0"/>
        <w:spacing w:before="0" w:after="160" w:line="259" w:lineRule="auto"/>
        <w:jc w:val="left"/>
        <w:rPr>
          <w:color w:val="000000"/>
        </w:rPr>
      </w:pPr>
      <w:r>
        <w:rPr>
          <w:color w:val="000000"/>
          <w:rtl/>
        </w:rPr>
        <w:br w:type="page"/>
      </w:r>
    </w:p>
    <w:p w14:paraId="17904DC2" w14:textId="4EDE3699" w:rsidR="00174C16" w:rsidRDefault="00174C16" w:rsidP="00174C16">
      <w:pPr>
        <w:rPr>
          <w:lang w:bidi="ar-EG"/>
        </w:rPr>
      </w:pPr>
      <w:r>
        <w:rPr>
          <w:color w:val="000000"/>
          <w:rtl/>
        </w:rPr>
        <w:lastRenderedPageBreak/>
        <w:t xml:space="preserve">أنشئ الفريق المعني </w:t>
      </w:r>
      <w:r>
        <w:rPr>
          <w:rFonts w:hint="cs"/>
          <w:color w:val="000000"/>
          <w:rtl/>
        </w:rPr>
        <w:t>بمبادرات</w:t>
      </w:r>
      <w:r>
        <w:rPr>
          <w:color w:val="000000"/>
          <w:rtl/>
        </w:rPr>
        <w:t xml:space="preserve"> بناء القدرات</w:t>
      </w:r>
      <w:r>
        <w:rPr>
          <w:rFonts w:hint="eastAsia"/>
          <w:color w:val="000000"/>
          <w:rtl/>
        </w:rPr>
        <w:t> </w:t>
      </w:r>
      <w:r>
        <w:rPr>
          <w:color w:val="000000"/>
        </w:rPr>
        <w:t>(GCBI)</w:t>
      </w:r>
      <w:r>
        <w:rPr>
          <w:rFonts w:hint="cs"/>
          <w:color w:val="000000"/>
          <w:rtl/>
          <w:lang w:bidi="ar-EG"/>
        </w:rPr>
        <w:t xml:space="preserve"> </w:t>
      </w:r>
      <w:r>
        <w:rPr>
          <w:color w:val="000000"/>
          <w:rtl/>
        </w:rPr>
        <w:t>بموجب القرار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40</w:t>
      </w:r>
      <w:r>
        <w:rPr>
          <w:color w:val="000000"/>
          <w:rtl/>
        </w:rPr>
        <w:t xml:space="preserve"> الذي اعتمده المؤتمر العالمي لتنمية الاتصالات لعام </w:t>
      </w:r>
      <w:r>
        <w:rPr>
          <w:color w:val="000000"/>
        </w:rPr>
        <w:t>2010</w:t>
      </w:r>
      <w:r>
        <w:rPr>
          <w:rFonts w:hint="cs"/>
          <w:color w:val="000000"/>
          <w:rtl/>
        </w:rPr>
        <w:t> </w:t>
      </w:r>
      <w:r>
        <w:rPr>
          <w:color w:val="000000"/>
        </w:rPr>
        <w:t>(WTDC-10)</w:t>
      </w:r>
      <w:r>
        <w:rPr>
          <w:rFonts w:hint="cs"/>
          <w:color w:val="000000"/>
          <w:rtl/>
        </w:rPr>
        <w:t>، وروجع خلال المؤتمر العالمي لتنمية الاتصالات لعام</w:t>
      </w:r>
      <w:r>
        <w:rPr>
          <w:rFonts w:hint="eastAsia"/>
          <w:color w:val="000000"/>
          <w:rtl/>
        </w:rPr>
        <w:t> </w:t>
      </w:r>
      <w:r>
        <w:rPr>
          <w:color w:val="000000"/>
        </w:rPr>
        <w:t>2017</w:t>
      </w:r>
      <w:r>
        <w:rPr>
          <w:rFonts w:hint="cs"/>
          <w:color w:val="000000"/>
          <w:rtl/>
          <w:lang w:bidi="ar-EG"/>
        </w:rPr>
        <w:t> </w:t>
      </w:r>
      <w:r>
        <w:rPr>
          <w:color w:val="000000"/>
        </w:rPr>
        <w:t>(WTDC-17)</w:t>
      </w:r>
      <w:r>
        <w:rPr>
          <w:rFonts w:hint="cs"/>
          <w:color w:val="000000"/>
          <w:rtl/>
        </w:rPr>
        <w:t>، بغرض إسداء المشورة إلى مدير مكتب تنمية الاتصالات</w:t>
      </w:r>
      <w:r>
        <w:rPr>
          <w:rFonts w:hint="cs"/>
          <w:color w:val="000000"/>
          <w:rtl/>
          <w:lang w:bidi="ar-EG"/>
        </w:rPr>
        <w:t> </w:t>
      </w:r>
      <w:r>
        <w:rPr>
          <w:color w:val="000000"/>
        </w:rPr>
        <w:t>(BDT)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بشأن المسائل المتصلة ببناء القدرات</w:t>
      </w:r>
      <w:r>
        <w:rPr>
          <w:rFonts w:hint="cs"/>
          <w:rtl/>
          <w:lang w:bidi="ar-EG"/>
        </w:rPr>
        <w:t>.</w:t>
      </w:r>
    </w:p>
    <w:p w14:paraId="589AC1B6" w14:textId="04235CF3" w:rsidR="00174C16" w:rsidRDefault="00174C16" w:rsidP="00174C16">
      <w:pPr>
        <w:pStyle w:val="Heading1"/>
        <w:rPr>
          <w:rtl/>
        </w:rPr>
      </w:pPr>
      <w:r w:rsidRPr="00D44F22">
        <w:t>1</w:t>
      </w:r>
      <w:r w:rsidRPr="00D44F22">
        <w:tab/>
      </w:r>
      <w:r w:rsidRPr="00D44F22">
        <w:rPr>
          <w:rFonts w:hint="cs"/>
          <w:rtl/>
        </w:rPr>
        <w:t xml:space="preserve">تقرير بشأن الاجتماع </w:t>
      </w:r>
      <w:r w:rsidR="00B962F0">
        <w:rPr>
          <w:rFonts w:hint="cs"/>
          <w:rtl/>
        </w:rPr>
        <w:t>السابع</w:t>
      </w:r>
      <w:r w:rsidRPr="00D44F22">
        <w:rPr>
          <w:rFonts w:hint="cs"/>
          <w:rtl/>
        </w:rPr>
        <w:t xml:space="preserve"> </w:t>
      </w:r>
      <w:r w:rsidRPr="00D44F22">
        <w:rPr>
          <w:rFonts w:eastAsiaTheme="minorEastAsia" w:hint="cs"/>
          <w:rtl/>
        </w:rPr>
        <w:t>للفريق المعني بمبادرات بناء القدرات</w:t>
      </w:r>
      <w:r>
        <w:rPr>
          <w:rFonts w:hint="cs"/>
          <w:rtl/>
        </w:rPr>
        <w:t xml:space="preserve"> (</w:t>
      </w:r>
      <w:r>
        <w:t>2</w:t>
      </w:r>
      <w:r w:rsidR="003A43BB">
        <w:t>0</w:t>
      </w:r>
      <w:r>
        <w:t>-</w:t>
      </w:r>
      <w:r w:rsidR="003A43BB">
        <w:t>19</w:t>
      </w:r>
      <w:r>
        <w:rPr>
          <w:rFonts w:hint="eastAsia"/>
          <w:rtl/>
        </w:rPr>
        <w:t> </w:t>
      </w:r>
      <w:r w:rsidR="00250AE6">
        <w:rPr>
          <w:rFonts w:hint="cs"/>
          <w:rtl/>
        </w:rPr>
        <w:t>مارس</w:t>
      </w:r>
      <w:r>
        <w:rPr>
          <w:rFonts w:hint="eastAsia"/>
          <w:rtl/>
        </w:rPr>
        <w:t> </w:t>
      </w:r>
      <w:r>
        <w:t>201</w:t>
      </w:r>
      <w:r w:rsidR="003A43BB">
        <w:t>9</w:t>
      </w:r>
      <w:r>
        <w:rPr>
          <w:rFonts w:hint="cs"/>
          <w:rtl/>
        </w:rPr>
        <w:t>)</w:t>
      </w:r>
    </w:p>
    <w:p w14:paraId="679629DE" w14:textId="2CCF01B5" w:rsidR="00B962F0" w:rsidRPr="00B962F0" w:rsidRDefault="00174C16" w:rsidP="00400E87">
      <w:pPr>
        <w:rPr>
          <w:rtl/>
          <w:lang w:bidi="ar"/>
        </w:rPr>
      </w:pPr>
      <w:r w:rsidRPr="00174C16">
        <w:rPr>
          <w:rFonts w:hint="cs"/>
          <w:rtl/>
        </w:rPr>
        <w:t xml:space="preserve">عُقد الاجتماع </w:t>
      </w:r>
      <w:r>
        <w:rPr>
          <w:rFonts w:hint="cs"/>
          <w:rtl/>
        </w:rPr>
        <w:t>السابع</w:t>
      </w:r>
      <w:r w:rsidRPr="00174C16">
        <w:rPr>
          <w:rFonts w:hint="cs"/>
          <w:rtl/>
        </w:rPr>
        <w:t xml:space="preserve"> ل</w:t>
      </w:r>
      <w:r w:rsidRPr="00174C16">
        <w:rPr>
          <w:rtl/>
        </w:rPr>
        <w:t xml:space="preserve">لفريق المعني </w:t>
      </w:r>
      <w:r w:rsidRPr="00174C16">
        <w:rPr>
          <w:rFonts w:hint="cs"/>
          <w:rtl/>
        </w:rPr>
        <w:t>بمبادرات</w:t>
      </w:r>
      <w:r w:rsidRPr="00174C16">
        <w:rPr>
          <w:rtl/>
        </w:rPr>
        <w:t xml:space="preserve"> بناء القدرات</w:t>
      </w:r>
      <w:r w:rsidRPr="00174C16">
        <w:rPr>
          <w:rFonts w:hint="eastAsia"/>
          <w:rtl/>
        </w:rPr>
        <w:t> </w:t>
      </w:r>
      <w:r w:rsidRPr="00174C16">
        <w:t>(GCBI)</w:t>
      </w:r>
      <w:r w:rsidRPr="00174C16">
        <w:rPr>
          <w:rFonts w:hint="cs"/>
          <w:rtl/>
        </w:rPr>
        <w:t xml:space="preserve"> في</w:t>
      </w:r>
      <w:r w:rsidRPr="00174C16">
        <w:rPr>
          <w:rFonts w:hint="eastAsia"/>
          <w:rtl/>
        </w:rPr>
        <w:t> </w:t>
      </w:r>
      <w:r w:rsidRPr="00174C16">
        <w:rPr>
          <w:rFonts w:hint="cs"/>
          <w:rtl/>
        </w:rPr>
        <w:t xml:space="preserve">جنيف </w:t>
      </w:r>
      <w:r w:rsidR="006043D8">
        <w:rPr>
          <w:rFonts w:hint="cs"/>
          <w:rtl/>
        </w:rPr>
        <w:t>في الفترة</w:t>
      </w:r>
      <w:r w:rsidR="006043D8">
        <w:rPr>
          <w:rFonts w:hint="cs"/>
          <w:rtl/>
          <w:lang w:bidi="ar-EG"/>
        </w:rPr>
        <w:t xml:space="preserve"> </w:t>
      </w:r>
      <w:r w:rsidR="006043D8">
        <w:rPr>
          <w:lang w:bidi="ar-EG"/>
        </w:rPr>
        <w:t>20-19</w:t>
      </w:r>
      <w:r>
        <w:rPr>
          <w:rFonts w:hint="cs"/>
          <w:rtl/>
          <w:lang w:bidi="ar-EG"/>
        </w:rPr>
        <w:t xml:space="preserve"> </w:t>
      </w:r>
      <w:r w:rsidR="003A43BB">
        <w:rPr>
          <w:rFonts w:hint="cs"/>
          <w:rtl/>
          <w:lang w:bidi="ar-EG"/>
        </w:rPr>
        <w:t>مارس</w:t>
      </w:r>
      <w:r w:rsidRPr="00174C16">
        <w:rPr>
          <w:rFonts w:hint="eastAsia"/>
          <w:rtl/>
          <w:lang w:bidi="ar-EG"/>
        </w:rPr>
        <w:t> </w:t>
      </w:r>
      <w:r w:rsidRPr="00174C16">
        <w:t>201</w:t>
      </w:r>
      <w:r w:rsidR="003A43BB">
        <w:t>9</w:t>
      </w:r>
      <w:r w:rsidRPr="00174C16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  <w:r w:rsidR="00B962F0">
        <w:rPr>
          <w:rFonts w:hint="cs"/>
          <w:rtl/>
          <w:lang w:bidi="ar-EG"/>
        </w:rPr>
        <w:t>و</w:t>
      </w:r>
      <w:r w:rsidR="00B962F0" w:rsidRPr="00B962F0">
        <w:rPr>
          <w:rFonts w:hint="cs"/>
          <w:rtl/>
          <w:lang w:bidi="ar"/>
        </w:rPr>
        <w:t xml:space="preserve">كان الاجتماع </w:t>
      </w:r>
      <w:r w:rsidR="00F131E0">
        <w:rPr>
          <w:rFonts w:hint="cs"/>
          <w:rtl/>
          <w:lang w:bidi="ar"/>
        </w:rPr>
        <w:t>أول اجتماع</w:t>
      </w:r>
      <w:r w:rsidR="00B962F0" w:rsidRPr="00B962F0">
        <w:rPr>
          <w:rFonts w:hint="cs"/>
          <w:rtl/>
          <w:lang w:bidi="ar"/>
        </w:rPr>
        <w:t xml:space="preserve"> يعقد </w:t>
      </w:r>
      <w:r w:rsidR="00B962F0">
        <w:rPr>
          <w:rFonts w:hint="cs"/>
          <w:rtl/>
          <w:lang w:bidi="ar"/>
        </w:rPr>
        <w:t>بالت</w:t>
      </w:r>
      <w:r w:rsidR="006043D8">
        <w:rPr>
          <w:rFonts w:hint="cs"/>
          <w:rtl/>
          <w:lang w:bidi="ar-EG"/>
        </w:rPr>
        <w:t xml:space="preserve">شكيل </w:t>
      </w:r>
      <w:r w:rsidR="00B962F0">
        <w:rPr>
          <w:rFonts w:hint="cs"/>
          <w:rtl/>
          <w:lang w:bidi="ar"/>
        </w:rPr>
        <w:t xml:space="preserve">الجديد </w:t>
      </w:r>
      <w:r w:rsidR="00B962F0" w:rsidRPr="00174C16">
        <w:rPr>
          <w:rFonts w:hint="cs"/>
          <w:rtl/>
        </w:rPr>
        <w:t>ل</w:t>
      </w:r>
      <w:r w:rsidR="00B962F0" w:rsidRPr="00174C16">
        <w:rPr>
          <w:rtl/>
        </w:rPr>
        <w:t xml:space="preserve">لفريق المعني </w:t>
      </w:r>
      <w:r w:rsidR="00B962F0" w:rsidRPr="00174C16">
        <w:rPr>
          <w:rFonts w:hint="cs"/>
          <w:rtl/>
        </w:rPr>
        <w:t>بمبادرات</w:t>
      </w:r>
      <w:r w:rsidR="00B962F0" w:rsidRPr="00174C16">
        <w:rPr>
          <w:rtl/>
        </w:rPr>
        <w:t xml:space="preserve"> بناء القدرات</w:t>
      </w:r>
      <w:r w:rsidR="00B962F0" w:rsidRPr="00B962F0">
        <w:rPr>
          <w:rFonts w:hint="cs"/>
          <w:rtl/>
          <w:lang w:bidi="ar"/>
        </w:rPr>
        <w:t xml:space="preserve">، بعد </w:t>
      </w:r>
      <w:r w:rsidR="00B962F0">
        <w:rPr>
          <w:rFonts w:hint="cs"/>
          <w:rtl/>
          <w:lang w:bidi="ar"/>
        </w:rPr>
        <w:t>تو</w:t>
      </w:r>
      <w:r w:rsidR="00F131E0">
        <w:rPr>
          <w:rFonts w:hint="cs"/>
          <w:rtl/>
          <w:lang w:bidi="ar"/>
        </w:rPr>
        <w:t>ج</w:t>
      </w:r>
      <w:r w:rsidR="00B962F0">
        <w:rPr>
          <w:rFonts w:hint="cs"/>
          <w:rtl/>
          <w:lang w:bidi="ar"/>
        </w:rPr>
        <w:t xml:space="preserve">يه </w:t>
      </w:r>
      <w:r w:rsidR="00B962F0" w:rsidRPr="00B962F0">
        <w:rPr>
          <w:rFonts w:hint="cs"/>
          <w:rtl/>
          <w:lang w:bidi="ar"/>
        </w:rPr>
        <w:t xml:space="preserve">مدير مكتب تنمية الاتصالات </w:t>
      </w:r>
      <w:r w:rsidR="00B962F0">
        <w:rPr>
          <w:rFonts w:hint="cs"/>
          <w:rtl/>
          <w:lang w:bidi="ar"/>
        </w:rPr>
        <w:t>ل</w:t>
      </w:r>
      <w:r w:rsidR="00B962F0" w:rsidRPr="00B962F0">
        <w:rPr>
          <w:rFonts w:hint="cs"/>
          <w:rtl/>
          <w:lang w:bidi="ar"/>
        </w:rPr>
        <w:t xml:space="preserve">دعوة </w:t>
      </w:r>
      <w:r w:rsidR="00B962F0">
        <w:rPr>
          <w:rFonts w:hint="cs"/>
          <w:rtl/>
          <w:lang w:bidi="ar"/>
        </w:rPr>
        <w:t>في</w:t>
      </w:r>
      <w:r w:rsidR="00F1054C">
        <w:rPr>
          <w:rFonts w:hint="eastAsia"/>
          <w:rtl/>
          <w:lang w:bidi="ar"/>
        </w:rPr>
        <w:t> </w:t>
      </w:r>
      <w:r w:rsidR="00B962F0" w:rsidRPr="00B962F0">
        <w:rPr>
          <w:rFonts w:hint="cs"/>
          <w:rtl/>
          <w:lang w:bidi="ar"/>
        </w:rPr>
        <w:t>عام</w:t>
      </w:r>
      <w:r w:rsidR="00F1054C">
        <w:rPr>
          <w:rFonts w:hint="eastAsia"/>
          <w:rtl/>
          <w:lang w:bidi="ar"/>
        </w:rPr>
        <w:t> </w:t>
      </w:r>
      <w:r w:rsidR="00B962F0" w:rsidRPr="00B962F0">
        <w:rPr>
          <w:rFonts w:hint="cs"/>
          <w:rtl/>
          <w:lang w:bidi="ar"/>
        </w:rPr>
        <w:t xml:space="preserve">2018 إلى </w:t>
      </w:r>
      <w:r w:rsidR="00C41319">
        <w:rPr>
          <w:rFonts w:hint="cs"/>
          <w:rtl/>
          <w:lang w:bidi="ar"/>
        </w:rPr>
        <w:t>المنظمات الإقليمية للاتصالات</w:t>
      </w:r>
      <w:r w:rsidR="00B962F0" w:rsidRPr="00B962F0">
        <w:rPr>
          <w:rFonts w:hint="cs"/>
          <w:rtl/>
          <w:lang w:bidi="ar"/>
        </w:rPr>
        <w:t xml:space="preserve"> لترشيح أعضاء جدد </w:t>
      </w:r>
      <w:r w:rsidR="00B962F0">
        <w:rPr>
          <w:rFonts w:hint="cs"/>
          <w:rtl/>
          <w:lang w:bidi="ar"/>
        </w:rPr>
        <w:t>للفريق</w:t>
      </w:r>
      <w:r w:rsidR="00B962F0" w:rsidRPr="00B962F0">
        <w:rPr>
          <w:rFonts w:hint="cs"/>
          <w:rtl/>
          <w:lang w:bidi="ar"/>
        </w:rPr>
        <w:t xml:space="preserve">، </w:t>
      </w:r>
      <w:r w:rsidR="00B962F0">
        <w:rPr>
          <w:rFonts w:hint="cs"/>
          <w:rtl/>
          <w:lang w:bidi="ar"/>
        </w:rPr>
        <w:t>وذلك ل</w:t>
      </w:r>
      <w:r w:rsidR="00B962F0" w:rsidRPr="00B962F0">
        <w:rPr>
          <w:rFonts w:hint="cs"/>
          <w:rtl/>
          <w:lang w:bidi="ar"/>
        </w:rPr>
        <w:t xml:space="preserve">أن فترة عضوية العديد من الأعضاء </w:t>
      </w:r>
      <w:r w:rsidR="006043D8">
        <w:rPr>
          <w:rFonts w:hint="cs"/>
          <w:rtl/>
          <w:lang w:bidi="ar"/>
        </w:rPr>
        <w:t>كانت ستنتهي</w:t>
      </w:r>
      <w:r w:rsidR="00B962F0" w:rsidRPr="00B962F0">
        <w:rPr>
          <w:rFonts w:hint="cs"/>
          <w:rtl/>
          <w:lang w:bidi="ar"/>
        </w:rPr>
        <w:t xml:space="preserve"> في ديسمبر من ذلك العام. ونتيجة</w:t>
      </w:r>
      <w:r w:rsidR="00C41319">
        <w:rPr>
          <w:rFonts w:hint="cs"/>
          <w:rtl/>
          <w:lang w:bidi="ar"/>
        </w:rPr>
        <w:t>ً</w:t>
      </w:r>
      <w:r w:rsidR="00B962F0" w:rsidRPr="00B962F0">
        <w:rPr>
          <w:rFonts w:hint="cs"/>
          <w:rtl/>
          <w:lang w:bidi="ar"/>
        </w:rPr>
        <w:t xml:space="preserve"> لذلك، </w:t>
      </w:r>
      <w:r w:rsidR="00B962F0">
        <w:rPr>
          <w:rFonts w:hint="cs"/>
          <w:rtl/>
          <w:lang w:bidi="ar"/>
        </w:rPr>
        <w:t>رُشح</w:t>
      </w:r>
      <w:r w:rsidR="00B962F0" w:rsidRPr="00B962F0">
        <w:rPr>
          <w:rFonts w:hint="cs"/>
          <w:rtl/>
          <w:lang w:bidi="ar"/>
        </w:rPr>
        <w:t xml:space="preserve"> ثمانية أعضاء </w:t>
      </w:r>
      <w:r w:rsidR="006043D8">
        <w:rPr>
          <w:rFonts w:hint="cs"/>
          <w:rtl/>
          <w:lang w:bidi="ar"/>
        </w:rPr>
        <w:t>ل</w:t>
      </w:r>
      <w:r w:rsidR="00B962F0">
        <w:rPr>
          <w:rFonts w:hint="cs"/>
          <w:rtl/>
        </w:rPr>
        <w:t>ل</w:t>
      </w:r>
      <w:r w:rsidR="00B962F0" w:rsidRPr="00174C16">
        <w:rPr>
          <w:rtl/>
        </w:rPr>
        <w:t xml:space="preserve">فريق المعني </w:t>
      </w:r>
      <w:r w:rsidR="00B962F0" w:rsidRPr="00174C16">
        <w:rPr>
          <w:rFonts w:hint="cs"/>
          <w:rtl/>
        </w:rPr>
        <w:t>بمبادرات</w:t>
      </w:r>
      <w:r w:rsidR="00B962F0" w:rsidRPr="00174C16">
        <w:rPr>
          <w:rtl/>
        </w:rPr>
        <w:t xml:space="preserve"> بناء القدرات</w:t>
      </w:r>
      <w:r w:rsidR="00B962F0" w:rsidRPr="00174C16">
        <w:rPr>
          <w:rFonts w:hint="eastAsia"/>
          <w:rtl/>
        </w:rPr>
        <w:t> </w:t>
      </w:r>
      <w:r w:rsidR="00B962F0" w:rsidRPr="00B962F0">
        <w:rPr>
          <w:rFonts w:hint="cs"/>
          <w:rtl/>
          <w:lang w:bidi="ar"/>
        </w:rPr>
        <w:t>كأعضاء جدد بينما</w:t>
      </w:r>
      <w:r w:rsidR="00F1054C">
        <w:rPr>
          <w:rFonts w:hint="eastAsia"/>
          <w:rtl/>
          <w:lang w:bidi="ar"/>
        </w:rPr>
        <w:t> </w:t>
      </w:r>
      <w:r w:rsidR="00B962F0">
        <w:rPr>
          <w:rFonts w:hint="cs"/>
          <w:rtl/>
          <w:lang w:bidi="ar"/>
        </w:rPr>
        <w:t>احتُفظ</w:t>
      </w:r>
      <w:r w:rsidR="00B962F0" w:rsidRPr="00B962F0">
        <w:rPr>
          <w:rFonts w:hint="cs"/>
          <w:rtl/>
          <w:lang w:bidi="ar"/>
        </w:rPr>
        <w:t xml:space="preserve"> بأربعة أعضاء من الدورة السابقة. </w:t>
      </w:r>
      <w:r w:rsidR="006043D8">
        <w:rPr>
          <w:rFonts w:hint="cs"/>
          <w:rtl/>
          <w:lang w:bidi="ar"/>
        </w:rPr>
        <w:t>وصدق</w:t>
      </w:r>
      <w:r w:rsidR="00F131E0">
        <w:rPr>
          <w:rFonts w:hint="cs"/>
          <w:rtl/>
          <w:lang w:bidi="ar"/>
        </w:rPr>
        <w:t xml:space="preserve"> </w:t>
      </w:r>
      <w:r w:rsidR="00B962F0" w:rsidRPr="00B962F0">
        <w:rPr>
          <w:rFonts w:hint="cs"/>
          <w:rtl/>
          <w:lang w:bidi="ar"/>
        </w:rPr>
        <w:t>ال</w:t>
      </w:r>
      <w:r w:rsidR="00B962F0">
        <w:rPr>
          <w:rFonts w:hint="cs"/>
          <w:rtl/>
          <w:lang w:bidi="ar"/>
        </w:rPr>
        <w:t>فريق</w:t>
      </w:r>
      <w:r w:rsidR="006043D8">
        <w:rPr>
          <w:rFonts w:hint="cs"/>
          <w:rtl/>
          <w:lang w:bidi="ar"/>
        </w:rPr>
        <w:t xml:space="preserve"> على</w:t>
      </w:r>
      <w:r w:rsidR="00B962F0" w:rsidRPr="00B962F0">
        <w:rPr>
          <w:rFonts w:hint="cs"/>
          <w:rtl/>
          <w:lang w:bidi="ar"/>
        </w:rPr>
        <w:t xml:space="preserve"> تعيين الدكتورة </w:t>
      </w:r>
      <w:r w:rsidR="00B962F0" w:rsidRPr="00B962F0">
        <w:rPr>
          <w:rtl/>
        </w:rPr>
        <w:t xml:space="preserve">ليديا </w:t>
      </w:r>
      <w:proofErr w:type="spellStart"/>
      <w:r w:rsidR="00B962F0" w:rsidRPr="00B962F0">
        <w:rPr>
          <w:rtl/>
        </w:rPr>
        <w:t>ستابينسكا</w:t>
      </w:r>
      <w:proofErr w:type="spellEnd"/>
      <w:r w:rsidR="00B962F0" w:rsidRPr="00B962F0">
        <w:rPr>
          <w:rtl/>
        </w:rPr>
        <w:t xml:space="preserve"> </w:t>
      </w:r>
      <w:proofErr w:type="spellStart"/>
      <w:r w:rsidR="00B962F0" w:rsidRPr="00B962F0">
        <w:rPr>
          <w:rtl/>
        </w:rPr>
        <w:t>أوستاشاك</w:t>
      </w:r>
      <w:proofErr w:type="spellEnd"/>
      <w:r w:rsidR="00B962F0" w:rsidRPr="00B962F0">
        <w:rPr>
          <w:rtl/>
        </w:rPr>
        <w:t>، استشارية ورئيسة وحدة السياسات الاجتماعية بمكتب الاتصالات الإلكترونية</w:t>
      </w:r>
      <w:r w:rsidR="00B962F0" w:rsidRPr="00B962F0">
        <w:rPr>
          <w:lang w:bidi="ar"/>
        </w:rPr>
        <w:t xml:space="preserve"> (UKE) </w:t>
      </w:r>
      <w:r w:rsidR="00B962F0" w:rsidRPr="00B962F0">
        <w:rPr>
          <w:rtl/>
        </w:rPr>
        <w:t>في بولندا</w:t>
      </w:r>
      <w:r w:rsidR="00B962F0">
        <w:rPr>
          <w:rFonts w:hint="cs"/>
          <w:rtl/>
          <w:lang w:bidi="ar"/>
        </w:rPr>
        <w:t xml:space="preserve">، </w:t>
      </w:r>
      <w:r w:rsidR="006043D8">
        <w:rPr>
          <w:rFonts w:hint="cs"/>
          <w:rtl/>
          <w:lang w:bidi="ar"/>
        </w:rPr>
        <w:t>ك</w:t>
      </w:r>
      <w:r w:rsidR="00B962F0">
        <w:rPr>
          <w:rFonts w:hint="cs"/>
          <w:rtl/>
          <w:lang w:bidi="ar"/>
        </w:rPr>
        <w:t xml:space="preserve">رئيسة جديدة </w:t>
      </w:r>
      <w:r w:rsidR="00B962F0" w:rsidRPr="00174C16">
        <w:rPr>
          <w:rFonts w:hint="cs"/>
          <w:rtl/>
        </w:rPr>
        <w:t>ل</w:t>
      </w:r>
      <w:r w:rsidR="00B962F0" w:rsidRPr="00174C16">
        <w:rPr>
          <w:rtl/>
        </w:rPr>
        <w:t xml:space="preserve">لفريق المعني </w:t>
      </w:r>
      <w:r w:rsidR="00B962F0" w:rsidRPr="00174C16">
        <w:rPr>
          <w:rFonts w:hint="cs"/>
          <w:rtl/>
        </w:rPr>
        <w:t>بمبادرات</w:t>
      </w:r>
      <w:r w:rsidR="00B962F0" w:rsidRPr="00174C16">
        <w:rPr>
          <w:rtl/>
        </w:rPr>
        <w:t xml:space="preserve"> بناء القدرات</w:t>
      </w:r>
      <w:r w:rsidR="00B962F0" w:rsidRPr="00B962F0">
        <w:rPr>
          <w:rFonts w:hint="cs"/>
          <w:rtl/>
          <w:lang w:bidi="ar"/>
        </w:rPr>
        <w:t xml:space="preserve">. </w:t>
      </w:r>
      <w:r w:rsidR="00026AB8"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 xml:space="preserve">أعيد تعيين السيدة </w:t>
      </w:r>
      <w:proofErr w:type="spellStart"/>
      <w:r w:rsidR="00B962F0" w:rsidRPr="00B962F0">
        <w:rPr>
          <w:rFonts w:hint="cs"/>
          <w:rtl/>
          <w:lang w:bidi="ar"/>
        </w:rPr>
        <w:t>غلاديس</w:t>
      </w:r>
      <w:proofErr w:type="spellEnd"/>
      <w:r w:rsidR="00B962F0" w:rsidRPr="00B962F0">
        <w:rPr>
          <w:rFonts w:hint="cs"/>
          <w:rtl/>
          <w:lang w:bidi="ar"/>
        </w:rPr>
        <w:t xml:space="preserve"> </w:t>
      </w:r>
      <w:proofErr w:type="spellStart"/>
      <w:r w:rsidR="00B962F0" w:rsidRPr="00B962F0">
        <w:rPr>
          <w:rFonts w:hint="cs"/>
          <w:rtl/>
          <w:lang w:bidi="ar"/>
        </w:rPr>
        <w:t>أوغالو</w:t>
      </w:r>
      <w:proofErr w:type="spellEnd"/>
      <w:r w:rsidR="00B962F0" w:rsidRPr="00B962F0">
        <w:rPr>
          <w:rFonts w:hint="cs"/>
          <w:rtl/>
          <w:lang w:bidi="ar"/>
        </w:rPr>
        <w:t>، الرئيس</w:t>
      </w:r>
      <w:r w:rsidR="00400E87">
        <w:rPr>
          <w:rFonts w:hint="cs"/>
          <w:rtl/>
          <w:lang w:bidi="ar"/>
        </w:rPr>
        <w:t>ة</w:t>
      </w:r>
      <w:r w:rsidR="00B962F0" w:rsidRPr="00B962F0">
        <w:rPr>
          <w:rFonts w:hint="cs"/>
          <w:rtl/>
          <w:lang w:bidi="ar"/>
        </w:rPr>
        <w:t xml:space="preserve"> التنفيذي</w:t>
      </w:r>
      <w:r w:rsidR="00400E87">
        <w:rPr>
          <w:rFonts w:hint="cs"/>
          <w:rtl/>
          <w:lang w:bidi="ar"/>
        </w:rPr>
        <w:t>ة</w:t>
      </w:r>
      <w:r w:rsidR="00B962F0" w:rsidRPr="00B962F0">
        <w:rPr>
          <w:rFonts w:hint="cs"/>
          <w:rtl/>
          <w:lang w:bidi="ar"/>
        </w:rPr>
        <w:t xml:space="preserve"> ومؤسس</w:t>
      </w:r>
      <w:r w:rsidR="00400E87">
        <w:rPr>
          <w:rFonts w:hint="cs"/>
          <w:rtl/>
          <w:lang w:bidi="ar"/>
        </w:rPr>
        <w:t>ة،</w:t>
      </w:r>
      <w:r w:rsidR="00B962F0" w:rsidRPr="00B962F0">
        <w:rPr>
          <w:rFonts w:hint="cs"/>
          <w:rtl/>
          <w:lang w:bidi="ar"/>
        </w:rPr>
        <w:t xml:space="preserve"> خدمات الموارد البشرية الافتراضية، كينيا، </w:t>
      </w:r>
      <w:r w:rsidR="00400E87">
        <w:rPr>
          <w:rFonts w:hint="cs"/>
          <w:rtl/>
          <w:lang w:bidi="ar"/>
        </w:rPr>
        <w:t>ك</w:t>
      </w:r>
      <w:r w:rsidR="00B962F0" w:rsidRPr="00B962F0">
        <w:rPr>
          <w:rFonts w:hint="cs"/>
          <w:rtl/>
          <w:lang w:bidi="ar"/>
        </w:rPr>
        <w:t xml:space="preserve">نائبة </w:t>
      </w:r>
      <w:r w:rsidR="0018321E">
        <w:rPr>
          <w:rFonts w:hint="cs"/>
          <w:rtl/>
          <w:lang w:bidi="ar"/>
        </w:rPr>
        <w:t>ل</w:t>
      </w:r>
      <w:r w:rsidR="00B962F0" w:rsidRPr="00B962F0">
        <w:rPr>
          <w:rFonts w:hint="cs"/>
          <w:rtl/>
          <w:lang w:bidi="ar"/>
        </w:rPr>
        <w:t>رئيس</w:t>
      </w:r>
      <w:r w:rsidR="0018321E">
        <w:rPr>
          <w:rFonts w:hint="cs"/>
          <w:rtl/>
          <w:lang w:bidi="ar"/>
        </w:rPr>
        <w:t>ة</w:t>
      </w:r>
      <w:r w:rsidR="00B962F0" w:rsidRPr="00B962F0">
        <w:rPr>
          <w:rFonts w:hint="cs"/>
          <w:rtl/>
          <w:lang w:bidi="ar"/>
        </w:rPr>
        <w:t xml:space="preserve"> </w:t>
      </w:r>
      <w:r w:rsidR="0018321E">
        <w:rPr>
          <w:rFonts w:hint="cs"/>
          <w:rtl/>
        </w:rPr>
        <w:t>ال</w:t>
      </w:r>
      <w:r w:rsidR="00400E87" w:rsidRPr="00400E87">
        <w:rPr>
          <w:rtl/>
        </w:rPr>
        <w:t xml:space="preserve">فريق المعني </w:t>
      </w:r>
      <w:r w:rsidR="00400E87" w:rsidRPr="00400E87">
        <w:rPr>
          <w:rFonts w:hint="cs"/>
          <w:rtl/>
        </w:rPr>
        <w:t>بمبادرات</w:t>
      </w:r>
      <w:r w:rsidR="00400E87" w:rsidRPr="00400E87">
        <w:rPr>
          <w:rtl/>
        </w:rPr>
        <w:t xml:space="preserve"> بناء القدرات</w:t>
      </w:r>
      <w:r w:rsidR="00B962F0" w:rsidRPr="00B962F0">
        <w:rPr>
          <w:rFonts w:hint="cs"/>
          <w:rtl/>
          <w:lang w:bidi="ar"/>
        </w:rPr>
        <w:t>.</w:t>
      </w:r>
    </w:p>
    <w:p w14:paraId="06D107FD" w14:textId="271658B6" w:rsidR="00B962F0" w:rsidRPr="00B962F0" w:rsidRDefault="00400E87" w:rsidP="00AA5031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 xml:space="preserve">ناقش الفريق </w:t>
      </w:r>
      <w:r w:rsidR="00AA5031" w:rsidRPr="00AA5031">
        <w:rPr>
          <w:rtl/>
        </w:rPr>
        <w:t>موضوعات جدول الأعمال فيما يتعلق بعمله في المستقبل</w:t>
      </w:r>
      <w:r w:rsidR="00AA5031">
        <w:rPr>
          <w:rFonts w:hint="cs"/>
          <w:rtl/>
        </w:rPr>
        <w:t>،</w:t>
      </w:r>
      <w:r w:rsidR="00AA5031" w:rsidRPr="00AA5031">
        <w:rPr>
          <w:rFonts w:hint="cs"/>
          <w:rtl/>
          <w:lang w:bidi="ar"/>
        </w:rPr>
        <w:t xml:space="preserve"> </w:t>
      </w:r>
      <w:r w:rsidR="00B962F0" w:rsidRPr="00B962F0">
        <w:rPr>
          <w:rFonts w:hint="cs"/>
          <w:rtl/>
          <w:lang w:bidi="ar"/>
        </w:rPr>
        <w:t xml:space="preserve">والأولويات الإقليمية في </w:t>
      </w:r>
      <w:r w:rsidR="00AA5031">
        <w:rPr>
          <w:rFonts w:hint="cs"/>
          <w:rtl/>
          <w:lang w:bidi="ar"/>
        </w:rPr>
        <w:t xml:space="preserve">مجال </w:t>
      </w:r>
      <w:r w:rsidR="00B962F0" w:rsidRPr="00B962F0">
        <w:rPr>
          <w:rFonts w:hint="cs"/>
          <w:rtl/>
          <w:lang w:bidi="ar"/>
        </w:rPr>
        <w:t>تنمية القدرات</w:t>
      </w:r>
      <w:r w:rsidR="00AA5031">
        <w:rPr>
          <w:rFonts w:hint="cs"/>
          <w:rtl/>
          <w:lang w:bidi="ar"/>
        </w:rPr>
        <w:t>،</w:t>
      </w:r>
      <w:r w:rsidR="00B962F0" w:rsidRPr="00B962F0">
        <w:rPr>
          <w:rFonts w:hint="cs"/>
          <w:rtl/>
          <w:lang w:bidi="ar"/>
        </w:rPr>
        <w:t xml:space="preserve"> ومقترحات لتعزيز </w:t>
      </w:r>
      <w:r w:rsidR="0004175D">
        <w:rPr>
          <w:rFonts w:hint="cs"/>
          <w:rtl/>
          <w:lang w:bidi="ar"/>
        </w:rPr>
        <w:t>مشاركة</w:t>
      </w:r>
      <w:r w:rsidR="00B962F0" w:rsidRPr="00B962F0">
        <w:rPr>
          <w:rFonts w:hint="cs"/>
          <w:rtl/>
          <w:lang w:bidi="ar"/>
        </w:rPr>
        <w:t xml:space="preserve"> أصحاب المصلحة الإقليميين</w:t>
      </w:r>
      <w:r w:rsidR="00210E70">
        <w:rPr>
          <w:rFonts w:hint="cs"/>
          <w:rtl/>
          <w:lang w:bidi="ar"/>
        </w:rPr>
        <w:t>،</w:t>
      </w:r>
      <w:r w:rsidR="00B962F0" w:rsidRPr="00B962F0">
        <w:rPr>
          <w:rFonts w:hint="cs"/>
          <w:rtl/>
          <w:lang w:bidi="ar"/>
        </w:rPr>
        <w:t xml:space="preserve"> وأنشطة الاتحاد في </w:t>
      </w:r>
      <w:r w:rsidR="00210E70">
        <w:rPr>
          <w:rFonts w:hint="cs"/>
          <w:rtl/>
          <w:lang w:bidi="ar"/>
        </w:rPr>
        <w:t xml:space="preserve">مجال </w:t>
      </w:r>
      <w:r w:rsidR="00B962F0" w:rsidRPr="00B962F0">
        <w:rPr>
          <w:rFonts w:hint="cs"/>
          <w:rtl/>
          <w:lang w:bidi="ar"/>
        </w:rPr>
        <w:t>تنمية القدرات والمهارات الرقمية.</w:t>
      </w:r>
    </w:p>
    <w:p w14:paraId="1C2C1C53" w14:textId="17447197" w:rsidR="00B962F0" w:rsidRPr="00B962F0" w:rsidRDefault="006043D8" w:rsidP="00B962F0">
      <w:pPr>
        <w:rPr>
          <w:rtl/>
          <w:lang w:bidi="ar"/>
        </w:rPr>
      </w:pPr>
      <w:r>
        <w:rPr>
          <w:rFonts w:hint="cs"/>
          <w:rtl/>
          <w:lang w:bidi="ar"/>
        </w:rPr>
        <w:t>وأحاط</w:t>
      </w:r>
      <w:r w:rsidR="00B962F0" w:rsidRPr="00B962F0">
        <w:rPr>
          <w:rFonts w:hint="cs"/>
          <w:rtl/>
          <w:lang w:bidi="ar"/>
        </w:rPr>
        <w:t xml:space="preserve"> ال</w:t>
      </w:r>
      <w:r w:rsidR="006F67D7">
        <w:rPr>
          <w:rFonts w:hint="cs"/>
          <w:rtl/>
          <w:lang w:bidi="ar"/>
        </w:rPr>
        <w:t>فريق</w:t>
      </w:r>
      <w:r w:rsidR="00B962F0" w:rsidRPr="00B962F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علماً ب</w:t>
      </w:r>
      <w:r w:rsidR="00B962F0" w:rsidRPr="00B962F0">
        <w:rPr>
          <w:rFonts w:hint="cs"/>
          <w:rtl/>
          <w:lang w:bidi="ar"/>
        </w:rPr>
        <w:t xml:space="preserve">إغلاق آخر مراكز التميز </w:t>
      </w:r>
      <w:r>
        <w:rPr>
          <w:rFonts w:hint="cs"/>
          <w:rtl/>
          <w:lang w:bidi="ar"/>
        </w:rPr>
        <w:t>للفترة</w:t>
      </w:r>
      <w:r w:rsidR="00B962F0" w:rsidRPr="00B962F0">
        <w:rPr>
          <w:rFonts w:hint="cs"/>
          <w:rtl/>
          <w:lang w:bidi="ar"/>
        </w:rPr>
        <w:t xml:space="preserve"> 2015-2018، و</w:t>
      </w:r>
      <w:r w:rsidR="006E78C0">
        <w:rPr>
          <w:rFonts w:hint="cs"/>
          <w:rtl/>
          <w:lang w:bidi="ar"/>
        </w:rPr>
        <w:t>استعراض</w:t>
      </w:r>
      <w:r w:rsidR="00B962F0" w:rsidRPr="00B962F0">
        <w:rPr>
          <w:rFonts w:hint="cs"/>
          <w:rtl/>
          <w:lang w:bidi="ar"/>
        </w:rPr>
        <w:t xml:space="preserve"> أداء هذه المراكز التي عملت خلال تلك </w:t>
      </w:r>
      <w:r>
        <w:rPr>
          <w:rFonts w:hint="cs"/>
          <w:rtl/>
          <w:lang w:bidi="ar"/>
        </w:rPr>
        <w:t>الفترة</w:t>
      </w:r>
      <w:r w:rsidR="00B962F0" w:rsidRPr="00B962F0">
        <w:rPr>
          <w:rFonts w:hint="cs"/>
          <w:rtl/>
          <w:lang w:bidi="ar"/>
        </w:rPr>
        <w:t xml:space="preserve">، واختيار مراكز التميز الجديدة </w:t>
      </w:r>
      <w:r>
        <w:rPr>
          <w:rFonts w:hint="cs"/>
          <w:rtl/>
          <w:lang w:bidi="ar"/>
        </w:rPr>
        <w:t>للفترة</w:t>
      </w:r>
      <w:r w:rsidR="00B962F0" w:rsidRPr="00B962F0">
        <w:rPr>
          <w:rFonts w:hint="cs"/>
          <w:rtl/>
          <w:lang w:bidi="ar"/>
        </w:rPr>
        <w:t xml:space="preserve"> الحالية 2019-2022. </w:t>
      </w:r>
      <w:r w:rsidR="00736643"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 xml:space="preserve">فيما يتعلق </w:t>
      </w:r>
      <w:r>
        <w:rPr>
          <w:rFonts w:hint="cs"/>
          <w:rtl/>
          <w:lang w:bidi="ar"/>
        </w:rPr>
        <w:t>بالفترة</w:t>
      </w:r>
      <w:r w:rsidR="00B962F0" w:rsidRPr="00B962F0">
        <w:rPr>
          <w:rFonts w:hint="cs"/>
          <w:rtl/>
          <w:lang w:bidi="ar"/>
        </w:rPr>
        <w:t xml:space="preserve"> 2015-2018، لاحظ ال</w:t>
      </w:r>
      <w:r w:rsidR="00736643">
        <w:rPr>
          <w:rFonts w:hint="cs"/>
          <w:rtl/>
          <w:lang w:bidi="ar"/>
        </w:rPr>
        <w:t>فريق</w:t>
      </w:r>
      <w:r w:rsidR="00B962F0" w:rsidRPr="00B962F0">
        <w:rPr>
          <w:rFonts w:hint="cs"/>
          <w:rtl/>
          <w:lang w:bidi="ar"/>
        </w:rPr>
        <w:t xml:space="preserve"> أن أكثر من </w:t>
      </w:r>
      <w:r w:rsidR="00F1054C">
        <w:rPr>
          <w:lang w:bidi="ar"/>
        </w:rPr>
        <w:t>5 000</w:t>
      </w:r>
      <w:r w:rsidR="00C41319">
        <w:rPr>
          <w:rFonts w:hint="eastAsia"/>
          <w:rtl/>
          <w:lang w:bidi="ar"/>
        </w:rPr>
        <w:t> </w:t>
      </w:r>
      <w:r w:rsidR="00B962F0" w:rsidRPr="00B962F0">
        <w:rPr>
          <w:rFonts w:hint="cs"/>
          <w:rtl/>
          <w:lang w:bidi="ar"/>
        </w:rPr>
        <w:t xml:space="preserve">شخص </w:t>
      </w:r>
      <w:r w:rsidR="00736643">
        <w:rPr>
          <w:rFonts w:hint="cs"/>
          <w:rtl/>
          <w:lang w:bidi="ar"/>
        </w:rPr>
        <w:t>دُرِبوا</w:t>
      </w:r>
      <w:r w:rsidR="00B962F0" w:rsidRPr="00B962F0">
        <w:rPr>
          <w:rFonts w:hint="cs"/>
          <w:rtl/>
          <w:lang w:bidi="ar"/>
        </w:rPr>
        <w:t xml:space="preserve"> في إطار برنامج مراكز التميز، </w:t>
      </w:r>
      <w:r w:rsidR="00210E70">
        <w:rPr>
          <w:rFonts w:hint="cs"/>
          <w:rtl/>
          <w:lang w:bidi="ar"/>
        </w:rPr>
        <w:t>وأن</w:t>
      </w:r>
      <w:r w:rsidR="001B2692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الدورات</w:t>
      </w:r>
      <w:r w:rsidR="00210E70">
        <w:rPr>
          <w:rFonts w:hint="cs"/>
          <w:rtl/>
          <w:lang w:bidi="ar"/>
        </w:rPr>
        <w:t xml:space="preserve"> الحضورية حازت على نسبة</w:t>
      </w:r>
      <w:r w:rsidR="001B2692">
        <w:rPr>
          <w:rFonts w:hint="cs"/>
          <w:rtl/>
          <w:lang w:bidi="ar"/>
        </w:rPr>
        <w:t xml:space="preserve"> </w:t>
      </w:r>
      <w:r w:rsidR="00B962F0" w:rsidRPr="00B962F0">
        <w:rPr>
          <w:rFonts w:hint="cs"/>
          <w:rtl/>
          <w:lang w:bidi="ar"/>
        </w:rPr>
        <w:t xml:space="preserve">55 في المائة من التدريب. </w:t>
      </w:r>
      <w:r w:rsidR="001B2692"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>فيما</w:t>
      </w:r>
      <w:r w:rsidR="00DD304D">
        <w:rPr>
          <w:rFonts w:hint="eastAsia"/>
          <w:rtl/>
          <w:lang w:bidi="ar"/>
        </w:rPr>
        <w:t> </w:t>
      </w:r>
      <w:r w:rsidR="00B962F0" w:rsidRPr="00B962F0">
        <w:rPr>
          <w:rFonts w:hint="cs"/>
          <w:rtl/>
          <w:lang w:bidi="ar"/>
        </w:rPr>
        <w:t xml:space="preserve">يتعلق </w:t>
      </w:r>
      <w:r>
        <w:rPr>
          <w:rFonts w:hint="cs"/>
          <w:rtl/>
          <w:lang w:bidi="ar"/>
        </w:rPr>
        <w:t>بالفترة</w:t>
      </w:r>
      <w:r w:rsidR="00B962F0" w:rsidRPr="00B962F0">
        <w:rPr>
          <w:rFonts w:hint="cs"/>
          <w:rtl/>
          <w:lang w:bidi="ar"/>
        </w:rPr>
        <w:t xml:space="preserve"> الجديدة، </w:t>
      </w:r>
      <w:r w:rsidR="001B2692">
        <w:rPr>
          <w:rFonts w:hint="cs"/>
          <w:rtl/>
          <w:lang w:bidi="ar"/>
        </w:rPr>
        <w:t>اختير</w:t>
      </w:r>
      <w:r w:rsidR="00B962F0" w:rsidRPr="00B962F0">
        <w:rPr>
          <w:rFonts w:hint="cs"/>
          <w:rtl/>
          <w:lang w:bidi="ar"/>
        </w:rPr>
        <w:t xml:space="preserve"> 29 </w:t>
      </w:r>
      <w:r w:rsidR="00F95021">
        <w:rPr>
          <w:rFonts w:hint="cs"/>
          <w:rtl/>
          <w:lang w:bidi="ar"/>
        </w:rPr>
        <w:t>مركزاً</w:t>
      </w:r>
      <w:r w:rsidR="00B962F0" w:rsidRPr="00B962F0">
        <w:rPr>
          <w:rFonts w:hint="cs"/>
          <w:rtl/>
          <w:lang w:bidi="ar"/>
        </w:rPr>
        <w:t xml:space="preserve"> </w:t>
      </w:r>
      <w:r w:rsidR="001B2692">
        <w:rPr>
          <w:rFonts w:hint="cs"/>
          <w:rtl/>
          <w:lang w:bidi="ar"/>
        </w:rPr>
        <w:t>من جميع أنحاء العالم،</w:t>
      </w:r>
      <w:r w:rsidR="00B962F0" w:rsidRPr="00B962F0">
        <w:rPr>
          <w:rFonts w:hint="cs"/>
          <w:rtl/>
          <w:lang w:bidi="ar"/>
        </w:rPr>
        <w:t xml:space="preserve"> </w:t>
      </w:r>
      <w:r w:rsidR="001B2692"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 xml:space="preserve">تعمل </w:t>
      </w:r>
      <w:r w:rsidR="001B2692">
        <w:rPr>
          <w:rFonts w:hint="cs"/>
          <w:rtl/>
          <w:lang w:bidi="ar"/>
        </w:rPr>
        <w:t xml:space="preserve">هذه المراكز </w:t>
      </w:r>
      <w:r w:rsidR="00B962F0" w:rsidRPr="00B962F0">
        <w:rPr>
          <w:rFonts w:hint="cs"/>
          <w:rtl/>
          <w:lang w:bidi="ar"/>
        </w:rPr>
        <w:t xml:space="preserve">في 15 </w:t>
      </w:r>
      <w:r w:rsidR="0019565B">
        <w:rPr>
          <w:rFonts w:hint="cs"/>
          <w:rtl/>
          <w:lang w:bidi="ar"/>
        </w:rPr>
        <w:t>مجالاً</w:t>
      </w:r>
      <w:r w:rsidR="00B962F0" w:rsidRPr="00B962F0">
        <w:rPr>
          <w:rFonts w:hint="cs"/>
          <w:rtl/>
          <w:lang w:bidi="ar"/>
        </w:rPr>
        <w:t xml:space="preserve"> من مجالات الأولوية التي حدد</w:t>
      </w:r>
      <w:r w:rsidR="001B2692">
        <w:rPr>
          <w:rFonts w:hint="cs"/>
          <w:rtl/>
          <w:lang w:bidi="ar"/>
        </w:rPr>
        <w:t>ها</w:t>
      </w:r>
      <w:r w:rsidR="00B962F0" w:rsidRPr="00B962F0">
        <w:rPr>
          <w:rFonts w:hint="cs"/>
          <w:rtl/>
          <w:lang w:bidi="ar"/>
        </w:rPr>
        <w:t xml:space="preserve"> الأعضاء </w:t>
      </w:r>
      <w:r w:rsidR="00E41827">
        <w:rPr>
          <w:rFonts w:hint="cs"/>
          <w:rtl/>
          <w:lang w:bidi="ar"/>
        </w:rPr>
        <w:t>أثناء</w:t>
      </w:r>
      <w:r w:rsidR="001B2692">
        <w:rPr>
          <w:rFonts w:hint="cs"/>
          <w:rtl/>
          <w:lang w:bidi="ar"/>
        </w:rPr>
        <w:t xml:space="preserve"> </w:t>
      </w:r>
      <w:r w:rsidR="001B2692" w:rsidRPr="001B2692">
        <w:rPr>
          <w:rtl/>
          <w:lang w:bidi="ar"/>
        </w:rPr>
        <w:t>المؤتمر العالمي لتنمية الاتصالات لعام</w:t>
      </w:r>
      <w:r w:rsidR="001B2692" w:rsidRPr="00E41827">
        <w:rPr>
          <w:rtl/>
          <w:lang w:bidi="ar"/>
        </w:rPr>
        <w:t xml:space="preserve"> </w:t>
      </w:r>
      <w:r w:rsidR="00E41827" w:rsidRPr="00E41827">
        <w:rPr>
          <w:lang w:val="fr-FR" w:bidi="ar-EG"/>
        </w:rPr>
        <w:t>2017</w:t>
      </w:r>
      <w:r w:rsidR="00B962F0" w:rsidRPr="00B962F0">
        <w:rPr>
          <w:rFonts w:hint="cs"/>
          <w:rtl/>
          <w:lang w:bidi="ar"/>
        </w:rPr>
        <w:t xml:space="preserve"> </w:t>
      </w:r>
      <w:r w:rsidR="001B2692">
        <w:rPr>
          <w:lang w:bidi="ar"/>
        </w:rPr>
        <w:t>(</w:t>
      </w:r>
      <w:r w:rsidR="00B962F0" w:rsidRPr="00B962F0">
        <w:rPr>
          <w:rFonts w:hint="cs"/>
          <w:lang w:val="fr-FR" w:bidi="ar-EG"/>
        </w:rPr>
        <w:t>WTDC-17</w:t>
      </w:r>
      <w:r w:rsidR="001B2692">
        <w:rPr>
          <w:lang w:val="fr-FR" w:bidi="ar-EG"/>
        </w:rPr>
        <w:t>)</w:t>
      </w:r>
      <w:r w:rsidR="00B962F0" w:rsidRPr="00B962F0">
        <w:rPr>
          <w:rFonts w:hint="cs"/>
          <w:rtl/>
          <w:lang w:bidi="ar"/>
        </w:rPr>
        <w:t>.</w:t>
      </w:r>
    </w:p>
    <w:p w14:paraId="63476475" w14:textId="50F8669C" w:rsidR="00B962F0" w:rsidRPr="00B962F0" w:rsidRDefault="005D7F87" w:rsidP="00B962F0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>سلط ال</w:t>
      </w:r>
      <w:r>
        <w:rPr>
          <w:rFonts w:hint="cs"/>
          <w:rtl/>
          <w:lang w:bidi="ar"/>
        </w:rPr>
        <w:t>فريق</w:t>
      </w:r>
      <w:r w:rsidR="00B962F0" w:rsidRPr="00B962F0">
        <w:rPr>
          <w:rFonts w:hint="cs"/>
          <w:rtl/>
          <w:lang w:bidi="ar"/>
        </w:rPr>
        <w:t xml:space="preserve"> الضوء على عدد من التحديات والفرص </w:t>
      </w:r>
      <w:r>
        <w:rPr>
          <w:rFonts w:hint="cs"/>
          <w:rtl/>
          <w:lang w:bidi="ar"/>
        </w:rPr>
        <w:t>المتعلقة</w:t>
      </w:r>
      <w:r w:rsidR="00B962F0" w:rsidRPr="00B962F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ب</w:t>
      </w:r>
      <w:r w:rsidR="00B962F0" w:rsidRPr="00B962F0">
        <w:rPr>
          <w:rFonts w:hint="cs"/>
          <w:rtl/>
          <w:lang w:bidi="ar"/>
        </w:rPr>
        <w:t xml:space="preserve">بناء القدرات والتي من شأنها أن تساعد في </w:t>
      </w:r>
      <w:r w:rsidR="00EE1299">
        <w:rPr>
          <w:rFonts w:hint="cs"/>
          <w:rtl/>
          <w:lang w:bidi="ar"/>
        </w:rPr>
        <w:t xml:space="preserve">تقدم </w:t>
      </w:r>
      <w:r w:rsidR="00B962F0" w:rsidRPr="00B962F0">
        <w:rPr>
          <w:rFonts w:hint="cs"/>
          <w:rtl/>
          <w:lang w:bidi="ar"/>
        </w:rPr>
        <w:t xml:space="preserve">صياغة استراتيجيات تنمية القدرات. </w:t>
      </w:r>
      <w:r w:rsidR="00EE1299"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 xml:space="preserve">تتراوح الفرص </w:t>
      </w:r>
      <w:r w:rsidR="00BB67F8">
        <w:rPr>
          <w:rFonts w:hint="cs"/>
          <w:rtl/>
          <w:lang w:bidi="ar"/>
        </w:rPr>
        <w:t>من</w:t>
      </w:r>
      <w:r w:rsidR="00B962F0" w:rsidRPr="00B962F0">
        <w:rPr>
          <w:rFonts w:hint="cs"/>
          <w:rtl/>
          <w:lang w:bidi="ar"/>
        </w:rPr>
        <w:t xml:space="preserve"> الولاية القوية ل</w:t>
      </w:r>
      <w:r w:rsidR="00EE1299">
        <w:rPr>
          <w:rFonts w:hint="cs"/>
          <w:rtl/>
          <w:lang w:bidi="ar"/>
        </w:rPr>
        <w:t>أعضاء</w:t>
      </w:r>
      <w:r w:rsidR="00B962F0" w:rsidRPr="00B962F0">
        <w:rPr>
          <w:rFonts w:hint="cs"/>
          <w:rtl/>
          <w:lang w:bidi="ar"/>
        </w:rPr>
        <w:t xml:space="preserve"> الاتحاد، وشبكات الشراكات الحالية، إلى الخبر</w:t>
      </w:r>
      <w:r w:rsidR="00BB67F8">
        <w:rPr>
          <w:rFonts w:hint="cs"/>
          <w:rtl/>
          <w:lang w:bidi="ar"/>
        </w:rPr>
        <w:t>ات</w:t>
      </w:r>
      <w:r w:rsidR="00B962F0" w:rsidRPr="00B962F0">
        <w:rPr>
          <w:rFonts w:hint="cs"/>
          <w:rtl/>
          <w:lang w:bidi="ar"/>
        </w:rPr>
        <w:t xml:space="preserve"> التي </w:t>
      </w:r>
      <w:r w:rsidR="00BB67F8">
        <w:rPr>
          <w:rFonts w:hint="cs"/>
          <w:rtl/>
          <w:lang w:bidi="ar"/>
        </w:rPr>
        <w:t>يتمتع بها الأعضاء</w:t>
      </w:r>
      <w:r w:rsidR="00B962F0" w:rsidRPr="00B962F0">
        <w:rPr>
          <w:rFonts w:hint="cs"/>
          <w:rtl/>
          <w:lang w:bidi="ar"/>
        </w:rPr>
        <w:t xml:space="preserve"> و</w:t>
      </w:r>
      <w:r w:rsidR="00BB67F8">
        <w:rPr>
          <w:rFonts w:hint="cs"/>
          <w:rtl/>
          <w:lang w:bidi="ar"/>
        </w:rPr>
        <w:t xml:space="preserve">الموضوعة </w:t>
      </w:r>
      <w:r w:rsidR="00B962F0" w:rsidRPr="00B962F0">
        <w:rPr>
          <w:rFonts w:hint="cs"/>
          <w:rtl/>
          <w:lang w:bidi="ar"/>
        </w:rPr>
        <w:t xml:space="preserve">تحت تصرف الاتحاد. </w:t>
      </w:r>
      <w:r w:rsidR="007A067B"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>تشمل التحديات كيفية تقييم الفجوات في المهارات الرقمية على الصعيدين الوطني والإقليمي، وكيفية قياس التأثير النوعي لبعض أنشطة بناء القدرات.</w:t>
      </w:r>
    </w:p>
    <w:p w14:paraId="44E5C135" w14:textId="7C3DCE80" w:rsidR="00B962F0" w:rsidRPr="00B962F0" w:rsidRDefault="007A067B" w:rsidP="00B962F0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>قد</w:t>
      </w:r>
      <w:r>
        <w:rPr>
          <w:rFonts w:hint="cs"/>
          <w:rtl/>
          <w:lang w:bidi="ar"/>
        </w:rPr>
        <w:t>ّ</w:t>
      </w:r>
      <w:r w:rsidR="00B962F0" w:rsidRPr="00B962F0">
        <w:rPr>
          <w:rFonts w:hint="cs"/>
          <w:rtl/>
          <w:lang w:bidi="ar"/>
        </w:rPr>
        <w:t xml:space="preserve">م أعضاء </w:t>
      </w:r>
      <w:r>
        <w:rPr>
          <w:rFonts w:hint="cs"/>
          <w:rtl/>
        </w:rPr>
        <w:t>ال</w:t>
      </w:r>
      <w:r w:rsidRPr="00174C16">
        <w:rPr>
          <w:rtl/>
        </w:rPr>
        <w:t xml:space="preserve">فريق المعني </w:t>
      </w:r>
      <w:r w:rsidRPr="00174C16">
        <w:rPr>
          <w:rFonts w:hint="cs"/>
          <w:rtl/>
        </w:rPr>
        <w:t>بمبادرات</w:t>
      </w:r>
      <w:r w:rsidRPr="00174C16">
        <w:rPr>
          <w:rtl/>
        </w:rPr>
        <w:t xml:space="preserve"> بناء القدرات</w:t>
      </w:r>
      <w:r w:rsidRPr="00B962F0">
        <w:rPr>
          <w:rFonts w:hint="cs"/>
          <w:rtl/>
          <w:lang w:bidi="ar"/>
        </w:rPr>
        <w:t xml:space="preserve"> </w:t>
      </w:r>
      <w:r w:rsidR="00B962F0" w:rsidRPr="00B962F0">
        <w:rPr>
          <w:rFonts w:hint="cs"/>
          <w:rtl/>
          <w:lang w:bidi="ar"/>
        </w:rPr>
        <w:t xml:space="preserve">عروضاً </w:t>
      </w:r>
      <w:r>
        <w:rPr>
          <w:rFonts w:hint="cs"/>
          <w:rtl/>
          <w:lang w:bidi="ar"/>
        </w:rPr>
        <w:t>بشأن</w:t>
      </w:r>
      <w:r w:rsidR="00B962F0" w:rsidRPr="00B962F0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="00B962F0" w:rsidRPr="00B962F0">
        <w:rPr>
          <w:rFonts w:hint="cs"/>
          <w:rtl/>
          <w:lang w:bidi="ar"/>
        </w:rPr>
        <w:t xml:space="preserve">اتجاهات </w:t>
      </w:r>
      <w:r w:rsidRPr="00B962F0">
        <w:rPr>
          <w:rFonts w:hint="cs"/>
          <w:rtl/>
          <w:lang w:bidi="ar"/>
        </w:rPr>
        <w:t xml:space="preserve">الإقليمية </w:t>
      </w:r>
      <w:r>
        <w:rPr>
          <w:rFonts w:hint="cs"/>
          <w:rtl/>
          <w:lang w:bidi="ar"/>
        </w:rPr>
        <w:t>ل</w:t>
      </w:r>
      <w:r w:rsidR="00B962F0" w:rsidRPr="00B962F0">
        <w:rPr>
          <w:rFonts w:hint="cs"/>
          <w:rtl/>
          <w:lang w:bidi="ar"/>
        </w:rPr>
        <w:t xml:space="preserve">تكنولوجيا المعلومات والاتصالات وآثارها على تنمية القدرات مع تسليط الضوء على الفجوات في المهارات </w:t>
      </w:r>
      <w:r w:rsidR="00E41827">
        <w:rPr>
          <w:rFonts w:hint="cs"/>
          <w:rtl/>
          <w:lang w:bidi="ar"/>
        </w:rPr>
        <w:t>والاحتياجات من</w:t>
      </w:r>
      <w:r w:rsidR="00B962F0" w:rsidRPr="00B962F0">
        <w:rPr>
          <w:rFonts w:hint="cs"/>
          <w:rtl/>
          <w:lang w:bidi="ar"/>
        </w:rPr>
        <w:t xml:space="preserve"> المهارات في </w:t>
      </w:r>
      <w:r w:rsidR="000C033A">
        <w:rPr>
          <w:rFonts w:hint="cs"/>
          <w:rtl/>
          <w:lang w:bidi="ar"/>
        </w:rPr>
        <w:t>أقاليم</w:t>
      </w:r>
      <w:r w:rsidR="00B962F0" w:rsidRPr="00B962F0">
        <w:rPr>
          <w:rFonts w:hint="cs"/>
          <w:rtl/>
          <w:lang w:bidi="ar"/>
        </w:rPr>
        <w:t xml:space="preserve">هم؛ </w:t>
      </w:r>
      <w:r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 xml:space="preserve">المجالات ذات الأولوية لتنمية القدرات والتدريب؛ واقتراحات </w:t>
      </w:r>
      <w:r>
        <w:rPr>
          <w:rFonts w:hint="cs"/>
          <w:rtl/>
          <w:lang w:bidi="ar"/>
        </w:rPr>
        <w:t>بشأن</w:t>
      </w:r>
      <w:r w:rsidR="00B962F0" w:rsidRPr="00B962F0">
        <w:rPr>
          <w:rFonts w:hint="cs"/>
          <w:rtl/>
          <w:lang w:bidi="ar"/>
        </w:rPr>
        <w:t xml:space="preserve"> </w:t>
      </w:r>
      <w:r w:rsidR="00B539AE">
        <w:rPr>
          <w:rFonts w:hint="cs"/>
          <w:rtl/>
          <w:lang w:bidi="ar"/>
        </w:rPr>
        <w:t>ال</w:t>
      </w:r>
      <w:r w:rsidR="00B962F0" w:rsidRPr="00B962F0">
        <w:rPr>
          <w:rFonts w:hint="cs"/>
          <w:rtl/>
          <w:lang w:bidi="ar"/>
        </w:rPr>
        <w:t xml:space="preserve">كيفية </w:t>
      </w:r>
      <w:r w:rsidR="00B539AE">
        <w:rPr>
          <w:rFonts w:hint="cs"/>
          <w:rtl/>
          <w:lang w:bidi="ar"/>
        </w:rPr>
        <w:t xml:space="preserve">التي يمكن بها </w:t>
      </w:r>
      <w:r w:rsidR="00B539AE" w:rsidRPr="00174C16">
        <w:rPr>
          <w:rFonts w:hint="cs"/>
          <w:rtl/>
        </w:rPr>
        <w:t>ل</w:t>
      </w:r>
      <w:r w:rsidR="00B539AE" w:rsidRPr="00174C16">
        <w:rPr>
          <w:rtl/>
        </w:rPr>
        <w:t xml:space="preserve">لفريق المعني </w:t>
      </w:r>
      <w:r w:rsidR="00B539AE" w:rsidRPr="00174C16">
        <w:rPr>
          <w:rFonts w:hint="cs"/>
          <w:rtl/>
        </w:rPr>
        <w:t>بمبادرات</w:t>
      </w:r>
      <w:r w:rsidR="00B539AE" w:rsidRPr="00174C16">
        <w:rPr>
          <w:rtl/>
        </w:rPr>
        <w:t xml:space="preserve"> بناء القدرات</w:t>
      </w:r>
      <w:r w:rsidR="00B539AE" w:rsidRPr="00B962F0">
        <w:rPr>
          <w:rFonts w:hint="cs"/>
          <w:rtl/>
          <w:lang w:bidi="ar"/>
        </w:rPr>
        <w:t xml:space="preserve"> </w:t>
      </w:r>
      <w:r w:rsidR="00E41827">
        <w:rPr>
          <w:rFonts w:hint="cs"/>
          <w:rtl/>
          <w:lang w:bidi="ar"/>
        </w:rPr>
        <w:t>إشراك</w:t>
      </w:r>
      <w:r w:rsidR="00294D1F">
        <w:rPr>
          <w:rFonts w:hint="cs"/>
          <w:rtl/>
          <w:lang w:bidi="ar"/>
        </w:rPr>
        <w:t xml:space="preserve"> </w:t>
      </w:r>
      <w:r w:rsidR="00210E70">
        <w:rPr>
          <w:rFonts w:hint="cs"/>
          <w:rtl/>
          <w:lang w:bidi="ar"/>
        </w:rPr>
        <w:t xml:space="preserve">مختلف </w:t>
      </w:r>
      <w:r w:rsidR="00B962F0" w:rsidRPr="00B962F0">
        <w:rPr>
          <w:rFonts w:hint="cs"/>
          <w:rtl/>
          <w:lang w:bidi="ar"/>
        </w:rPr>
        <w:t xml:space="preserve">أصحاب المصلحة في </w:t>
      </w:r>
      <w:r w:rsidR="00E41827">
        <w:rPr>
          <w:rFonts w:hint="cs"/>
          <w:rtl/>
          <w:lang w:bidi="ar"/>
        </w:rPr>
        <w:t>المناطق</w:t>
      </w:r>
      <w:r w:rsidR="00B962F0" w:rsidRPr="00B962F0">
        <w:rPr>
          <w:rFonts w:hint="cs"/>
          <w:rtl/>
          <w:lang w:bidi="ar"/>
        </w:rPr>
        <w:t xml:space="preserve"> في تحديد أولويات مبادرات تنمية القدرات والمهارات.</w:t>
      </w:r>
    </w:p>
    <w:p w14:paraId="3D31ECE4" w14:textId="6F281F80" w:rsidR="00B962F0" w:rsidRPr="00B962F0" w:rsidRDefault="000A6DF0" w:rsidP="00B962F0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B962F0" w:rsidRPr="00B962F0">
        <w:rPr>
          <w:rFonts w:hint="cs"/>
          <w:rtl/>
          <w:lang w:bidi="ar"/>
        </w:rPr>
        <w:t>تم التوصل إلى عدد من الاستنتاجات:</w:t>
      </w:r>
    </w:p>
    <w:p w14:paraId="25A6915C" w14:textId="38207719" w:rsidR="00A905AA" w:rsidRPr="00A905AA" w:rsidRDefault="00F1054C" w:rsidP="00F1054C">
      <w:pPr>
        <w:pStyle w:val="enumlev1"/>
        <w:rPr>
          <w:lang w:val="fr-FR" w:bidi="ar-EG"/>
        </w:rPr>
      </w:pPr>
      <w:r>
        <w:t>1</w:t>
      </w:r>
      <w:r>
        <w:rPr>
          <w:rtl/>
          <w:lang w:bidi="ar-EG"/>
        </w:rPr>
        <w:tab/>
      </w:r>
      <w:r w:rsidR="00A905AA" w:rsidRPr="00A905AA">
        <w:rPr>
          <w:rFonts w:hint="cs"/>
          <w:rtl/>
        </w:rPr>
        <w:t xml:space="preserve">تنمية القدرات هي نشاط أساسي </w:t>
      </w:r>
      <w:r w:rsidR="00210E70">
        <w:rPr>
          <w:rFonts w:hint="cs"/>
          <w:rtl/>
        </w:rPr>
        <w:t xml:space="preserve">من </w:t>
      </w:r>
      <w:r w:rsidR="00E41827">
        <w:rPr>
          <w:rFonts w:hint="cs"/>
          <w:rtl/>
        </w:rPr>
        <w:t>أنشطة</w:t>
      </w:r>
      <w:r w:rsidR="00A905AA" w:rsidRPr="00A905AA">
        <w:rPr>
          <w:rFonts w:hint="cs"/>
          <w:rtl/>
        </w:rPr>
        <w:t xml:space="preserve"> قطاع التنمية. وهناك حاجة إلى وضع إطار عام لتنمية القدرات في الاتحاد يمكن أن يشمل</w:t>
      </w:r>
      <w:r w:rsidR="00210E70">
        <w:rPr>
          <w:rFonts w:hint="cs"/>
          <w:rtl/>
        </w:rPr>
        <w:t xml:space="preserve"> ما يلي</w:t>
      </w:r>
      <w:r w:rsidR="00A905AA" w:rsidRPr="00A905AA">
        <w:rPr>
          <w:rFonts w:hint="cs"/>
          <w:rtl/>
        </w:rPr>
        <w:t>:</w:t>
      </w:r>
    </w:p>
    <w:p w14:paraId="5AD56502" w14:textId="2C87BECB" w:rsidR="00A905AA" w:rsidRPr="00A905AA" w:rsidRDefault="00174C16" w:rsidP="00A905A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A905AA">
        <w:rPr>
          <w:rFonts w:hint="cs"/>
          <w:rtl/>
          <w:lang w:bidi="ar-EG"/>
        </w:rPr>
        <w:t>تحليل</w:t>
      </w:r>
      <w:r w:rsidR="00E41827">
        <w:rPr>
          <w:rFonts w:hint="cs"/>
          <w:rtl/>
          <w:lang w:bidi="ar-EG"/>
        </w:rPr>
        <w:t>اً</w:t>
      </w:r>
      <w:r w:rsidR="00A905AA">
        <w:rPr>
          <w:rFonts w:hint="cs"/>
          <w:rtl/>
          <w:lang w:bidi="ar-EG"/>
        </w:rPr>
        <w:t xml:space="preserve"> </w:t>
      </w:r>
      <w:r w:rsidR="00A905AA" w:rsidRPr="00A905AA">
        <w:rPr>
          <w:rFonts w:hint="cs"/>
          <w:rtl/>
          <w:lang w:bidi="ar-EG"/>
        </w:rPr>
        <w:t>لمبادرات تنمية القدرات في جميع قطاعات الاتحاد لتجميع الموضوعات وتجنب التداخل.</w:t>
      </w:r>
    </w:p>
    <w:p w14:paraId="0414F187" w14:textId="4FBBAAA0" w:rsidR="00A905AA" w:rsidRPr="000A6DF0" w:rsidRDefault="00174C16" w:rsidP="00A905A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A905AA">
        <w:rPr>
          <w:rFonts w:hint="cs"/>
          <w:rtl/>
          <w:lang w:bidi="ar-EG"/>
        </w:rPr>
        <w:t xml:space="preserve">وضع </w:t>
      </w:r>
      <w:r w:rsidR="00A905AA" w:rsidRPr="000A6DF0">
        <w:rPr>
          <w:rFonts w:hint="cs"/>
          <w:rtl/>
          <w:lang w:bidi="ar-EG"/>
        </w:rPr>
        <w:t>ت</w:t>
      </w:r>
      <w:r w:rsidR="00A905AA" w:rsidRPr="00A905AA">
        <w:rPr>
          <w:rFonts w:hint="cs"/>
          <w:rtl/>
          <w:lang w:bidi="ar-EG"/>
        </w:rPr>
        <w:t>قسيم</w:t>
      </w:r>
      <w:r w:rsidR="00A905AA" w:rsidRPr="000A6DF0">
        <w:rPr>
          <w:rFonts w:hint="cs"/>
          <w:rtl/>
          <w:lang w:bidi="ar-EG"/>
        </w:rPr>
        <w:t xml:space="preserve">/تصنيف لأنشطة تنمية القدرات </w:t>
      </w:r>
      <w:r w:rsidR="00E41827">
        <w:rPr>
          <w:rFonts w:hint="cs"/>
          <w:rtl/>
          <w:lang w:bidi="ar-EG"/>
        </w:rPr>
        <w:t>يعكس</w:t>
      </w:r>
      <w:r w:rsidR="00A905AA" w:rsidRPr="000A6DF0">
        <w:rPr>
          <w:rFonts w:hint="cs"/>
          <w:rtl/>
          <w:lang w:bidi="ar-EG"/>
        </w:rPr>
        <w:t xml:space="preserve"> أهداف جميع قطاعات الاتحاد وأولوياتها.</w:t>
      </w:r>
    </w:p>
    <w:p w14:paraId="139E6F52" w14:textId="333249AD" w:rsidR="00A905AA" w:rsidRPr="000A6DF0" w:rsidRDefault="00174C16" w:rsidP="00A905A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A905AA" w:rsidRPr="000A6DF0">
        <w:rPr>
          <w:rFonts w:hint="cs"/>
          <w:rtl/>
          <w:lang w:bidi="ar-EG"/>
        </w:rPr>
        <w:t xml:space="preserve">إعداد </w:t>
      </w:r>
      <w:r w:rsidR="00A905AA" w:rsidRPr="00A905AA">
        <w:rPr>
          <w:rFonts w:hint="cs"/>
          <w:rtl/>
          <w:lang w:bidi="ar-EG"/>
        </w:rPr>
        <w:t>فهرس</w:t>
      </w:r>
      <w:r w:rsidR="00A905AA" w:rsidRPr="000A6DF0">
        <w:rPr>
          <w:rFonts w:hint="cs"/>
          <w:rtl/>
          <w:lang w:bidi="ar-EG"/>
        </w:rPr>
        <w:t xml:space="preserve"> مشترك لجميع مبادرات تنمية القدرات</w:t>
      </w:r>
      <w:r w:rsidR="00E41827">
        <w:rPr>
          <w:rFonts w:hint="cs"/>
          <w:rtl/>
          <w:lang w:bidi="ar-EG"/>
        </w:rPr>
        <w:t xml:space="preserve"> </w:t>
      </w:r>
      <w:r w:rsidR="00E41827" w:rsidRPr="001E0504">
        <w:rPr>
          <w:rFonts w:hint="cs"/>
          <w:rtl/>
          <w:lang w:bidi="ar-EG"/>
        </w:rPr>
        <w:t>المنضوية</w:t>
      </w:r>
      <w:r w:rsidR="00E41827">
        <w:rPr>
          <w:rFonts w:hint="cs"/>
          <w:rtl/>
          <w:lang w:bidi="ar-EG"/>
        </w:rPr>
        <w:t xml:space="preserve"> تحت</w:t>
      </w:r>
      <w:r w:rsidR="00A905AA" w:rsidRPr="000A6DF0">
        <w:rPr>
          <w:rFonts w:hint="cs"/>
          <w:rtl/>
          <w:lang w:bidi="ar-EG"/>
        </w:rPr>
        <w:t xml:space="preserve"> إطار أكاديمية الاتحاد.</w:t>
      </w:r>
    </w:p>
    <w:p w14:paraId="59C62A3A" w14:textId="370415D6" w:rsidR="00A905AA" w:rsidRPr="000A6DF0" w:rsidRDefault="00174C16" w:rsidP="00A905AA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E41827">
        <w:rPr>
          <w:rFonts w:hint="cs"/>
          <w:rtl/>
          <w:lang w:bidi="ar-EG"/>
        </w:rPr>
        <w:t>توفير</w:t>
      </w:r>
      <w:r w:rsidR="00A905AA" w:rsidRPr="000A6DF0">
        <w:rPr>
          <w:rFonts w:hint="cs"/>
          <w:rtl/>
          <w:lang w:bidi="ar-EG"/>
        </w:rPr>
        <w:t xml:space="preserve"> تعريف لمستويات المهارات</w:t>
      </w:r>
      <w:r w:rsidR="00E41827">
        <w:rPr>
          <w:rFonts w:hint="cs"/>
          <w:rtl/>
          <w:lang w:bidi="ar-EG"/>
        </w:rPr>
        <w:t xml:space="preserve"> المختلفة</w:t>
      </w:r>
      <w:r w:rsidR="00A905AA" w:rsidRPr="000A6DF0">
        <w:rPr>
          <w:rFonts w:hint="cs"/>
          <w:rtl/>
          <w:lang w:bidi="ar-EG"/>
        </w:rPr>
        <w:t xml:space="preserve"> وم</w:t>
      </w:r>
      <w:r w:rsidR="003A4562">
        <w:rPr>
          <w:rFonts w:hint="cs"/>
          <w:rtl/>
          <w:lang w:bidi="ar-EG"/>
        </w:rPr>
        <w:t xml:space="preserve">ستلزماتها </w:t>
      </w:r>
      <w:r w:rsidR="00A905AA" w:rsidRPr="000A6DF0">
        <w:rPr>
          <w:rFonts w:hint="cs"/>
          <w:rtl/>
          <w:lang w:bidi="ar-EG"/>
        </w:rPr>
        <w:t>(على سبيل المثال، مهارات رقمية أساسية ومتوسطة و</w:t>
      </w:r>
      <w:r w:rsidR="00A905AA" w:rsidRPr="00A905AA">
        <w:rPr>
          <w:rFonts w:hint="cs"/>
          <w:rtl/>
          <w:lang w:bidi="ar-EG"/>
        </w:rPr>
        <w:t>متقدمة</w:t>
      </w:r>
      <w:r w:rsidR="00A905AA" w:rsidRPr="000A6DF0">
        <w:rPr>
          <w:rFonts w:hint="cs"/>
          <w:rtl/>
          <w:lang w:bidi="ar-EG"/>
        </w:rPr>
        <w:t>).</w:t>
      </w:r>
    </w:p>
    <w:p w14:paraId="455CA9B4" w14:textId="77777777" w:rsidR="00A905AA" w:rsidRPr="000A6DF0" w:rsidRDefault="00174C16" w:rsidP="00A905AA">
      <w:pPr>
        <w:pStyle w:val="enumlev2"/>
        <w:rPr>
          <w:lang w:val="fr-FR"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 w:rsidR="00A905AA" w:rsidRPr="000A6DF0">
        <w:rPr>
          <w:rFonts w:hint="cs"/>
          <w:rtl/>
          <w:lang w:bidi="ar-EG"/>
        </w:rPr>
        <w:t>تحديد الجماهير المستهدفة الرئيسية وتحديد</w:t>
      </w:r>
      <w:r w:rsidR="00A905AA" w:rsidRPr="000A6DF0">
        <w:rPr>
          <w:rFonts w:hint="cs"/>
          <w:rtl/>
          <w:lang w:val="fr-FR" w:bidi="ar"/>
        </w:rPr>
        <w:t xml:space="preserve"> الميزة التنافسية للاتحاد في </w:t>
      </w:r>
      <w:r w:rsidR="00A905AA">
        <w:rPr>
          <w:rFonts w:hint="cs"/>
          <w:rtl/>
          <w:lang w:val="fr-FR" w:bidi="ar"/>
        </w:rPr>
        <w:t xml:space="preserve">مجال </w:t>
      </w:r>
      <w:r w:rsidR="00A905AA" w:rsidRPr="000A6DF0">
        <w:rPr>
          <w:rFonts w:hint="cs"/>
          <w:rtl/>
          <w:lang w:val="fr-FR" w:bidi="ar"/>
        </w:rPr>
        <w:t>تنمية القدرات والمهارات.</w:t>
      </w:r>
    </w:p>
    <w:p w14:paraId="0FD36C70" w14:textId="1A1F540E" w:rsidR="000F5BF2" w:rsidRPr="000F5BF2" w:rsidRDefault="00174C16" w:rsidP="000F5BF2">
      <w:pPr>
        <w:pStyle w:val="enumlev1"/>
        <w:rPr>
          <w:lang w:val="fr-FR"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0F5BF2" w:rsidRPr="000F5BF2">
        <w:rPr>
          <w:rFonts w:hint="cs"/>
          <w:rtl/>
          <w:lang w:bidi="ar"/>
        </w:rPr>
        <w:t>أثبتت منصة أكاديمية الاتحاد أنها مصدر موثوق به</w:t>
      </w:r>
      <w:r w:rsidR="00FB1F4E">
        <w:rPr>
          <w:rFonts w:hint="cs"/>
          <w:rtl/>
          <w:lang w:bidi="ar"/>
        </w:rPr>
        <w:t>،</w:t>
      </w:r>
      <w:r w:rsidR="000F5BF2" w:rsidRPr="000F5BF2">
        <w:rPr>
          <w:rFonts w:hint="cs"/>
          <w:rtl/>
          <w:lang w:bidi="ar"/>
        </w:rPr>
        <w:t xml:space="preserve"> وأداة مفيدة لتقديم دورات تدريبية وتشجيع أنشطة </w:t>
      </w:r>
      <w:r w:rsidR="00FB1F4E" w:rsidRPr="000F5BF2">
        <w:rPr>
          <w:rFonts w:hint="cs"/>
          <w:rtl/>
          <w:lang w:bidi="ar"/>
        </w:rPr>
        <w:t xml:space="preserve">الاتحاد </w:t>
      </w:r>
      <w:r w:rsidR="00FB1F4E">
        <w:rPr>
          <w:rFonts w:hint="cs"/>
          <w:rtl/>
          <w:lang w:bidi="ar"/>
        </w:rPr>
        <w:t>في</w:t>
      </w:r>
      <w:r w:rsidR="00F7181C">
        <w:rPr>
          <w:rFonts w:hint="eastAsia"/>
          <w:rtl/>
          <w:lang w:bidi="ar-EG"/>
        </w:rPr>
        <w:t> </w:t>
      </w:r>
      <w:r w:rsidR="00FB1F4E">
        <w:rPr>
          <w:rFonts w:hint="cs"/>
          <w:rtl/>
          <w:lang w:bidi="ar"/>
        </w:rPr>
        <w:t xml:space="preserve">مجال </w:t>
      </w:r>
      <w:r w:rsidR="000F5BF2" w:rsidRPr="000F5BF2">
        <w:rPr>
          <w:rFonts w:hint="cs"/>
          <w:rtl/>
          <w:lang w:bidi="ar"/>
        </w:rPr>
        <w:t xml:space="preserve">تنمية </w:t>
      </w:r>
      <w:r w:rsidR="003A4562">
        <w:rPr>
          <w:rFonts w:hint="cs"/>
          <w:rtl/>
          <w:lang w:bidi="ar"/>
        </w:rPr>
        <w:t>ال</w:t>
      </w:r>
      <w:r w:rsidR="000F5BF2" w:rsidRPr="000F5BF2">
        <w:rPr>
          <w:rFonts w:hint="cs"/>
          <w:rtl/>
          <w:lang w:bidi="ar"/>
        </w:rPr>
        <w:t>قدرات</w:t>
      </w:r>
      <w:r w:rsidR="00FB1F4E">
        <w:rPr>
          <w:rFonts w:hint="cs"/>
          <w:rtl/>
          <w:lang w:bidi="ar"/>
        </w:rPr>
        <w:t>،</w:t>
      </w:r>
      <w:r w:rsidR="000F5BF2" w:rsidRPr="000F5BF2">
        <w:rPr>
          <w:rFonts w:hint="cs"/>
          <w:rtl/>
          <w:lang w:bidi="ar"/>
        </w:rPr>
        <w:t xml:space="preserve"> وينبغي تعزيزها و</w:t>
      </w:r>
      <w:r w:rsidR="00FB1F4E">
        <w:rPr>
          <w:rFonts w:hint="cs"/>
          <w:rtl/>
          <w:lang w:bidi="ar"/>
        </w:rPr>
        <w:t>تق</w:t>
      </w:r>
      <w:r w:rsidR="003A4562">
        <w:rPr>
          <w:rFonts w:hint="cs"/>
          <w:rtl/>
          <w:lang w:bidi="ar"/>
        </w:rPr>
        <w:t>و</w:t>
      </w:r>
      <w:r w:rsidR="00FB1F4E">
        <w:rPr>
          <w:rFonts w:hint="cs"/>
          <w:rtl/>
          <w:lang w:bidi="ar"/>
        </w:rPr>
        <w:t>يتها بشكل أكبر</w:t>
      </w:r>
      <w:r w:rsidR="000F5BF2" w:rsidRPr="000F5BF2">
        <w:rPr>
          <w:rFonts w:hint="cs"/>
          <w:rtl/>
          <w:lang w:bidi="ar"/>
        </w:rPr>
        <w:t xml:space="preserve">. </w:t>
      </w:r>
      <w:r w:rsidR="00FB1F4E"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 xml:space="preserve">يمكن استكشاف </w:t>
      </w:r>
      <w:r w:rsidR="003A4562">
        <w:rPr>
          <w:rFonts w:hint="cs"/>
          <w:rtl/>
          <w:lang w:bidi="ar"/>
        </w:rPr>
        <w:t>ن</w:t>
      </w:r>
      <w:r w:rsidR="00E94040">
        <w:rPr>
          <w:rFonts w:hint="cs"/>
          <w:rtl/>
          <w:lang w:bidi="ar"/>
        </w:rPr>
        <w:t>ُ</w:t>
      </w:r>
      <w:r w:rsidR="003A4562">
        <w:rPr>
          <w:rFonts w:hint="cs"/>
          <w:rtl/>
          <w:lang w:bidi="ar"/>
        </w:rPr>
        <w:t>هج</w:t>
      </w:r>
      <w:r w:rsidR="000F5BF2" w:rsidRPr="000F5BF2">
        <w:rPr>
          <w:rFonts w:hint="cs"/>
          <w:rtl/>
          <w:lang w:bidi="ar"/>
        </w:rPr>
        <w:t xml:space="preserve"> جديدة، مثل التعلم بالممارسة والقنوات الجديدة، مثل نشر مقاطع فيديو </w:t>
      </w:r>
      <w:r w:rsidR="00FB1F4E">
        <w:rPr>
          <w:rFonts w:hint="cs"/>
          <w:rtl/>
          <w:lang w:bidi="ar"/>
        </w:rPr>
        <w:t xml:space="preserve">تعليمية </w:t>
      </w:r>
      <w:r w:rsidR="000F5BF2" w:rsidRPr="000F5BF2">
        <w:rPr>
          <w:rFonts w:hint="cs"/>
          <w:rtl/>
          <w:lang w:bidi="ar"/>
        </w:rPr>
        <w:t>قصيرة.</w:t>
      </w:r>
    </w:p>
    <w:p w14:paraId="02771AC2" w14:textId="23D83225" w:rsidR="000F5BF2" w:rsidRPr="000F5BF2" w:rsidRDefault="00174C16" w:rsidP="00F7181C">
      <w:pPr>
        <w:pStyle w:val="enumlev1"/>
        <w:keepNext/>
        <w:keepLines/>
        <w:rPr>
          <w:lang w:val="fr-FR" w:bidi="ar-EG"/>
        </w:rPr>
      </w:pPr>
      <w:r>
        <w:lastRenderedPageBreak/>
        <w:t>3</w:t>
      </w:r>
      <w:r>
        <w:rPr>
          <w:rtl/>
          <w:lang w:bidi="ar-EG"/>
        </w:rPr>
        <w:tab/>
      </w:r>
      <w:r w:rsidR="000F5BF2" w:rsidRPr="000F5BF2">
        <w:rPr>
          <w:rFonts w:hint="cs"/>
          <w:rtl/>
          <w:lang w:bidi="ar"/>
        </w:rPr>
        <w:t xml:space="preserve">يحتاج الاتحاد إلى تعزيز برامجه الحالية </w:t>
      </w:r>
      <w:r w:rsidR="00013EB3">
        <w:rPr>
          <w:rFonts w:hint="cs"/>
          <w:rtl/>
          <w:lang w:bidi="ar"/>
        </w:rPr>
        <w:t xml:space="preserve">في مجال تنمية </w:t>
      </w:r>
      <w:r w:rsidR="000F5BF2" w:rsidRPr="000F5BF2">
        <w:rPr>
          <w:rFonts w:hint="cs"/>
          <w:rtl/>
          <w:lang w:bidi="ar"/>
        </w:rPr>
        <w:t>القدرات</w:t>
      </w:r>
      <w:r w:rsidR="00013EB3">
        <w:rPr>
          <w:rFonts w:hint="cs"/>
          <w:rtl/>
          <w:lang w:bidi="ar"/>
        </w:rPr>
        <w:t>،</w:t>
      </w:r>
      <w:r w:rsidR="000F5BF2" w:rsidRPr="000F5BF2">
        <w:rPr>
          <w:rFonts w:hint="cs"/>
          <w:rtl/>
          <w:lang w:bidi="ar"/>
        </w:rPr>
        <w:t xml:space="preserve"> وإدراج أنشطة تستهدف الأفراد/المجتمعات على </w:t>
      </w:r>
      <w:r w:rsidR="00013EB3" w:rsidRPr="00013EB3">
        <w:rPr>
          <w:rtl/>
          <w:lang w:bidi="ar-SA"/>
        </w:rPr>
        <w:t>مستوى القاعدة</w:t>
      </w:r>
      <w:r w:rsidR="000F5BF2" w:rsidRPr="000F5BF2">
        <w:rPr>
          <w:rFonts w:hint="cs"/>
          <w:rtl/>
          <w:lang w:bidi="ar"/>
        </w:rPr>
        <w:t xml:space="preserve"> من أجل </w:t>
      </w:r>
      <w:r w:rsidR="00013EB3">
        <w:rPr>
          <w:rFonts w:hint="cs"/>
          <w:rtl/>
          <w:lang w:bidi="ar"/>
        </w:rPr>
        <w:t>التواصل مع</w:t>
      </w:r>
      <w:r w:rsidR="000F5BF2" w:rsidRPr="000F5BF2">
        <w:rPr>
          <w:rFonts w:hint="cs"/>
          <w:rtl/>
          <w:lang w:bidi="ar"/>
        </w:rPr>
        <w:t xml:space="preserve"> </w:t>
      </w:r>
      <w:r w:rsidR="003A4562">
        <w:rPr>
          <w:rFonts w:hint="cs"/>
          <w:rtl/>
          <w:lang w:bidi="ar"/>
        </w:rPr>
        <w:t>الفئات</w:t>
      </w:r>
      <w:r w:rsidR="000F5BF2" w:rsidRPr="000F5BF2">
        <w:rPr>
          <w:rFonts w:hint="cs"/>
          <w:rtl/>
          <w:lang w:bidi="ar"/>
        </w:rPr>
        <w:t xml:space="preserve"> التي يعتبر </w:t>
      </w:r>
      <w:r w:rsidR="00013EB3">
        <w:rPr>
          <w:rFonts w:hint="cs"/>
          <w:rtl/>
          <w:lang w:bidi="ar"/>
        </w:rPr>
        <w:t xml:space="preserve">فيها </w:t>
      </w:r>
      <w:r w:rsidR="000F5BF2" w:rsidRPr="000F5BF2">
        <w:rPr>
          <w:rFonts w:hint="cs"/>
          <w:rtl/>
          <w:lang w:bidi="ar"/>
        </w:rPr>
        <w:t xml:space="preserve">نقص المهارات </w:t>
      </w:r>
      <w:r w:rsidR="00013EB3">
        <w:rPr>
          <w:rFonts w:hint="cs"/>
          <w:rtl/>
          <w:lang w:bidi="ar"/>
        </w:rPr>
        <w:t>العائق</w:t>
      </w:r>
      <w:r w:rsidR="000F5BF2" w:rsidRPr="000F5BF2">
        <w:rPr>
          <w:rFonts w:hint="cs"/>
          <w:rtl/>
          <w:lang w:bidi="ar"/>
        </w:rPr>
        <w:t xml:space="preserve"> </w:t>
      </w:r>
      <w:r w:rsidR="00013EB3">
        <w:rPr>
          <w:rFonts w:hint="cs"/>
          <w:rtl/>
          <w:lang w:bidi="ar"/>
        </w:rPr>
        <w:t>الرئيسي</w:t>
      </w:r>
      <w:r w:rsidR="000F5BF2" w:rsidRPr="000F5BF2">
        <w:rPr>
          <w:rFonts w:hint="cs"/>
          <w:rtl/>
          <w:lang w:bidi="ar"/>
        </w:rPr>
        <w:t xml:space="preserve"> أمام الشمول الرقمي. </w:t>
      </w:r>
      <w:r w:rsidR="00013EB3"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 xml:space="preserve">في هذا الصدد، هناك حاجة </w:t>
      </w:r>
      <w:r w:rsidR="003A4562">
        <w:rPr>
          <w:rFonts w:hint="cs"/>
          <w:rtl/>
          <w:lang w:bidi="ar"/>
        </w:rPr>
        <w:t xml:space="preserve">إلى </w:t>
      </w:r>
      <w:r w:rsidR="00013EB3">
        <w:rPr>
          <w:rFonts w:hint="cs"/>
          <w:rtl/>
          <w:lang w:bidi="ar"/>
        </w:rPr>
        <w:t>وضع</w:t>
      </w:r>
      <w:r w:rsidR="000F5BF2" w:rsidRPr="000F5BF2">
        <w:rPr>
          <w:rFonts w:hint="cs"/>
          <w:rtl/>
          <w:lang w:bidi="ar"/>
        </w:rPr>
        <w:t xml:space="preserve"> برامج تكمِّل برنامج مراكز التميز، </w:t>
      </w:r>
      <w:r w:rsidR="003A041B">
        <w:rPr>
          <w:rFonts w:hint="cs"/>
          <w:rtl/>
          <w:lang w:bidi="ar"/>
        </w:rPr>
        <w:t>تركز بشكل أساسي على</w:t>
      </w:r>
      <w:r w:rsidR="000F5BF2" w:rsidRPr="000F5BF2">
        <w:rPr>
          <w:rFonts w:hint="cs"/>
          <w:rtl/>
          <w:lang w:bidi="ar"/>
        </w:rPr>
        <w:t xml:space="preserve"> تدريب المهنيين في</w:t>
      </w:r>
      <w:r w:rsidR="00F7181C">
        <w:rPr>
          <w:rFonts w:hint="eastAsia"/>
          <w:rtl/>
          <w:lang w:bidi="ar"/>
        </w:rPr>
        <w:t> </w:t>
      </w:r>
      <w:r w:rsidR="00013EB3">
        <w:rPr>
          <w:rFonts w:hint="cs"/>
          <w:rtl/>
          <w:lang w:bidi="ar"/>
        </w:rPr>
        <w:t>مجال</w:t>
      </w:r>
      <w:r w:rsidR="000F5BF2" w:rsidRPr="000F5BF2">
        <w:rPr>
          <w:rFonts w:hint="cs"/>
          <w:rtl/>
          <w:lang w:bidi="ar"/>
        </w:rPr>
        <w:t xml:space="preserve"> تكنولوجيا المعلومات والاتصالات. </w:t>
      </w:r>
      <w:r w:rsidR="00013EB3"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 xml:space="preserve">ينبغي </w:t>
      </w:r>
      <w:r w:rsidR="00CE5DBF">
        <w:rPr>
          <w:rFonts w:hint="cs"/>
          <w:rtl/>
          <w:lang w:bidi="ar"/>
        </w:rPr>
        <w:t>ل</w:t>
      </w:r>
      <w:r w:rsidR="000F5BF2" w:rsidRPr="000F5BF2">
        <w:rPr>
          <w:rFonts w:hint="cs"/>
          <w:rtl/>
          <w:lang w:bidi="ar"/>
        </w:rPr>
        <w:t>هذه البرامج</w:t>
      </w:r>
      <w:r w:rsidR="00E41827" w:rsidRPr="00E41827">
        <w:rPr>
          <w:rFonts w:hint="cs"/>
          <w:rtl/>
          <w:lang w:bidi="ar"/>
        </w:rPr>
        <w:t xml:space="preserve"> </w:t>
      </w:r>
      <w:r w:rsidR="00E41827" w:rsidRPr="000F5BF2">
        <w:rPr>
          <w:rFonts w:hint="cs"/>
          <w:rtl/>
          <w:lang w:bidi="ar"/>
        </w:rPr>
        <w:t>أن تركز</w:t>
      </w:r>
      <w:r w:rsidR="000F5BF2" w:rsidRPr="000F5BF2">
        <w:rPr>
          <w:rFonts w:hint="cs"/>
          <w:rtl/>
          <w:lang w:bidi="ar"/>
        </w:rPr>
        <w:t xml:space="preserve"> على ت</w:t>
      </w:r>
      <w:r w:rsidR="00E41827">
        <w:rPr>
          <w:rFonts w:hint="cs"/>
          <w:rtl/>
          <w:lang w:bidi="ar"/>
        </w:rPr>
        <w:t>نمية</w:t>
      </w:r>
      <w:r w:rsidR="000F5BF2" w:rsidRPr="000F5BF2">
        <w:rPr>
          <w:rFonts w:hint="cs"/>
          <w:rtl/>
          <w:lang w:bidi="ar"/>
        </w:rPr>
        <w:t xml:space="preserve"> المهارات الرقمية الأساسية والمتوسطة وأن يكون تدريب المدربين عنصرا</w:t>
      </w:r>
      <w:r w:rsidR="00013EB3">
        <w:rPr>
          <w:rFonts w:hint="cs"/>
          <w:rtl/>
          <w:lang w:bidi="ar"/>
        </w:rPr>
        <w:t>ً</w:t>
      </w:r>
      <w:r w:rsidR="000F5BF2" w:rsidRPr="000F5BF2">
        <w:rPr>
          <w:rFonts w:hint="cs"/>
          <w:rtl/>
          <w:lang w:bidi="ar"/>
        </w:rPr>
        <w:t xml:space="preserve"> أساسيا</w:t>
      </w:r>
      <w:r w:rsidR="00013EB3">
        <w:rPr>
          <w:rFonts w:hint="cs"/>
          <w:rtl/>
          <w:lang w:bidi="ar"/>
        </w:rPr>
        <w:t>ً</w:t>
      </w:r>
      <w:r w:rsidR="000F5BF2" w:rsidRPr="000F5BF2">
        <w:rPr>
          <w:rFonts w:hint="cs"/>
          <w:rtl/>
          <w:lang w:bidi="ar"/>
        </w:rPr>
        <w:t>.</w:t>
      </w:r>
    </w:p>
    <w:p w14:paraId="589497C2" w14:textId="0240668C" w:rsidR="000F5BF2" w:rsidRPr="000F5BF2" w:rsidRDefault="00174C16" w:rsidP="000F5BF2">
      <w:pPr>
        <w:pStyle w:val="enumlev1"/>
        <w:rPr>
          <w:lang w:val="fr-FR"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0F5BF2" w:rsidRPr="000F5BF2">
        <w:rPr>
          <w:rFonts w:hint="cs"/>
          <w:rtl/>
          <w:lang w:bidi="ar"/>
        </w:rPr>
        <w:t xml:space="preserve">هناك حاجة إلى إجراء تقييمات للمهارات الرقمية على المستوى الوطني لإلقاء الضوء على احتياجات </w:t>
      </w:r>
      <w:r w:rsidR="003A4562">
        <w:rPr>
          <w:rFonts w:hint="cs"/>
          <w:rtl/>
          <w:lang w:bidi="ar"/>
        </w:rPr>
        <w:t xml:space="preserve">مجال </w:t>
      </w:r>
      <w:r w:rsidR="000F5BF2" w:rsidRPr="000F5BF2">
        <w:rPr>
          <w:rFonts w:hint="cs"/>
          <w:rtl/>
          <w:lang w:bidi="ar"/>
        </w:rPr>
        <w:t xml:space="preserve">تنمية القدرات في البلدان </w:t>
      </w:r>
      <w:r w:rsidR="003A041B">
        <w:rPr>
          <w:rFonts w:hint="cs"/>
          <w:rtl/>
          <w:lang w:bidi="ar"/>
        </w:rPr>
        <w:t>والمناطق</w:t>
      </w:r>
      <w:r w:rsidR="000F5BF2" w:rsidRPr="000F5BF2">
        <w:rPr>
          <w:rFonts w:hint="cs"/>
          <w:rtl/>
          <w:lang w:bidi="ar"/>
        </w:rPr>
        <w:t xml:space="preserve">. ويشمل ذلك </w:t>
      </w:r>
      <w:r w:rsidR="003A041B">
        <w:rPr>
          <w:rFonts w:hint="cs"/>
          <w:rtl/>
          <w:lang w:bidi="ar"/>
        </w:rPr>
        <w:t>تطوير مجموعة</w:t>
      </w:r>
      <w:r w:rsidR="000F5BF2" w:rsidRPr="000F5BF2">
        <w:rPr>
          <w:rFonts w:hint="cs"/>
          <w:rtl/>
          <w:lang w:bidi="ar"/>
        </w:rPr>
        <w:t xml:space="preserve"> من القياسات لتقييم مستويات المهارات الرقمية، </w:t>
      </w:r>
      <w:r w:rsidR="003A041B">
        <w:rPr>
          <w:rFonts w:hint="cs"/>
          <w:rtl/>
          <w:lang w:bidi="ar"/>
        </w:rPr>
        <w:t>ووضع</w:t>
      </w:r>
      <w:r w:rsidR="000F5BF2" w:rsidRPr="000F5BF2">
        <w:rPr>
          <w:rFonts w:hint="cs"/>
          <w:rtl/>
          <w:lang w:bidi="ar"/>
        </w:rPr>
        <w:t xml:space="preserve"> أهداف لما يجب تحقيقه من خلال بناء القدرات والتدريب. </w:t>
      </w:r>
      <w:r w:rsidR="003572CD"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 xml:space="preserve">ينبغي </w:t>
      </w:r>
      <w:r w:rsidR="003A041B">
        <w:rPr>
          <w:rFonts w:hint="cs"/>
          <w:rtl/>
          <w:lang w:bidi="ar"/>
        </w:rPr>
        <w:t xml:space="preserve">للاتحاد أن يدعم </w:t>
      </w:r>
      <w:r w:rsidR="000F5BF2" w:rsidRPr="000F5BF2">
        <w:rPr>
          <w:rFonts w:hint="cs"/>
          <w:rtl/>
          <w:lang w:bidi="ar"/>
        </w:rPr>
        <w:t>البلدان في هذا الصدد.</w:t>
      </w:r>
    </w:p>
    <w:p w14:paraId="04275F64" w14:textId="67ED86C1" w:rsidR="000F5BF2" w:rsidRPr="000F5BF2" w:rsidRDefault="00174C16" w:rsidP="003572CD">
      <w:pPr>
        <w:pStyle w:val="enumlev1"/>
        <w:rPr>
          <w:lang w:val="fr-FR" w:bidi="ar-EG"/>
        </w:rPr>
      </w:pPr>
      <w:r>
        <w:rPr>
          <w:rFonts w:hint="cs"/>
          <w:rtl/>
          <w:lang w:bidi="ar-EG"/>
        </w:rPr>
        <w:t>5</w:t>
      </w:r>
      <w:r>
        <w:rPr>
          <w:rtl/>
          <w:lang w:bidi="ar-EG"/>
        </w:rPr>
        <w:tab/>
      </w:r>
      <w:r w:rsidR="003572CD">
        <w:rPr>
          <w:rFonts w:hint="cs"/>
          <w:rtl/>
          <w:lang w:bidi="ar"/>
        </w:rPr>
        <w:t xml:space="preserve">ينبغي </w:t>
      </w:r>
      <w:r w:rsidR="003A041B">
        <w:rPr>
          <w:rFonts w:hint="cs"/>
          <w:rtl/>
          <w:lang w:bidi="ar"/>
        </w:rPr>
        <w:t>ل</w:t>
      </w:r>
      <w:r w:rsidR="000F5BF2" w:rsidRPr="000F5BF2">
        <w:rPr>
          <w:rFonts w:hint="cs"/>
          <w:rtl/>
          <w:lang w:bidi="ar"/>
        </w:rPr>
        <w:t xml:space="preserve">أعضاء </w:t>
      </w:r>
      <w:r w:rsidR="003572CD" w:rsidRPr="003572CD">
        <w:rPr>
          <w:rFonts w:hint="cs"/>
          <w:rtl/>
          <w:lang w:val="fr-FR" w:bidi="ar-SA"/>
        </w:rPr>
        <w:t>الفريق المعني بمبادرات بناء القدرات</w:t>
      </w:r>
      <w:r w:rsidR="003A041B">
        <w:rPr>
          <w:rFonts w:hint="cs"/>
          <w:rtl/>
          <w:lang w:val="fr-FR" w:bidi="ar-SA"/>
        </w:rPr>
        <w:t xml:space="preserve"> إشراك</w:t>
      </w:r>
      <w:r w:rsidR="003572CD" w:rsidRPr="003572CD">
        <w:rPr>
          <w:rFonts w:hint="cs"/>
          <w:rtl/>
          <w:lang w:val="fr-FR" w:bidi="ar-SA"/>
        </w:rPr>
        <w:t xml:space="preserve"> </w:t>
      </w:r>
      <w:r w:rsidR="000F5BF2" w:rsidRPr="000F5BF2">
        <w:rPr>
          <w:rFonts w:hint="cs"/>
          <w:rtl/>
          <w:lang w:bidi="ar"/>
        </w:rPr>
        <w:t xml:space="preserve">المنظمات الإقليمية التي عينتهم، </w:t>
      </w:r>
      <w:r w:rsidR="003572CD">
        <w:rPr>
          <w:rFonts w:hint="cs"/>
          <w:rtl/>
          <w:lang w:bidi="ar"/>
        </w:rPr>
        <w:t>فضلاً عن</w:t>
      </w:r>
      <w:r w:rsidR="000F5BF2" w:rsidRPr="000F5BF2">
        <w:rPr>
          <w:rFonts w:hint="cs"/>
          <w:rtl/>
          <w:lang w:bidi="ar"/>
        </w:rPr>
        <w:t xml:space="preserve"> أصحاب المصلحة الإقليميين الآخرين، </w:t>
      </w:r>
      <w:r w:rsidR="003A4562">
        <w:rPr>
          <w:rFonts w:hint="cs"/>
          <w:rtl/>
          <w:lang w:bidi="ar"/>
        </w:rPr>
        <w:t xml:space="preserve">من أجل </w:t>
      </w:r>
      <w:r w:rsidR="000F5BF2" w:rsidRPr="000F5BF2">
        <w:rPr>
          <w:rFonts w:hint="cs"/>
          <w:rtl/>
          <w:lang w:bidi="ar"/>
        </w:rPr>
        <w:t xml:space="preserve">جمع معلومات شاملة تتعلق بحالة فجوات المهارات واحتياجات تنمية القدرات في </w:t>
      </w:r>
      <w:r w:rsidR="003A041B">
        <w:rPr>
          <w:rFonts w:hint="cs"/>
          <w:rtl/>
          <w:lang w:bidi="ar"/>
        </w:rPr>
        <w:t>مناطقها</w:t>
      </w:r>
      <w:r w:rsidR="000C033A" w:rsidRPr="000F5BF2">
        <w:rPr>
          <w:rFonts w:hint="cs"/>
          <w:rtl/>
          <w:lang w:bidi="ar"/>
        </w:rPr>
        <w:t xml:space="preserve"> </w:t>
      </w:r>
      <w:r w:rsidR="00737DA5">
        <w:rPr>
          <w:rFonts w:hint="cs"/>
          <w:rtl/>
          <w:lang w:bidi="ar"/>
        </w:rPr>
        <w:t xml:space="preserve">لاستخدامها </w:t>
      </w:r>
      <w:r w:rsidR="000F5BF2" w:rsidRPr="000F5BF2">
        <w:rPr>
          <w:rFonts w:hint="cs"/>
          <w:rtl/>
          <w:lang w:bidi="ar"/>
        </w:rPr>
        <w:t xml:space="preserve">كمدخلات في عملهم. </w:t>
      </w:r>
      <w:r w:rsidR="003572CD">
        <w:rPr>
          <w:rFonts w:hint="cs"/>
          <w:rtl/>
          <w:lang w:bidi="ar"/>
        </w:rPr>
        <w:t>وستُ</w:t>
      </w:r>
      <w:r w:rsidR="00737DA5">
        <w:rPr>
          <w:rFonts w:hint="cs"/>
          <w:rtl/>
          <w:lang w:bidi="ar"/>
        </w:rPr>
        <w:t>مكّن</w:t>
      </w:r>
      <w:r w:rsidR="003572CD">
        <w:rPr>
          <w:rFonts w:hint="cs"/>
          <w:rtl/>
          <w:lang w:bidi="ar"/>
        </w:rPr>
        <w:t xml:space="preserve"> إقامة علاقات أقوى </w:t>
      </w:r>
      <w:r w:rsidR="000F5BF2" w:rsidRPr="000F5BF2">
        <w:rPr>
          <w:rFonts w:hint="cs"/>
          <w:rtl/>
          <w:lang w:bidi="ar"/>
        </w:rPr>
        <w:t xml:space="preserve">مع </w:t>
      </w:r>
      <w:r w:rsidR="003A041B">
        <w:rPr>
          <w:rFonts w:hint="cs"/>
          <w:rtl/>
          <w:lang w:bidi="ar"/>
        </w:rPr>
        <w:t>المناطق</w:t>
      </w:r>
      <w:r w:rsidR="000F5BF2" w:rsidRPr="000F5BF2">
        <w:rPr>
          <w:rFonts w:hint="cs"/>
          <w:rtl/>
          <w:lang w:bidi="ar"/>
        </w:rPr>
        <w:t xml:space="preserve"> </w:t>
      </w:r>
      <w:r w:rsidR="00737DA5">
        <w:rPr>
          <w:rFonts w:hint="cs"/>
          <w:rtl/>
          <w:lang w:bidi="ar"/>
        </w:rPr>
        <w:t>من تحسين</w:t>
      </w:r>
      <w:r w:rsidR="003572CD">
        <w:rPr>
          <w:rFonts w:hint="cs"/>
          <w:rtl/>
          <w:lang w:bidi="ar"/>
        </w:rPr>
        <w:t xml:space="preserve"> </w:t>
      </w:r>
      <w:r w:rsidR="000F5BF2" w:rsidRPr="000F5BF2">
        <w:rPr>
          <w:rFonts w:hint="cs"/>
          <w:rtl/>
          <w:lang w:bidi="ar"/>
        </w:rPr>
        <w:t xml:space="preserve">تحديد الفجوات المحتملة في المهارات، وبالتالي، </w:t>
      </w:r>
      <w:r w:rsidR="003572CD">
        <w:rPr>
          <w:rFonts w:hint="cs"/>
          <w:rtl/>
          <w:lang w:bidi="ar"/>
        </w:rPr>
        <w:t>المساهمة</w:t>
      </w:r>
      <w:r w:rsidR="000F5BF2" w:rsidRPr="000F5BF2">
        <w:rPr>
          <w:rFonts w:hint="cs"/>
          <w:rtl/>
          <w:lang w:bidi="ar"/>
        </w:rPr>
        <w:t xml:space="preserve"> في </w:t>
      </w:r>
      <w:r w:rsidR="003572CD">
        <w:rPr>
          <w:rFonts w:hint="cs"/>
          <w:rtl/>
          <w:lang w:bidi="ar"/>
        </w:rPr>
        <w:t>إسداء</w:t>
      </w:r>
      <w:r w:rsidR="000F5BF2" w:rsidRPr="000F5BF2">
        <w:rPr>
          <w:rFonts w:hint="cs"/>
          <w:rtl/>
          <w:lang w:bidi="ar"/>
        </w:rPr>
        <w:t xml:space="preserve"> مشورة إستراتيجية أكثر دقة </w:t>
      </w:r>
      <w:r w:rsidR="003572CD">
        <w:rPr>
          <w:rFonts w:hint="cs"/>
          <w:rtl/>
          <w:lang w:bidi="ar"/>
        </w:rPr>
        <w:t xml:space="preserve">إلى </w:t>
      </w:r>
      <w:r w:rsidR="000F5BF2" w:rsidRPr="000F5BF2">
        <w:rPr>
          <w:rFonts w:hint="cs"/>
          <w:rtl/>
          <w:lang w:bidi="ar"/>
        </w:rPr>
        <w:t>مدير مكتب تنمية الاتصالات.</w:t>
      </w:r>
    </w:p>
    <w:p w14:paraId="44C699B5" w14:textId="31528737" w:rsidR="000F5BF2" w:rsidRPr="0053375E" w:rsidRDefault="00174C16" w:rsidP="000C033A">
      <w:pPr>
        <w:pStyle w:val="enumlev1"/>
        <w:rPr>
          <w:spacing w:val="-4"/>
          <w:lang w:val="fr-FR" w:bidi="ar-EG"/>
        </w:rPr>
      </w:pPr>
      <w:r w:rsidRPr="0053375E">
        <w:rPr>
          <w:rFonts w:hint="cs"/>
          <w:spacing w:val="-4"/>
          <w:rtl/>
          <w:lang w:bidi="ar-EG"/>
        </w:rPr>
        <w:t>6</w:t>
      </w:r>
      <w:r w:rsidRPr="0053375E">
        <w:rPr>
          <w:spacing w:val="-4"/>
          <w:rtl/>
          <w:lang w:bidi="ar-EG"/>
        </w:rPr>
        <w:tab/>
      </w:r>
      <w:r w:rsidR="000F5BF2" w:rsidRPr="0053375E">
        <w:rPr>
          <w:rFonts w:hint="cs"/>
          <w:spacing w:val="-4"/>
          <w:rtl/>
          <w:lang w:bidi="ar"/>
        </w:rPr>
        <w:t xml:space="preserve">هناك حاجة </w:t>
      </w:r>
      <w:r w:rsidR="003572CD" w:rsidRPr="0053375E">
        <w:rPr>
          <w:rFonts w:hint="cs"/>
          <w:spacing w:val="-4"/>
          <w:rtl/>
          <w:lang w:bidi="ar"/>
        </w:rPr>
        <w:t>إلى ا</w:t>
      </w:r>
      <w:r w:rsidR="000F5BF2" w:rsidRPr="0053375E">
        <w:rPr>
          <w:rFonts w:hint="cs"/>
          <w:spacing w:val="-4"/>
          <w:rtl/>
          <w:lang w:bidi="ar"/>
        </w:rPr>
        <w:t xml:space="preserve">قتراح </w:t>
      </w:r>
      <w:r w:rsidR="003A041B" w:rsidRPr="0053375E">
        <w:rPr>
          <w:rFonts w:hint="cs"/>
          <w:spacing w:val="-4"/>
          <w:rtl/>
          <w:lang w:bidi="ar"/>
        </w:rPr>
        <w:t>أساليب</w:t>
      </w:r>
      <w:r w:rsidR="000F5BF2" w:rsidRPr="0053375E">
        <w:rPr>
          <w:rFonts w:hint="cs"/>
          <w:spacing w:val="-4"/>
          <w:rtl/>
          <w:lang w:bidi="ar"/>
        </w:rPr>
        <w:t xml:space="preserve"> </w:t>
      </w:r>
      <w:r w:rsidR="00225FB9" w:rsidRPr="0053375E">
        <w:rPr>
          <w:rFonts w:hint="cs"/>
          <w:spacing w:val="-4"/>
          <w:rtl/>
          <w:lang w:bidi="ar"/>
        </w:rPr>
        <w:t xml:space="preserve">تقييم </w:t>
      </w:r>
      <w:r w:rsidR="000F5BF2" w:rsidRPr="0053375E">
        <w:rPr>
          <w:rFonts w:hint="cs"/>
          <w:spacing w:val="-4"/>
          <w:rtl/>
          <w:lang w:bidi="ar"/>
        </w:rPr>
        <w:t xml:space="preserve">جديدة </w:t>
      </w:r>
      <w:r w:rsidR="00225FB9" w:rsidRPr="0053375E">
        <w:rPr>
          <w:rFonts w:hint="cs"/>
          <w:spacing w:val="-4"/>
          <w:rtl/>
          <w:lang w:bidi="ar"/>
        </w:rPr>
        <w:t xml:space="preserve">من أجل </w:t>
      </w:r>
      <w:r w:rsidR="000F5BF2" w:rsidRPr="0053375E">
        <w:rPr>
          <w:rFonts w:hint="cs"/>
          <w:spacing w:val="-4"/>
          <w:rtl/>
          <w:lang w:bidi="ar"/>
        </w:rPr>
        <w:t xml:space="preserve">تعزيز القدرة الاستشارية </w:t>
      </w:r>
      <w:r w:rsidR="00B053BB" w:rsidRPr="0053375E">
        <w:rPr>
          <w:rFonts w:hint="cs"/>
          <w:spacing w:val="-4"/>
          <w:rtl/>
          <w:lang w:bidi="ar"/>
        </w:rPr>
        <w:t>للفريق</w:t>
      </w:r>
      <w:r w:rsidR="00225FB9" w:rsidRPr="0053375E">
        <w:rPr>
          <w:rFonts w:hint="cs"/>
          <w:spacing w:val="-4"/>
          <w:rtl/>
        </w:rPr>
        <w:t xml:space="preserve"> المعني بمبادرات بناء القدرات </w:t>
      </w:r>
      <w:r w:rsidR="000F5BF2" w:rsidRPr="0053375E">
        <w:rPr>
          <w:rFonts w:hint="cs"/>
          <w:spacing w:val="-4"/>
          <w:rtl/>
          <w:lang w:bidi="ar"/>
        </w:rPr>
        <w:t xml:space="preserve">باستخدام نهج قائم على الأدلة. </w:t>
      </w:r>
      <w:r w:rsidR="00582784" w:rsidRPr="0053375E">
        <w:rPr>
          <w:rFonts w:hint="cs"/>
          <w:spacing w:val="-4"/>
          <w:rtl/>
          <w:lang w:bidi="ar"/>
        </w:rPr>
        <w:t>و</w:t>
      </w:r>
      <w:r w:rsidR="000F5BF2" w:rsidRPr="0053375E">
        <w:rPr>
          <w:rFonts w:hint="cs"/>
          <w:spacing w:val="-4"/>
          <w:rtl/>
          <w:lang w:bidi="ar"/>
        </w:rPr>
        <w:t>يمكن إنشاء أداة جديدة (</w:t>
      </w:r>
      <w:r w:rsidR="000C033A" w:rsidRPr="0053375E">
        <w:rPr>
          <w:spacing w:val="-4"/>
          <w:rtl/>
          <w:lang w:bidi="ar-SA"/>
        </w:rPr>
        <w:t xml:space="preserve">على الخط </w:t>
      </w:r>
      <w:r w:rsidR="000C033A" w:rsidRPr="0053375E">
        <w:rPr>
          <w:rFonts w:hint="cs"/>
          <w:spacing w:val="-4"/>
          <w:rtl/>
          <w:lang w:bidi="ar-SA"/>
        </w:rPr>
        <w:t>أ</w:t>
      </w:r>
      <w:r w:rsidR="000C033A" w:rsidRPr="0053375E">
        <w:rPr>
          <w:spacing w:val="-4"/>
          <w:rtl/>
          <w:lang w:bidi="ar-SA"/>
        </w:rPr>
        <w:t>و</w:t>
      </w:r>
      <w:r w:rsidR="000C033A" w:rsidRPr="0053375E">
        <w:rPr>
          <w:rFonts w:hint="cs"/>
          <w:spacing w:val="-4"/>
          <w:rtl/>
          <w:lang w:bidi="ar-SA"/>
        </w:rPr>
        <w:t xml:space="preserve"> </w:t>
      </w:r>
      <w:r w:rsidR="000C033A" w:rsidRPr="0053375E">
        <w:rPr>
          <w:spacing w:val="-4"/>
          <w:rtl/>
          <w:lang w:bidi="ar-SA"/>
        </w:rPr>
        <w:t>خارج الخط</w:t>
      </w:r>
      <w:r w:rsidR="000F5BF2" w:rsidRPr="0053375E">
        <w:rPr>
          <w:rFonts w:hint="cs"/>
          <w:spacing w:val="-4"/>
          <w:rtl/>
          <w:lang w:bidi="ar"/>
        </w:rPr>
        <w:t xml:space="preserve">) لجمع معلومات موحدة </w:t>
      </w:r>
      <w:r w:rsidR="000C033A" w:rsidRPr="0053375E">
        <w:rPr>
          <w:rFonts w:hint="cs"/>
          <w:spacing w:val="-4"/>
          <w:rtl/>
          <w:lang w:bidi="ar"/>
        </w:rPr>
        <w:t>ب</w:t>
      </w:r>
      <w:r w:rsidR="000F5BF2" w:rsidRPr="0053375E">
        <w:rPr>
          <w:rFonts w:hint="cs"/>
          <w:spacing w:val="-4"/>
          <w:rtl/>
          <w:lang w:bidi="ar"/>
        </w:rPr>
        <w:t>مجالات اهتمام محددة</w:t>
      </w:r>
      <w:r w:rsidR="000C033A" w:rsidRPr="0053375E">
        <w:rPr>
          <w:rFonts w:hint="cs"/>
          <w:spacing w:val="-4"/>
          <w:rtl/>
          <w:lang w:bidi="ar"/>
        </w:rPr>
        <w:t>،</w:t>
      </w:r>
      <w:r w:rsidR="000F5BF2" w:rsidRPr="0053375E">
        <w:rPr>
          <w:rFonts w:hint="cs"/>
          <w:spacing w:val="-4"/>
          <w:rtl/>
          <w:lang w:bidi="ar"/>
        </w:rPr>
        <w:t xml:space="preserve"> وفئات </w:t>
      </w:r>
      <w:r w:rsidR="00737DA5" w:rsidRPr="0053375E">
        <w:rPr>
          <w:rFonts w:hint="cs"/>
          <w:spacing w:val="-4"/>
          <w:rtl/>
          <w:lang w:bidi="ar"/>
        </w:rPr>
        <w:t xml:space="preserve">من </w:t>
      </w:r>
      <w:r w:rsidR="000C033A" w:rsidRPr="0053375E">
        <w:rPr>
          <w:rFonts w:hint="cs"/>
          <w:spacing w:val="-4"/>
          <w:rtl/>
          <w:lang w:bidi="ar"/>
        </w:rPr>
        <w:t xml:space="preserve">مبادرات </w:t>
      </w:r>
      <w:r w:rsidR="000F5BF2" w:rsidRPr="0053375E">
        <w:rPr>
          <w:rFonts w:hint="cs"/>
          <w:spacing w:val="-4"/>
          <w:rtl/>
          <w:lang w:bidi="ar"/>
        </w:rPr>
        <w:t>بناء القدرات</w:t>
      </w:r>
      <w:r w:rsidR="000C033A" w:rsidRPr="0053375E">
        <w:rPr>
          <w:rFonts w:hint="cs"/>
          <w:spacing w:val="-4"/>
          <w:rtl/>
          <w:lang w:bidi="ar"/>
        </w:rPr>
        <w:t>،</w:t>
      </w:r>
      <w:r w:rsidR="000F5BF2" w:rsidRPr="0053375E">
        <w:rPr>
          <w:rFonts w:hint="cs"/>
          <w:spacing w:val="-4"/>
          <w:rtl/>
          <w:lang w:bidi="ar"/>
        </w:rPr>
        <w:t xml:space="preserve"> والمواعيد النهائية</w:t>
      </w:r>
      <w:r w:rsidR="00582784" w:rsidRPr="0053375E">
        <w:rPr>
          <w:rFonts w:hint="cs"/>
          <w:spacing w:val="-4"/>
          <w:rtl/>
          <w:lang w:bidi="ar"/>
        </w:rPr>
        <w:t xml:space="preserve">، من أجل تسهيل عملية التقييم عبر </w:t>
      </w:r>
      <w:r w:rsidR="003A041B" w:rsidRPr="0053375E">
        <w:rPr>
          <w:rFonts w:hint="cs"/>
          <w:spacing w:val="-4"/>
          <w:rtl/>
          <w:lang w:bidi="ar"/>
        </w:rPr>
        <w:t>المناطق</w:t>
      </w:r>
      <w:r w:rsidR="00582784" w:rsidRPr="0053375E">
        <w:rPr>
          <w:rFonts w:hint="cs"/>
          <w:spacing w:val="-4"/>
          <w:rtl/>
          <w:lang w:bidi="ar"/>
        </w:rPr>
        <w:t xml:space="preserve"> وتنسيقها.</w:t>
      </w:r>
    </w:p>
    <w:p w14:paraId="5ADC9BAD" w14:textId="75BB7088" w:rsidR="000F5BF2" w:rsidRPr="000F5BF2" w:rsidRDefault="00174C16" w:rsidP="000F5BF2">
      <w:pPr>
        <w:pStyle w:val="enumlev1"/>
        <w:rPr>
          <w:lang w:val="fr-FR" w:bidi="ar-EG"/>
        </w:rPr>
      </w:pPr>
      <w:r>
        <w:rPr>
          <w:rFonts w:hint="cs"/>
          <w:rtl/>
          <w:lang w:bidi="ar-EG"/>
        </w:rPr>
        <w:t>7</w:t>
      </w:r>
      <w:r>
        <w:rPr>
          <w:rtl/>
          <w:lang w:bidi="ar-EG"/>
        </w:rPr>
        <w:tab/>
      </w:r>
      <w:r w:rsidR="000F5BF2" w:rsidRPr="000F5BF2">
        <w:rPr>
          <w:rFonts w:hint="cs"/>
          <w:rtl/>
          <w:lang w:bidi="ar"/>
        </w:rPr>
        <w:t xml:space="preserve">ينبغي </w:t>
      </w:r>
      <w:r w:rsidR="003A041B">
        <w:rPr>
          <w:rFonts w:hint="cs"/>
          <w:rtl/>
          <w:lang w:bidi="ar"/>
        </w:rPr>
        <w:t>ل</w:t>
      </w:r>
      <w:r w:rsidR="000F5BF2" w:rsidRPr="000F5BF2">
        <w:rPr>
          <w:rFonts w:hint="cs"/>
          <w:rtl/>
          <w:lang w:bidi="ar"/>
        </w:rPr>
        <w:t>لاتحاد</w:t>
      </w:r>
      <w:r w:rsidR="003A041B">
        <w:rPr>
          <w:rFonts w:hint="cs"/>
          <w:rtl/>
          <w:lang w:bidi="ar"/>
        </w:rPr>
        <w:t xml:space="preserve"> أن يواصل</w:t>
      </w:r>
      <w:r w:rsidR="000F5BF2" w:rsidRPr="000F5BF2">
        <w:rPr>
          <w:rFonts w:hint="cs"/>
          <w:rtl/>
          <w:lang w:bidi="ar"/>
        </w:rPr>
        <w:t xml:space="preserve"> توفير منصة عالمية للحوار وتبادل المع</w:t>
      </w:r>
      <w:r w:rsidR="000C033A">
        <w:rPr>
          <w:rFonts w:hint="cs"/>
          <w:rtl/>
          <w:lang w:bidi="ar"/>
        </w:rPr>
        <w:t>ا</w:t>
      </w:r>
      <w:r w:rsidR="000F5BF2" w:rsidRPr="000F5BF2">
        <w:rPr>
          <w:rFonts w:hint="cs"/>
          <w:rtl/>
          <w:lang w:bidi="ar"/>
        </w:rPr>
        <w:t xml:space="preserve">رف في مجال تنمية القدرات والمهارات الرقمية </w:t>
      </w:r>
      <w:r w:rsidR="0018321E">
        <w:rPr>
          <w:rFonts w:hint="cs"/>
          <w:rtl/>
          <w:lang w:bidi="ar"/>
        </w:rPr>
        <w:t>من</w:t>
      </w:r>
      <w:r w:rsidR="0053375E">
        <w:rPr>
          <w:rFonts w:hint="eastAsia"/>
          <w:rtl/>
          <w:lang w:bidi="ar"/>
        </w:rPr>
        <w:t> </w:t>
      </w:r>
      <w:r w:rsidR="0018321E">
        <w:rPr>
          <w:rFonts w:hint="cs"/>
          <w:rtl/>
          <w:lang w:bidi="ar"/>
        </w:rPr>
        <w:t xml:space="preserve">أجل </w:t>
      </w:r>
      <w:r w:rsidR="000F5BF2" w:rsidRPr="000F5BF2">
        <w:rPr>
          <w:rFonts w:hint="cs"/>
          <w:rtl/>
          <w:lang w:bidi="ar"/>
        </w:rPr>
        <w:t>تقاسم موارد التدريب والبنية التحتية في جميع أنحاء العالم.</w:t>
      </w:r>
    </w:p>
    <w:p w14:paraId="4AEDF8E2" w14:textId="23493B8F" w:rsidR="00174C16" w:rsidRPr="00F24A89" w:rsidRDefault="00174C16" w:rsidP="00174C16">
      <w:pPr>
        <w:pStyle w:val="Heading1"/>
        <w:rPr>
          <w:lang w:val="fr-FR"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F24A89">
        <w:rPr>
          <w:rFonts w:hint="cs"/>
          <w:rtl/>
          <w:lang w:bidi="ar-EG"/>
        </w:rPr>
        <w:t xml:space="preserve">عمل </w:t>
      </w:r>
      <w:r w:rsidR="00F24A89">
        <w:rPr>
          <w:rFonts w:eastAsiaTheme="minorEastAsia" w:hint="cs"/>
          <w:rtl/>
        </w:rPr>
        <w:t>ال</w:t>
      </w:r>
      <w:r w:rsidR="00F24A89" w:rsidRPr="00D44F22">
        <w:rPr>
          <w:rFonts w:eastAsiaTheme="minorEastAsia" w:hint="cs"/>
          <w:rtl/>
        </w:rPr>
        <w:t>فريق المعني بمبادرات بناء القدرات</w:t>
      </w:r>
      <w:r w:rsidR="00F24A89">
        <w:rPr>
          <w:rFonts w:eastAsiaTheme="minorEastAsia" w:hint="cs"/>
          <w:rtl/>
        </w:rPr>
        <w:t xml:space="preserve"> خلال عام </w:t>
      </w:r>
      <w:r w:rsidR="00F24A89">
        <w:rPr>
          <w:rFonts w:eastAsiaTheme="minorEastAsia"/>
          <w:lang w:val="fr-FR"/>
        </w:rPr>
        <w:t>2019</w:t>
      </w:r>
    </w:p>
    <w:p w14:paraId="686DB603" w14:textId="1279F1C0" w:rsidR="00174C16" w:rsidRPr="000F5BF2" w:rsidRDefault="0018321E" w:rsidP="0018321E">
      <w:pPr>
        <w:rPr>
          <w:rtl/>
          <w:lang w:val="fr-FR" w:bidi="ar-EG"/>
        </w:rPr>
      </w:pPr>
      <w:r>
        <w:rPr>
          <w:rFonts w:hint="cs"/>
          <w:rtl/>
          <w:lang w:bidi="ar"/>
        </w:rPr>
        <w:t>نسقت</w:t>
      </w:r>
      <w:r w:rsidR="000F5BF2" w:rsidRPr="000F5BF2">
        <w:rPr>
          <w:rFonts w:hint="cs"/>
          <w:rtl/>
          <w:lang w:bidi="ar"/>
        </w:rPr>
        <w:t xml:space="preserve"> رئيس</w:t>
      </w:r>
      <w:r>
        <w:rPr>
          <w:rFonts w:hint="cs"/>
          <w:rtl/>
          <w:lang w:bidi="ar"/>
        </w:rPr>
        <w:t>ة</w:t>
      </w:r>
      <w:r w:rsidR="000F5BF2" w:rsidRPr="000F5BF2">
        <w:rPr>
          <w:rFonts w:hint="cs"/>
          <w:rtl/>
          <w:lang w:bidi="ar"/>
        </w:rPr>
        <w:t xml:space="preserve"> </w:t>
      </w:r>
      <w:r w:rsidRPr="0018321E">
        <w:rPr>
          <w:rFonts w:hint="cs"/>
          <w:rtl/>
        </w:rPr>
        <w:t>الفريق المعني بمبادرات بناء القدرات</w:t>
      </w:r>
      <w:r w:rsidR="000F5BF2" w:rsidRPr="000F5BF2">
        <w:rPr>
          <w:rFonts w:hint="cs"/>
          <w:rtl/>
        </w:rPr>
        <w:t>، بالتعاون الوثيق مع نائب</w:t>
      </w:r>
      <w:r w:rsidR="003A041B">
        <w:rPr>
          <w:rFonts w:hint="cs"/>
          <w:rtl/>
        </w:rPr>
        <w:t>تها</w:t>
      </w:r>
      <w:r w:rsidR="000F5BF2" w:rsidRPr="000F5BF2">
        <w:rPr>
          <w:rFonts w:hint="cs"/>
          <w:rtl/>
        </w:rPr>
        <w:t xml:space="preserve">، عمل </w:t>
      </w:r>
      <w:r>
        <w:rPr>
          <w:rFonts w:hint="cs"/>
          <w:rtl/>
        </w:rPr>
        <w:t>الفر</w:t>
      </w:r>
      <w:r>
        <w:rPr>
          <w:rFonts w:hint="cs"/>
          <w:rtl/>
          <w:lang w:bidi="ar"/>
        </w:rPr>
        <w:t>يق</w:t>
      </w:r>
      <w:r w:rsidR="000F5BF2" w:rsidRPr="000F5BF2">
        <w:rPr>
          <w:rFonts w:hint="cs"/>
          <w:rtl/>
          <w:lang w:bidi="ar"/>
        </w:rPr>
        <w:t xml:space="preserve"> لتنفيذ نتائج الاجتماع. </w:t>
      </w:r>
      <w:r>
        <w:rPr>
          <w:rFonts w:hint="cs"/>
          <w:rtl/>
          <w:lang w:bidi="ar"/>
        </w:rPr>
        <w:t>وقُسم الفريق</w:t>
      </w:r>
      <w:r w:rsidR="000F5BF2" w:rsidRPr="000F5BF2">
        <w:rPr>
          <w:rFonts w:hint="cs"/>
          <w:rtl/>
          <w:lang w:bidi="ar"/>
        </w:rPr>
        <w:t xml:space="preserve"> إلى ثلاث</w:t>
      </w:r>
      <w:r>
        <w:rPr>
          <w:rFonts w:hint="cs"/>
          <w:rtl/>
          <w:lang w:bidi="ar"/>
        </w:rPr>
        <w:t>ة</w:t>
      </w:r>
      <w:r w:rsidR="000F5BF2" w:rsidRPr="000F5BF2">
        <w:rPr>
          <w:rFonts w:hint="cs"/>
          <w:rtl/>
          <w:lang w:bidi="ar"/>
        </w:rPr>
        <w:t xml:space="preserve"> </w:t>
      </w:r>
      <w:r w:rsidRPr="0018321E">
        <w:rPr>
          <w:rtl/>
        </w:rPr>
        <w:t>أفرقة مهام</w:t>
      </w:r>
      <w:r w:rsidR="00862F52">
        <w:rPr>
          <w:rFonts w:hint="cs"/>
          <w:rtl/>
        </w:rPr>
        <w:t xml:space="preserve"> </w:t>
      </w:r>
      <w:r w:rsidR="00862F52">
        <w:rPr>
          <w:rFonts w:hint="cs"/>
          <w:rtl/>
          <w:lang w:bidi="ar"/>
        </w:rPr>
        <w:t>نُظمت</w:t>
      </w:r>
      <w:r>
        <w:rPr>
          <w:rFonts w:hint="cs"/>
          <w:rtl/>
          <w:lang w:bidi="ar"/>
        </w:rPr>
        <w:t xml:space="preserve"> </w:t>
      </w:r>
      <w:r w:rsidRPr="00862F52">
        <w:rPr>
          <w:rFonts w:hint="cs"/>
          <w:rtl/>
          <w:lang w:bidi="ar"/>
        </w:rPr>
        <w:t>على أساس</w:t>
      </w:r>
      <w:r w:rsidR="000F5BF2" w:rsidRPr="000F5BF2">
        <w:rPr>
          <w:rFonts w:hint="cs"/>
          <w:rtl/>
          <w:lang w:bidi="ar"/>
        </w:rPr>
        <w:t xml:space="preserve"> استكشاف </w:t>
      </w:r>
      <w:r>
        <w:rPr>
          <w:rFonts w:hint="cs"/>
          <w:rtl/>
          <w:lang w:bidi="ar"/>
        </w:rPr>
        <w:t>المسائل</w:t>
      </w:r>
      <w:r w:rsidR="000F5BF2" w:rsidRPr="000F5BF2">
        <w:rPr>
          <w:rFonts w:hint="cs"/>
          <w:rtl/>
          <w:lang w:bidi="ar"/>
        </w:rPr>
        <w:t xml:space="preserve"> التالية</w:t>
      </w:r>
      <w:r w:rsidR="00174C16">
        <w:rPr>
          <w:rFonts w:hint="cs"/>
          <w:rtl/>
          <w:lang w:bidi="ar-EG"/>
        </w:rPr>
        <w:t>:</w:t>
      </w:r>
    </w:p>
    <w:p w14:paraId="3E5E356E" w14:textId="6AADAE3B" w:rsidR="000F5BF2" w:rsidRPr="000F5BF2" w:rsidRDefault="0053375E" w:rsidP="000F5BF2">
      <w:pPr>
        <w:pStyle w:val="enumlev1"/>
        <w:rPr>
          <w:lang w:val="fr-FR" w:bidi="ar-EG"/>
        </w:rPr>
      </w:pPr>
      <w:r>
        <w:rPr>
          <w:rFonts w:hint="cs"/>
          <w:rtl/>
        </w:rPr>
        <w:t xml:space="preserve"> </w:t>
      </w:r>
      <w:r w:rsidR="00174C16">
        <w:rPr>
          <w:rFonts w:hint="cs"/>
          <w:rtl/>
        </w:rPr>
        <w:t>أ</w:t>
      </w:r>
      <w:r>
        <w:rPr>
          <w:rFonts w:hint="cs"/>
          <w:rtl/>
        </w:rPr>
        <w:t xml:space="preserve"> </w:t>
      </w:r>
      <w:r w:rsidR="00174C16">
        <w:rPr>
          <w:rFonts w:hint="cs"/>
          <w:rtl/>
        </w:rPr>
        <w:t>)</w:t>
      </w:r>
      <w:r w:rsidR="00174C16">
        <w:rPr>
          <w:rtl/>
        </w:rPr>
        <w:tab/>
      </w:r>
      <w:r w:rsidR="000F5BF2" w:rsidRPr="0018321E">
        <w:rPr>
          <w:rFonts w:hint="cs"/>
          <w:b/>
          <w:bCs/>
          <w:rtl/>
          <w:lang w:bidi="ar-EG"/>
        </w:rPr>
        <w:t>إطار تنمية القدرات</w:t>
      </w:r>
      <w:r w:rsidR="000F5BF2">
        <w:rPr>
          <w:rFonts w:hint="cs"/>
          <w:rtl/>
          <w:lang w:bidi="ar-EG"/>
        </w:rPr>
        <w:t xml:space="preserve">- </w:t>
      </w:r>
      <w:r w:rsidR="003A041B">
        <w:rPr>
          <w:rFonts w:hint="cs"/>
          <w:rtl/>
          <w:lang w:bidi="ar"/>
        </w:rPr>
        <w:t>يتمثل</w:t>
      </w:r>
      <w:r w:rsidR="000F5BF2" w:rsidRPr="000F5BF2">
        <w:rPr>
          <w:rFonts w:hint="cs"/>
          <w:rtl/>
          <w:lang w:bidi="ar"/>
        </w:rPr>
        <w:t xml:space="preserve"> الغرض من هذ</w:t>
      </w:r>
      <w:r w:rsidR="00F74156">
        <w:rPr>
          <w:rFonts w:hint="cs"/>
          <w:rtl/>
          <w:lang w:bidi="ar"/>
        </w:rPr>
        <w:t>ا</w:t>
      </w:r>
      <w:r w:rsidR="000F5BF2" w:rsidRPr="000F5BF2">
        <w:rPr>
          <w:rFonts w:hint="cs"/>
          <w:rtl/>
          <w:lang w:bidi="ar"/>
        </w:rPr>
        <w:t xml:space="preserve"> </w:t>
      </w:r>
      <w:r w:rsidR="00F74156">
        <w:rPr>
          <w:rFonts w:hint="cs"/>
          <w:rtl/>
          <w:lang w:bidi="ar"/>
        </w:rPr>
        <w:t>الفريق</w:t>
      </w:r>
      <w:r w:rsidR="003A041B">
        <w:rPr>
          <w:rFonts w:hint="cs"/>
          <w:rtl/>
          <w:lang w:bidi="ar"/>
        </w:rPr>
        <w:t xml:space="preserve"> في</w:t>
      </w:r>
      <w:r w:rsidR="000F5BF2" w:rsidRPr="000F5BF2">
        <w:rPr>
          <w:rFonts w:hint="cs"/>
          <w:rtl/>
          <w:lang w:bidi="ar"/>
        </w:rPr>
        <w:t xml:space="preserve"> إعداد وثيقة </w:t>
      </w:r>
      <w:r w:rsidR="00862F52">
        <w:rPr>
          <w:rFonts w:hint="cs"/>
          <w:rtl/>
          <w:lang w:bidi="ar"/>
        </w:rPr>
        <w:t>خاصة ب</w:t>
      </w:r>
      <w:r w:rsidR="00F74156">
        <w:rPr>
          <w:rFonts w:hint="cs"/>
          <w:rtl/>
          <w:lang w:bidi="ar"/>
        </w:rPr>
        <w:t>إطار</w:t>
      </w:r>
      <w:r w:rsidR="000F5BF2" w:rsidRPr="000F5BF2">
        <w:rPr>
          <w:rFonts w:hint="cs"/>
          <w:rtl/>
          <w:lang w:bidi="ar"/>
        </w:rPr>
        <w:t xml:space="preserve"> تنمية القدرات تتضمن قائمة بت</w:t>
      </w:r>
      <w:r w:rsidR="00F74156">
        <w:rPr>
          <w:rFonts w:hint="cs"/>
          <w:rtl/>
          <w:lang w:bidi="ar"/>
        </w:rPr>
        <w:t>قسيمات وت</w:t>
      </w:r>
      <w:r w:rsidR="000F5BF2" w:rsidRPr="000F5BF2">
        <w:rPr>
          <w:rFonts w:hint="cs"/>
          <w:rtl/>
          <w:lang w:bidi="ar"/>
        </w:rPr>
        <w:t>صنيفات</w:t>
      </w:r>
      <w:r w:rsidR="00F74156">
        <w:rPr>
          <w:rFonts w:hint="cs"/>
          <w:rtl/>
          <w:lang w:bidi="ar"/>
        </w:rPr>
        <w:t xml:space="preserve"> </w:t>
      </w:r>
      <w:r w:rsidR="000F5BF2" w:rsidRPr="000F5BF2">
        <w:rPr>
          <w:rFonts w:hint="cs"/>
          <w:rtl/>
          <w:lang w:bidi="ar"/>
        </w:rPr>
        <w:t xml:space="preserve">أنشطة </w:t>
      </w:r>
      <w:r w:rsidR="00F74156">
        <w:rPr>
          <w:rFonts w:hint="cs"/>
          <w:rtl/>
          <w:lang w:bidi="ar"/>
        </w:rPr>
        <w:t xml:space="preserve">الاتحاد في مجال </w:t>
      </w:r>
      <w:r w:rsidR="000F5BF2" w:rsidRPr="000F5BF2">
        <w:rPr>
          <w:rFonts w:hint="cs"/>
          <w:rtl/>
          <w:lang w:bidi="ar"/>
        </w:rPr>
        <w:t xml:space="preserve">تنمية القدرات. </w:t>
      </w:r>
      <w:r w:rsidR="00F74156"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>سي</w:t>
      </w:r>
      <w:r w:rsidR="00862F52">
        <w:rPr>
          <w:rFonts w:hint="cs"/>
          <w:rtl/>
          <w:lang w:bidi="ar"/>
        </w:rPr>
        <w:t>سترشد</w:t>
      </w:r>
      <w:r w:rsidR="000F5BF2" w:rsidRPr="000F5BF2">
        <w:rPr>
          <w:rFonts w:hint="cs"/>
          <w:rtl/>
          <w:lang w:bidi="ar"/>
        </w:rPr>
        <w:t xml:space="preserve"> </w:t>
      </w:r>
      <w:r w:rsidR="00862F52" w:rsidRPr="000F5BF2">
        <w:rPr>
          <w:rFonts w:hint="cs"/>
          <w:rtl/>
          <w:lang w:bidi="ar"/>
        </w:rPr>
        <w:t xml:space="preserve">الاتحاد </w:t>
      </w:r>
      <w:r w:rsidR="00862F52">
        <w:rPr>
          <w:rFonts w:hint="cs"/>
          <w:rtl/>
          <w:lang w:bidi="ar"/>
        </w:rPr>
        <w:t>ب</w:t>
      </w:r>
      <w:r w:rsidR="000F5BF2" w:rsidRPr="000F5BF2">
        <w:rPr>
          <w:rFonts w:hint="cs"/>
          <w:rtl/>
          <w:lang w:bidi="ar"/>
        </w:rPr>
        <w:t xml:space="preserve">هذا الإطار في </w:t>
      </w:r>
      <w:r w:rsidR="00B053BB">
        <w:rPr>
          <w:rFonts w:hint="cs"/>
          <w:rtl/>
          <w:lang w:bidi="ar"/>
        </w:rPr>
        <w:t xml:space="preserve">عملية </w:t>
      </w:r>
      <w:r w:rsidR="000F5BF2" w:rsidRPr="000F5BF2">
        <w:rPr>
          <w:rFonts w:hint="cs"/>
          <w:rtl/>
          <w:lang w:bidi="ar"/>
        </w:rPr>
        <w:t xml:space="preserve">تجميع مصطلحات تنمية القدرات والمهارات في </w:t>
      </w:r>
      <w:r w:rsidR="00F03C35">
        <w:rPr>
          <w:rFonts w:hint="cs"/>
          <w:rtl/>
          <w:lang w:bidi="ar"/>
        </w:rPr>
        <w:t>مسعى</w:t>
      </w:r>
      <w:r w:rsidR="000F5BF2" w:rsidRPr="000F5BF2">
        <w:rPr>
          <w:rFonts w:hint="cs"/>
          <w:rtl/>
          <w:lang w:bidi="ar"/>
        </w:rPr>
        <w:t xml:space="preserve"> لتيسير توحيد المصطلحات المستخدمة</w:t>
      </w:r>
      <w:r w:rsidR="00862F52">
        <w:rPr>
          <w:rFonts w:hint="cs"/>
          <w:rtl/>
          <w:lang w:bidi="ar"/>
        </w:rPr>
        <w:t>،</w:t>
      </w:r>
      <w:r w:rsidR="000F5BF2" w:rsidRPr="000F5BF2">
        <w:rPr>
          <w:rFonts w:hint="cs"/>
          <w:rtl/>
          <w:lang w:bidi="ar"/>
        </w:rPr>
        <w:t xml:space="preserve"> وتصنيف أنشطة </w:t>
      </w:r>
      <w:r w:rsidR="00B053BB">
        <w:rPr>
          <w:rFonts w:hint="cs"/>
          <w:rtl/>
          <w:lang w:bidi="ar"/>
        </w:rPr>
        <w:t>الاتحاد في</w:t>
      </w:r>
      <w:r>
        <w:rPr>
          <w:rFonts w:hint="eastAsia"/>
          <w:rtl/>
          <w:lang w:bidi="ar"/>
        </w:rPr>
        <w:t> </w:t>
      </w:r>
      <w:r w:rsidR="00B053BB">
        <w:rPr>
          <w:rFonts w:hint="cs"/>
          <w:rtl/>
          <w:lang w:bidi="ar"/>
        </w:rPr>
        <w:t xml:space="preserve">مجال </w:t>
      </w:r>
      <w:r w:rsidR="00B053BB" w:rsidRPr="000F5BF2">
        <w:rPr>
          <w:rFonts w:hint="cs"/>
          <w:rtl/>
          <w:lang w:bidi="ar"/>
        </w:rPr>
        <w:t>تنمية القدرات</w:t>
      </w:r>
      <w:r w:rsidR="000F5BF2" w:rsidRPr="000F5BF2">
        <w:rPr>
          <w:rFonts w:hint="cs"/>
          <w:rtl/>
          <w:lang w:bidi="ar"/>
        </w:rPr>
        <w:t>.</w:t>
      </w:r>
    </w:p>
    <w:p w14:paraId="5EE237A4" w14:textId="43C154B6" w:rsidR="000F5BF2" w:rsidRPr="000F5BF2" w:rsidRDefault="00174C16" w:rsidP="000F5BF2">
      <w:pPr>
        <w:pStyle w:val="enumlev1"/>
        <w:rPr>
          <w:lang w:val="fr-FR"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0F5BF2" w:rsidRPr="00B053BB">
        <w:rPr>
          <w:rFonts w:hint="cs"/>
          <w:b/>
          <w:bCs/>
          <w:rtl/>
          <w:lang w:bidi="ar"/>
        </w:rPr>
        <w:t>التقييم</w:t>
      </w:r>
      <w:r w:rsidR="000F5BF2" w:rsidRPr="000F5BF2">
        <w:rPr>
          <w:rFonts w:hint="cs"/>
          <w:rtl/>
          <w:lang w:bidi="ar"/>
        </w:rPr>
        <w:t xml:space="preserve"> - </w:t>
      </w:r>
      <w:r w:rsidR="00F03C35">
        <w:rPr>
          <w:rFonts w:hint="cs"/>
          <w:rtl/>
          <w:lang w:bidi="ar"/>
        </w:rPr>
        <w:t>يتمثل</w:t>
      </w:r>
      <w:r w:rsidR="000F5BF2" w:rsidRPr="000F5BF2">
        <w:rPr>
          <w:rFonts w:hint="cs"/>
          <w:rtl/>
          <w:lang w:bidi="ar"/>
        </w:rPr>
        <w:t xml:space="preserve"> الغرض </w:t>
      </w:r>
      <w:r w:rsidR="00B053BB" w:rsidRPr="000F5BF2">
        <w:rPr>
          <w:rFonts w:hint="cs"/>
          <w:rtl/>
          <w:lang w:bidi="ar"/>
        </w:rPr>
        <w:t>من هذ</w:t>
      </w:r>
      <w:r w:rsidR="00B053BB">
        <w:rPr>
          <w:rFonts w:hint="cs"/>
          <w:rtl/>
          <w:lang w:bidi="ar"/>
        </w:rPr>
        <w:t>ا</w:t>
      </w:r>
      <w:r w:rsidR="00B053BB" w:rsidRPr="000F5BF2">
        <w:rPr>
          <w:rFonts w:hint="cs"/>
          <w:rtl/>
          <w:lang w:bidi="ar"/>
        </w:rPr>
        <w:t xml:space="preserve"> </w:t>
      </w:r>
      <w:r w:rsidR="00B053BB">
        <w:rPr>
          <w:rFonts w:hint="cs"/>
          <w:rtl/>
          <w:lang w:bidi="ar"/>
        </w:rPr>
        <w:t>الفريق</w:t>
      </w:r>
      <w:r w:rsidR="00F03C35">
        <w:rPr>
          <w:rFonts w:hint="cs"/>
          <w:rtl/>
          <w:lang w:bidi="ar"/>
        </w:rPr>
        <w:t xml:space="preserve"> في</w:t>
      </w:r>
      <w:r w:rsidR="00B053BB" w:rsidRPr="000F5BF2">
        <w:rPr>
          <w:rFonts w:hint="cs"/>
          <w:rtl/>
          <w:lang w:bidi="ar"/>
        </w:rPr>
        <w:t xml:space="preserve"> </w:t>
      </w:r>
      <w:r w:rsidR="00B053BB">
        <w:rPr>
          <w:rFonts w:hint="cs"/>
          <w:rtl/>
          <w:lang w:bidi="ar"/>
        </w:rPr>
        <w:t>تقديم</w:t>
      </w:r>
      <w:r w:rsidR="000F5BF2" w:rsidRPr="000F5BF2">
        <w:rPr>
          <w:rFonts w:hint="cs"/>
          <w:rtl/>
          <w:lang w:bidi="ar"/>
        </w:rPr>
        <w:t xml:space="preserve"> طريقة </w:t>
      </w:r>
      <w:r w:rsidR="00B053BB">
        <w:rPr>
          <w:rFonts w:hint="cs"/>
          <w:rtl/>
          <w:lang w:bidi="ar"/>
        </w:rPr>
        <w:t xml:space="preserve">تقييم </w:t>
      </w:r>
      <w:r w:rsidR="000F5BF2" w:rsidRPr="000F5BF2">
        <w:rPr>
          <w:rFonts w:hint="cs"/>
          <w:rtl/>
          <w:lang w:bidi="ar"/>
        </w:rPr>
        <w:t xml:space="preserve">قائمة على الأدلة من أجل تعزيز القدرة الاستشارية </w:t>
      </w:r>
      <w:r w:rsidR="00B053BB">
        <w:rPr>
          <w:rFonts w:hint="cs"/>
          <w:rtl/>
          <w:lang w:bidi="ar"/>
        </w:rPr>
        <w:t>للفريق</w:t>
      </w:r>
      <w:r w:rsidR="00B053BB" w:rsidRPr="00D44F22">
        <w:rPr>
          <w:rFonts w:hint="cs"/>
          <w:rtl/>
        </w:rPr>
        <w:t xml:space="preserve"> المعني بمبادرات بناء القدرات</w:t>
      </w:r>
      <w:r w:rsidR="000F5BF2" w:rsidRPr="000F5BF2">
        <w:rPr>
          <w:rFonts w:hint="cs"/>
          <w:rtl/>
          <w:lang w:bidi="ar"/>
        </w:rPr>
        <w:t>.</w:t>
      </w:r>
    </w:p>
    <w:p w14:paraId="139A15A8" w14:textId="7A5C9FB7" w:rsidR="000F5BF2" w:rsidRPr="000F5BF2" w:rsidRDefault="00174C16" w:rsidP="00CC248A">
      <w:pPr>
        <w:pStyle w:val="enumlev1"/>
        <w:rPr>
          <w:lang w:val="fr-FR"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0F5BF2" w:rsidRPr="00B053BB">
        <w:rPr>
          <w:rFonts w:hint="cs"/>
          <w:b/>
          <w:bCs/>
          <w:rtl/>
          <w:lang w:bidi="ar"/>
        </w:rPr>
        <w:t>الاستهداف</w:t>
      </w:r>
      <w:r w:rsidR="000F5BF2" w:rsidRPr="000F5BF2">
        <w:rPr>
          <w:rFonts w:hint="cs"/>
          <w:rtl/>
          <w:lang w:bidi="ar"/>
        </w:rPr>
        <w:t xml:space="preserve"> - </w:t>
      </w:r>
      <w:r w:rsidR="00F03C35">
        <w:rPr>
          <w:rFonts w:hint="cs"/>
          <w:rtl/>
          <w:lang w:bidi="ar"/>
        </w:rPr>
        <w:t>يتمثل</w:t>
      </w:r>
      <w:r w:rsidR="000F5BF2" w:rsidRPr="000F5BF2">
        <w:rPr>
          <w:rFonts w:hint="cs"/>
          <w:rtl/>
          <w:lang w:bidi="ar"/>
        </w:rPr>
        <w:t xml:space="preserve"> الغرض </w:t>
      </w:r>
      <w:r w:rsidR="00B053BB" w:rsidRPr="000F5BF2">
        <w:rPr>
          <w:rFonts w:hint="cs"/>
          <w:rtl/>
          <w:lang w:bidi="ar"/>
        </w:rPr>
        <w:t>من هذ</w:t>
      </w:r>
      <w:r w:rsidR="00B053BB">
        <w:rPr>
          <w:rFonts w:hint="cs"/>
          <w:rtl/>
          <w:lang w:bidi="ar"/>
        </w:rPr>
        <w:t>ا</w:t>
      </w:r>
      <w:r w:rsidR="00B053BB" w:rsidRPr="000F5BF2">
        <w:rPr>
          <w:rFonts w:hint="cs"/>
          <w:rtl/>
          <w:lang w:bidi="ar"/>
        </w:rPr>
        <w:t xml:space="preserve"> </w:t>
      </w:r>
      <w:r w:rsidR="00B053BB">
        <w:rPr>
          <w:rFonts w:hint="cs"/>
          <w:rtl/>
          <w:lang w:bidi="ar"/>
        </w:rPr>
        <w:t>الفريق</w:t>
      </w:r>
      <w:r w:rsidR="00F03C35">
        <w:rPr>
          <w:rFonts w:hint="cs"/>
          <w:rtl/>
          <w:lang w:bidi="ar"/>
        </w:rPr>
        <w:t xml:space="preserve"> في</w:t>
      </w:r>
      <w:r w:rsidR="00B053BB" w:rsidRPr="000F5BF2">
        <w:rPr>
          <w:rFonts w:hint="cs"/>
          <w:rtl/>
          <w:lang w:bidi="ar"/>
        </w:rPr>
        <w:t xml:space="preserve"> </w:t>
      </w:r>
      <w:r w:rsidR="00B053BB">
        <w:rPr>
          <w:rFonts w:hint="cs"/>
          <w:rtl/>
          <w:lang w:bidi="ar"/>
        </w:rPr>
        <w:t>تقديم</w:t>
      </w:r>
      <w:r w:rsidR="000F5BF2" w:rsidRPr="000F5BF2">
        <w:rPr>
          <w:rFonts w:hint="cs"/>
          <w:rtl/>
          <w:lang w:bidi="ar"/>
        </w:rPr>
        <w:t xml:space="preserve"> نموذج جديد </w:t>
      </w:r>
      <w:r w:rsidR="00B053BB">
        <w:rPr>
          <w:rFonts w:hint="cs"/>
          <w:rtl/>
          <w:lang w:bidi="ar"/>
        </w:rPr>
        <w:t>لاستهداف الجماهير</w:t>
      </w:r>
      <w:r w:rsidR="000F5BF2" w:rsidRPr="000F5BF2">
        <w:rPr>
          <w:rFonts w:hint="cs"/>
          <w:rtl/>
          <w:lang w:bidi="ar"/>
        </w:rPr>
        <w:t xml:space="preserve">، بما في ذلك </w:t>
      </w:r>
      <w:r w:rsidR="00CC248A" w:rsidRPr="00CC248A">
        <w:rPr>
          <w:rtl/>
          <w:lang w:bidi="ar-SA"/>
        </w:rPr>
        <w:t>تحديد أصحاب المصلحة</w:t>
      </w:r>
      <w:r w:rsidR="000F5BF2" w:rsidRPr="000F5BF2">
        <w:rPr>
          <w:rFonts w:hint="cs"/>
          <w:rtl/>
          <w:lang w:bidi="ar"/>
        </w:rPr>
        <w:t xml:space="preserve"> وتقسيمهم واستكشاف </w:t>
      </w:r>
      <w:r w:rsidR="00F03C35">
        <w:rPr>
          <w:rFonts w:hint="cs"/>
          <w:rtl/>
          <w:lang w:bidi="ar"/>
        </w:rPr>
        <w:t>ال</w:t>
      </w:r>
      <w:r w:rsidR="000F5BF2" w:rsidRPr="000F5BF2">
        <w:rPr>
          <w:rFonts w:hint="cs"/>
          <w:rtl/>
          <w:lang w:bidi="ar"/>
        </w:rPr>
        <w:t xml:space="preserve">احتياجات </w:t>
      </w:r>
      <w:r w:rsidR="00F03C35">
        <w:rPr>
          <w:rFonts w:hint="cs"/>
          <w:rtl/>
          <w:lang w:bidi="ar"/>
        </w:rPr>
        <w:t>ال</w:t>
      </w:r>
      <w:r w:rsidR="00CC248A">
        <w:rPr>
          <w:rFonts w:hint="cs"/>
          <w:rtl/>
          <w:lang w:bidi="ar"/>
        </w:rPr>
        <w:t>متعلقة ب</w:t>
      </w:r>
      <w:r w:rsidR="000F5BF2" w:rsidRPr="000F5BF2">
        <w:rPr>
          <w:rFonts w:hint="cs"/>
          <w:rtl/>
          <w:lang w:bidi="ar"/>
        </w:rPr>
        <w:t xml:space="preserve">تطوير مهارات جديدة </w:t>
      </w:r>
      <w:r w:rsidR="00F03C35">
        <w:rPr>
          <w:rFonts w:hint="cs"/>
          <w:rtl/>
          <w:lang w:bidi="ar"/>
        </w:rPr>
        <w:t>خلاف</w:t>
      </w:r>
      <w:r w:rsidR="000F5BF2" w:rsidRPr="000F5BF2">
        <w:rPr>
          <w:rFonts w:hint="cs"/>
          <w:rtl/>
          <w:lang w:bidi="ar"/>
        </w:rPr>
        <w:t xml:space="preserve"> </w:t>
      </w:r>
      <w:r w:rsidR="00CC248A">
        <w:rPr>
          <w:rFonts w:hint="cs"/>
          <w:rtl/>
          <w:lang w:bidi="ar"/>
        </w:rPr>
        <w:t>الموضوعا</w:t>
      </w:r>
      <w:r w:rsidR="00862F52">
        <w:rPr>
          <w:rFonts w:hint="cs"/>
          <w:rtl/>
          <w:lang w:bidi="ar"/>
        </w:rPr>
        <w:t>ت</w:t>
      </w:r>
      <w:r w:rsidR="000F5BF2" w:rsidRPr="000F5BF2">
        <w:rPr>
          <w:rFonts w:hint="cs"/>
          <w:rtl/>
          <w:lang w:bidi="ar"/>
        </w:rPr>
        <w:t xml:space="preserve"> المحددة في</w:t>
      </w:r>
      <w:r w:rsidR="0053375E">
        <w:rPr>
          <w:rFonts w:hint="eastAsia"/>
          <w:rtl/>
          <w:lang w:bidi="ar"/>
        </w:rPr>
        <w:t> </w:t>
      </w:r>
      <w:r w:rsidR="000F5BF2" w:rsidRPr="000F5BF2">
        <w:rPr>
          <w:rFonts w:hint="cs"/>
          <w:rtl/>
          <w:lang w:bidi="ar"/>
        </w:rPr>
        <w:t>المبادرات الإقليمية.</w:t>
      </w:r>
    </w:p>
    <w:p w14:paraId="386C4A6E" w14:textId="6E878F16" w:rsidR="000F5BF2" w:rsidRPr="000F5BF2" w:rsidRDefault="00CC248A" w:rsidP="000F5BF2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 xml:space="preserve">وافق الفريق على </w:t>
      </w:r>
      <w:r>
        <w:rPr>
          <w:rFonts w:hint="cs"/>
          <w:rtl/>
          <w:lang w:bidi="ar"/>
        </w:rPr>
        <w:t>الشروع</w:t>
      </w:r>
      <w:r w:rsidR="000F5BF2" w:rsidRPr="000F5BF2">
        <w:rPr>
          <w:rFonts w:hint="cs"/>
          <w:rtl/>
          <w:lang w:bidi="ar"/>
        </w:rPr>
        <w:t xml:space="preserve"> في صياغة وثيقة </w:t>
      </w:r>
      <w:r w:rsidR="00862F52">
        <w:rPr>
          <w:rFonts w:hint="cs"/>
          <w:rtl/>
          <w:lang w:bidi="ar"/>
        </w:rPr>
        <w:t>خاصة ب</w:t>
      </w:r>
      <w:r w:rsidR="000F5BF2" w:rsidRPr="000F5BF2">
        <w:rPr>
          <w:rFonts w:hint="cs"/>
          <w:rtl/>
          <w:lang w:bidi="ar"/>
        </w:rPr>
        <w:t>إطار تنمية القدرات، على سبيل الأولوية.</w:t>
      </w:r>
    </w:p>
    <w:p w14:paraId="2D703FD2" w14:textId="4A4C11D4" w:rsidR="000F5BF2" w:rsidRPr="000F5BF2" w:rsidRDefault="00CC248A" w:rsidP="000F5BF2">
      <w:pPr>
        <w:rPr>
          <w:rtl/>
          <w:lang w:bidi="ar"/>
        </w:rPr>
      </w:pPr>
      <w:r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>ع</w:t>
      </w:r>
      <w:r>
        <w:rPr>
          <w:rFonts w:hint="cs"/>
          <w:rtl/>
          <w:lang w:bidi="ar"/>
        </w:rPr>
        <w:t>ُ</w:t>
      </w:r>
      <w:r w:rsidR="000F5BF2" w:rsidRPr="000F5BF2">
        <w:rPr>
          <w:rFonts w:hint="cs"/>
          <w:rtl/>
          <w:lang w:bidi="ar"/>
        </w:rPr>
        <w:t xml:space="preserve">قد اجتماع افتراضي للجنة التوجيه </w:t>
      </w:r>
      <w:r w:rsidR="00AB4C7D">
        <w:rPr>
          <w:rFonts w:hint="cs"/>
          <w:rtl/>
          <w:lang w:bidi="ar"/>
        </w:rPr>
        <w:t>التابعة للفريق</w:t>
      </w:r>
      <w:r w:rsidR="000F5BF2" w:rsidRPr="000F5BF2">
        <w:rPr>
          <w:rFonts w:hint="cs"/>
          <w:rtl/>
          <w:lang w:bidi="ar"/>
        </w:rPr>
        <w:t xml:space="preserve"> في أغسطس 2019 </w:t>
      </w:r>
      <w:r w:rsidR="00862F52">
        <w:rPr>
          <w:rFonts w:hint="cs"/>
          <w:rtl/>
          <w:lang w:bidi="ar"/>
        </w:rPr>
        <w:t xml:space="preserve">من أجل </w:t>
      </w:r>
      <w:r w:rsidR="00F03C35">
        <w:rPr>
          <w:rFonts w:hint="cs"/>
          <w:rtl/>
          <w:lang w:bidi="ar"/>
        </w:rPr>
        <w:t>الموافقة</w:t>
      </w:r>
      <w:r w:rsidR="000F5BF2" w:rsidRPr="000F5BF2">
        <w:rPr>
          <w:rFonts w:hint="cs"/>
          <w:rtl/>
          <w:lang w:bidi="ar"/>
        </w:rPr>
        <w:t xml:space="preserve"> على </w:t>
      </w:r>
      <w:r w:rsidR="00AB4C7D">
        <w:rPr>
          <w:rFonts w:hint="cs"/>
          <w:rtl/>
          <w:lang w:bidi="ar"/>
        </w:rPr>
        <w:t>اختصاصات</w:t>
      </w:r>
      <w:r w:rsidR="000F5BF2" w:rsidRPr="000F5BF2">
        <w:rPr>
          <w:rFonts w:hint="cs"/>
          <w:rtl/>
          <w:lang w:bidi="ar"/>
        </w:rPr>
        <w:t xml:space="preserve"> وضع وثيقة الإطار. </w:t>
      </w:r>
      <w:r w:rsidR="00E72DD2"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>عمل</w:t>
      </w:r>
      <w:r w:rsidR="00E72DD2">
        <w:rPr>
          <w:rFonts w:hint="cs"/>
          <w:rtl/>
          <w:lang w:bidi="ar"/>
        </w:rPr>
        <w:t xml:space="preserve"> الفريق في شكل</w:t>
      </w:r>
      <w:r w:rsidR="000F5BF2" w:rsidRPr="000F5BF2">
        <w:rPr>
          <w:rFonts w:hint="cs"/>
          <w:rtl/>
          <w:lang w:bidi="ar"/>
        </w:rPr>
        <w:t xml:space="preserve"> ثلاثة </w:t>
      </w:r>
      <w:r w:rsidR="00E72DD2">
        <w:rPr>
          <w:rFonts w:hint="cs"/>
          <w:rtl/>
          <w:lang w:bidi="ar"/>
        </w:rPr>
        <w:t>أفرقة مهام</w:t>
      </w:r>
      <w:r w:rsidR="000F5BF2" w:rsidRPr="000F5BF2">
        <w:rPr>
          <w:rFonts w:hint="cs"/>
          <w:rtl/>
          <w:lang w:bidi="ar"/>
        </w:rPr>
        <w:t xml:space="preserve"> ل</w:t>
      </w:r>
      <w:r w:rsidR="00E72DD2">
        <w:rPr>
          <w:rFonts w:hint="cs"/>
          <w:rtl/>
          <w:lang w:bidi="ar"/>
        </w:rPr>
        <w:t>وضع</w:t>
      </w:r>
      <w:r w:rsidR="000F5BF2" w:rsidRPr="000F5BF2">
        <w:rPr>
          <w:rFonts w:hint="cs"/>
          <w:rtl/>
          <w:lang w:bidi="ar"/>
        </w:rPr>
        <w:t xml:space="preserve"> ثلاثة أقسام من الوثيقة</w:t>
      </w:r>
      <w:r w:rsidR="00E72DD2">
        <w:rPr>
          <w:rFonts w:hint="cs"/>
          <w:rtl/>
          <w:lang w:bidi="ar"/>
        </w:rPr>
        <w:t xml:space="preserve"> تشمل</w:t>
      </w:r>
      <w:r w:rsidR="000F5BF2" w:rsidRPr="000F5BF2">
        <w:rPr>
          <w:rFonts w:hint="cs"/>
          <w:rtl/>
          <w:lang w:bidi="ar"/>
        </w:rPr>
        <w:t xml:space="preserve"> </w:t>
      </w:r>
      <w:r w:rsidR="00E72DD2">
        <w:rPr>
          <w:rFonts w:hint="cs"/>
          <w:rtl/>
          <w:lang w:bidi="ar"/>
        </w:rPr>
        <w:t>ال</w:t>
      </w:r>
      <w:r w:rsidR="000F5BF2" w:rsidRPr="000F5BF2">
        <w:rPr>
          <w:rFonts w:hint="cs"/>
          <w:rtl/>
          <w:lang w:bidi="ar"/>
        </w:rPr>
        <w:t>خلفية ومناقشة المصطلحات ال</w:t>
      </w:r>
      <w:r w:rsidR="00F03C35">
        <w:rPr>
          <w:rFonts w:hint="cs"/>
          <w:rtl/>
          <w:lang w:bidi="ar"/>
        </w:rPr>
        <w:t>ع</w:t>
      </w:r>
      <w:r w:rsidR="000F5BF2" w:rsidRPr="000F5BF2">
        <w:rPr>
          <w:rFonts w:hint="cs"/>
          <w:rtl/>
          <w:lang w:bidi="ar"/>
        </w:rPr>
        <w:t xml:space="preserve">امة؛ </w:t>
      </w:r>
      <w:r w:rsidR="00E72DD2">
        <w:rPr>
          <w:rFonts w:hint="cs"/>
          <w:rtl/>
          <w:lang w:bidi="ar"/>
        </w:rPr>
        <w:t>و</w:t>
      </w:r>
      <w:r w:rsidR="000F5BF2" w:rsidRPr="000F5BF2">
        <w:rPr>
          <w:rFonts w:hint="cs"/>
          <w:rtl/>
          <w:lang w:bidi="ar"/>
        </w:rPr>
        <w:t xml:space="preserve">قائمة </w:t>
      </w:r>
      <w:r w:rsidR="000F5BF2" w:rsidRPr="00DD304D">
        <w:rPr>
          <w:rFonts w:hint="cs"/>
          <w:spacing w:val="-2"/>
          <w:rtl/>
          <w:lang w:bidi="ar"/>
        </w:rPr>
        <w:t>بمصطلحات وتعاريف تنمية القدرات (</w:t>
      </w:r>
      <w:r w:rsidR="00E72DD2" w:rsidRPr="00DD304D">
        <w:rPr>
          <w:rFonts w:hint="cs"/>
          <w:spacing w:val="-2"/>
          <w:rtl/>
          <w:lang w:bidi="ar"/>
        </w:rPr>
        <w:t>التقسيم</w:t>
      </w:r>
      <w:r w:rsidR="000F5BF2" w:rsidRPr="00DD304D">
        <w:rPr>
          <w:rFonts w:hint="cs"/>
          <w:spacing w:val="-2"/>
          <w:rtl/>
          <w:lang w:bidi="ar"/>
        </w:rPr>
        <w:t xml:space="preserve">)؛ وتحليل </w:t>
      </w:r>
      <w:r w:rsidR="00E72DD2" w:rsidRPr="00DD304D">
        <w:rPr>
          <w:rFonts w:hint="cs"/>
          <w:spacing w:val="-2"/>
          <w:rtl/>
          <w:lang w:bidi="ar"/>
        </w:rPr>
        <w:t>ل</w:t>
      </w:r>
      <w:r w:rsidR="000F5BF2" w:rsidRPr="00DD304D">
        <w:rPr>
          <w:rFonts w:hint="cs"/>
          <w:spacing w:val="-2"/>
          <w:rtl/>
          <w:lang w:bidi="ar"/>
        </w:rPr>
        <w:t xml:space="preserve">أنشطة الاتحاد </w:t>
      </w:r>
      <w:r w:rsidR="00E72DD2" w:rsidRPr="00DD304D">
        <w:rPr>
          <w:rFonts w:hint="cs"/>
          <w:spacing w:val="-2"/>
          <w:rtl/>
          <w:lang w:bidi="ar"/>
        </w:rPr>
        <w:t xml:space="preserve">في مجال </w:t>
      </w:r>
      <w:r w:rsidR="000F5BF2" w:rsidRPr="00DD304D">
        <w:rPr>
          <w:rFonts w:hint="cs"/>
          <w:spacing w:val="-2"/>
          <w:rtl/>
          <w:lang w:bidi="ar"/>
        </w:rPr>
        <w:t>تنمية القدرات والمهارات</w:t>
      </w:r>
      <w:r w:rsidR="00862F52" w:rsidRPr="00DD304D">
        <w:rPr>
          <w:rFonts w:hint="cs"/>
          <w:spacing w:val="-2"/>
          <w:rtl/>
          <w:lang w:bidi="ar"/>
        </w:rPr>
        <w:t>،</w:t>
      </w:r>
      <w:r w:rsidR="000F5BF2" w:rsidRPr="00DD304D">
        <w:rPr>
          <w:rFonts w:hint="cs"/>
          <w:spacing w:val="-2"/>
          <w:rtl/>
          <w:lang w:bidi="ar"/>
        </w:rPr>
        <w:t xml:space="preserve"> وتصنيف هذه</w:t>
      </w:r>
      <w:r w:rsidR="00DD304D" w:rsidRPr="00DD304D">
        <w:rPr>
          <w:rFonts w:hint="eastAsia"/>
          <w:spacing w:val="-2"/>
          <w:rtl/>
          <w:lang w:bidi="ar"/>
        </w:rPr>
        <w:t> </w:t>
      </w:r>
      <w:r w:rsidR="000F5BF2" w:rsidRPr="00DD304D">
        <w:rPr>
          <w:rFonts w:hint="cs"/>
          <w:spacing w:val="-2"/>
          <w:rtl/>
          <w:lang w:bidi="ar"/>
        </w:rPr>
        <w:t>الأنشطة بما</w:t>
      </w:r>
      <w:r w:rsidR="00185755">
        <w:rPr>
          <w:rFonts w:hint="eastAsia"/>
          <w:spacing w:val="-2"/>
          <w:rtl/>
          <w:lang w:bidi="ar"/>
        </w:rPr>
        <w:t> </w:t>
      </w:r>
      <w:r w:rsidR="000F5BF2" w:rsidRPr="00DD304D">
        <w:rPr>
          <w:rFonts w:hint="cs"/>
          <w:spacing w:val="-2"/>
          <w:rtl/>
          <w:lang w:bidi="ar"/>
        </w:rPr>
        <w:t>يتم</w:t>
      </w:r>
      <w:r w:rsidR="00E72DD2" w:rsidRPr="00DD304D">
        <w:rPr>
          <w:rFonts w:hint="cs"/>
          <w:spacing w:val="-2"/>
          <w:rtl/>
          <w:lang w:bidi="ar"/>
        </w:rPr>
        <w:t>ا</w:t>
      </w:r>
      <w:r w:rsidR="000F5BF2" w:rsidRPr="00DD304D">
        <w:rPr>
          <w:rFonts w:hint="cs"/>
          <w:spacing w:val="-2"/>
          <w:rtl/>
          <w:lang w:bidi="ar"/>
        </w:rPr>
        <w:t xml:space="preserve">شى مع </w:t>
      </w:r>
      <w:r w:rsidR="00E72DD2" w:rsidRPr="00DD304D">
        <w:rPr>
          <w:rFonts w:hint="cs"/>
          <w:spacing w:val="-2"/>
          <w:rtl/>
          <w:lang w:bidi="ar"/>
        </w:rPr>
        <w:t>التقسيم</w:t>
      </w:r>
      <w:r w:rsidR="000F5BF2" w:rsidRPr="00DD304D">
        <w:rPr>
          <w:rFonts w:hint="cs"/>
          <w:spacing w:val="-2"/>
          <w:rtl/>
          <w:lang w:bidi="ar"/>
        </w:rPr>
        <w:t xml:space="preserve"> المقترح.</w:t>
      </w:r>
    </w:p>
    <w:p w14:paraId="464D174E" w14:textId="69769148" w:rsidR="000F5BF2" w:rsidRPr="000F5BF2" w:rsidRDefault="00E72DD2" w:rsidP="000F5BF2">
      <w:pPr>
        <w:rPr>
          <w:lang w:val="fr-FR" w:bidi="ar"/>
        </w:rPr>
      </w:pPr>
      <w:r>
        <w:rPr>
          <w:rFonts w:hint="cs"/>
          <w:rtl/>
          <w:lang w:bidi="ar"/>
        </w:rPr>
        <w:t>وقُدّم المشروع النهائي</w:t>
      </w:r>
      <w:r w:rsidR="000F5BF2" w:rsidRPr="000F5BF2">
        <w:rPr>
          <w:rFonts w:hint="cs"/>
          <w:rtl/>
          <w:lang w:bidi="ar"/>
        </w:rPr>
        <w:t xml:space="preserve"> للوثيقة إلى أمانة الاتحاد في ديسمبر 2019 لمواصلة النظر فيها.</w:t>
      </w:r>
    </w:p>
    <w:p w14:paraId="49FB7452" w14:textId="68341024" w:rsidR="003A43BB" w:rsidRDefault="003A43BB" w:rsidP="003A43BB">
      <w:pPr>
        <w:pStyle w:val="Heading1"/>
      </w:pPr>
      <w:r>
        <w:t>3</w:t>
      </w:r>
      <w:r>
        <w:tab/>
      </w:r>
      <w:r>
        <w:rPr>
          <w:rFonts w:hint="cs"/>
          <w:rtl/>
        </w:rPr>
        <w:t xml:space="preserve">الاجتماع </w:t>
      </w:r>
      <w:r w:rsidR="0080496A">
        <w:rPr>
          <w:rFonts w:hint="cs"/>
          <w:rtl/>
        </w:rPr>
        <w:t>الثامن</w:t>
      </w:r>
      <w:r>
        <w:rPr>
          <w:rFonts w:hint="cs"/>
          <w:rtl/>
        </w:rPr>
        <w:t xml:space="preserve"> للفريق المعني بمبادرات بناء القدرات</w:t>
      </w:r>
    </w:p>
    <w:p w14:paraId="713898D2" w14:textId="64353387" w:rsidR="003A43BB" w:rsidRDefault="003A43BB" w:rsidP="003A43BB">
      <w:pPr>
        <w:rPr>
          <w:rtl/>
        </w:rPr>
      </w:pPr>
      <w:r w:rsidRPr="00C129A7">
        <w:rPr>
          <w:rFonts w:hint="cs"/>
          <w:rtl/>
        </w:rPr>
        <w:t>سيعُقد</w:t>
      </w:r>
      <w:r w:rsidRPr="00C129A7">
        <w:rPr>
          <w:rtl/>
        </w:rPr>
        <w:t xml:space="preserve"> الاجتماع </w:t>
      </w:r>
      <w:r w:rsidR="0080496A">
        <w:rPr>
          <w:rFonts w:hint="cs"/>
          <w:rtl/>
        </w:rPr>
        <w:t>الثامن</w:t>
      </w:r>
      <w:r w:rsidRPr="00C129A7">
        <w:rPr>
          <w:rtl/>
        </w:rPr>
        <w:t xml:space="preserve"> </w:t>
      </w:r>
      <w:r w:rsidRPr="00C129A7">
        <w:rPr>
          <w:spacing w:val="-4"/>
          <w:rtl/>
        </w:rPr>
        <w:t xml:space="preserve">للفريق المعني بمبادرات بناء القدرات </w:t>
      </w:r>
      <w:r w:rsidR="00F03C35">
        <w:rPr>
          <w:rFonts w:hint="cs"/>
          <w:spacing w:val="-4"/>
          <w:rtl/>
        </w:rPr>
        <w:t>في الفترة</w:t>
      </w:r>
      <w:r w:rsidRPr="00C129A7">
        <w:rPr>
          <w:rtl/>
          <w:lang w:bidi="ar-EG"/>
        </w:rPr>
        <w:t xml:space="preserve"> </w:t>
      </w:r>
      <w:r w:rsidR="00F03C35">
        <w:rPr>
          <w:lang w:bidi="ar-EG"/>
        </w:rPr>
        <w:t>24-</w:t>
      </w:r>
      <w:r>
        <w:rPr>
          <w:lang w:bidi="ar-EG"/>
        </w:rPr>
        <w:t>23</w:t>
      </w:r>
      <w:r w:rsidRPr="00C129A7">
        <w:rPr>
          <w:rFonts w:hint="cs"/>
          <w:rtl/>
          <w:lang w:val="fr-CH" w:bidi="ar-SY"/>
        </w:rPr>
        <w:t xml:space="preserve"> </w:t>
      </w:r>
      <w:r w:rsidRPr="00C129A7">
        <w:rPr>
          <w:rFonts w:hint="cs"/>
          <w:rtl/>
          <w:lang w:bidi="ar-EG"/>
        </w:rPr>
        <w:t>مارس</w:t>
      </w:r>
      <w:r w:rsidRPr="00C129A7">
        <w:rPr>
          <w:rFonts w:hint="eastAsia"/>
          <w:rtl/>
          <w:lang w:bidi="ar-EG"/>
        </w:rPr>
        <w:t> </w:t>
      </w:r>
      <w:r>
        <w:rPr>
          <w:lang w:bidi="ar-EG"/>
        </w:rPr>
        <w:t>2020</w:t>
      </w:r>
      <w:r w:rsidRPr="00C129A7">
        <w:rPr>
          <w:rFonts w:hint="cs"/>
          <w:rtl/>
          <w:lang w:bidi="ar-EG"/>
        </w:rPr>
        <w:t xml:space="preserve"> في</w:t>
      </w:r>
      <w:r w:rsidRPr="00C129A7">
        <w:rPr>
          <w:rFonts w:hint="eastAsia"/>
          <w:rtl/>
          <w:lang w:bidi="ar-EG"/>
        </w:rPr>
        <w:t> </w:t>
      </w:r>
      <w:r w:rsidRPr="00C129A7">
        <w:rPr>
          <w:rFonts w:hint="cs"/>
          <w:rtl/>
          <w:lang w:bidi="ar-EG"/>
        </w:rPr>
        <w:t>جنيف.</w:t>
      </w:r>
    </w:p>
    <w:p w14:paraId="0482450E" w14:textId="233FDBBE" w:rsidR="00882A17" w:rsidRPr="008E3676" w:rsidRDefault="008E3676" w:rsidP="00DB1D53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882A17" w:rsidRPr="008E367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C8FC" w14:textId="77777777" w:rsidR="00946D4F" w:rsidRDefault="00946D4F" w:rsidP="006C3242">
      <w:pPr>
        <w:spacing w:before="0" w:line="240" w:lineRule="auto"/>
      </w:pPr>
      <w:r>
        <w:separator/>
      </w:r>
    </w:p>
  </w:endnote>
  <w:endnote w:type="continuationSeparator" w:id="0">
    <w:p w14:paraId="7509F5CA" w14:textId="77777777" w:rsidR="00946D4F" w:rsidRDefault="00946D4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0FA4" w14:textId="6D52BA7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043D8">
      <w:rPr>
        <w:noProof/>
        <w:sz w:val="16"/>
        <w:szCs w:val="16"/>
        <w:lang w:val="fr-FR"/>
      </w:rPr>
      <w:t>P:\ARA\ITU-D\CONF-D\TDAG20\000\027A.docx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6F5DB5">
      <w:rPr>
        <w:sz w:val="16"/>
        <w:szCs w:val="16"/>
        <w:lang w:val="fr-FR"/>
      </w:rPr>
      <w:t>467655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50C9C188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1FDF2F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65F928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B860DBC" w14:textId="74B53DC1" w:rsidR="00882A17" w:rsidRPr="005874F2" w:rsidRDefault="00AA21D5" w:rsidP="00B20D9A">
          <w:pPr>
            <w:spacing w:before="60" w:after="40" w:line="260" w:lineRule="exact"/>
            <w:rPr>
              <w:position w:val="2"/>
              <w:sz w:val="18"/>
              <w:szCs w:val="18"/>
              <w:lang w:val="en-GB" w:bidi="ar-EG"/>
            </w:rPr>
          </w:pPr>
          <w:r w:rsidRPr="00AA21D5">
            <w:rPr>
              <w:position w:val="2"/>
              <w:sz w:val="18"/>
              <w:szCs w:val="18"/>
              <w:rtl/>
              <w:lang w:val="en-GB"/>
            </w:rPr>
            <w:t xml:space="preserve">الدكتورة </w:t>
          </w:r>
          <w:proofErr w:type="spellStart"/>
          <w:r w:rsidR="00B20D9A" w:rsidRPr="00B20D9A">
            <w:rPr>
              <w:position w:val="2"/>
              <w:sz w:val="18"/>
              <w:szCs w:val="18"/>
            </w:rPr>
            <w:t>Eun</w:t>
          </w:r>
          <w:proofErr w:type="spellEnd"/>
          <w:r w:rsidR="00B20D9A" w:rsidRPr="00B20D9A">
            <w:rPr>
              <w:position w:val="2"/>
              <w:sz w:val="18"/>
              <w:szCs w:val="18"/>
            </w:rPr>
            <w:t>-Ju Kim</w:t>
          </w:r>
          <w:r w:rsidRPr="00AA21D5">
            <w:rPr>
              <w:position w:val="2"/>
              <w:sz w:val="18"/>
              <w:szCs w:val="18"/>
              <w:rtl/>
              <w:lang w:val="en-GB"/>
            </w:rPr>
            <w:t>، رئيسة </w:t>
          </w: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>دائرة مركز المعارف الرقمية</w:t>
          </w:r>
          <w:r w:rsidR="00B20D9A"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 </w:t>
          </w:r>
          <w:r w:rsidR="00B20D9A">
            <w:rPr>
              <w:position w:val="2"/>
              <w:sz w:val="18"/>
              <w:szCs w:val="18"/>
            </w:rPr>
            <w:t>(DKH)</w:t>
          </w: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، مكتب تنمية الاتصالات </w:t>
          </w:r>
        </w:p>
      </w:tc>
    </w:tr>
    <w:tr w:rsidR="00882A17" w:rsidRPr="005874F2" w14:paraId="52EB5B14" w14:textId="77777777" w:rsidTr="00F03E94">
      <w:tc>
        <w:tcPr>
          <w:tcW w:w="991" w:type="dxa"/>
        </w:tcPr>
        <w:p w14:paraId="67126F3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942B2D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ED455C6" w14:textId="2CE61FE6" w:rsidR="00882A17" w:rsidRPr="005874F2" w:rsidRDefault="006F5DB5" w:rsidP="006F5DB5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6F5DB5">
            <w:rPr>
              <w:position w:val="2"/>
              <w:sz w:val="18"/>
              <w:szCs w:val="18"/>
              <w:lang w:bidi="ar-EG"/>
            </w:rPr>
            <w:t>+41</w:t>
          </w:r>
          <w:r w:rsidR="00B20D9A">
            <w:rPr>
              <w:position w:val="2"/>
              <w:sz w:val="18"/>
              <w:szCs w:val="18"/>
              <w:lang w:bidi="ar-EG"/>
            </w:rPr>
            <w:t> </w:t>
          </w:r>
          <w:r w:rsidRPr="006F5DB5">
            <w:rPr>
              <w:position w:val="2"/>
              <w:sz w:val="18"/>
              <w:szCs w:val="18"/>
              <w:lang w:bidi="ar-EG"/>
            </w:rPr>
            <w:t>22</w:t>
          </w:r>
          <w:r w:rsidR="00B20D9A">
            <w:rPr>
              <w:position w:val="2"/>
              <w:sz w:val="18"/>
              <w:szCs w:val="18"/>
              <w:lang w:bidi="ar-EG"/>
            </w:rPr>
            <w:t> </w:t>
          </w:r>
          <w:r w:rsidRPr="006F5DB5">
            <w:rPr>
              <w:position w:val="2"/>
              <w:sz w:val="18"/>
              <w:szCs w:val="18"/>
              <w:lang w:bidi="ar-EG"/>
            </w:rPr>
            <w:t>730</w:t>
          </w:r>
          <w:r w:rsidR="00B20D9A">
            <w:rPr>
              <w:position w:val="2"/>
              <w:sz w:val="18"/>
              <w:szCs w:val="18"/>
              <w:lang w:bidi="ar-EG"/>
            </w:rPr>
            <w:t> </w:t>
          </w:r>
          <w:r w:rsidRPr="006F5DB5">
            <w:rPr>
              <w:position w:val="2"/>
              <w:sz w:val="18"/>
              <w:szCs w:val="18"/>
              <w:lang w:bidi="ar-EG"/>
            </w:rPr>
            <w:t>5472</w:t>
          </w:r>
        </w:p>
      </w:tc>
    </w:tr>
    <w:tr w:rsidR="00882A17" w:rsidRPr="005874F2" w14:paraId="31F93AF8" w14:textId="77777777" w:rsidTr="00F03E94">
      <w:tc>
        <w:tcPr>
          <w:tcW w:w="991" w:type="dxa"/>
        </w:tcPr>
        <w:p w14:paraId="2A11F96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E9A279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AEE45D1" w14:textId="578D9A81" w:rsidR="00882A17" w:rsidRPr="006F5DB5" w:rsidRDefault="00EF6CCC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6F5DB5" w:rsidRPr="006F5DB5">
              <w:rPr>
                <w:rStyle w:val="Hyperlink"/>
                <w:sz w:val="18"/>
                <w:szCs w:val="18"/>
              </w:rPr>
              <w:t>eun-ju.kim@itu.int</w:t>
            </w:r>
          </w:hyperlink>
        </w:p>
      </w:tc>
    </w:tr>
  </w:tbl>
  <w:p w14:paraId="4157FFFB" w14:textId="77777777" w:rsidR="0006468A" w:rsidRPr="003971E3" w:rsidRDefault="00EF6CCC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3971E3" w:rsidRPr="003971E3">
        <w:rPr>
          <w:rStyle w:val="Hyperlink"/>
          <w:sz w:val="18"/>
          <w:szCs w:val="18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9584D" w14:textId="77777777" w:rsidR="00946D4F" w:rsidRDefault="00946D4F" w:rsidP="006C3242">
      <w:pPr>
        <w:spacing w:before="0" w:line="240" w:lineRule="auto"/>
      </w:pPr>
      <w:r>
        <w:separator/>
      </w:r>
    </w:p>
  </w:footnote>
  <w:footnote w:type="continuationSeparator" w:id="0">
    <w:p w14:paraId="466807FC" w14:textId="77777777" w:rsidR="00946D4F" w:rsidRDefault="00946D4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DA3D311" w14:textId="487936E4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bookmarkStart w:id="2" w:name="DocNo2"/>
        <w:bookmarkEnd w:id="2"/>
        <w:r w:rsidR="006F5DB5">
          <w:rPr>
            <w:sz w:val="20"/>
            <w:szCs w:val="20"/>
            <w:lang w:val="es-ES_tradnl"/>
          </w:rPr>
          <w:t>27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3A11C0"/>
    <w:multiLevelType w:val="hybridMultilevel"/>
    <w:tmpl w:val="D982EF6A"/>
    <w:lvl w:ilvl="0" w:tplc="5BBEE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a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B541C"/>
    <w:multiLevelType w:val="hybridMultilevel"/>
    <w:tmpl w:val="7A80E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7AB4"/>
    <w:multiLevelType w:val="hybridMultilevel"/>
    <w:tmpl w:val="44802FA8"/>
    <w:lvl w:ilvl="0" w:tplc="5F5CC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578E1"/>
    <w:multiLevelType w:val="hybridMultilevel"/>
    <w:tmpl w:val="3CA02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F"/>
    <w:rsid w:val="00013EB3"/>
    <w:rsid w:val="00026AB8"/>
    <w:rsid w:val="0004175D"/>
    <w:rsid w:val="0006468A"/>
    <w:rsid w:val="00090574"/>
    <w:rsid w:val="000A6DF0"/>
    <w:rsid w:val="000C033A"/>
    <w:rsid w:val="000C1C0E"/>
    <w:rsid w:val="000C548A"/>
    <w:rsid w:val="000F5BF2"/>
    <w:rsid w:val="00152BF3"/>
    <w:rsid w:val="00174C16"/>
    <w:rsid w:val="0018321E"/>
    <w:rsid w:val="001836A8"/>
    <w:rsid w:val="00185755"/>
    <w:rsid w:val="0019565B"/>
    <w:rsid w:val="001B2692"/>
    <w:rsid w:val="001C0169"/>
    <w:rsid w:val="001D1D50"/>
    <w:rsid w:val="001D6745"/>
    <w:rsid w:val="001E0504"/>
    <w:rsid w:val="001E446E"/>
    <w:rsid w:val="00210E70"/>
    <w:rsid w:val="002154EE"/>
    <w:rsid w:val="00225FB9"/>
    <w:rsid w:val="002276D2"/>
    <w:rsid w:val="0023283D"/>
    <w:rsid w:val="00250AE6"/>
    <w:rsid w:val="0026373E"/>
    <w:rsid w:val="00271C43"/>
    <w:rsid w:val="00290728"/>
    <w:rsid w:val="00294D1F"/>
    <w:rsid w:val="002978F4"/>
    <w:rsid w:val="002B028D"/>
    <w:rsid w:val="002E6541"/>
    <w:rsid w:val="00334924"/>
    <w:rsid w:val="003409BC"/>
    <w:rsid w:val="00357185"/>
    <w:rsid w:val="003572CD"/>
    <w:rsid w:val="00383829"/>
    <w:rsid w:val="003971E3"/>
    <w:rsid w:val="003A041B"/>
    <w:rsid w:val="003A43BB"/>
    <w:rsid w:val="003A4562"/>
    <w:rsid w:val="003A6256"/>
    <w:rsid w:val="003F424B"/>
    <w:rsid w:val="003F4B29"/>
    <w:rsid w:val="00400E87"/>
    <w:rsid w:val="0042686F"/>
    <w:rsid w:val="00431681"/>
    <w:rsid w:val="004317D8"/>
    <w:rsid w:val="00434183"/>
    <w:rsid w:val="00443869"/>
    <w:rsid w:val="00447F32"/>
    <w:rsid w:val="004C4258"/>
    <w:rsid w:val="004E11DC"/>
    <w:rsid w:val="00512295"/>
    <w:rsid w:val="00525DDD"/>
    <w:rsid w:val="0053375E"/>
    <w:rsid w:val="005409AC"/>
    <w:rsid w:val="0055516A"/>
    <w:rsid w:val="00582784"/>
    <w:rsid w:val="0058491B"/>
    <w:rsid w:val="005874F2"/>
    <w:rsid w:val="00592EA5"/>
    <w:rsid w:val="005A3170"/>
    <w:rsid w:val="005D7F87"/>
    <w:rsid w:val="005F10A1"/>
    <w:rsid w:val="006043D8"/>
    <w:rsid w:val="006226DD"/>
    <w:rsid w:val="00677396"/>
    <w:rsid w:val="0069200F"/>
    <w:rsid w:val="006A2FAA"/>
    <w:rsid w:val="006A65CB"/>
    <w:rsid w:val="006C3242"/>
    <w:rsid w:val="006C7CC0"/>
    <w:rsid w:val="006E78C0"/>
    <w:rsid w:val="006F5DB5"/>
    <w:rsid w:val="006F63F7"/>
    <w:rsid w:val="006F67D7"/>
    <w:rsid w:val="007025C7"/>
    <w:rsid w:val="00706D7A"/>
    <w:rsid w:val="00722F0D"/>
    <w:rsid w:val="00736643"/>
    <w:rsid w:val="00737DA5"/>
    <w:rsid w:val="00743FA3"/>
    <w:rsid w:val="0074420E"/>
    <w:rsid w:val="00783A69"/>
    <w:rsid w:val="00783E26"/>
    <w:rsid w:val="007A067B"/>
    <w:rsid w:val="007C3BC7"/>
    <w:rsid w:val="007C3BCD"/>
    <w:rsid w:val="007D4ACF"/>
    <w:rsid w:val="007F0787"/>
    <w:rsid w:val="008010EC"/>
    <w:rsid w:val="0080496A"/>
    <w:rsid w:val="00806A0A"/>
    <w:rsid w:val="00810B7B"/>
    <w:rsid w:val="0082358A"/>
    <w:rsid w:val="008235CD"/>
    <w:rsid w:val="008247DE"/>
    <w:rsid w:val="00840B10"/>
    <w:rsid w:val="00847778"/>
    <w:rsid w:val="008513CB"/>
    <w:rsid w:val="00862F52"/>
    <w:rsid w:val="00882A17"/>
    <w:rsid w:val="008A7F84"/>
    <w:rsid w:val="008E3676"/>
    <w:rsid w:val="0091702E"/>
    <w:rsid w:val="00923B0C"/>
    <w:rsid w:val="0094021C"/>
    <w:rsid w:val="00946D4F"/>
    <w:rsid w:val="00952F86"/>
    <w:rsid w:val="00977794"/>
    <w:rsid w:val="00982B28"/>
    <w:rsid w:val="009B01AE"/>
    <w:rsid w:val="009D313F"/>
    <w:rsid w:val="00A31744"/>
    <w:rsid w:val="00A37D85"/>
    <w:rsid w:val="00A47A5A"/>
    <w:rsid w:val="00A6683B"/>
    <w:rsid w:val="00A905AA"/>
    <w:rsid w:val="00A91C4D"/>
    <w:rsid w:val="00A97F94"/>
    <w:rsid w:val="00AA21D5"/>
    <w:rsid w:val="00AA5031"/>
    <w:rsid w:val="00AA7EA2"/>
    <w:rsid w:val="00AB4C7D"/>
    <w:rsid w:val="00AC00A6"/>
    <w:rsid w:val="00B03099"/>
    <w:rsid w:val="00B053BB"/>
    <w:rsid w:val="00B05BC8"/>
    <w:rsid w:val="00B20D9A"/>
    <w:rsid w:val="00B539AE"/>
    <w:rsid w:val="00B64B47"/>
    <w:rsid w:val="00B962F0"/>
    <w:rsid w:val="00BB67F8"/>
    <w:rsid w:val="00BC3498"/>
    <w:rsid w:val="00BC5B73"/>
    <w:rsid w:val="00BF3CB8"/>
    <w:rsid w:val="00C002DE"/>
    <w:rsid w:val="00C41319"/>
    <w:rsid w:val="00C53BF8"/>
    <w:rsid w:val="00C66157"/>
    <w:rsid w:val="00C674FE"/>
    <w:rsid w:val="00C67501"/>
    <w:rsid w:val="00C75633"/>
    <w:rsid w:val="00CC248A"/>
    <w:rsid w:val="00CE2EE1"/>
    <w:rsid w:val="00CE3349"/>
    <w:rsid w:val="00CE36E5"/>
    <w:rsid w:val="00CE5DBF"/>
    <w:rsid w:val="00CF27F5"/>
    <w:rsid w:val="00CF3FFD"/>
    <w:rsid w:val="00D10CCF"/>
    <w:rsid w:val="00D14548"/>
    <w:rsid w:val="00D30494"/>
    <w:rsid w:val="00D5536E"/>
    <w:rsid w:val="00D77D0F"/>
    <w:rsid w:val="00DA1CF0"/>
    <w:rsid w:val="00DB1407"/>
    <w:rsid w:val="00DB1D53"/>
    <w:rsid w:val="00DC1E02"/>
    <w:rsid w:val="00DC24B4"/>
    <w:rsid w:val="00DC5FB0"/>
    <w:rsid w:val="00DD304D"/>
    <w:rsid w:val="00DF16DC"/>
    <w:rsid w:val="00E41827"/>
    <w:rsid w:val="00E45211"/>
    <w:rsid w:val="00E473C5"/>
    <w:rsid w:val="00E6256B"/>
    <w:rsid w:val="00E72DD2"/>
    <w:rsid w:val="00E92863"/>
    <w:rsid w:val="00E94040"/>
    <w:rsid w:val="00EB796D"/>
    <w:rsid w:val="00EE1299"/>
    <w:rsid w:val="00EF6CCC"/>
    <w:rsid w:val="00F03C35"/>
    <w:rsid w:val="00F058DC"/>
    <w:rsid w:val="00F1054C"/>
    <w:rsid w:val="00F131E0"/>
    <w:rsid w:val="00F24A89"/>
    <w:rsid w:val="00F24FC4"/>
    <w:rsid w:val="00F2676C"/>
    <w:rsid w:val="00F7181C"/>
    <w:rsid w:val="00F74156"/>
    <w:rsid w:val="00F84366"/>
    <w:rsid w:val="00F85089"/>
    <w:rsid w:val="00F95021"/>
    <w:rsid w:val="00F974C5"/>
    <w:rsid w:val="00FA6F46"/>
    <w:rsid w:val="00FB1F4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AE0C7"/>
  <w15:chartTrackingRefBased/>
  <w15:docId w15:val="{08C16B57-B070-4457-80AF-DCE2FF3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62F0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62F0"/>
    <w:rPr>
      <w:rFonts w:ascii="Consolas" w:hAnsi="Consolas" w:cs="Duba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eun-ju.kim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E4C7-58C1-462D-96FA-9754F3B1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BDT</cp:lastModifiedBy>
  <cp:revision>18</cp:revision>
  <cp:lastPrinted>2020-02-14T14:31:00Z</cp:lastPrinted>
  <dcterms:created xsi:type="dcterms:W3CDTF">2020-02-19T15:13:00Z</dcterms:created>
  <dcterms:modified xsi:type="dcterms:W3CDTF">2020-03-10T13:34:00Z</dcterms:modified>
</cp:coreProperties>
</file>