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7A69D2B4" w14:textId="77777777" w:rsidR="001625A9" w:rsidRPr="006D4EA0" w:rsidRDefault="001625A9" w:rsidP="001625A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8C53701" w:rsidR="00307769" w:rsidRPr="006D4EA0" w:rsidRDefault="001625A9" w:rsidP="001625A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1st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18 April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2B5C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DA6B72" w14:paraId="0BB3FBC4" w14:textId="77777777" w:rsidTr="002B5C45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728CD35D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TDAG-WG-</w:t>
            </w:r>
            <w:r w:rsidR="00996028">
              <w:rPr>
                <w:b/>
                <w:bCs/>
                <w:lang w:val="fr-FR"/>
              </w:rPr>
              <w:t>SR</w:t>
            </w:r>
            <w:r w:rsidR="00566BDC" w:rsidRPr="006D4EA0">
              <w:rPr>
                <w:b/>
                <w:bCs/>
                <w:lang w:val="fr-FR"/>
              </w:rPr>
              <w:t>/</w:t>
            </w:r>
            <w:r w:rsidR="00577A7D">
              <w:rPr>
                <w:b/>
                <w:bCs/>
                <w:lang w:val="fr-FR"/>
              </w:rPr>
              <w:t>4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2B5C45">
        <w:trPr>
          <w:cantSplit/>
        </w:trPr>
        <w:tc>
          <w:tcPr>
            <w:tcW w:w="6379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0A3A899C" w:rsidR="00683C32" w:rsidRPr="006D4EA0" w:rsidRDefault="00AE3AE3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DA6B72">
              <w:rPr>
                <w:b/>
                <w:bCs/>
                <w:szCs w:val="28"/>
              </w:rPr>
              <w:t>7</w:t>
            </w:r>
            <w:r w:rsidR="00CE0422" w:rsidRPr="006D4EA0">
              <w:rPr>
                <w:b/>
                <w:bCs/>
                <w:szCs w:val="28"/>
              </w:rPr>
              <w:t xml:space="preserve"> </w:t>
            </w:r>
            <w:r w:rsidR="00C1091F">
              <w:rPr>
                <w:b/>
                <w:bCs/>
                <w:szCs w:val="28"/>
              </w:rPr>
              <w:t>April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2B5C45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6E681E0" w:rsidR="00AC6F14" w:rsidRPr="006D4EA0" w:rsidRDefault="0036522C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terms of reference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5CE50F87" w14:textId="1CBE22A0" w:rsidR="00696630" w:rsidRDefault="0036522C" w:rsidP="00B67366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This document proposes </w:t>
            </w:r>
            <w:r w:rsidR="00F301C9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draft </w:t>
            </w:r>
            <w:r w:rsidR="009F7846">
              <w:rPr>
                <w:szCs w:val="24"/>
              </w:rPr>
              <w:t>T</w:t>
            </w:r>
            <w:r>
              <w:rPr>
                <w:szCs w:val="24"/>
              </w:rPr>
              <w:t xml:space="preserve">erms of </w:t>
            </w:r>
            <w:r w:rsidR="009F7846">
              <w:rPr>
                <w:szCs w:val="24"/>
              </w:rPr>
              <w:t>R</w:t>
            </w:r>
            <w:r>
              <w:rPr>
                <w:szCs w:val="24"/>
              </w:rPr>
              <w:t xml:space="preserve">eference for the TDAG Working Group on </w:t>
            </w:r>
            <w:r w:rsidR="00996028">
              <w:rPr>
                <w:szCs w:val="24"/>
              </w:rPr>
              <w:t>Streamlining Resolutions (WG-SR)</w:t>
            </w:r>
            <w:r w:rsidR="0003771B">
              <w:rPr>
                <w:szCs w:val="24"/>
              </w:rPr>
              <w:t>.</w:t>
            </w:r>
          </w:p>
          <w:p w14:paraId="76A1C541" w14:textId="5EE00FEC" w:rsidR="00A721F4" w:rsidRPr="006D4EA0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0EE75573" w:rsidR="00A721F4" w:rsidRPr="006D4EA0" w:rsidRDefault="00232C71" w:rsidP="00B67366">
            <w:pPr>
              <w:spacing w:after="120"/>
              <w:rPr>
                <w:szCs w:val="24"/>
              </w:rPr>
            </w:pPr>
            <w:r>
              <w:t>TDAG-WG-</w:t>
            </w:r>
            <w:r w:rsidR="00996028">
              <w:t>SR</w:t>
            </w:r>
            <w:r w:rsidRPr="00F61B12">
              <w:t xml:space="preserve"> is invited to </w:t>
            </w:r>
            <w:r>
              <w:t>review</w:t>
            </w:r>
            <w:r w:rsidRPr="00F61B12">
              <w:t xml:space="preserve"> this document and provide guidance as deemed appropriate</w:t>
            </w:r>
            <w:r>
              <w:t>.</w:t>
            </w:r>
          </w:p>
          <w:p w14:paraId="622ACB80" w14:textId="77777777" w:rsidR="00A721F4" w:rsidRPr="006D4EA0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3D15BD09" w14:textId="77777777" w:rsidR="005E3B80" w:rsidRDefault="005E3B80" w:rsidP="005E3B80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0601DB84" w:rsidR="00A721F4" w:rsidRPr="006D4EA0" w:rsidRDefault="005E3B80" w:rsidP="005E3B80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E29F46F" w14:textId="68B54320" w:rsidR="0036522C" w:rsidRDefault="0036522C" w:rsidP="006F466E">
      <w:pPr>
        <w:pStyle w:val="gmail-msolistparagraph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roposal"/>
      <w:bookmarkEnd w:id="5"/>
      <w:r>
        <w:rPr>
          <w:b/>
          <w:bCs/>
          <w:sz w:val="24"/>
          <w:szCs w:val="24"/>
          <w:lang w:val="en-GB"/>
        </w:rPr>
        <w:lastRenderedPageBreak/>
        <w:t>Draft Terms of Reference</w:t>
      </w:r>
    </w:p>
    <w:p w14:paraId="5C07601F" w14:textId="01FE18F5" w:rsidR="00635DA1" w:rsidRPr="00635DA1" w:rsidRDefault="00635DA1" w:rsidP="006F466E">
      <w:pPr>
        <w:pStyle w:val="gmail-msolistparagraph"/>
        <w:numPr>
          <w:ilvl w:val="0"/>
          <w:numId w:val="11"/>
        </w:numPr>
        <w:spacing w:before="120" w:beforeAutospacing="0" w:after="120" w:afterAutospacing="0"/>
        <w:rPr>
          <w:rFonts w:asciiTheme="minorHAnsi" w:hAnsiTheme="minorHAnsi" w:cstheme="minorHAnsi"/>
          <w:sz w:val="24"/>
          <w:szCs w:val="24"/>
          <w:lang w:val="en-GB"/>
        </w:rPr>
      </w:pPr>
      <w:r w:rsidRPr="00635DA1">
        <w:rPr>
          <w:rFonts w:asciiTheme="minorHAnsi" w:hAnsiTheme="minorHAnsi" w:cstheme="minorHAnsi"/>
          <w:sz w:val="24"/>
          <w:szCs w:val="24"/>
          <w:lang w:val="en-GB"/>
        </w:rPr>
        <w:t xml:space="preserve">To review WTDC resolutions, examine their number and subject matter, and consider streamlining, to avoid repetitions and duplication with the Resolutions of the Plenipotentiary Conference. </w:t>
      </w:r>
      <w:r>
        <w:rPr>
          <w:rFonts w:asciiTheme="minorHAnsi" w:hAnsiTheme="minorHAnsi" w:cstheme="minorHAnsi"/>
          <w:sz w:val="24"/>
          <w:szCs w:val="24"/>
          <w:lang w:val="en-GB"/>
        </w:rPr>
        <w:t>T</w:t>
      </w:r>
      <w:r w:rsidRPr="00635DA1">
        <w:rPr>
          <w:rFonts w:asciiTheme="minorHAnsi" w:hAnsiTheme="minorHAnsi" w:cstheme="minorHAnsi"/>
          <w:sz w:val="24"/>
          <w:szCs w:val="24"/>
          <w:lang w:val="en-GB"/>
        </w:rPr>
        <w:t>he streamlining should take into account that some Sector resolutions are integrations of PP resolutions and therefore these resolutions should not be considered as repetition;</w:t>
      </w:r>
    </w:p>
    <w:p w14:paraId="779DC4C5" w14:textId="6FB59917" w:rsidR="0036522C" w:rsidRPr="00B11F43" w:rsidRDefault="00635DA1" w:rsidP="006F466E">
      <w:pPr>
        <w:pStyle w:val="gmail-msolistparagraph"/>
        <w:numPr>
          <w:ilvl w:val="0"/>
          <w:numId w:val="11"/>
        </w:numPr>
        <w:spacing w:before="12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635DA1">
        <w:rPr>
          <w:rFonts w:asciiTheme="minorHAnsi" w:hAnsiTheme="minorHAnsi" w:cstheme="minorHAnsi"/>
          <w:sz w:val="24"/>
          <w:szCs w:val="24"/>
          <w:lang w:val="en-GB"/>
        </w:rPr>
        <w:t>To report its outcomes to TDAG.</w:t>
      </w:r>
    </w:p>
    <w:p w14:paraId="7759C759" w14:textId="73D8E3F7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374D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647B" w14:textId="77777777" w:rsidR="00374DBE" w:rsidRDefault="00374DBE">
      <w:r>
        <w:separator/>
      </w:r>
    </w:p>
  </w:endnote>
  <w:endnote w:type="continuationSeparator" w:id="0">
    <w:p w14:paraId="4151BBCB" w14:textId="77777777" w:rsidR="00374DBE" w:rsidRDefault="0037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87BC" w14:textId="77777777" w:rsidR="00577A7D" w:rsidRDefault="00577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C93B" w14:textId="77777777" w:rsidR="00577A7D" w:rsidRDefault="00577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577A7D" w:rsidRPr="00993E45" w14:paraId="37B2F752" w14:textId="77777777" w:rsidTr="003A7507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BF12B70" w14:textId="77777777" w:rsidR="00577A7D" w:rsidRPr="004D495C" w:rsidRDefault="00577A7D" w:rsidP="00577A7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6E1C73CD" w14:textId="77777777" w:rsidR="00577A7D" w:rsidRPr="004D495C" w:rsidRDefault="00577A7D" w:rsidP="00577A7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54937316" w14:textId="77777777" w:rsidR="00577A7D" w:rsidRPr="00993E45" w:rsidRDefault="00577A7D" w:rsidP="00577A7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Ms Andrea Grippa, Agência Nacional de Telecomunicações (ANATEL), Brazil</w:t>
          </w:r>
          <w:r>
            <w:rPr>
              <w:sz w:val="18"/>
              <w:szCs w:val="18"/>
              <w:lang w:val="en-GB"/>
            </w:rPr>
            <w:br/>
          </w:r>
          <w:r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</w:tr>
    <w:tr w:rsidR="00577A7D" w:rsidRPr="004D495C" w14:paraId="33C72341" w14:textId="77777777" w:rsidTr="003A7507">
      <w:tc>
        <w:tcPr>
          <w:tcW w:w="1432" w:type="dxa"/>
          <w:shd w:val="clear" w:color="auto" w:fill="auto"/>
        </w:tcPr>
        <w:p w14:paraId="67C6E6F1" w14:textId="77777777" w:rsidR="00577A7D" w:rsidRPr="00993E45" w:rsidRDefault="00577A7D" w:rsidP="00577A7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5496A9CE" w14:textId="77777777" w:rsidR="00577A7D" w:rsidRPr="004D495C" w:rsidRDefault="00577A7D" w:rsidP="00577A7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9" w:type="dxa"/>
        </w:tcPr>
        <w:p w14:paraId="32FD2026" w14:textId="77777777" w:rsidR="00577A7D" w:rsidRPr="004D495C" w:rsidRDefault="00577A7D" w:rsidP="00577A7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</w:tr>
    <w:tr w:rsidR="00577A7D" w:rsidRPr="00993E45" w14:paraId="6142F9F2" w14:textId="77777777" w:rsidTr="003A7507">
      <w:tc>
        <w:tcPr>
          <w:tcW w:w="1432" w:type="dxa"/>
          <w:shd w:val="clear" w:color="auto" w:fill="auto"/>
        </w:tcPr>
        <w:p w14:paraId="79A03918" w14:textId="77777777" w:rsidR="00577A7D" w:rsidRPr="004D495C" w:rsidRDefault="00577A7D" w:rsidP="00577A7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12BB4EAC" w14:textId="77777777" w:rsidR="00577A7D" w:rsidRPr="004D495C" w:rsidRDefault="00577A7D" w:rsidP="00577A7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9" w:type="dxa"/>
        </w:tcPr>
        <w:p w14:paraId="36C5E730" w14:textId="77777777" w:rsidR="00577A7D" w:rsidRPr="00993E45" w:rsidRDefault="00000000" w:rsidP="00577A7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="00577A7D"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</w:tr>
  </w:tbl>
  <w:p w14:paraId="40A321D0" w14:textId="02920B47" w:rsidR="00721657" w:rsidRPr="00577A7D" w:rsidRDefault="00721657" w:rsidP="00577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2D0B" w14:textId="77777777" w:rsidR="00374DBE" w:rsidRDefault="00374DBE">
      <w:r>
        <w:t>____________________</w:t>
      </w:r>
    </w:p>
  </w:footnote>
  <w:footnote w:type="continuationSeparator" w:id="0">
    <w:p w14:paraId="68801C22" w14:textId="77777777" w:rsidR="00374DBE" w:rsidRDefault="0037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B500" w14:textId="77777777" w:rsidR="00577A7D" w:rsidRDefault="00577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EB6CCFF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577A7D">
      <w:rPr>
        <w:sz w:val="22"/>
        <w:szCs w:val="22"/>
        <w:lang w:val="de-CH"/>
      </w:rPr>
      <w:t>4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B48C" w14:textId="77777777" w:rsidR="00577A7D" w:rsidRDefault="0057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7"/>
  </w:num>
  <w:num w:numId="2" w16cid:durableId="2141267524">
    <w:abstractNumId w:val="3"/>
  </w:num>
  <w:num w:numId="3" w16cid:durableId="2132044494">
    <w:abstractNumId w:val="8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1"/>
  </w:num>
  <w:num w:numId="7" w16cid:durableId="1091780724">
    <w:abstractNumId w:val="9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6"/>
  </w:num>
  <w:num w:numId="12" w16cid:durableId="1536774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21196"/>
    <w:rsid w:val="0002520B"/>
    <w:rsid w:val="00030397"/>
    <w:rsid w:val="0003771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40984"/>
    <w:rsid w:val="00141699"/>
    <w:rsid w:val="001466FA"/>
    <w:rsid w:val="00147000"/>
    <w:rsid w:val="001625A9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5D0F"/>
    <w:rsid w:val="0025408D"/>
    <w:rsid w:val="002548C3"/>
    <w:rsid w:val="00257ACD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B5C45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51C79"/>
    <w:rsid w:val="00354093"/>
    <w:rsid w:val="0035516C"/>
    <w:rsid w:val="00355A4C"/>
    <w:rsid w:val="003604FB"/>
    <w:rsid w:val="00360B73"/>
    <w:rsid w:val="0036522C"/>
    <w:rsid w:val="00374DBE"/>
    <w:rsid w:val="00380B71"/>
    <w:rsid w:val="0038365A"/>
    <w:rsid w:val="00386A89"/>
    <w:rsid w:val="0038760B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5C07"/>
    <w:rsid w:val="004D2CC3"/>
    <w:rsid w:val="004D35CB"/>
    <w:rsid w:val="004D6672"/>
    <w:rsid w:val="004D7DAB"/>
    <w:rsid w:val="004E20E5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77A7D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0BD1"/>
    <w:rsid w:val="00693D09"/>
    <w:rsid w:val="00696630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6F466E"/>
    <w:rsid w:val="007019B1"/>
    <w:rsid w:val="007033B0"/>
    <w:rsid w:val="0071703D"/>
    <w:rsid w:val="00721657"/>
    <w:rsid w:val="007279A8"/>
    <w:rsid w:val="00727B1A"/>
    <w:rsid w:val="00731888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419B1"/>
    <w:rsid w:val="00844A56"/>
    <w:rsid w:val="00845B11"/>
    <w:rsid w:val="00846AAE"/>
    <w:rsid w:val="00852081"/>
    <w:rsid w:val="00871FA2"/>
    <w:rsid w:val="00872B6E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2421"/>
    <w:rsid w:val="009359B8"/>
    <w:rsid w:val="00935FF0"/>
    <w:rsid w:val="009431F8"/>
    <w:rsid w:val="00947A35"/>
    <w:rsid w:val="00952667"/>
    <w:rsid w:val="0096171A"/>
    <w:rsid w:val="0096201B"/>
    <w:rsid w:val="00962081"/>
    <w:rsid w:val="00966CB5"/>
    <w:rsid w:val="00975786"/>
    <w:rsid w:val="00981CB7"/>
    <w:rsid w:val="00983E1F"/>
    <w:rsid w:val="009842AD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6EB1"/>
    <w:rsid w:val="009F784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11F43"/>
    <w:rsid w:val="00B310F9"/>
    <w:rsid w:val="00B37866"/>
    <w:rsid w:val="00B412FB"/>
    <w:rsid w:val="00B4576B"/>
    <w:rsid w:val="00B46350"/>
    <w:rsid w:val="00B46DF3"/>
    <w:rsid w:val="00B5794F"/>
    <w:rsid w:val="00B648C7"/>
    <w:rsid w:val="00B6520A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1863"/>
    <w:rsid w:val="00BB25EE"/>
    <w:rsid w:val="00BB363A"/>
    <w:rsid w:val="00BC10A0"/>
    <w:rsid w:val="00BC7BA2"/>
    <w:rsid w:val="00BD15B7"/>
    <w:rsid w:val="00BD426B"/>
    <w:rsid w:val="00BD79F0"/>
    <w:rsid w:val="00BE2B4D"/>
    <w:rsid w:val="00BE47C6"/>
    <w:rsid w:val="00C015F8"/>
    <w:rsid w:val="00C02C2A"/>
    <w:rsid w:val="00C07E26"/>
    <w:rsid w:val="00C1011C"/>
    <w:rsid w:val="00C1091F"/>
    <w:rsid w:val="00C12F94"/>
    <w:rsid w:val="00C177C5"/>
    <w:rsid w:val="00C34EC3"/>
    <w:rsid w:val="00C357D6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48EF"/>
    <w:rsid w:val="00C86600"/>
    <w:rsid w:val="00C87BCA"/>
    <w:rsid w:val="00C87EED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911DE"/>
    <w:rsid w:val="00D91B97"/>
    <w:rsid w:val="00D93ACC"/>
    <w:rsid w:val="00D93C08"/>
    <w:rsid w:val="00D94D26"/>
    <w:rsid w:val="00D95DAC"/>
    <w:rsid w:val="00DA0B53"/>
    <w:rsid w:val="00DA6B72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01C9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2F02"/>
    <w:rsid w:val="00F53D8A"/>
    <w:rsid w:val="00F56368"/>
    <w:rsid w:val="00F626F7"/>
    <w:rsid w:val="00F62DD7"/>
    <w:rsid w:val="00F736F9"/>
    <w:rsid w:val="00F73833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13</cp:revision>
  <cp:lastPrinted>2014-11-04T09:22:00Z</cp:lastPrinted>
  <dcterms:created xsi:type="dcterms:W3CDTF">2024-04-17T14:32:00Z</dcterms:created>
  <dcterms:modified xsi:type="dcterms:W3CDTF">2024-04-17T15:29:00Z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