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6D23A254" w14:textId="77777777" w:rsidTr="00F77022">
        <w:trPr>
          <w:cantSplit/>
          <w:trHeight w:val="1310"/>
          <w:jc w:val="center"/>
        </w:trPr>
        <w:tc>
          <w:tcPr>
            <w:tcW w:w="6548" w:type="dxa"/>
            <w:tcBorders>
              <w:bottom w:val="single" w:sz="12" w:space="0" w:color="auto"/>
            </w:tcBorders>
          </w:tcPr>
          <w:p w14:paraId="1BE3F0CB"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2996CE6"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22F35C2B"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393D2F1D" wp14:editId="7B45367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B65A7B9" w14:textId="77777777" w:rsidTr="00F77022">
        <w:trPr>
          <w:cantSplit/>
          <w:jc w:val="center"/>
        </w:trPr>
        <w:tc>
          <w:tcPr>
            <w:tcW w:w="6548" w:type="dxa"/>
            <w:tcBorders>
              <w:top w:val="single" w:sz="12" w:space="0" w:color="auto"/>
            </w:tcBorders>
          </w:tcPr>
          <w:p w14:paraId="0B176003" w14:textId="77777777" w:rsidR="00CA08BA" w:rsidRPr="00783A69" w:rsidRDefault="00CA08BA" w:rsidP="00F7179F">
            <w:pPr>
              <w:spacing w:before="0" w:line="240" w:lineRule="exact"/>
              <w:rPr>
                <w:b/>
                <w:bCs/>
                <w:rtl/>
                <w:lang w:bidi="ar-EG"/>
              </w:rPr>
            </w:pPr>
          </w:p>
        </w:tc>
        <w:tc>
          <w:tcPr>
            <w:tcW w:w="3091" w:type="dxa"/>
            <w:tcBorders>
              <w:top w:val="single" w:sz="12" w:space="0" w:color="auto"/>
            </w:tcBorders>
          </w:tcPr>
          <w:p w14:paraId="1ACB115C" w14:textId="77777777" w:rsidR="00CA08BA" w:rsidRPr="00C85CB5" w:rsidRDefault="00CA08BA" w:rsidP="00F7179F">
            <w:pPr>
              <w:spacing w:before="0" w:line="240" w:lineRule="exact"/>
              <w:rPr>
                <w:b/>
                <w:bCs/>
                <w:highlight w:val="yellow"/>
                <w:rtl/>
                <w:lang w:bidi="ar-EG"/>
              </w:rPr>
            </w:pPr>
          </w:p>
        </w:tc>
      </w:tr>
      <w:tr w:rsidR="00783A69" w:rsidRPr="00783A69" w14:paraId="1CD50716" w14:textId="77777777" w:rsidTr="00F77022">
        <w:trPr>
          <w:cantSplit/>
          <w:jc w:val="center"/>
        </w:trPr>
        <w:tc>
          <w:tcPr>
            <w:tcW w:w="6548" w:type="dxa"/>
          </w:tcPr>
          <w:p w14:paraId="05E051FB" w14:textId="77777777" w:rsidR="00783A69" w:rsidRPr="00783A69" w:rsidRDefault="00783A69" w:rsidP="00B93B7B">
            <w:pPr>
              <w:spacing w:before="20" w:after="20" w:line="300" w:lineRule="exact"/>
              <w:rPr>
                <w:b/>
                <w:bCs/>
                <w:rtl/>
                <w:lang w:bidi="ar-EG"/>
              </w:rPr>
            </w:pPr>
          </w:p>
        </w:tc>
        <w:tc>
          <w:tcPr>
            <w:tcW w:w="3091" w:type="dxa"/>
          </w:tcPr>
          <w:p w14:paraId="09B5C1B6" w14:textId="3D6D6EE9"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7A5932">
              <w:rPr>
                <w:b/>
                <w:bCs/>
                <w:lang w:bidi="ar-EG"/>
              </w:rPr>
              <w:t>19</w:t>
            </w:r>
            <w:r w:rsidRPr="00153471">
              <w:rPr>
                <w:b/>
                <w:bCs/>
                <w:lang w:bidi="ar-EG"/>
              </w:rPr>
              <w:t>-A</w:t>
            </w:r>
          </w:p>
        </w:tc>
      </w:tr>
      <w:tr w:rsidR="00783A69" w:rsidRPr="00783A69" w14:paraId="74909298" w14:textId="77777777" w:rsidTr="00F77022">
        <w:trPr>
          <w:cantSplit/>
          <w:jc w:val="center"/>
        </w:trPr>
        <w:tc>
          <w:tcPr>
            <w:tcW w:w="6548" w:type="dxa"/>
          </w:tcPr>
          <w:p w14:paraId="337D91AA" w14:textId="77777777" w:rsidR="00783A69" w:rsidRPr="00783A69" w:rsidRDefault="00783A69" w:rsidP="00B93B7B">
            <w:pPr>
              <w:spacing w:before="20" w:after="20" w:line="300" w:lineRule="exact"/>
              <w:rPr>
                <w:b/>
                <w:bCs/>
                <w:lang w:bidi="ar-EG"/>
              </w:rPr>
            </w:pPr>
          </w:p>
        </w:tc>
        <w:tc>
          <w:tcPr>
            <w:tcW w:w="3091" w:type="dxa"/>
          </w:tcPr>
          <w:p w14:paraId="7349E2D9" w14:textId="6F121FFB" w:rsidR="00783A69" w:rsidRPr="007A5932" w:rsidRDefault="007A5932" w:rsidP="00B93B7B">
            <w:pPr>
              <w:spacing w:before="20" w:after="20" w:line="300" w:lineRule="exact"/>
              <w:rPr>
                <w:b/>
                <w:bCs/>
                <w:rtl/>
                <w:lang w:bidi="ar-SY"/>
              </w:rPr>
            </w:pPr>
            <w:r w:rsidRPr="007A5932">
              <w:rPr>
                <w:b/>
                <w:bCs/>
                <w:lang w:bidi="ar-EG"/>
              </w:rPr>
              <w:t>1</w:t>
            </w:r>
            <w:r w:rsidR="00783A69" w:rsidRPr="007A5932">
              <w:rPr>
                <w:rFonts w:hint="cs"/>
                <w:b/>
                <w:bCs/>
                <w:rtl/>
                <w:lang w:bidi="ar-EG"/>
              </w:rPr>
              <w:t xml:space="preserve"> </w:t>
            </w:r>
            <w:r w:rsidRPr="007A5932">
              <w:rPr>
                <w:rFonts w:hint="cs"/>
                <w:b/>
                <w:bCs/>
                <w:rtl/>
                <w:lang w:bidi="ar-EG"/>
              </w:rPr>
              <w:t>مايو</w:t>
            </w:r>
            <w:r w:rsidR="00783A69" w:rsidRPr="007A5932">
              <w:rPr>
                <w:rFonts w:hint="cs"/>
                <w:b/>
                <w:bCs/>
                <w:rtl/>
                <w:lang w:bidi="ar-EG"/>
              </w:rPr>
              <w:t xml:space="preserve"> </w:t>
            </w:r>
            <w:r w:rsidR="00457D22" w:rsidRPr="007A5932">
              <w:rPr>
                <w:b/>
                <w:bCs/>
                <w:lang w:bidi="ar-EG"/>
              </w:rPr>
              <w:t>2024</w:t>
            </w:r>
          </w:p>
        </w:tc>
      </w:tr>
      <w:tr w:rsidR="00783A69" w:rsidRPr="00783A69" w14:paraId="6477A6E0" w14:textId="77777777" w:rsidTr="00F77022">
        <w:trPr>
          <w:cantSplit/>
          <w:jc w:val="center"/>
        </w:trPr>
        <w:tc>
          <w:tcPr>
            <w:tcW w:w="6548" w:type="dxa"/>
          </w:tcPr>
          <w:p w14:paraId="6954C37B" w14:textId="77777777" w:rsidR="00783A69" w:rsidRPr="00783A69" w:rsidRDefault="00783A69" w:rsidP="00B93B7B">
            <w:pPr>
              <w:spacing w:before="20" w:after="20" w:line="300" w:lineRule="exact"/>
              <w:rPr>
                <w:b/>
                <w:bCs/>
                <w:lang w:bidi="ar-EG"/>
              </w:rPr>
            </w:pPr>
          </w:p>
        </w:tc>
        <w:tc>
          <w:tcPr>
            <w:tcW w:w="3091" w:type="dxa"/>
          </w:tcPr>
          <w:p w14:paraId="73DC4608"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74C59170" w14:textId="77777777" w:rsidTr="00EE5CF2">
        <w:trPr>
          <w:cantSplit/>
          <w:jc w:val="center"/>
        </w:trPr>
        <w:tc>
          <w:tcPr>
            <w:tcW w:w="9639" w:type="dxa"/>
            <w:gridSpan w:val="2"/>
          </w:tcPr>
          <w:p w14:paraId="5D49D6E2" w14:textId="726EDA99" w:rsidR="00783A69" w:rsidRPr="00F7179F" w:rsidRDefault="007A5932" w:rsidP="007A5932">
            <w:pPr>
              <w:pStyle w:val="Source"/>
            </w:pPr>
            <w:r w:rsidRPr="00F7179F">
              <w:rPr>
                <w:sz w:val="28"/>
                <w:szCs w:val="28"/>
                <w:rtl/>
              </w:rPr>
              <w:t>رئيسة فريق العمل التابع للفريق الاستشاري لتنمية الاتصالات</w:t>
            </w:r>
            <w:r w:rsidR="0054597D" w:rsidRPr="00F7179F">
              <w:rPr>
                <w:sz w:val="28"/>
                <w:szCs w:val="28"/>
              </w:rPr>
              <w:br/>
            </w:r>
            <w:r w:rsidRPr="00F7179F">
              <w:rPr>
                <w:sz w:val="28"/>
                <w:szCs w:val="28"/>
                <w:rtl/>
              </w:rPr>
              <w:t xml:space="preserve">والمعني بتبسيط القرارات </w:t>
            </w:r>
            <w:r w:rsidR="0054597D" w:rsidRPr="00F7179F">
              <w:rPr>
                <w:sz w:val="28"/>
                <w:szCs w:val="28"/>
                <w:lang w:bidi="ar-EG"/>
              </w:rPr>
              <w:t>(TDAG-WG-StreamRes)</w:t>
            </w:r>
          </w:p>
        </w:tc>
      </w:tr>
      <w:tr w:rsidR="00783A69" w:rsidRPr="00783A69" w14:paraId="17B1E20C" w14:textId="77777777" w:rsidTr="00EE5CF2">
        <w:trPr>
          <w:cantSplit/>
          <w:jc w:val="center"/>
        </w:trPr>
        <w:tc>
          <w:tcPr>
            <w:tcW w:w="9639" w:type="dxa"/>
            <w:gridSpan w:val="2"/>
          </w:tcPr>
          <w:p w14:paraId="5A6960C2" w14:textId="6CF670A1" w:rsidR="00783A69" w:rsidRPr="00783A69" w:rsidRDefault="003A0FDA" w:rsidP="003A0FDA">
            <w:pPr>
              <w:pStyle w:val="Title1"/>
              <w:rPr>
                <w:lang w:bidi="ar-EG"/>
              </w:rPr>
            </w:pPr>
            <w:r w:rsidRPr="003A0FDA">
              <w:rPr>
                <w:rtl/>
              </w:rPr>
              <w:t>تقرير مرحلي عن أعمال فريق العمل التابع للفريق الاستشاري</w:t>
            </w:r>
            <w:r w:rsidR="008541ED">
              <w:br/>
            </w:r>
            <w:r w:rsidRPr="003A0FDA">
              <w:rPr>
                <w:rtl/>
              </w:rPr>
              <w:t xml:space="preserve">لتنمية الاتصالات والمعني بتبسيط القرارات </w:t>
            </w:r>
            <w:r w:rsidR="0054597D">
              <w:rPr>
                <w:lang w:bidi="ar-EG"/>
              </w:rPr>
              <w:t>(</w:t>
            </w:r>
            <w:r w:rsidR="0054597D" w:rsidRPr="003A0FDA">
              <w:rPr>
                <w:lang w:bidi="ar-EG"/>
              </w:rPr>
              <w:t>TDAG-WG-StreamRes</w:t>
            </w:r>
            <w:r w:rsidR="0054597D">
              <w:rPr>
                <w:lang w:bidi="ar-EG"/>
              </w:rPr>
              <w:t>)</w:t>
            </w:r>
          </w:p>
        </w:tc>
      </w:tr>
    </w:tbl>
    <w:p w14:paraId="1E39AB98"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49A5ECBC" w14:textId="77777777" w:rsidTr="003A0FDA">
        <w:trPr>
          <w:cantSplit/>
          <w:jc w:val="center"/>
        </w:trPr>
        <w:tc>
          <w:tcPr>
            <w:tcW w:w="9638" w:type="dxa"/>
            <w:tcBorders>
              <w:top w:val="single" w:sz="6" w:space="0" w:color="auto"/>
              <w:left w:val="single" w:sz="6" w:space="0" w:color="auto"/>
              <w:bottom w:val="single" w:sz="6" w:space="0" w:color="auto"/>
              <w:right w:val="single" w:sz="6" w:space="0" w:color="auto"/>
            </w:tcBorders>
          </w:tcPr>
          <w:p w14:paraId="2578B9C4" w14:textId="77777777" w:rsidR="00783A69" w:rsidRPr="008541ED" w:rsidRDefault="00783A69" w:rsidP="00EE5CF2">
            <w:pPr>
              <w:rPr>
                <w:b/>
                <w:bCs/>
                <w:rtl/>
                <w:lang w:bidi="ar-SY"/>
              </w:rPr>
            </w:pPr>
            <w:r w:rsidRPr="008541ED">
              <w:rPr>
                <w:rFonts w:hint="cs"/>
                <w:b/>
                <w:bCs/>
                <w:rtl/>
                <w:lang w:bidi="ar-SY"/>
              </w:rPr>
              <w:t>ملخص</w:t>
            </w:r>
            <w:r w:rsidR="005874F2" w:rsidRPr="008541ED">
              <w:rPr>
                <w:rFonts w:hint="cs"/>
                <w:b/>
                <w:bCs/>
                <w:rtl/>
                <w:lang w:bidi="ar-SY"/>
              </w:rPr>
              <w:t>:</w:t>
            </w:r>
          </w:p>
          <w:p w14:paraId="237B5BFD" w14:textId="33847393" w:rsidR="00783A69" w:rsidRPr="008541ED" w:rsidRDefault="003A0FDA" w:rsidP="003A0FDA">
            <w:pPr>
              <w:rPr>
                <w:rtl/>
                <w:lang w:bidi="ar-SY"/>
              </w:rPr>
            </w:pPr>
            <w:r w:rsidRPr="008541ED">
              <w:rPr>
                <w:rtl/>
              </w:rPr>
              <w:t xml:space="preserve">تقدم هذه الوثيقة تقريراً مرحلياً عن أنشطة فريق العمل التابع للفريق الاستشاري لتنمية الاتصالات والمعني بتبسيط القرارات </w:t>
            </w:r>
            <w:r w:rsidR="008541ED" w:rsidRPr="008541ED">
              <w:rPr>
                <w:lang w:bidi="ar-EG"/>
              </w:rPr>
              <w:t>(TDAG-WG-StreamRes)</w:t>
            </w:r>
            <w:r w:rsidRPr="008541ED">
              <w:rPr>
                <w:rtl/>
              </w:rPr>
              <w:t>.</w:t>
            </w:r>
          </w:p>
          <w:p w14:paraId="4E84ACD6" w14:textId="77777777" w:rsidR="00783A69" w:rsidRPr="008541ED" w:rsidRDefault="00783A69" w:rsidP="00EE5CF2">
            <w:pPr>
              <w:rPr>
                <w:b/>
                <w:bCs/>
                <w:rtl/>
                <w:lang w:bidi="ar-SY"/>
              </w:rPr>
            </w:pPr>
            <w:r w:rsidRPr="008541ED">
              <w:rPr>
                <w:rFonts w:hint="cs"/>
                <w:b/>
                <w:bCs/>
                <w:rtl/>
                <w:lang w:bidi="ar-SY"/>
              </w:rPr>
              <w:t>الإجراء المطلوب</w:t>
            </w:r>
            <w:r w:rsidR="005874F2" w:rsidRPr="008541ED">
              <w:rPr>
                <w:rFonts w:hint="cs"/>
                <w:b/>
                <w:bCs/>
                <w:rtl/>
                <w:lang w:bidi="ar-SY"/>
              </w:rPr>
              <w:t>:</w:t>
            </w:r>
          </w:p>
          <w:p w14:paraId="52E762DC" w14:textId="6E8FA428" w:rsidR="00783A69" w:rsidRPr="008541ED" w:rsidRDefault="003A0FDA" w:rsidP="003A0FDA">
            <w:pPr>
              <w:rPr>
                <w:rtl/>
                <w:lang w:bidi="ar-EG"/>
              </w:rPr>
            </w:pPr>
            <w:r w:rsidRPr="008541ED">
              <w:rPr>
                <w:rtl/>
              </w:rPr>
              <w:t>يدعى الفريق الاستشاري لتنمية الاتصالات إلى استعراض هذه الوثيقة وتقديم أي توجيهات يراها مناسبة.</w:t>
            </w:r>
          </w:p>
          <w:p w14:paraId="11C878F4" w14:textId="77777777" w:rsidR="00783A69" w:rsidRPr="008541ED" w:rsidRDefault="00783A69" w:rsidP="00EE5CF2">
            <w:pPr>
              <w:rPr>
                <w:b/>
                <w:bCs/>
                <w:rtl/>
                <w:lang w:bidi="ar-SY"/>
              </w:rPr>
            </w:pPr>
            <w:r w:rsidRPr="008541ED">
              <w:rPr>
                <w:rFonts w:hint="cs"/>
                <w:b/>
                <w:bCs/>
                <w:rtl/>
                <w:lang w:bidi="ar-SY"/>
              </w:rPr>
              <w:t>المراجع</w:t>
            </w:r>
            <w:r w:rsidR="005874F2" w:rsidRPr="008541ED">
              <w:rPr>
                <w:rFonts w:hint="cs"/>
                <w:b/>
                <w:bCs/>
                <w:rtl/>
                <w:lang w:bidi="ar-SY"/>
              </w:rPr>
              <w:t>:</w:t>
            </w:r>
          </w:p>
          <w:p w14:paraId="52D4D2C0" w14:textId="73FDBFA4" w:rsidR="00783A69" w:rsidRPr="008541ED" w:rsidRDefault="003A0FDA" w:rsidP="003A0FDA">
            <w:pPr>
              <w:spacing w:after="120"/>
              <w:rPr>
                <w:rtl/>
              </w:rPr>
            </w:pPr>
            <w:r w:rsidRPr="008541ED">
              <w:rPr>
                <w:rtl/>
              </w:rPr>
              <w:t>لا توجد.</w:t>
            </w:r>
          </w:p>
        </w:tc>
      </w:tr>
    </w:tbl>
    <w:p w14:paraId="7D3EC892" w14:textId="77777777" w:rsidR="0006468A" w:rsidRDefault="0006468A" w:rsidP="0006468A">
      <w:pPr>
        <w:rPr>
          <w:rtl/>
          <w:lang w:bidi="ar-EG"/>
        </w:rPr>
      </w:pPr>
    </w:p>
    <w:p w14:paraId="6CA17622" w14:textId="77777777" w:rsidR="00882A17" w:rsidRDefault="00882A17" w:rsidP="003A0FDA">
      <w:pPr>
        <w:rPr>
          <w:lang w:bidi="ar-EG"/>
        </w:rPr>
      </w:pPr>
      <w:r>
        <w:rPr>
          <w:rtl/>
          <w:lang w:bidi="ar-EG"/>
        </w:rPr>
        <w:br w:type="page"/>
      </w:r>
    </w:p>
    <w:p w14:paraId="4FEF7120" w14:textId="19A793DB" w:rsidR="0054597D" w:rsidRDefault="0054597D" w:rsidP="00A54D15">
      <w:pPr>
        <w:pStyle w:val="Heading1"/>
        <w:rPr>
          <w:rtl/>
        </w:rPr>
      </w:pPr>
      <w:r>
        <w:rPr>
          <w:rtl/>
        </w:rPr>
        <w:lastRenderedPageBreak/>
        <w:t>1</w:t>
      </w:r>
      <w:r>
        <w:rPr>
          <w:rtl/>
        </w:rPr>
        <w:tab/>
        <w:t>افتتاح الاجتماع وإقرار جدول الأعمال</w:t>
      </w:r>
    </w:p>
    <w:p w14:paraId="2FD3BE4E" w14:textId="1F6FD4C8" w:rsidR="0054597D" w:rsidRPr="00A54D15" w:rsidRDefault="0054597D" w:rsidP="0054597D">
      <w:pPr>
        <w:rPr>
          <w:spacing w:val="-4"/>
          <w:rtl/>
        </w:rPr>
      </w:pPr>
      <w:r w:rsidRPr="00A54D15">
        <w:rPr>
          <w:spacing w:val="-4"/>
          <w:rtl/>
        </w:rPr>
        <w:t xml:space="preserve">عُقد الاجتماع الأول لفريق العمل التابع للفريق الاستشاري لتنمية الاتصالات والمعني بتبسيط القرارات </w:t>
      </w:r>
      <w:r w:rsidR="00A54D15" w:rsidRPr="00A54D15">
        <w:rPr>
          <w:spacing w:val="-4"/>
        </w:rPr>
        <w:t>(TDAG</w:t>
      </w:r>
      <w:r w:rsidR="00A54D15">
        <w:rPr>
          <w:spacing w:val="-4"/>
        </w:rPr>
        <w:noBreakHyphen/>
      </w:r>
      <w:r w:rsidR="00A54D15" w:rsidRPr="00A54D15">
        <w:rPr>
          <w:spacing w:val="-4"/>
        </w:rPr>
        <w:t>WG</w:t>
      </w:r>
      <w:r w:rsidR="00A54D15">
        <w:rPr>
          <w:spacing w:val="-4"/>
        </w:rPr>
        <w:noBreakHyphen/>
      </w:r>
      <w:r w:rsidR="00A54D15" w:rsidRPr="00A54D15">
        <w:rPr>
          <w:spacing w:val="-4"/>
        </w:rPr>
        <w:t>StreamRes)</w:t>
      </w:r>
      <w:r w:rsidRPr="00A54D15">
        <w:rPr>
          <w:spacing w:val="-4"/>
          <w:rtl/>
        </w:rPr>
        <w:t xml:space="preserve"> بنسق إلكتروني بالكامل يوم 18 أبريل 2024.</w:t>
      </w:r>
    </w:p>
    <w:p w14:paraId="69387C77" w14:textId="1B74F430" w:rsidR="0054597D" w:rsidRDefault="0054597D" w:rsidP="0054597D">
      <w:pPr>
        <w:rPr>
          <w:rtl/>
        </w:rPr>
      </w:pPr>
      <w:r w:rsidRPr="00695D5F">
        <w:rPr>
          <w:rtl/>
        </w:rPr>
        <w:t>ورحبت السيدة أندريا غريبا (البرازيل)، رئيسة فريق العمل التابع للفريق الاستشاري لتنمية الاتصالات والمعني بتبسيط القرارات (</w:t>
      </w:r>
      <w:r w:rsidRPr="00695D5F">
        <w:t>TDAG-WG-StreamRes</w:t>
      </w:r>
      <w:r w:rsidRPr="00695D5F">
        <w:rPr>
          <w:rtl/>
        </w:rPr>
        <w:t xml:space="preserve">) بجميع الحاضرين (انظر قائمة المشاركين </w:t>
      </w:r>
      <w:hyperlink r:id="rId9">
        <w:r w:rsidR="00D01552" w:rsidRPr="00695D5F">
          <w:rPr>
            <w:rStyle w:val="Hyperlink"/>
            <w:rFonts w:cstheme="minorBidi"/>
          </w:rPr>
          <w:t>TDAG-WG-StreamRes/5</w:t>
        </w:r>
      </w:hyperlink>
      <w:r w:rsidRPr="00695D5F">
        <w:rPr>
          <w:rtl/>
        </w:rPr>
        <w:t xml:space="preserve">). وعرضت رئيسة الفريق </w:t>
      </w:r>
      <w:r w:rsidRPr="00695D5F">
        <w:t>TDAG-WG-StreamRes</w:t>
      </w:r>
      <w:r w:rsidRPr="00695D5F">
        <w:rPr>
          <w:rtl/>
        </w:rPr>
        <w:t xml:space="preserve"> جدول الأعمال الوارد في الوثيقة </w:t>
      </w:r>
      <w:hyperlink r:id="rId10">
        <w:r w:rsidR="00D01552" w:rsidRPr="00695D5F">
          <w:rPr>
            <w:rStyle w:val="Hyperlink"/>
            <w:rFonts w:cstheme="minorBidi"/>
          </w:rPr>
          <w:t>TDAG-WG-StreamRes/1</w:t>
        </w:r>
      </w:hyperlink>
      <w:r w:rsidRPr="00695D5F">
        <w:rPr>
          <w:rtl/>
        </w:rPr>
        <w:t xml:space="preserve"> وتمت الموافقة عليه.</w:t>
      </w:r>
    </w:p>
    <w:p w14:paraId="370BE208" w14:textId="0286BA22" w:rsidR="0054597D" w:rsidRPr="00084EDF" w:rsidRDefault="0054597D" w:rsidP="00084EDF">
      <w:pPr>
        <w:pStyle w:val="Heading1"/>
        <w:rPr>
          <w:rtl/>
        </w:rPr>
      </w:pPr>
      <w:r w:rsidRPr="00084EDF">
        <w:rPr>
          <w:rtl/>
        </w:rPr>
        <w:t>2</w:t>
      </w:r>
      <w:r w:rsidRPr="00084EDF">
        <w:rPr>
          <w:rtl/>
        </w:rPr>
        <w:tab/>
        <w:t>المساهمات</w:t>
      </w:r>
    </w:p>
    <w:p w14:paraId="5DEB2FF6" w14:textId="06BFB65E" w:rsidR="0054597D" w:rsidRPr="009755F2" w:rsidRDefault="0054597D" w:rsidP="001654F7">
      <w:pPr>
        <w:pStyle w:val="Heading2"/>
        <w:rPr>
          <w:spacing w:val="-2"/>
          <w:rtl/>
        </w:rPr>
      </w:pPr>
      <w:r w:rsidRPr="009755F2">
        <w:rPr>
          <w:spacing w:val="-2"/>
          <w:rtl/>
        </w:rPr>
        <w:t>2.1</w:t>
      </w:r>
      <w:r w:rsidRPr="009755F2">
        <w:rPr>
          <w:spacing w:val="-2"/>
          <w:rtl/>
        </w:rPr>
        <w:tab/>
        <w:t xml:space="preserve">عُرضت ونوقشت المساهمة </w:t>
      </w:r>
      <w:hyperlink r:id="rId11" w:history="1">
        <w:r w:rsidR="00CF3E33" w:rsidRPr="009755F2">
          <w:rPr>
            <w:rStyle w:val="Hyperlink"/>
            <w:spacing w:val="-2"/>
          </w:rPr>
          <w:t>TDAG-WG-StreamRes/3</w:t>
        </w:r>
      </w:hyperlink>
      <w:r w:rsidRPr="009755F2">
        <w:rPr>
          <w:spacing w:val="-2"/>
          <w:rtl/>
        </w:rPr>
        <w:t xml:space="preserve"> (ورقة معلومات أساسية) المقدمة من رئيسة الفريق </w:t>
      </w:r>
      <w:r w:rsidRPr="009755F2">
        <w:rPr>
          <w:spacing w:val="-2"/>
        </w:rPr>
        <w:t>TDAG-WG-StreamRes</w:t>
      </w:r>
    </w:p>
    <w:p w14:paraId="229BCF27" w14:textId="25C88E79" w:rsidR="0054597D" w:rsidRDefault="00260665" w:rsidP="00D710D6">
      <w:pPr>
        <w:pStyle w:val="enumlev1"/>
        <w:rPr>
          <w:rtl/>
        </w:rPr>
      </w:pPr>
      <w:r>
        <w:rPr>
          <w:rFonts w:hint="cs"/>
          <w:rtl/>
        </w:rPr>
        <w:t xml:space="preserve"> أ )</w:t>
      </w:r>
      <w:r w:rsidR="0054597D">
        <w:rPr>
          <w:rtl/>
        </w:rPr>
        <w:tab/>
        <w:t xml:space="preserve">أوضحت الرئيسة أن الغرض من ورقة المعلومات الأساسية هو وضع جميع أسماء المشاركين في نفس الصفحة، وتحديد مهام الفريق </w:t>
      </w:r>
      <w:r w:rsidR="0054597D">
        <w:t>TDAG-WG-StreamRes</w:t>
      </w:r>
      <w:r w:rsidR="0054597D">
        <w:rPr>
          <w:rtl/>
        </w:rPr>
        <w:t xml:space="preserve"> وتقديم سياق تاريخي لقرارات المؤتمر العالمي لتنمية الاتصالات وقرارات مؤتمر المندوبين المفوضين. وبما أن عمل الفريق </w:t>
      </w:r>
      <w:r w:rsidR="0054597D">
        <w:t>TDAG-WG-StreamRes</w:t>
      </w:r>
      <w:r w:rsidR="0054597D">
        <w:rPr>
          <w:rtl/>
        </w:rPr>
        <w:t xml:space="preserve"> يقوم على المساهمات، دعت الرئيسة الأعضاء إلى تقديم مساهمات تتعلق بتبسيط القرارات</w:t>
      </w:r>
      <w:r w:rsidR="00216A90">
        <w:rPr>
          <w:rtl/>
        </w:rPr>
        <w:t>.</w:t>
      </w:r>
    </w:p>
    <w:p w14:paraId="4E66DC64" w14:textId="00AFD4D2" w:rsidR="0054597D" w:rsidRDefault="00260665" w:rsidP="00D710D6">
      <w:pPr>
        <w:pStyle w:val="enumlev1"/>
        <w:rPr>
          <w:rtl/>
        </w:rPr>
      </w:pPr>
      <w:r>
        <w:rPr>
          <w:rFonts w:hint="cs"/>
          <w:rtl/>
        </w:rPr>
        <w:t>ب)</w:t>
      </w:r>
      <w:r w:rsidR="0054597D">
        <w:rPr>
          <w:rtl/>
        </w:rPr>
        <w:tab/>
        <w:t xml:space="preserve">وطلب السيد مزار (شركة </w:t>
      </w:r>
      <w:r w:rsidR="0054597D">
        <w:t>ATDI</w:t>
      </w:r>
      <w:r w:rsidR="0054597D">
        <w:rPr>
          <w:rtl/>
        </w:rPr>
        <w:t xml:space="preserve">، فرنسا) توضيحاً بشأن وضع اختصاصات الفريق </w:t>
      </w:r>
      <w:r w:rsidR="0054597D">
        <w:t>TDAG-WG-StreamRes</w:t>
      </w:r>
      <w:r w:rsidR="0054597D">
        <w:rPr>
          <w:rtl/>
        </w:rPr>
        <w:t>.</w:t>
      </w:r>
    </w:p>
    <w:p w14:paraId="5B21BE45" w14:textId="6ADB8FAB" w:rsidR="0054597D" w:rsidRPr="00C64011" w:rsidRDefault="00260665" w:rsidP="00D710D6">
      <w:pPr>
        <w:pStyle w:val="enumlev1"/>
        <w:rPr>
          <w:spacing w:val="-2"/>
          <w:rtl/>
        </w:rPr>
      </w:pPr>
      <w:r w:rsidRPr="00C64011">
        <w:rPr>
          <w:rFonts w:hint="cs"/>
          <w:spacing w:val="-2"/>
          <w:rtl/>
        </w:rPr>
        <w:t>ج)</w:t>
      </w:r>
      <w:r w:rsidR="0054597D" w:rsidRPr="00C64011">
        <w:rPr>
          <w:spacing w:val="-2"/>
          <w:rtl/>
        </w:rPr>
        <w:tab/>
        <w:t>وعلق السيد بلوسكي (الاتحاد الروسي) قائلاً إن الاختصاصات ووفق عليها في الاجتماع الأخير للفريق الاستشاري لتنمية الاتصالات وعُرضت في هذا الاجتماع الأول بدون تعديل. ولذلك اقتُرح المضي في مناقشة ورقة المعلومات الأساسية.</w:t>
      </w:r>
    </w:p>
    <w:p w14:paraId="388D4405" w14:textId="6316943E" w:rsidR="0054597D" w:rsidRDefault="00260665" w:rsidP="00D710D6">
      <w:pPr>
        <w:pStyle w:val="enumlev1"/>
        <w:rPr>
          <w:rtl/>
        </w:rPr>
      </w:pPr>
      <w:r>
        <w:rPr>
          <w:rFonts w:hint="cs"/>
          <w:rtl/>
        </w:rPr>
        <w:t>د )</w:t>
      </w:r>
      <w:r w:rsidR="0054597D">
        <w:rPr>
          <w:rtl/>
        </w:rPr>
        <w:tab/>
        <w:t xml:space="preserve">وذكر الرئيس أن اختصاصات الفريق </w:t>
      </w:r>
      <w:r w:rsidR="0054597D">
        <w:t>TDAG-WG-StreamRes</w:t>
      </w:r>
      <w:r w:rsidR="0054597D">
        <w:rPr>
          <w:rtl/>
        </w:rPr>
        <w:t>، التي تمت الموافقة عليها في اجتماع الفريق الاستشاري لتنمية الاتصالات لعام 2023، يمكن إثراؤها حسبما يراه الأعضاء ضرورياً. وفي حالة وجود مساهمات لتعديل النص، ستقدم الاختصاصات المحدَّثة إلى اجتماع الفريق الاستشاري لتنمية الاتصالات لعام 2024. وفي</w:t>
      </w:r>
      <w:r w:rsidR="00C64011">
        <w:rPr>
          <w:rFonts w:hint="cs"/>
          <w:rtl/>
        </w:rPr>
        <w:t> </w:t>
      </w:r>
      <w:r w:rsidR="0054597D">
        <w:rPr>
          <w:rtl/>
        </w:rPr>
        <w:t xml:space="preserve">ورقة المعلومات الأساسية، أشار الرئيس إلى أن الغرض هو توفير معلومات سياقية للفريق </w:t>
      </w:r>
      <w:r w:rsidR="0054597D">
        <w:t>TDAG-WG-StreamRes</w:t>
      </w:r>
      <w:r w:rsidR="0054597D">
        <w:rPr>
          <w:rtl/>
        </w:rPr>
        <w:t>.</w:t>
      </w:r>
    </w:p>
    <w:p w14:paraId="1E773D53" w14:textId="2EA68471" w:rsidR="0054597D" w:rsidRDefault="000F1B8B" w:rsidP="00D710D6">
      <w:pPr>
        <w:pStyle w:val="enumlev1"/>
        <w:rPr>
          <w:rtl/>
        </w:rPr>
      </w:pPr>
      <w:r>
        <w:rPr>
          <w:rFonts w:hint="cs"/>
          <w:rtl/>
        </w:rPr>
        <w:t>هـ )</w:t>
      </w:r>
      <w:r w:rsidR="0054597D">
        <w:rPr>
          <w:rtl/>
        </w:rPr>
        <w:tab/>
        <w:t xml:space="preserve">وأثنى السيد مزار (شركة </w:t>
      </w:r>
      <w:r w:rsidR="0054597D">
        <w:t>ATDI</w:t>
      </w:r>
      <w:r w:rsidR="0054597D">
        <w:rPr>
          <w:rtl/>
        </w:rPr>
        <w:t>، فرنسا) على العمل الذي اضطلع به الاتحاد الروسي بشأن التبسيط كمثال للفريق</w:t>
      </w:r>
      <w:r w:rsidR="00084EDF">
        <w:rPr>
          <w:rFonts w:hint="eastAsia"/>
          <w:rtl/>
        </w:rPr>
        <w:t> </w:t>
      </w:r>
      <w:r w:rsidR="0054597D">
        <w:t>TDAG-WG-StreamRes</w:t>
      </w:r>
      <w:r w:rsidR="0054597D">
        <w:rPr>
          <w:rtl/>
        </w:rPr>
        <w:t>.</w:t>
      </w:r>
    </w:p>
    <w:p w14:paraId="5F7853E5" w14:textId="6A6FA4B1" w:rsidR="0054597D" w:rsidRPr="00A4594A" w:rsidRDefault="000F1B8B" w:rsidP="00D710D6">
      <w:pPr>
        <w:pStyle w:val="enumlev1"/>
        <w:rPr>
          <w:spacing w:val="-4"/>
          <w:rtl/>
        </w:rPr>
      </w:pPr>
      <w:r w:rsidRPr="00A4594A">
        <w:rPr>
          <w:rFonts w:hint="cs"/>
          <w:spacing w:val="-4"/>
          <w:rtl/>
        </w:rPr>
        <w:t>و )</w:t>
      </w:r>
      <w:r w:rsidR="0054597D" w:rsidRPr="00A4594A">
        <w:rPr>
          <w:spacing w:val="-4"/>
          <w:rtl/>
        </w:rPr>
        <w:tab/>
        <w:t>وأفاد السيد بلوسكي (الاتحاد الروسي) بأن التجربة ستُستخدم كأساس للمضي قدماً واسترعى الانتباه إلى قرارات مؤتمر المندوبين المفوضين لعام 2022 والمؤتمر العالمي لتنمية الاتصالات لعام 2022 بشأن الإحصاءات كمثال للتبسيط. وأشير أيضاً إلى أن المساهمات قد قدمت ويجري تقديمها على مستوى التنسيق الإقليمي، مثل اجتماعات الكومنولث الإقليمي في مجال الاتصالات (</w:t>
      </w:r>
      <w:r w:rsidR="0054597D" w:rsidRPr="00A4594A">
        <w:rPr>
          <w:spacing w:val="-4"/>
        </w:rPr>
        <w:t>RCC</w:t>
      </w:r>
      <w:r w:rsidR="0054597D" w:rsidRPr="00A4594A">
        <w:rPr>
          <w:spacing w:val="-4"/>
          <w:rtl/>
        </w:rPr>
        <w:t>) تحضيراً للمؤتمر العالمي لتنمية الاتصالات. واقترح كذلك التماس اتفاقات في</w:t>
      </w:r>
      <w:r w:rsidR="003F6529" w:rsidRPr="00A4594A">
        <w:rPr>
          <w:rFonts w:hint="cs"/>
          <w:spacing w:val="-4"/>
          <w:rtl/>
        </w:rPr>
        <w:t> </w:t>
      </w:r>
      <w:r w:rsidR="0054597D" w:rsidRPr="00A4594A">
        <w:rPr>
          <w:spacing w:val="-4"/>
          <w:rtl/>
        </w:rPr>
        <w:t xml:space="preserve">الاجتماع التنسيقي الإقليمي </w:t>
      </w:r>
      <w:r w:rsidR="00084EDF" w:rsidRPr="00A4594A">
        <w:rPr>
          <w:rFonts w:hint="cs"/>
          <w:spacing w:val="-4"/>
          <w:rtl/>
        </w:rPr>
        <w:t>لاطلاع</w:t>
      </w:r>
      <w:r w:rsidR="0054597D" w:rsidRPr="00A4594A">
        <w:rPr>
          <w:spacing w:val="-4"/>
          <w:rtl/>
        </w:rPr>
        <w:t xml:space="preserve"> الفريق </w:t>
      </w:r>
      <w:r w:rsidR="0054597D" w:rsidRPr="00A4594A">
        <w:rPr>
          <w:spacing w:val="-4"/>
        </w:rPr>
        <w:t>TDAG-WG-StreamRes</w:t>
      </w:r>
      <w:r w:rsidR="0054597D" w:rsidRPr="00A4594A">
        <w:rPr>
          <w:spacing w:val="-4"/>
          <w:rtl/>
        </w:rPr>
        <w:t xml:space="preserve"> على الوثائق ذات الصلة، ما من شأنه أن يعزز دعم هذه العملية.</w:t>
      </w:r>
    </w:p>
    <w:p w14:paraId="2637619E" w14:textId="373387E0" w:rsidR="0054597D" w:rsidRDefault="000F1B8B" w:rsidP="00D710D6">
      <w:pPr>
        <w:pStyle w:val="enumlev1"/>
        <w:rPr>
          <w:rtl/>
        </w:rPr>
      </w:pPr>
      <w:r>
        <w:rPr>
          <w:rFonts w:hint="cs"/>
          <w:rtl/>
        </w:rPr>
        <w:t>ز )</w:t>
      </w:r>
      <w:r w:rsidR="0054597D">
        <w:rPr>
          <w:rtl/>
        </w:rPr>
        <w:tab/>
        <w:t>وأثنت الرئيسة على الاتحاد الروسي للمساهمة التي أرسلها إلى اجتماع الفريق الاستشاري لتنمية الاتصالات لعام</w:t>
      </w:r>
      <w:r w:rsidR="003F6529">
        <w:rPr>
          <w:rFonts w:hint="cs"/>
          <w:rtl/>
        </w:rPr>
        <w:t> </w:t>
      </w:r>
      <w:r w:rsidR="0054597D">
        <w:rPr>
          <w:rtl/>
        </w:rPr>
        <w:t>2023 بشأن تبسيط القرارات (</w:t>
      </w:r>
      <w:hyperlink r:id="rId12" w:history="1">
        <w:r w:rsidR="003F6529" w:rsidRPr="0063603E">
          <w:rPr>
            <w:rStyle w:val="Hyperlink"/>
            <w:rFonts w:cstheme="minorHAnsi"/>
            <w:szCs w:val="24"/>
          </w:rPr>
          <w:t>TDAG-23/31</w:t>
        </w:r>
      </w:hyperlink>
      <w:r w:rsidR="0054597D">
        <w:rPr>
          <w:rtl/>
        </w:rPr>
        <w:t>) والتي ستؤخذ بعين الاعتبار</w:t>
      </w:r>
      <w:r w:rsidR="00216A90">
        <w:rPr>
          <w:rtl/>
        </w:rPr>
        <w:t>.</w:t>
      </w:r>
    </w:p>
    <w:p w14:paraId="35A8B3AE" w14:textId="0DC4D4DC" w:rsidR="0054597D" w:rsidRPr="003F6529" w:rsidRDefault="000F1B8B" w:rsidP="00D710D6">
      <w:pPr>
        <w:pStyle w:val="enumlev1"/>
        <w:rPr>
          <w:spacing w:val="-2"/>
          <w:rtl/>
        </w:rPr>
      </w:pPr>
      <w:r w:rsidRPr="003F6529">
        <w:rPr>
          <w:rFonts w:hint="cs"/>
          <w:spacing w:val="-2"/>
          <w:rtl/>
        </w:rPr>
        <w:t>ح)</w:t>
      </w:r>
      <w:r w:rsidR="0054597D" w:rsidRPr="003F6529">
        <w:rPr>
          <w:spacing w:val="-2"/>
          <w:rtl/>
        </w:rPr>
        <w:tab/>
        <w:t xml:space="preserve">وعلق السيد هيراياما (البرازيل) قائلاً إن ورقة المعلومات الأساسية ينبغي النظر فيها ككل - هناك جزء يتعلق بإلغاء قرار جزئياً أو كلياً، وفصل للمهام بين ما يراد له أن يكون نتيجة لقطاع تنمية الاتصالات تبعاً للمؤتمر العالمي لتنمية الاتصالات ومؤتمر المندوبين المفوضين، وتيسير تبسيط القرارات وتحديد القرارات </w:t>
      </w:r>
      <w:r w:rsidR="00150C7A" w:rsidRPr="003F6529">
        <w:rPr>
          <w:rFonts w:hint="cs"/>
          <w:spacing w:val="-2"/>
          <w:rtl/>
        </w:rPr>
        <w:t>المتداخلة</w:t>
      </w:r>
      <w:r w:rsidR="0054597D" w:rsidRPr="003F6529">
        <w:rPr>
          <w:spacing w:val="-2"/>
          <w:rtl/>
        </w:rPr>
        <w:t xml:space="preserve"> فيما بينها، والحاجة إلى تحسين كفاءة الموارد واستخدامها على النحو الأمثل. وأوضح أن من المهم الاتفاق على مبادئ التبسيط قبل مناقشة قرارات محددة. وأثني على الرئيسة لتحديدها المواضيع الرئيسية المهمة التي ينبغي النظر فيها وتقديمها مبادئ توجيهية للعمل الذي يتعين القيام به بشأن القرارات التي يمكن طرحها في فريق العمل هذا. وأشير إلى أن المبادئ بسيطة بما يكفي لتوجيه العمل في المستقبل. واعتُبر أيضاً أن الاختصاصات واضحة بما يكفي لتعزيز المناقشات.</w:t>
      </w:r>
    </w:p>
    <w:p w14:paraId="2401E66A" w14:textId="4A3AE783" w:rsidR="0054597D" w:rsidRDefault="000F1B8B" w:rsidP="00D710D6">
      <w:pPr>
        <w:pStyle w:val="enumlev1"/>
        <w:rPr>
          <w:rtl/>
        </w:rPr>
      </w:pPr>
      <w:r>
        <w:rPr>
          <w:rFonts w:hint="cs"/>
          <w:rtl/>
        </w:rPr>
        <w:t>ط)</w:t>
      </w:r>
      <w:r w:rsidR="0054597D">
        <w:rPr>
          <w:rtl/>
        </w:rPr>
        <w:tab/>
        <w:t xml:space="preserve">واسترعت الرئيسة الانتباه إلى المهمة الصعبة المتمثلة في تحديد معايير التبسيط، لأن القرارات المختلفة ستكون لها حلول مختلفة وتحقيق نتائج جيدة سيتطلب تحديد مسار مشترك. وتم التأكيد كذلك على الحاجة إلى استخدام الموارد البشرية والمالية على النحو الأمثل لأن القرارات تترتب عليها آثار مالية. ومن ثم، أشارت الرئيسة إلى المسؤولية والدقة المطلوبتين من الفريق </w:t>
      </w:r>
      <w:r w:rsidR="0054597D">
        <w:t>TDAG-WG-StreamResin</w:t>
      </w:r>
      <w:r w:rsidR="0054597D">
        <w:rPr>
          <w:rtl/>
        </w:rPr>
        <w:t xml:space="preserve"> الذي يضطلع بهذا العمل.</w:t>
      </w:r>
    </w:p>
    <w:p w14:paraId="77F13FEE" w14:textId="0B670F28" w:rsidR="0054597D" w:rsidRDefault="000F1B8B" w:rsidP="00D710D6">
      <w:pPr>
        <w:pStyle w:val="enumlev1"/>
        <w:rPr>
          <w:rtl/>
        </w:rPr>
      </w:pPr>
      <w:r>
        <w:rPr>
          <w:rFonts w:hint="cs"/>
          <w:rtl/>
        </w:rPr>
        <w:t>ي)</w:t>
      </w:r>
      <w:r w:rsidR="0054597D">
        <w:rPr>
          <w:rtl/>
        </w:rPr>
        <w:tab/>
        <w:t>وأخذ الاجتماع علماً بورقة المعلومات الأساسية.</w:t>
      </w:r>
    </w:p>
    <w:p w14:paraId="7D2E7BFA" w14:textId="5326BDDC" w:rsidR="0054597D" w:rsidRDefault="0054597D" w:rsidP="00572ADA">
      <w:pPr>
        <w:pStyle w:val="Heading2"/>
      </w:pPr>
      <w:r w:rsidRPr="004E6294">
        <w:rPr>
          <w:rtl/>
        </w:rPr>
        <w:lastRenderedPageBreak/>
        <w:t>2.2</w:t>
      </w:r>
      <w:r w:rsidRPr="004E6294">
        <w:rPr>
          <w:rtl/>
        </w:rPr>
        <w:tab/>
        <w:t xml:space="preserve">عُرضت ونوقشت المساهمة </w:t>
      </w:r>
      <w:hyperlink r:id="rId13">
        <w:r w:rsidR="00A4594A" w:rsidRPr="004E6294">
          <w:rPr>
            <w:rStyle w:val="Hyperlink"/>
          </w:rPr>
          <w:t>TDAG-WG-StreamRes/2</w:t>
        </w:r>
      </w:hyperlink>
      <w:r w:rsidRPr="004E6294">
        <w:rPr>
          <w:rtl/>
        </w:rPr>
        <w:t xml:space="preserve"> (الاجتماعات المقبلة) المقدمة من رئيسة الفريق </w:t>
      </w:r>
      <w:r w:rsidRPr="004E6294">
        <w:t>TDAG-WG-StreamRes</w:t>
      </w:r>
    </w:p>
    <w:p w14:paraId="7B572306" w14:textId="5205373B" w:rsidR="0054597D" w:rsidRDefault="00240AA5" w:rsidP="00944DC7">
      <w:pPr>
        <w:pStyle w:val="enumlev1"/>
        <w:rPr>
          <w:rtl/>
        </w:rPr>
      </w:pPr>
      <w:r>
        <w:rPr>
          <w:rFonts w:hint="cs"/>
          <w:rtl/>
          <w:lang w:bidi="ar-EG"/>
        </w:rPr>
        <w:t xml:space="preserve"> أ )</w:t>
      </w:r>
      <w:r w:rsidR="0054597D">
        <w:rPr>
          <w:rtl/>
        </w:rPr>
        <w:tab/>
        <w:t xml:space="preserve">اقترح السيد مزار (شركة </w:t>
      </w:r>
      <w:r w:rsidR="0054597D">
        <w:t>ATDI</w:t>
      </w:r>
      <w:r w:rsidR="0054597D">
        <w:rPr>
          <w:rtl/>
        </w:rPr>
        <w:t>، فرنسا) وضع خطة عمل لبيان ما يمكن تحقيقه في كل اجتماع واقترح كذلك أن يتم العمل عن طريق البريد الإلكتروني والمساهمات أيضا</w:t>
      </w:r>
      <w:r w:rsidR="004E6294">
        <w:rPr>
          <w:rFonts w:hint="cs"/>
          <w:rtl/>
        </w:rPr>
        <w:t>ً</w:t>
      </w:r>
      <w:r w:rsidR="0054597D">
        <w:rPr>
          <w:rtl/>
        </w:rPr>
        <w:t>.</w:t>
      </w:r>
    </w:p>
    <w:p w14:paraId="58E78B19" w14:textId="7F922869" w:rsidR="0054597D" w:rsidRDefault="00240AA5" w:rsidP="004E6294">
      <w:pPr>
        <w:pStyle w:val="enumlev1"/>
        <w:rPr>
          <w:rtl/>
        </w:rPr>
      </w:pPr>
      <w:r>
        <w:rPr>
          <w:rFonts w:hint="cs"/>
          <w:rtl/>
        </w:rPr>
        <w:t>ب)</w:t>
      </w:r>
      <w:r w:rsidR="0054597D">
        <w:rPr>
          <w:rtl/>
        </w:rPr>
        <w:tab/>
        <w:t xml:space="preserve">واقترح السيد هيراياما (البرازيل) إضافة عمود إلى </w:t>
      </w:r>
      <w:r w:rsidR="0054597D" w:rsidRPr="004E6294">
        <w:rPr>
          <w:rtl/>
        </w:rPr>
        <w:t>جدول</w:t>
      </w:r>
      <w:r w:rsidR="0054597D">
        <w:rPr>
          <w:rtl/>
        </w:rPr>
        <w:t xml:space="preserve"> تخطيط الاجتماعات المقبلة لبيان ما تهدف إليه الاجتماعات واقترح بعض الأمثلة، كأن يهدف الاجتماع الأول هذا، المنعقد في 18 أبريل، إلى إثراء الاقتراحات المقدمة إلى الفريق الاستشاري لتنمية الاتصالات بشأن الاختصاصات والموافقة عليها، ثم يبلَّغ في إطار الفريق الاستشاري لتنمية الاتصالات عن التقدم المحرز حتى ذلك الحين. وبالنسبة للاجتماعات الأخرى، باستثناء الاجتماع الأخير، سيُدعى إلى تقديم مساهمات ومناقشة المساهمات الواردة. وسيكون الاجتماع الأخير بمثابة مناقشة ختامية حول كيفية تقديم تقرير عن النتائج إلى الفريق الاستشاري لتنمية الاتصالات. واقُترح ذلك كطريقة بسيطة ومباشرة لإعلام الجميع بالخطة المتبعة في المستقبل.</w:t>
      </w:r>
    </w:p>
    <w:p w14:paraId="45D029E7" w14:textId="73C636A1" w:rsidR="0054597D" w:rsidRDefault="00240AA5" w:rsidP="00944DC7">
      <w:pPr>
        <w:pStyle w:val="enumlev1"/>
        <w:rPr>
          <w:rtl/>
        </w:rPr>
      </w:pPr>
      <w:r>
        <w:rPr>
          <w:rFonts w:hint="cs"/>
          <w:rtl/>
        </w:rPr>
        <w:t>ج)</w:t>
      </w:r>
      <w:r w:rsidR="0054597D">
        <w:rPr>
          <w:rtl/>
        </w:rPr>
        <w:tab/>
        <w:t xml:space="preserve">ووافق السيد مزار (شركة </w:t>
      </w:r>
      <w:r w:rsidR="0054597D">
        <w:t>ATDI</w:t>
      </w:r>
      <w:r w:rsidR="0054597D">
        <w:rPr>
          <w:rtl/>
        </w:rPr>
        <w:t>، فرنسا) على مقترح البرازيل بأن إضافة عمود إلى الجدول بشأن الاجتماعات المقبلة سيكون بمثابة خطة عمل واقترح إنشاء فضاء عمل تعاوني بمعنى مجلد مشترك.</w:t>
      </w:r>
    </w:p>
    <w:p w14:paraId="5DE46B5E" w14:textId="18FE675F" w:rsidR="0054597D" w:rsidRDefault="00240AA5" w:rsidP="00944DC7">
      <w:pPr>
        <w:pStyle w:val="enumlev1"/>
        <w:rPr>
          <w:rtl/>
        </w:rPr>
      </w:pPr>
      <w:r>
        <w:rPr>
          <w:rFonts w:hint="cs"/>
          <w:rtl/>
        </w:rPr>
        <w:t>د )</w:t>
      </w:r>
      <w:r w:rsidR="0054597D">
        <w:rPr>
          <w:rtl/>
        </w:rPr>
        <w:tab/>
        <w:t>وأفادت الرئيسة بأن التشاور سيجري مع الأمانة بشأن إنشاء فضاء عمل تعاوني لتحديث هذه الوثيقة بإدراج عمود لخطة العمل بحلول موعد الاجتماع، وسيخضع هذا العمود لمزيد من الاستعراض أو المراجعة من جانب المشاركين التعاونيين</w:t>
      </w:r>
      <w:r w:rsidR="00944DC7">
        <w:rPr>
          <w:rFonts w:hint="cs"/>
          <w:rtl/>
        </w:rPr>
        <w:t> </w:t>
      </w:r>
      <w:r w:rsidR="0054597D">
        <w:rPr>
          <w:rtl/>
        </w:rPr>
        <w:t>بالمراسلة.</w:t>
      </w:r>
    </w:p>
    <w:p w14:paraId="1EF7D6EF" w14:textId="37D6AD47" w:rsidR="0054597D" w:rsidRPr="002C6C47" w:rsidRDefault="00240AA5" w:rsidP="00944DC7">
      <w:pPr>
        <w:pStyle w:val="enumlev1"/>
        <w:rPr>
          <w:spacing w:val="-2"/>
          <w:rtl/>
        </w:rPr>
      </w:pPr>
      <w:r w:rsidRPr="002C6C47">
        <w:rPr>
          <w:rFonts w:hint="cs"/>
          <w:spacing w:val="-2"/>
          <w:rtl/>
        </w:rPr>
        <w:t>هـ )</w:t>
      </w:r>
      <w:r w:rsidR="0054597D" w:rsidRPr="002C6C47">
        <w:rPr>
          <w:spacing w:val="-2"/>
          <w:rtl/>
        </w:rPr>
        <w:tab/>
        <w:t xml:space="preserve">وعلق السيد العنزي (المملكة العربية السعودية) قائلاً إن تبسيط القرارات يمكن أن يكون مفيداً جداً لعملية الاستعراض، ولكن يمكن أن تنتج عن التبسيط أوجه قصور محتملة ينبغي النظر فيها. وأوضح أيضاً أن القرارات تُعتبر نتيجة لعملية طويلة وعمل مكثف وتوافق لآراء الأعضاء بشأن هذا العمل، وأن القرارات ينبغي أن توجد لتسهيل تنفيذ قرارات مؤتمر المندوبين المفوضين وينبغي ألا ينظر إليها على أنها ازدواج في العمل. وينبغي أن يكون لقرارات المؤتمر العالمي لتنمية الاتصالات وثائق قائمة بذاتها تعبر عن الارتباطات بين قطاع تنمية الاتصالات والقطاعين الآخرين، وينبغي تنفيذ التبسيط </w:t>
      </w:r>
      <w:r w:rsidR="0054597D" w:rsidRPr="004A68A7">
        <w:rPr>
          <w:spacing w:val="-4"/>
          <w:rtl/>
        </w:rPr>
        <w:t>مع مراعاة أن قرارات مؤتمر المندوبين المفوضين أدوات ناظمة دولية رفيعة المستوى وينبغي أن تقدم جميع المعلومات المطلوبة دون تقييد الروابط أو فرض قيود على عدد القرارات.</w:t>
      </w:r>
    </w:p>
    <w:p w14:paraId="24FD43E0" w14:textId="3E5B8108" w:rsidR="0054597D" w:rsidRDefault="00240AA5" w:rsidP="00944DC7">
      <w:pPr>
        <w:pStyle w:val="enumlev1"/>
        <w:rPr>
          <w:rtl/>
        </w:rPr>
      </w:pPr>
      <w:r>
        <w:rPr>
          <w:rFonts w:hint="cs"/>
          <w:rtl/>
        </w:rPr>
        <w:t>و )</w:t>
      </w:r>
      <w:r w:rsidR="0054597D">
        <w:rPr>
          <w:rtl/>
        </w:rPr>
        <w:tab/>
        <w:t>وأشار السيد بلوسكي (الاتحاد الروسي) إلى ضرورة الانتباه إلى توقيت الاجتماعات الإقليمية لأن المساهمات ستناقش أولاً في الاجتماعات الإقليمية. وبعد الاجتماعات الإقليمية الأولى، قد يكون من الممكن عرض مساهمات ملموسة تتعلق بتبسيط القرارات. وأشار أيضاً إلى أن إعلان الجدول الزمني للاجتماعات الإقليمية سيكون أمراً مفيداً.</w:t>
      </w:r>
    </w:p>
    <w:p w14:paraId="2321B2EE" w14:textId="1BA16914" w:rsidR="0054597D" w:rsidRDefault="00240AA5" w:rsidP="00944DC7">
      <w:pPr>
        <w:pStyle w:val="enumlev1"/>
        <w:rPr>
          <w:rtl/>
        </w:rPr>
      </w:pPr>
      <w:r>
        <w:rPr>
          <w:rFonts w:hint="cs"/>
          <w:rtl/>
        </w:rPr>
        <w:t>ز )</w:t>
      </w:r>
      <w:r w:rsidR="0054597D">
        <w:rPr>
          <w:rtl/>
        </w:rPr>
        <w:tab/>
        <w:t>واقترحت الرئيسة أن يبدأ عمل هذا الفريق في أقرب وقت ممكن من أجل التحضير للمؤتمر العالمي لتنمية الاتصالات في الوقت المناسب، ورحبت بالمساهمات الفردية، وأما المساهمات الإقليمية فسيُنظر فيها عند توفرها. واقتُرح أن</w:t>
      </w:r>
      <w:r w:rsidR="00B64B6C">
        <w:rPr>
          <w:rFonts w:hint="cs"/>
          <w:rtl/>
        </w:rPr>
        <w:t> </w:t>
      </w:r>
      <w:r w:rsidR="0054597D">
        <w:rPr>
          <w:rtl/>
        </w:rPr>
        <w:t>يهدف الاجتماع المقبل للفريق الاستشاري لتنمية الاتصالات إلى تقديم تقرير عن نتائج هذا الاجتماع الأول للفريق</w:t>
      </w:r>
      <w:r w:rsidR="00B64B6C">
        <w:rPr>
          <w:rFonts w:hint="cs"/>
          <w:rtl/>
        </w:rPr>
        <w:t> </w:t>
      </w:r>
      <w:r w:rsidR="0054597D">
        <w:t>TDAG-WG-StreamRes</w:t>
      </w:r>
      <w:r w:rsidR="0054597D">
        <w:rPr>
          <w:rtl/>
        </w:rPr>
        <w:t>.</w:t>
      </w:r>
    </w:p>
    <w:p w14:paraId="5EDA2409" w14:textId="7748DB92" w:rsidR="0054597D" w:rsidRDefault="00240AA5" w:rsidP="00944DC7">
      <w:pPr>
        <w:pStyle w:val="enumlev1"/>
        <w:rPr>
          <w:rtl/>
        </w:rPr>
      </w:pPr>
      <w:r>
        <w:rPr>
          <w:rFonts w:hint="cs"/>
          <w:rtl/>
        </w:rPr>
        <w:t>ح)</w:t>
      </w:r>
      <w:r w:rsidR="0054597D">
        <w:rPr>
          <w:rtl/>
        </w:rPr>
        <w:tab/>
        <w:t>وأُخذ علم بالوثيقة المتعلقة بالاجتماعات المقبلة.</w:t>
      </w:r>
    </w:p>
    <w:p w14:paraId="71A5435C" w14:textId="104E74C5" w:rsidR="0054597D" w:rsidRDefault="0054597D" w:rsidP="00FD42EE">
      <w:pPr>
        <w:pStyle w:val="Heading2"/>
        <w:rPr>
          <w:rtl/>
        </w:rPr>
      </w:pPr>
      <w:r>
        <w:rPr>
          <w:rtl/>
        </w:rPr>
        <w:t>2.3</w:t>
      </w:r>
      <w:r>
        <w:rPr>
          <w:rtl/>
        </w:rPr>
        <w:tab/>
        <w:t xml:space="preserve">عُرضت ونوقشت المساهمة </w:t>
      </w:r>
      <w:hyperlink r:id="rId14">
        <w:r w:rsidR="002C6C47" w:rsidRPr="2D71215F">
          <w:rPr>
            <w:rStyle w:val="Hyperlink"/>
          </w:rPr>
          <w:t>TDAG-WG-StreamRes/4</w:t>
        </w:r>
      </w:hyperlink>
      <w:r>
        <w:rPr>
          <w:rtl/>
        </w:rPr>
        <w:t xml:space="preserve"> (الاختصاصات) المقدمة من رئيسة الفريق</w:t>
      </w:r>
      <w:r w:rsidR="00C132DA">
        <w:rPr>
          <w:rFonts w:hint="cs"/>
          <w:rtl/>
        </w:rPr>
        <w:t> </w:t>
      </w:r>
      <w:r>
        <w:t>TDAG-WG-StreamRes</w:t>
      </w:r>
    </w:p>
    <w:p w14:paraId="6C16154F" w14:textId="7883FE34" w:rsidR="0054597D" w:rsidRDefault="00FD42EE" w:rsidP="00BA7EC6">
      <w:pPr>
        <w:pStyle w:val="enumlev1"/>
        <w:rPr>
          <w:rtl/>
        </w:rPr>
      </w:pPr>
      <w:r>
        <w:rPr>
          <w:rFonts w:hint="cs"/>
          <w:rtl/>
          <w:lang w:bidi="ar-EG"/>
        </w:rPr>
        <w:t xml:space="preserve"> أ )</w:t>
      </w:r>
      <w:r w:rsidR="0054597D">
        <w:rPr>
          <w:rtl/>
        </w:rPr>
        <w:tab/>
        <w:t>ذكرت الرئيسة أن الاختصاصات ووفق عليها في الاجتماع الأخير للفريق الاستشاري لتنمية الاتصالات، واستهلت المناقشات بشأن المساهمات لإثراء هذه الاختصاصات. وسيبلغ الفريق الاستشاري لتنمية الاتصالات في</w:t>
      </w:r>
      <w:r w:rsidR="00BA7EC6">
        <w:rPr>
          <w:rFonts w:hint="cs"/>
          <w:rtl/>
        </w:rPr>
        <w:t> </w:t>
      </w:r>
      <w:r w:rsidR="0054597D">
        <w:rPr>
          <w:rtl/>
        </w:rPr>
        <w:t>اجتماعه لعام</w:t>
      </w:r>
      <w:r w:rsidR="00BA7EC6">
        <w:rPr>
          <w:rFonts w:hint="cs"/>
          <w:rtl/>
        </w:rPr>
        <w:t> </w:t>
      </w:r>
      <w:r w:rsidR="0054597D">
        <w:rPr>
          <w:rtl/>
        </w:rPr>
        <w:t>2024 بأي تحديثات للاختصاصات من أجل الموافقة عليها</w:t>
      </w:r>
      <w:r w:rsidR="00216A90">
        <w:rPr>
          <w:rtl/>
        </w:rPr>
        <w:t>.</w:t>
      </w:r>
    </w:p>
    <w:p w14:paraId="263C5F54" w14:textId="195F8D00" w:rsidR="0054597D" w:rsidRDefault="00FD42EE" w:rsidP="00BA7EC6">
      <w:pPr>
        <w:pStyle w:val="enumlev1"/>
        <w:rPr>
          <w:rtl/>
        </w:rPr>
      </w:pPr>
      <w:r>
        <w:rPr>
          <w:rFonts w:hint="cs"/>
          <w:rtl/>
        </w:rPr>
        <w:t>ب)</w:t>
      </w:r>
      <w:r w:rsidR="0054597D">
        <w:rPr>
          <w:rtl/>
        </w:rPr>
        <w:tab/>
        <w:t xml:space="preserve">وطلب السيد مزار (شركة </w:t>
      </w:r>
      <w:r w:rsidR="0054597D">
        <w:t>ATDI</w:t>
      </w:r>
      <w:r w:rsidR="0054597D">
        <w:rPr>
          <w:rtl/>
        </w:rPr>
        <w:t>، فرنسا) توضيحات بشأن حذف القرارات وبشأن النص المتعلق بعدد القرارات.</w:t>
      </w:r>
    </w:p>
    <w:p w14:paraId="7521D515" w14:textId="03267F3B" w:rsidR="0054597D" w:rsidRDefault="00FD42EE" w:rsidP="00BA7EC6">
      <w:pPr>
        <w:pStyle w:val="enumlev1"/>
        <w:rPr>
          <w:rtl/>
        </w:rPr>
      </w:pPr>
      <w:r>
        <w:rPr>
          <w:rFonts w:hint="cs"/>
          <w:rtl/>
        </w:rPr>
        <w:t>ج)</w:t>
      </w:r>
      <w:r w:rsidR="0054597D">
        <w:rPr>
          <w:rtl/>
        </w:rPr>
        <w:tab/>
        <w:t>وطلب السيد وودهاوس (المملكة المتحدة) مثالاً يتعلق بالنص التالي الوارد في الاختصاصات "... قرارات القطاع هي حالات تكامل لقرارات مؤتمر المندوبين المفوضين ومن ثم ينبغي ألا ينظر إليها على أنها تكرار لها". وبالإضافة إلى ذلك، أعرب عن تقديره لبساطة وإيجاز الاختصاصات التي اعتبرت منطلقاً جيداً للمضي قدماً</w:t>
      </w:r>
      <w:r w:rsidR="00F11910">
        <w:rPr>
          <w:rtl/>
        </w:rPr>
        <w:t>.</w:t>
      </w:r>
    </w:p>
    <w:p w14:paraId="2DF86FFB" w14:textId="6A256669" w:rsidR="0054597D" w:rsidRDefault="00FD42EE" w:rsidP="00C132DA">
      <w:pPr>
        <w:pStyle w:val="enumlev1"/>
        <w:rPr>
          <w:rtl/>
        </w:rPr>
      </w:pPr>
      <w:r>
        <w:rPr>
          <w:rFonts w:hint="cs"/>
          <w:rtl/>
        </w:rPr>
        <w:t>د )</w:t>
      </w:r>
      <w:r w:rsidR="0054597D">
        <w:rPr>
          <w:rtl/>
        </w:rPr>
        <w:tab/>
        <w:t>وأوضحت الرئيسة أن نص الاختصاصات مستمد من الدورة السابقة للمؤتمر العالمي لتنمية الاتصالات لعام</w:t>
      </w:r>
      <w:r w:rsidR="0025465A">
        <w:rPr>
          <w:rFonts w:hint="cs"/>
          <w:rtl/>
        </w:rPr>
        <w:t> </w:t>
      </w:r>
      <w:r w:rsidR="0054597D">
        <w:rPr>
          <w:rtl/>
        </w:rPr>
        <w:t xml:space="preserve">2022. وشرعت الرئيسة في عرض مثال مفاده أن قرارين صادرين عن مؤتمر المندوبين المفوضين والمؤتمر العالمي لتنمية الاتصالات يكلفان المدير بشأن نفس الموضوع، وقد لا يكون هذا النهج هو الأمثل - فقد يكون من الأفضل تناول </w:t>
      </w:r>
      <w:r w:rsidR="0054597D">
        <w:rPr>
          <w:rtl/>
        </w:rPr>
        <w:lastRenderedPageBreak/>
        <w:t xml:space="preserve">الموضوع في قرار لمؤتمر المندوبين المفوضين أو في قرار </w:t>
      </w:r>
      <w:r w:rsidR="0054597D" w:rsidRPr="00C132DA">
        <w:rPr>
          <w:rtl/>
        </w:rPr>
        <w:t>للمؤتمر</w:t>
      </w:r>
      <w:r w:rsidR="0054597D">
        <w:rPr>
          <w:rtl/>
        </w:rPr>
        <w:t xml:space="preserve"> العالمي لتنمية الاتصالات وليس في كليهما. وبالإضافة إلى ذلك، فإن استمثال التكليف بشأن موضوع معين في قرار واحد من شأنه تجنب الازدواجية.</w:t>
      </w:r>
    </w:p>
    <w:p w14:paraId="2EECB2A5" w14:textId="78B30AAF" w:rsidR="0054597D" w:rsidRDefault="00FD42EE" w:rsidP="00BA7EC6">
      <w:pPr>
        <w:pStyle w:val="enumlev1"/>
        <w:rPr>
          <w:rtl/>
        </w:rPr>
      </w:pPr>
      <w:r>
        <w:rPr>
          <w:rFonts w:hint="cs"/>
          <w:rtl/>
        </w:rPr>
        <w:t>هـ )</w:t>
      </w:r>
      <w:r w:rsidR="0054597D">
        <w:rPr>
          <w:rtl/>
        </w:rPr>
        <w:tab/>
        <w:t xml:space="preserve">وعلق السيد مزار (شركة </w:t>
      </w:r>
      <w:r w:rsidR="0054597D">
        <w:t>ATDI</w:t>
      </w:r>
      <w:r w:rsidR="0054597D">
        <w:rPr>
          <w:rtl/>
        </w:rPr>
        <w:t>، فرنسا) قائلاً إن الاتحاد الروسي قدم مثالاً على الإحصاءات يتضمن قراراً لمؤتمر المندوبين المفوضين وقرارا</w:t>
      </w:r>
      <w:r w:rsidR="001A5844">
        <w:rPr>
          <w:rFonts w:hint="cs"/>
          <w:rtl/>
        </w:rPr>
        <w:t>ً</w:t>
      </w:r>
      <w:r w:rsidR="0054597D">
        <w:rPr>
          <w:rtl/>
        </w:rPr>
        <w:t xml:space="preserve"> للمؤتمر العالمي لتنمية الاتصالات، وأن كلا القرارين يكلفان مدير مكتب تنمية الاتصالات بمهام معينة. وبدلاً من تكرار القرار أو ازدواجه، اقترح التبسيط في قرار واحد، حيثما أمكن. وقُدم مثال آخر يتمثل في</w:t>
      </w:r>
      <w:r w:rsidR="0025465A">
        <w:rPr>
          <w:rFonts w:hint="cs"/>
          <w:rtl/>
        </w:rPr>
        <w:t> </w:t>
      </w:r>
      <w:r w:rsidR="0054597D">
        <w:rPr>
          <w:rtl/>
        </w:rPr>
        <w:t>قرارات مؤتمر المندوبين المفوضين والمؤتمر العالمي لتنمية الاتصالات بشأن المجالات الكهرمغنطيسية (</w:t>
      </w:r>
      <w:r w:rsidR="0054597D">
        <w:t>EMF</w:t>
      </w:r>
      <w:r w:rsidR="0054597D">
        <w:rPr>
          <w:rtl/>
        </w:rPr>
        <w:t>).</w:t>
      </w:r>
    </w:p>
    <w:p w14:paraId="498E4233" w14:textId="34A38E0B" w:rsidR="0054597D" w:rsidRDefault="00FD42EE" w:rsidP="00BA7EC6">
      <w:pPr>
        <w:pStyle w:val="enumlev1"/>
        <w:rPr>
          <w:rtl/>
        </w:rPr>
      </w:pPr>
      <w:r>
        <w:rPr>
          <w:rFonts w:hint="cs"/>
          <w:rtl/>
        </w:rPr>
        <w:t>و )</w:t>
      </w:r>
      <w:r w:rsidR="0054597D">
        <w:rPr>
          <w:rtl/>
        </w:rPr>
        <w:tab/>
        <w:t xml:space="preserve">وأوضحت الرئيسة أيضاً أن النظر في "عدد القرارات" يقصد به أن يقوم الفريق </w:t>
      </w:r>
      <w:r w:rsidR="0054597D">
        <w:t>TDAG-WG-StreamRes</w:t>
      </w:r>
      <w:r w:rsidR="0054597D">
        <w:rPr>
          <w:rtl/>
        </w:rPr>
        <w:t xml:space="preserve"> بدراسة ما إذا سيكون هناك عدد مفرط من القرارات أو ما إذا كان من الممكن زيادة تقليص أو إلغاء هذه القرارات.</w:t>
      </w:r>
    </w:p>
    <w:p w14:paraId="718E8BB2" w14:textId="51AAF454" w:rsidR="0054597D" w:rsidRPr="006F7AF1" w:rsidRDefault="00FD42EE" w:rsidP="00BA7EC6">
      <w:pPr>
        <w:pStyle w:val="enumlev1"/>
        <w:rPr>
          <w:spacing w:val="-4"/>
          <w:rtl/>
        </w:rPr>
      </w:pPr>
      <w:r w:rsidRPr="006F7AF1">
        <w:rPr>
          <w:rFonts w:hint="cs"/>
          <w:spacing w:val="-4"/>
          <w:rtl/>
        </w:rPr>
        <w:t>ز )</w:t>
      </w:r>
      <w:r w:rsidR="0054597D" w:rsidRPr="006F7AF1">
        <w:rPr>
          <w:spacing w:val="-4"/>
          <w:rtl/>
        </w:rPr>
        <w:tab/>
        <w:t>ووافق السيد هيراياما (البرازيل) على الاختصاصات الحالية ولكنه اقترح إدراج العدد "الإجمالي" للنصوص و"المواضيع" في</w:t>
      </w:r>
      <w:r w:rsidR="006F7AF1">
        <w:rPr>
          <w:rFonts w:hint="cs"/>
          <w:spacing w:val="-4"/>
          <w:rtl/>
        </w:rPr>
        <w:t> </w:t>
      </w:r>
      <w:r w:rsidR="0054597D" w:rsidRPr="006F7AF1">
        <w:rPr>
          <w:spacing w:val="-4"/>
          <w:rtl/>
        </w:rPr>
        <w:t>الاختصاصات الحالية. واعتُبر أن مصطلح "استعراض" المستخدم في الاختصاصات سيشمل مراجعات من خلال تعديل أو</w:t>
      </w:r>
      <w:r w:rsidR="006F7AF1">
        <w:rPr>
          <w:rFonts w:hint="cs"/>
          <w:spacing w:val="-4"/>
          <w:rtl/>
        </w:rPr>
        <w:t> </w:t>
      </w:r>
      <w:r w:rsidR="0054597D" w:rsidRPr="006F7AF1">
        <w:rPr>
          <w:spacing w:val="-4"/>
          <w:rtl/>
        </w:rPr>
        <w:t xml:space="preserve">قرارات أو إلغائها، وهو مصطلح عام وبسيط ومباشر. ووافق السيد مزار (شركة </w:t>
      </w:r>
      <w:r w:rsidR="0054597D" w:rsidRPr="006F7AF1">
        <w:rPr>
          <w:spacing w:val="-4"/>
        </w:rPr>
        <w:t>ATDI</w:t>
      </w:r>
      <w:r w:rsidR="0054597D" w:rsidRPr="006F7AF1">
        <w:rPr>
          <w:spacing w:val="-4"/>
          <w:rtl/>
        </w:rPr>
        <w:t>، فرنسا) على المقترح المذكور أعلاه المقدم من السيد هيراياما (البرازيل). وعلق السيد بلوسكي (الاتحاد الروسي) قائلاً إن عدد القرارات غير</w:t>
      </w:r>
      <w:r w:rsidR="006F7AF1" w:rsidRPr="006F7AF1">
        <w:rPr>
          <w:rFonts w:hint="cs"/>
          <w:spacing w:val="-4"/>
          <w:rtl/>
        </w:rPr>
        <w:t> </w:t>
      </w:r>
      <w:r w:rsidR="0054597D" w:rsidRPr="006F7AF1">
        <w:rPr>
          <w:spacing w:val="-4"/>
          <w:rtl/>
        </w:rPr>
        <w:t>مهم، ولكن المهم هو النظر فيما إذا كانت الحاجة تدعو إلى قرار معين، وأضاف أن التحليل ينبغي تركيزه على المضمون أكثر منه على العدد.</w:t>
      </w:r>
    </w:p>
    <w:p w14:paraId="04921E75" w14:textId="195A3FF6" w:rsidR="0054597D" w:rsidRPr="00B96521" w:rsidRDefault="00FD42EE" w:rsidP="00BA7EC6">
      <w:pPr>
        <w:pStyle w:val="enumlev1"/>
        <w:rPr>
          <w:spacing w:val="-2"/>
          <w:rtl/>
        </w:rPr>
      </w:pPr>
      <w:r w:rsidRPr="00B96521">
        <w:rPr>
          <w:rFonts w:hint="cs"/>
          <w:spacing w:val="-2"/>
          <w:rtl/>
        </w:rPr>
        <w:t>ح)</w:t>
      </w:r>
      <w:r w:rsidR="0054597D" w:rsidRPr="00B96521">
        <w:rPr>
          <w:spacing w:val="-2"/>
          <w:rtl/>
        </w:rPr>
        <w:tab/>
        <w:t xml:space="preserve">وأعربت الرئيسة عن إمكانية صياغة الاختصاصات بفكرة السعي إلى الحد من عدد القرارات من أجل استخدام الموارد على النحو الأمثل والحصول على قرارات أكثر إيجازاً بدلاً من الحصول على قرارات كثيرة قد تنطوي على ازدواج مع قرارات مؤتمر المندوبين المفوضين. وطلبت الرئيسة أيضاً النظر في إدراج العدد "الإجمالي" للنصوص على النحو المقترح، وتحرير "المواضيع"، وفي النقطة التي أثارها الاتحاد الروسي بشأن تركيز التحليل على المضمون أكثر منه على العدد. واسترعت الرئيسة الانتباه أيضاً إلى الوثيقة </w:t>
      </w:r>
      <w:hyperlink r:id="rId15" w:tgtFrame="_blank" w:history="1">
        <w:r w:rsidR="001F652C" w:rsidRPr="2D71215F">
          <w:rPr>
            <w:rStyle w:val="Hyperlink"/>
            <w:rFonts w:cstheme="minorBidi"/>
            <w:bdr w:val="none" w:sz="0" w:space="0" w:color="auto" w:frame="1"/>
            <w:shd w:val="clear" w:color="auto" w:fill="FFFFFF"/>
          </w:rPr>
          <w:t>TDAG23/DT/4</w:t>
        </w:r>
      </w:hyperlink>
      <w:r w:rsidR="0054597D" w:rsidRPr="00B96521">
        <w:rPr>
          <w:spacing w:val="-2"/>
          <w:rtl/>
        </w:rPr>
        <w:t xml:space="preserve"> المقدمة في المؤتمر العالمي لتنمية الاتصالات لعام 2022، والتي ذُكرت كمرجع في ورقة المعلومات الأساسية للفريق </w:t>
      </w:r>
      <w:r w:rsidR="0054597D" w:rsidRPr="00B96521">
        <w:rPr>
          <w:spacing w:val="-2"/>
        </w:rPr>
        <w:t>TDAG-WG-StreamRes</w:t>
      </w:r>
      <w:r w:rsidR="0054597D" w:rsidRPr="00B96521">
        <w:rPr>
          <w:spacing w:val="-2"/>
          <w:rtl/>
        </w:rPr>
        <w:t xml:space="preserve"> لأنها تحتوي على قائمة بالاعتبارات التي يتعين مراعاتها في تبسيط القرارات، ويتمثل أول هذه الاعتبارات في دراسة الحاجة إلى وجود قرار. ويمكن النظر في</w:t>
      </w:r>
      <w:r w:rsidR="00B96521">
        <w:rPr>
          <w:rFonts w:hint="cs"/>
          <w:spacing w:val="-2"/>
          <w:rtl/>
        </w:rPr>
        <w:t> </w:t>
      </w:r>
      <w:r w:rsidR="0054597D" w:rsidRPr="00B96521">
        <w:rPr>
          <w:spacing w:val="-2"/>
          <w:rtl/>
        </w:rPr>
        <w:t>بعض العناصر الواردة في هذه الوثيقة لإدراجها في الاختصاصات، إذا لزم الأمر.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1F652C" w14:paraId="704FC090" w14:textId="77777777" w:rsidTr="00A70BA1">
        <w:tc>
          <w:tcPr>
            <w:tcW w:w="9629" w:type="dxa"/>
          </w:tcPr>
          <w:p w14:paraId="63F205A8" w14:textId="77777777" w:rsidR="001F652C" w:rsidRDefault="001F652C" w:rsidP="005B56EB">
            <w:pPr>
              <w:pStyle w:val="Headingb"/>
              <w:rPr>
                <w:rtl/>
              </w:rPr>
            </w:pPr>
            <w:r>
              <w:rPr>
                <w:rtl/>
              </w:rPr>
              <w:t>الصيغة المحدَّثة لمشروع الاختصاصات</w:t>
            </w:r>
          </w:p>
          <w:p w14:paraId="23835762" w14:textId="752DA02F" w:rsidR="001F652C" w:rsidRDefault="001F652C" w:rsidP="001F652C">
            <w:pPr>
              <w:pStyle w:val="enumlev1"/>
              <w:rPr>
                <w:rtl/>
              </w:rPr>
            </w:pPr>
            <w:r>
              <w:rPr>
                <w:rFonts w:hint="cs"/>
                <w:rtl/>
              </w:rPr>
              <w:t>-</w:t>
            </w:r>
            <w:r>
              <w:rPr>
                <w:rtl/>
              </w:rPr>
              <w:tab/>
              <w:t xml:space="preserve">استعراض قرارات المؤتمر العالمي لتنمية الاتصالات </w:t>
            </w:r>
            <w:r w:rsidRPr="00C132DA">
              <w:rPr>
                <w:rtl/>
              </w:rPr>
              <w:t xml:space="preserve">ودراسة عددها </w:t>
            </w:r>
            <w:r w:rsidR="00026354" w:rsidRPr="00026354">
              <w:rPr>
                <w:rFonts w:hint="cs"/>
                <w:color w:val="FF0000"/>
                <w:rtl/>
              </w:rPr>
              <w:t>الإجمالي</w:t>
            </w:r>
            <w:r w:rsidR="00C132DA" w:rsidRPr="00026354">
              <w:rPr>
                <w:rFonts w:hint="cs"/>
                <w:color w:val="FF0000"/>
                <w:rtl/>
              </w:rPr>
              <w:t xml:space="preserve"> </w:t>
            </w:r>
            <w:r w:rsidRPr="00C132DA">
              <w:rPr>
                <w:rtl/>
              </w:rPr>
              <w:t>ومواضيعها</w:t>
            </w:r>
            <w:r>
              <w:rPr>
                <w:rtl/>
              </w:rPr>
              <w:t xml:space="preserve"> والنظر في تبسيطها لتجنب التكرار والازدواج مع قرارات مؤتمر المندوبين المفوضين. وينبغي أن يراعى في التبسيط أن بعض قرارات القطاع هي حالات تكامل لقرارات مؤتمر المندوبين المفوضين ومن ثم ينبغي ألا ينظر إليها على أنها تكرار لها؛</w:t>
            </w:r>
          </w:p>
          <w:p w14:paraId="4A5D1732" w14:textId="35A820C6" w:rsidR="001F652C" w:rsidRDefault="001F652C" w:rsidP="00A70BA1">
            <w:pPr>
              <w:pStyle w:val="enumlev1"/>
              <w:spacing w:after="120"/>
              <w:ind w:left="792" w:hanging="792"/>
              <w:rPr>
                <w:rtl/>
              </w:rPr>
            </w:pPr>
            <w:r>
              <w:rPr>
                <w:rFonts w:hint="cs"/>
                <w:rtl/>
              </w:rPr>
              <w:t>-</w:t>
            </w:r>
            <w:r>
              <w:rPr>
                <w:rtl/>
              </w:rPr>
              <w:tab/>
              <w:t>رفع تقرير بنتائج أعماله إلى الفريق الاستشاري لتنمية الاتصالات.</w:t>
            </w:r>
          </w:p>
        </w:tc>
      </w:tr>
    </w:tbl>
    <w:p w14:paraId="439F99A2" w14:textId="0F015270" w:rsidR="0054597D" w:rsidRDefault="005B56EB" w:rsidP="00A70BA1">
      <w:pPr>
        <w:pStyle w:val="enumlev1"/>
        <w:rPr>
          <w:rtl/>
        </w:rPr>
      </w:pPr>
      <w:r>
        <w:rPr>
          <w:rFonts w:hint="cs"/>
          <w:rtl/>
        </w:rPr>
        <w:t>ط)</w:t>
      </w:r>
      <w:r w:rsidR="0054597D">
        <w:rPr>
          <w:rtl/>
        </w:rPr>
        <w:tab/>
        <w:t>وعلق السيد وودهاوس (المملكة المتحدة) قائلاً إن من الممكن أن تكون هناك توصيات حيثما تكررت أجزاء من القرار، في حين أن القرار بأكمله ليس مكرراً.</w:t>
      </w:r>
    </w:p>
    <w:p w14:paraId="5CD5A50E" w14:textId="203797D8" w:rsidR="0054597D" w:rsidRPr="00270F7D" w:rsidRDefault="005B56EB" w:rsidP="00A70BA1">
      <w:pPr>
        <w:pStyle w:val="enumlev1"/>
        <w:rPr>
          <w:spacing w:val="-2"/>
          <w:rtl/>
        </w:rPr>
      </w:pPr>
      <w:r w:rsidRPr="00270F7D">
        <w:rPr>
          <w:rFonts w:hint="cs"/>
          <w:spacing w:val="-2"/>
          <w:rtl/>
        </w:rPr>
        <w:t>ي)</w:t>
      </w:r>
      <w:r w:rsidR="0054597D" w:rsidRPr="00270F7D">
        <w:rPr>
          <w:spacing w:val="-2"/>
          <w:rtl/>
        </w:rPr>
        <w:tab/>
        <w:t xml:space="preserve">وأعربت الرئيسة عن تفضيلها للمقترح الأول، بيد أنها قدمت مقترحين بشأن العمل المستقبلي بشأن الاختصاصات - أولاً العمل بالمراسلة، ما من شأنه أن يتيح الوقت الكافي لاستعراض الاختصاصات وإثرائها، ثم عرض الاختصاصات المحدثة على الفريق الاستشاري لتنمية الاتصالات؛ أو ثانياً، طلب الوقت لعقد اجتماع خلال اجتماع الفريق الاستشاري لتنمية الاتصالات لإثراء الاختصاصات. </w:t>
      </w:r>
    </w:p>
    <w:p w14:paraId="0B29F5B0" w14:textId="760774AB" w:rsidR="0054597D" w:rsidRDefault="005B56EB" w:rsidP="00A70BA1">
      <w:pPr>
        <w:pStyle w:val="enumlev1"/>
        <w:rPr>
          <w:rtl/>
        </w:rPr>
      </w:pPr>
      <w:r>
        <w:rPr>
          <w:rFonts w:hint="cs"/>
          <w:rtl/>
        </w:rPr>
        <w:t>ك)</w:t>
      </w:r>
      <w:r w:rsidR="0054597D">
        <w:rPr>
          <w:rtl/>
        </w:rPr>
        <w:tab/>
        <w:t xml:space="preserve">وأعرب السيد مزار (شركة </w:t>
      </w:r>
      <w:r w:rsidR="0054597D">
        <w:t>ATDI</w:t>
      </w:r>
      <w:r w:rsidR="0054597D">
        <w:rPr>
          <w:rtl/>
        </w:rPr>
        <w:t>، فرنسا) عن تقديره للمقترحين المقدمين من الرئيسة واقترح أن تواصَل المناقشات بشأن الاختصاصات بالمراسلة وأن يجتمع فريق العمل بالمراسلة خلال فترة استراحة في اجتماع الفريق الاستشاري لتنمية</w:t>
      </w:r>
      <w:r w:rsidR="000A7A2D">
        <w:rPr>
          <w:rFonts w:hint="cs"/>
          <w:rtl/>
        </w:rPr>
        <w:t> </w:t>
      </w:r>
      <w:r w:rsidR="0054597D">
        <w:rPr>
          <w:rtl/>
        </w:rPr>
        <w:t>الاتصالات.</w:t>
      </w:r>
    </w:p>
    <w:p w14:paraId="261A9A83" w14:textId="379BD171" w:rsidR="0019128D" w:rsidRDefault="005B56EB" w:rsidP="00A70BA1">
      <w:pPr>
        <w:pStyle w:val="enumlev1"/>
        <w:rPr>
          <w:rtl/>
        </w:rPr>
      </w:pPr>
      <w:r>
        <w:rPr>
          <w:rFonts w:hint="cs"/>
          <w:rtl/>
        </w:rPr>
        <w:t>ل)</w:t>
      </w:r>
      <w:r w:rsidR="0054597D">
        <w:rPr>
          <w:rtl/>
        </w:rPr>
        <w:tab/>
        <w:t>وخلصت الرئيسة إلى أن تُثرى الاختصاصات بالمراسلة حتى 6 مايو 2024 ثم يُنظر في عقد اجتماع أثناء اجتماع الفريق الاستشاري لتنمية الاتصالات. ومن الناحية الإجرائية، سيطلب من الفريق الاستشاري لتنمية الاتصالات أن يوافق على أي إثراء للاختصاصات. واختتمت الرئيسة الاجتماع بعبارات شكر وطلبت تقديم مساهمات بحلول 6 مايو 2024.</w:t>
      </w:r>
    </w:p>
    <w:p w14:paraId="65A655F9" w14:textId="77777777" w:rsidR="007B4FA0" w:rsidRDefault="00153471" w:rsidP="00550F9F">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FCC7" w14:textId="77777777" w:rsidR="007F5C7D" w:rsidRDefault="007F5C7D" w:rsidP="006C3242">
      <w:pPr>
        <w:spacing w:before="0" w:line="240" w:lineRule="auto"/>
      </w:pPr>
      <w:r>
        <w:separator/>
      </w:r>
    </w:p>
  </w:endnote>
  <w:endnote w:type="continuationSeparator" w:id="0">
    <w:p w14:paraId="4484BF61" w14:textId="77777777" w:rsidR="007F5C7D" w:rsidRDefault="007F5C7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A5946AB" w14:textId="77777777" w:rsidTr="00F03E94">
      <w:tc>
        <w:tcPr>
          <w:tcW w:w="991" w:type="dxa"/>
          <w:tcBorders>
            <w:top w:val="single" w:sz="4" w:space="0" w:color="auto"/>
            <w:left w:val="nil"/>
            <w:bottom w:val="nil"/>
            <w:right w:val="nil"/>
          </w:tcBorders>
          <w:shd w:val="clear" w:color="auto" w:fill="FFFFFF" w:themeFill="background1"/>
          <w:hideMark/>
        </w:tcPr>
        <w:p w14:paraId="7F471BD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603DE2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D6F1A85" w14:textId="0F9073E2" w:rsidR="00882A17" w:rsidRPr="00F7179F" w:rsidRDefault="00254564" w:rsidP="007A5932">
          <w:pPr>
            <w:spacing w:before="60" w:after="40" w:line="260" w:lineRule="exact"/>
            <w:jc w:val="left"/>
            <w:rPr>
              <w:position w:val="2"/>
              <w:sz w:val="18"/>
              <w:szCs w:val="18"/>
              <w:rtl/>
              <w:lang w:val="en-GB" w:bidi="ar-EG"/>
            </w:rPr>
          </w:pPr>
          <w:r w:rsidRPr="00F7179F">
            <w:rPr>
              <w:position w:val="2"/>
              <w:sz w:val="18"/>
              <w:szCs w:val="18"/>
              <w:rtl/>
              <w:lang w:val="en-GB"/>
            </w:rPr>
            <w:t xml:space="preserve">السيدة </w:t>
          </w:r>
          <w:r w:rsidRPr="00F7179F">
            <w:rPr>
              <w:position w:val="2"/>
              <w:sz w:val="18"/>
              <w:szCs w:val="18"/>
              <w:lang w:val="en-GB"/>
            </w:rPr>
            <w:t>Andrea Grippa</w:t>
          </w:r>
          <w:r w:rsidRPr="00F7179F">
            <w:rPr>
              <w:position w:val="2"/>
              <w:sz w:val="18"/>
              <w:szCs w:val="18"/>
              <w:rtl/>
              <w:lang w:val="en-GB"/>
            </w:rPr>
            <w:t xml:space="preserve">، الوكالة الوطنية للاتصالات </w:t>
          </w:r>
          <w:r w:rsidRPr="00F7179F">
            <w:rPr>
              <w:position w:val="2"/>
              <w:sz w:val="18"/>
              <w:szCs w:val="18"/>
              <w:lang w:bidi="ar-EG"/>
            </w:rPr>
            <w:t>(ANATEL)</w:t>
          </w:r>
          <w:r w:rsidRPr="00F7179F">
            <w:rPr>
              <w:position w:val="2"/>
              <w:sz w:val="18"/>
              <w:szCs w:val="18"/>
              <w:rtl/>
              <w:lang w:val="en-GB"/>
            </w:rPr>
            <w:t xml:space="preserve">، البرازيل، </w:t>
          </w:r>
          <w:r w:rsidR="007A5932" w:rsidRPr="00F7179F">
            <w:rPr>
              <w:position w:val="2"/>
              <w:sz w:val="18"/>
              <w:szCs w:val="18"/>
              <w:lang w:val="en-GB"/>
            </w:rPr>
            <w:br/>
          </w:r>
          <w:r w:rsidRPr="00F7179F">
            <w:rPr>
              <w:position w:val="2"/>
              <w:sz w:val="18"/>
              <w:szCs w:val="18"/>
              <w:rtl/>
              <w:lang w:val="en-GB"/>
            </w:rPr>
            <w:t>رئيسة فريق العمل التابع للفريق الاستشاري لتنمية الاتصالات والمعني بتبسيط القرارات</w:t>
          </w:r>
        </w:p>
      </w:tc>
    </w:tr>
    <w:tr w:rsidR="00882A17" w:rsidRPr="005874F2" w14:paraId="457F5FFA" w14:textId="77777777" w:rsidTr="00F03E94">
      <w:tc>
        <w:tcPr>
          <w:tcW w:w="991" w:type="dxa"/>
        </w:tcPr>
        <w:p w14:paraId="7DF8EC9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199D20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51AF03F" w14:textId="2F81B89C" w:rsidR="00882A17" w:rsidRPr="00F7179F" w:rsidRDefault="00254564" w:rsidP="00254564">
          <w:pPr>
            <w:spacing w:before="60" w:after="40" w:line="260" w:lineRule="exact"/>
            <w:rPr>
              <w:position w:val="2"/>
              <w:sz w:val="18"/>
              <w:szCs w:val="18"/>
              <w:lang w:val="en-GB"/>
            </w:rPr>
          </w:pPr>
          <w:r w:rsidRPr="00F7179F">
            <w:rPr>
              <w:position w:val="2"/>
              <w:sz w:val="18"/>
              <w:szCs w:val="18"/>
              <w:lang w:val="en-GB"/>
            </w:rPr>
            <w:t>+55 61 99244-5456</w:t>
          </w:r>
        </w:p>
      </w:tc>
    </w:tr>
    <w:tr w:rsidR="00882A17" w:rsidRPr="005874F2" w14:paraId="0DBBFFE5" w14:textId="77777777" w:rsidTr="00F03E94">
      <w:tc>
        <w:tcPr>
          <w:tcW w:w="991" w:type="dxa"/>
        </w:tcPr>
        <w:p w14:paraId="4291D169"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F1B8FF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F6E18D9" w14:textId="54712A67" w:rsidR="00882A17" w:rsidRPr="00F7179F" w:rsidRDefault="000A6926" w:rsidP="00882A17">
          <w:pPr>
            <w:spacing w:before="60" w:after="40" w:line="260" w:lineRule="exact"/>
            <w:rPr>
              <w:position w:val="2"/>
              <w:sz w:val="18"/>
              <w:szCs w:val="18"/>
              <w:rtl/>
              <w:lang w:val="fr-FR" w:bidi="ar-EG"/>
            </w:rPr>
          </w:pPr>
          <w:hyperlink r:id="rId1" w:history="1">
            <w:r w:rsidR="00254564" w:rsidRPr="00F7179F">
              <w:rPr>
                <w:rStyle w:val="Hyperlink"/>
                <w:sz w:val="18"/>
                <w:szCs w:val="18"/>
                <w:lang w:val="en-GB"/>
              </w:rPr>
              <w:t>agrippa@anatel.gov.br</w:t>
            </w:r>
          </w:hyperlink>
        </w:p>
      </w:tc>
    </w:tr>
  </w:tbl>
  <w:p w14:paraId="0054BD7A"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3F49" w14:textId="77777777" w:rsidR="007F5C7D" w:rsidRDefault="007F5C7D" w:rsidP="006C3242">
      <w:pPr>
        <w:spacing w:before="0" w:line="240" w:lineRule="auto"/>
      </w:pPr>
      <w:r>
        <w:separator/>
      </w:r>
    </w:p>
  </w:footnote>
  <w:footnote w:type="continuationSeparator" w:id="0">
    <w:p w14:paraId="7A8B1DFE" w14:textId="77777777" w:rsidR="007F5C7D" w:rsidRDefault="007F5C7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BC290B9" w14:textId="25094C4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457D22">
          <w:rPr>
            <w:sz w:val="20"/>
            <w:szCs w:val="20"/>
            <w:lang w:val="es-ES_tradnl"/>
          </w:rPr>
          <w:t>4</w:t>
        </w:r>
        <w:r w:rsidR="00D8311F">
          <w:rPr>
            <w:sz w:val="20"/>
            <w:szCs w:val="20"/>
            <w:lang w:val="es-ES_tradnl"/>
          </w:rPr>
          <w:t>/</w:t>
        </w:r>
        <w:r w:rsidR="00254564">
          <w:rPr>
            <w:sz w:val="20"/>
            <w:szCs w:val="20"/>
            <w:lang w:val="es-ES_tradnl"/>
          </w:rPr>
          <w:t>19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7D"/>
    <w:rsid w:val="00026354"/>
    <w:rsid w:val="00026D7C"/>
    <w:rsid w:val="0006468A"/>
    <w:rsid w:val="00084EDF"/>
    <w:rsid w:val="00090574"/>
    <w:rsid w:val="000A6926"/>
    <w:rsid w:val="000A7A2D"/>
    <w:rsid w:val="000B652B"/>
    <w:rsid w:val="000C1C0E"/>
    <w:rsid w:val="000C548A"/>
    <w:rsid w:val="000F1B8B"/>
    <w:rsid w:val="00150C7A"/>
    <w:rsid w:val="00153471"/>
    <w:rsid w:val="001654F7"/>
    <w:rsid w:val="0019128D"/>
    <w:rsid w:val="001A5844"/>
    <w:rsid w:val="001C0169"/>
    <w:rsid w:val="001D1D50"/>
    <w:rsid w:val="001D6745"/>
    <w:rsid w:val="001E446E"/>
    <w:rsid w:val="001F652C"/>
    <w:rsid w:val="0021016E"/>
    <w:rsid w:val="002154EE"/>
    <w:rsid w:val="00216A90"/>
    <w:rsid w:val="002276D2"/>
    <w:rsid w:val="0023283D"/>
    <w:rsid w:val="00240AA5"/>
    <w:rsid w:val="00254564"/>
    <w:rsid w:val="0025465A"/>
    <w:rsid w:val="00260665"/>
    <w:rsid w:val="0026373E"/>
    <w:rsid w:val="00270F7D"/>
    <w:rsid w:val="00271C43"/>
    <w:rsid w:val="00290728"/>
    <w:rsid w:val="002978F4"/>
    <w:rsid w:val="002B028D"/>
    <w:rsid w:val="002C6C47"/>
    <w:rsid w:val="002E6541"/>
    <w:rsid w:val="00317741"/>
    <w:rsid w:val="00334924"/>
    <w:rsid w:val="003409BC"/>
    <w:rsid w:val="00357185"/>
    <w:rsid w:val="00371BFD"/>
    <w:rsid w:val="00383829"/>
    <w:rsid w:val="003971E3"/>
    <w:rsid w:val="003A0FDA"/>
    <w:rsid w:val="003C4402"/>
    <w:rsid w:val="003F4B29"/>
    <w:rsid w:val="003F6529"/>
    <w:rsid w:val="0042686F"/>
    <w:rsid w:val="004317D8"/>
    <w:rsid w:val="00434183"/>
    <w:rsid w:val="00443869"/>
    <w:rsid w:val="00447F32"/>
    <w:rsid w:val="00457D22"/>
    <w:rsid w:val="004A68A7"/>
    <w:rsid w:val="004E11DC"/>
    <w:rsid w:val="004E6294"/>
    <w:rsid w:val="004F3C48"/>
    <w:rsid w:val="00506E94"/>
    <w:rsid w:val="00522821"/>
    <w:rsid w:val="00525DDD"/>
    <w:rsid w:val="005409AC"/>
    <w:rsid w:val="0054597D"/>
    <w:rsid w:val="00550F9F"/>
    <w:rsid w:val="0055516A"/>
    <w:rsid w:val="00572ADA"/>
    <w:rsid w:val="0058491B"/>
    <w:rsid w:val="005874F2"/>
    <w:rsid w:val="00592EA5"/>
    <w:rsid w:val="005A3170"/>
    <w:rsid w:val="005B2C89"/>
    <w:rsid w:val="005B56EB"/>
    <w:rsid w:val="005D610E"/>
    <w:rsid w:val="005E1E6D"/>
    <w:rsid w:val="006128FC"/>
    <w:rsid w:val="00677396"/>
    <w:rsid w:val="0069200F"/>
    <w:rsid w:val="00695D5F"/>
    <w:rsid w:val="006A65CB"/>
    <w:rsid w:val="006C3242"/>
    <w:rsid w:val="006C7CC0"/>
    <w:rsid w:val="006F63F7"/>
    <w:rsid w:val="006F7AF1"/>
    <w:rsid w:val="007025C7"/>
    <w:rsid w:val="00706D7A"/>
    <w:rsid w:val="00722F0D"/>
    <w:rsid w:val="0074420E"/>
    <w:rsid w:val="00747A70"/>
    <w:rsid w:val="00783A69"/>
    <w:rsid w:val="00783E26"/>
    <w:rsid w:val="007A1D77"/>
    <w:rsid w:val="007A5932"/>
    <w:rsid w:val="007B4FA0"/>
    <w:rsid w:val="007C3BC7"/>
    <w:rsid w:val="007C3BCD"/>
    <w:rsid w:val="007D4ACF"/>
    <w:rsid w:val="007D7366"/>
    <w:rsid w:val="007F0787"/>
    <w:rsid w:val="007F5C7D"/>
    <w:rsid w:val="00810B7B"/>
    <w:rsid w:val="0082358A"/>
    <w:rsid w:val="008235CD"/>
    <w:rsid w:val="008247DE"/>
    <w:rsid w:val="00840B10"/>
    <w:rsid w:val="008513CB"/>
    <w:rsid w:val="008541ED"/>
    <w:rsid w:val="008562F3"/>
    <w:rsid w:val="00874F08"/>
    <w:rsid w:val="00882A17"/>
    <w:rsid w:val="008A7F84"/>
    <w:rsid w:val="0091702E"/>
    <w:rsid w:val="00923B0C"/>
    <w:rsid w:val="0094021C"/>
    <w:rsid w:val="0094065A"/>
    <w:rsid w:val="00944DC7"/>
    <w:rsid w:val="00952F86"/>
    <w:rsid w:val="00957084"/>
    <w:rsid w:val="009755F2"/>
    <w:rsid w:val="00982B28"/>
    <w:rsid w:val="00983DA5"/>
    <w:rsid w:val="009B7DAB"/>
    <w:rsid w:val="009D313F"/>
    <w:rsid w:val="009E2017"/>
    <w:rsid w:val="00A24359"/>
    <w:rsid w:val="00A4594A"/>
    <w:rsid w:val="00A47A5A"/>
    <w:rsid w:val="00A54D15"/>
    <w:rsid w:val="00A6683B"/>
    <w:rsid w:val="00A70BA1"/>
    <w:rsid w:val="00A97F94"/>
    <w:rsid w:val="00AA7EA2"/>
    <w:rsid w:val="00B03099"/>
    <w:rsid w:val="00B05BC8"/>
    <w:rsid w:val="00B64B47"/>
    <w:rsid w:val="00B64B6C"/>
    <w:rsid w:val="00B93B7B"/>
    <w:rsid w:val="00B96521"/>
    <w:rsid w:val="00BA7EC6"/>
    <w:rsid w:val="00C002DE"/>
    <w:rsid w:val="00C132DA"/>
    <w:rsid w:val="00C53BF8"/>
    <w:rsid w:val="00C56B5F"/>
    <w:rsid w:val="00C64011"/>
    <w:rsid w:val="00C66157"/>
    <w:rsid w:val="00C674FE"/>
    <w:rsid w:val="00C67501"/>
    <w:rsid w:val="00C75633"/>
    <w:rsid w:val="00C85CB5"/>
    <w:rsid w:val="00CA08BA"/>
    <w:rsid w:val="00CE2EE1"/>
    <w:rsid w:val="00CE3349"/>
    <w:rsid w:val="00CE36E5"/>
    <w:rsid w:val="00CF27F5"/>
    <w:rsid w:val="00CF3E33"/>
    <w:rsid w:val="00CF3FFD"/>
    <w:rsid w:val="00D01552"/>
    <w:rsid w:val="00D10CCF"/>
    <w:rsid w:val="00D30CEE"/>
    <w:rsid w:val="00D464E9"/>
    <w:rsid w:val="00D710D6"/>
    <w:rsid w:val="00D77D0F"/>
    <w:rsid w:val="00D8311F"/>
    <w:rsid w:val="00DA1CF0"/>
    <w:rsid w:val="00DC1E02"/>
    <w:rsid w:val="00DC24B4"/>
    <w:rsid w:val="00DC5FB0"/>
    <w:rsid w:val="00DF16DC"/>
    <w:rsid w:val="00E45211"/>
    <w:rsid w:val="00E473C5"/>
    <w:rsid w:val="00E92863"/>
    <w:rsid w:val="00EB796D"/>
    <w:rsid w:val="00EE5CF2"/>
    <w:rsid w:val="00F058DC"/>
    <w:rsid w:val="00F11910"/>
    <w:rsid w:val="00F23768"/>
    <w:rsid w:val="00F24FC4"/>
    <w:rsid w:val="00F2676C"/>
    <w:rsid w:val="00F43D01"/>
    <w:rsid w:val="00F7179F"/>
    <w:rsid w:val="00F77022"/>
    <w:rsid w:val="00F84366"/>
    <w:rsid w:val="00F85089"/>
    <w:rsid w:val="00F974C5"/>
    <w:rsid w:val="00FA6F46"/>
    <w:rsid w:val="00FB2632"/>
    <w:rsid w:val="00FD42E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3B5DA"/>
  <w15:chartTrackingRefBased/>
  <w15:docId w15:val="{5309B237-1772-438D-B5FC-F9EAE7BA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basedOn w:val="DefaultParagraphFont"/>
    <w:uiPriority w:val="99"/>
    <w:semiHidden/>
    <w:unhideWhenUsed/>
    <w:rsid w:val="00084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TDAG.WG.SR-C-0002/"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itu.int/md/D22-TDAG30-C-003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WG.SR-C-0003/" TargetMode="External"/><Relationship Id="rId5" Type="http://schemas.openxmlformats.org/officeDocument/2006/relationships/webSettings" Target="webSettings.xml"/><Relationship Id="rId15" Type="http://schemas.openxmlformats.org/officeDocument/2006/relationships/hyperlink" Target="https://urldefense.proofpoint.com/v2/url?u=https-3A__www.itu.int_md_D22-2DTDAG30-2D230619-2DTD-2D0004_&amp;d=DwMGaQ&amp;c=y0h0omCe0jAUGr4gAQ02Fw&amp;r=MPE_gbrnTOlKsMPgNKUMZftr1yA164NwLNBm0i_KU4E&amp;m=X5wuZzWqFt6jjIzgY25pP1Ylrh4QT3s6ND0joVVjFdpbftfPrx2Swkw3zuHaATK0&amp;s=7KhEu3mz_ADB-TVn19QLukBtboBpTgomHw469o5bLA0&amp;e=" TargetMode="External"/><Relationship Id="rId10" Type="http://schemas.openxmlformats.org/officeDocument/2006/relationships/hyperlink" Target="https://www.itu.int/md/D22-TDAG.WG.SR-C-00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22-TDAG.WG.SR-C-0005/" TargetMode="External"/><Relationship Id="rId14" Type="http://schemas.openxmlformats.org/officeDocument/2006/relationships/hyperlink" Target="https://www.itu.int/md/D22-TDAG.WG.SR-C-000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grippa@anatel.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C0CFABCD-8F2C-468F-9F56-AC54DBB269C8}"/>
</file>

<file path=customXml/itemProps3.xml><?xml version="1.0" encoding="utf-8"?>
<ds:datastoreItem xmlns:ds="http://schemas.openxmlformats.org/officeDocument/2006/customXml" ds:itemID="{65C2C487-A39D-4499-982E-3B124FA03796}"/>
</file>

<file path=docProps/app.xml><?xml version="1.0" encoding="utf-8"?>
<Properties xmlns="http://schemas.openxmlformats.org/officeDocument/2006/extended-properties" xmlns:vt="http://schemas.openxmlformats.org/officeDocument/2006/docPropsVTypes">
  <Template>PA_TDAG24.dotx</Template>
  <TotalTime>3</TotalTime>
  <Pages>4</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Arabic-IR</cp:lastModifiedBy>
  <cp:revision>5</cp:revision>
  <dcterms:created xsi:type="dcterms:W3CDTF">2024-05-06T12:14:00Z</dcterms:created>
  <dcterms:modified xsi:type="dcterms:W3CDTF">2024-05-06T14:20:00Z</dcterms:modified>
</cp:coreProperties>
</file>