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64766A" w:rsidRPr="00821C34" w14:paraId="3F0E9EC4" w14:textId="77777777" w:rsidTr="7FC9886A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Pr="00821C34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rFonts w:cstheme="minorHAnsi"/>
                <w:b/>
                <w:bCs/>
                <w:sz w:val="32"/>
                <w:szCs w:val="32"/>
              </w:rPr>
            </w:pPr>
            <w:r w:rsidRPr="00821C34">
              <w:rPr>
                <w:rFonts w:cstheme="minorHAnsi"/>
                <w:b/>
                <w:bCs/>
                <w:sz w:val="32"/>
                <w:szCs w:val="32"/>
              </w:rPr>
              <w:t>Telecommunication Development</w:t>
            </w:r>
            <w:r w:rsidRPr="00821C34">
              <w:rPr>
                <w:rFonts w:cstheme="minorHAnsi"/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6EFA1C2A" w:rsidR="005C5A93" w:rsidRPr="00821C34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cstheme="minorHAnsi"/>
                <w:sz w:val="28"/>
                <w:szCs w:val="28"/>
              </w:rPr>
            </w:pPr>
            <w:r w:rsidRPr="00821C34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1st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Meeting, Geneva, Switzerland, 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20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>-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="00BC07CB" w:rsidRPr="00821C34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May</w:t>
            </w:r>
            <w:r w:rsidRPr="00821C34">
              <w:rPr>
                <w:rFonts w:cstheme="minorHAnsi"/>
                <w:b/>
                <w:bCs/>
                <w:sz w:val="26"/>
                <w:szCs w:val="26"/>
              </w:rPr>
              <w:t xml:space="preserve"> 202</w:t>
            </w:r>
            <w:r w:rsidR="00B967B2" w:rsidRPr="00821C34">
              <w:rPr>
                <w:rFonts w:cstheme="min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67E7B4C4" w14:textId="1428984F" w:rsidR="005C5A93" w:rsidRPr="00821C34" w:rsidRDefault="005C5A93" w:rsidP="005C5A93">
            <w:pPr>
              <w:spacing w:after="120"/>
              <w:ind w:right="142"/>
              <w:jc w:val="right"/>
              <w:rPr>
                <w:rFonts w:cstheme="minorHAnsi"/>
              </w:rPr>
            </w:pPr>
            <w:r w:rsidRPr="00821C34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66A" w:rsidRPr="00821C34" w14:paraId="3C13197B" w14:textId="77777777" w:rsidTr="7FC9886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821C34" w:rsidRDefault="00683C32" w:rsidP="00107E85">
            <w:pPr>
              <w:spacing w:before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821C34" w:rsidRDefault="00683C32" w:rsidP="00107E85">
            <w:pPr>
              <w:spacing w:before="0"/>
              <w:rPr>
                <w:rFonts w:cstheme="minorHAnsi"/>
                <w:b/>
                <w:bCs/>
                <w:sz w:val="20"/>
              </w:rPr>
            </w:pPr>
          </w:p>
        </w:tc>
      </w:tr>
      <w:tr w:rsidR="0064766A" w:rsidRPr="00821C34" w14:paraId="0BB3FBC4" w14:textId="77777777" w:rsidTr="7FC9886A">
        <w:trPr>
          <w:cantSplit/>
        </w:trPr>
        <w:tc>
          <w:tcPr>
            <w:tcW w:w="6379" w:type="dxa"/>
          </w:tcPr>
          <w:p w14:paraId="43C54B3D" w14:textId="77777777" w:rsidR="00683C32" w:rsidRPr="00821C34" w:rsidRDefault="00683C32" w:rsidP="00400CCF">
            <w:pPr>
              <w:pStyle w:val="Committee"/>
              <w:spacing w:before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1139F834" w:rsidR="00683C32" w:rsidRPr="00821C34" w:rsidRDefault="0096201B" w:rsidP="00B648C7">
            <w:pPr>
              <w:spacing w:before="0"/>
              <w:jc w:val="both"/>
              <w:rPr>
                <w:rFonts w:cstheme="minorHAnsi"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</w:rPr>
              <w:t xml:space="preserve">Document </w:t>
            </w:r>
            <w:bookmarkStart w:id="0" w:name="DocRef1"/>
            <w:bookmarkEnd w:id="0"/>
            <w:r w:rsidRPr="00821C34">
              <w:rPr>
                <w:rFonts w:cstheme="minorHAnsi"/>
                <w:b/>
                <w:bCs/>
              </w:rPr>
              <w:t>TDAG</w:t>
            </w:r>
            <w:r w:rsidR="003242AB" w:rsidRPr="00821C34">
              <w:rPr>
                <w:rFonts w:cstheme="minorHAnsi"/>
                <w:b/>
                <w:bCs/>
              </w:rPr>
              <w:t>-</w:t>
            </w:r>
            <w:r w:rsidR="00B648C7" w:rsidRPr="00821C34">
              <w:rPr>
                <w:rFonts w:cstheme="minorHAnsi"/>
                <w:b/>
                <w:bCs/>
              </w:rPr>
              <w:t>2</w:t>
            </w:r>
            <w:bookmarkStart w:id="1" w:name="DocNo1"/>
            <w:bookmarkEnd w:id="1"/>
            <w:r w:rsidR="00B967B2" w:rsidRPr="00821C34">
              <w:rPr>
                <w:rFonts w:cstheme="minorHAnsi"/>
                <w:b/>
                <w:bCs/>
              </w:rPr>
              <w:t>4</w:t>
            </w:r>
            <w:r w:rsidR="0009076F" w:rsidRPr="00821C34">
              <w:rPr>
                <w:rFonts w:cstheme="minorHAnsi"/>
                <w:b/>
                <w:bCs/>
              </w:rPr>
              <w:t>/</w:t>
            </w:r>
            <w:r w:rsidR="00BA787F">
              <w:rPr>
                <w:rFonts w:cstheme="minorHAnsi"/>
                <w:b/>
                <w:bCs/>
              </w:rPr>
              <w:t>36</w:t>
            </w:r>
            <w:r w:rsidRPr="00821C34">
              <w:rPr>
                <w:rFonts w:cstheme="minorHAnsi"/>
                <w:b/>
                <w:bCs/>
              </w:rPr>
              <w:t>-E</w:t>
            </w:r>
          </w:p>
        </w:tc>
      </w:tr>
      <w:tr w:rsidR="0064766A" w:rsidRPr="00821C34" w14:paraId="24D04936" w14:textId="77777777" w:rsidTr="7FC9886A">
        <w:trPr>
          <w:cantSplit/>
        </w:trPr>
        <w:tc>
          <w:tcPr>
            <w:tcW w:w="6379" w:type="dxa"/>
          </w:tcPr>
          <w:p w14:paraId="12CE4DBF" w14:textId="77777777" w:rsidR="00683C32" w:rsidRPr="00821C34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F89640F" w14:textId="48567ECD" w:rsidR="00683C32" w:rsidRPr="00821C34" w:rsidRDefault="00C06E1F" w:rsidP="00B648C7">
            <w:pPr>
              <w:spacing w:before="0"/>
              <w:rPr>
                <w:rFonts w:cstheme="minorHAnsi"/>
                <w:b/>
                <w:szCs w:val="24"/>
              </w:rPr>
            </w:pPr>
            <w:bookmarkStart w:id="2" w:name="CreationDate"/>
            <w:bookmarkEnd w:id="2"/>
            <w:r>
              <w:rPr>
                <w:rFonts w:cstheme="minorHAnsi"/>
                <w:b/>
                <w:bCs/>
                <w:szCs w:val="28"/>
              </w:rPr>
              <w:t>8</w:t>
            </w:r>
            <w:r>
              <w:rPr>
                <w:rFonts w:cstheme="minorHAnsi"/>
                <w:b/>
                <w:bCs/>
                <w:szCs w:val="28"/>
              </w:rPr>
              <w:t xml:space="preserve"> </w:t>
            </w:r>
            <w:r w:rsidR="00082F0A">
              <w:rPr>
                <w:rFonts w:cstheme="minorHAnsi"/>
                <w:b/>
                <w:bCs/>
                <w:szCs w:val="28"/>
              </w:rPr>
              <w:t>May</w:t>
            </w:r>
            <w:r w:rsidR="00F47D1B" w:rsidRPr="00821C34">
              <w:rPr>
                <w:rFonts w:cstheme="minorHAnsi"/>
                <w:b/>
                <w:bCs/>
                <w:szCs w:val="28"/>
              </w:rPr>
              <w:t xml:space="preserve"> </w:t>
            </w:r>
            <w:r w:rsidR="00CE0422" w:rsidRPr="00821C34">
              <w:rPr>
                <w:rFonts w:cstheme="minorHAnsi"/>
                <w:b/>
                <w:bCs/>
                <w:szCs w:val="28"/>
              </w:rPr>
              <w:t>20</w:t>
            </w:r>
            <w:r w:rsidR="00B648C7" w:rsidRPr="00821C34">
              <w:rPr>
                <w:rFonts w:cstheme="minorHAnsi"/>
                <w:b/>
                <w:bCs/>
                <w:szCs w:val="28"/>
              </w:rPr>
              <w:t>2</w:t>
            </w:r>
            <w:r w:rsidR="00B967B2" w:rsidRPr="00821C34">
              <w:rPr>
                <w:rFonts w:cstheme="minorHAnsi"/>
                <w:b/>
                <w:bCs/>
                <w:szCs w:val="28"/>
              </w:rPr>
              <w:t>4</w:t>
            </w:r>
          </w:p>
        </w:tc>
      </w:tr>
      <w:tr w:rsidR="0064766A" w:rsidRPr="00821C34" w14:paraId="7B96545F" w14:textId="77777777" w:rsidTr="7FC9886A">
        <w:trPr>
          <w:cantSplit/>
        </w:trPr>
        <w:tc>
          <w:tcPr>
            <w:tcW w:w="6379" w:type="dxa"/>
          </w:tcPr>
          <w:p w14:paraId="65956FD3" w14:textId="77777777" w:rsidR="00683C32" w:rsidRPr="00821C34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821C34" w:rsidRDefault="0096201B" w:rsidP="00400CCF">
            <w:pPr>
              <w:spacing w:before="0"/>
              <w:rPr>
                <w:rFonts w:cstheme="minorHAnsi"/>
                <w:szCs w:val="24"/>
              </w:rPr>
            </w:pPr>
            <w:r w:rsidRPr="00821C34">
              <w:rPr>
                <w:rFonts w:cstheme="minorHAnsi"/>
                <w:b/>
              </w:rPr>
              <w:t>Original:</w:t>
            </w:r>
            <w:bookmarkStart w:id="3" w:name="Original"/>
            <w:bookmarkEnd w:id="3"/>
            <w:r w:rsidR="00CE0422" w:rsidRPr="00821C34">
              <w:rPr>
                <w:rFonts w:cstheme="minorHAnsi"/>
                <w:b/>
              </w:rPr>
              <w:t xml:space="preserve"> </w:t>
            </w:r>
            <w:r w:rsidR="00AD4677" w:rsidRPr="00821C34">
              <w:rPr>
                <w:rFonts w:cstheme="minorHAnsi"/>
                <w:b/>
              </w:rPr>
              <w:t>English</w:t>
            </w:r>
          </w:p>
        </w:tc>
      </w:tr>
      <w:tr w:rsidR="0064766A" w:rsidRPr="00821C34" w14:paraId="31656E31" w14:textId="77777777" w:rsidTr="7FC9886A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11C7547" w:rsidR="0039321F" w:rsidRPr="00821C34" w:rsidRDefault="0039321F" w:rsidP="0039321F">
            <w:pPr>
              <w:pStyle w:val="Source"/>
              <w:rPr>
                <w:rFonts w:cstheme="minorHAnsi"/>
              </w:rPr>
            </w:pPr>
            <w:bookmarkStart w:id="4" w:name="Source"/>
            <w:bookmarkEnd w:id="4"/>
            <w:r w:rsidRPr="00821C34">
              <w:rPr>
                <w:rFonts w:cstheme="minorHAnsi"/>
              </w:rPr>
              <w:t>Director, Telecommunication Development Bureau</w:t>
            </w:r>
          </w:p>
        </w:tc>
      </w:tr>
      <w:tr w:rsidR="0064766A" w:rsidRPr="00821C34" w14:paraId="2CBD3A36" w14:textId="77777777" w:rsidTr="7FC9886A">
        <w:trPr>
          <w:cantSplit/>
        </w:trPr>
        <w:tc>
          <w:tcPr>
            <w:tcW w:w="9888" w:type="dxa"/>
            <w:gridSpan w:val="2"/>
          </w:tcPr>
          <w:p w14:paraId="1B4121DF" w14:textId="372D5F05" w:rsidR="0039321F" w:rsidRPr="00821C34" w:rsidRDefault="0063690F" w:rsidP="7FC9886A">
            <w:pPr>
              <w:pStyle w:val="Title1"/>
              <w:rPr>
                <w:rFonts w:cstheme="minorBidi"/>
              </w:rPr>
            </w:pPr>
            <w:bookmarkStart w:id="5" w:name="Title"/>
            <w:bookmarkEnd w:id="5"/>
            <w:r w:rsidRPr="7FC9886A">
              <w:rPr>
                <w:rFonts w:cstheme="minorBidi"/>
              </w:rPr>
              <w:t>Improved project financial</w:t>
            </w:r>
            <w:r w:rsidR="2B016B7B" w:rsidRPr="7FC9886A">
              <w:rPr>
                <w:rFonts w:cstheme="minorBidi"/>
              </w:rPr>
              <w:t xml:space="preserve"> monitoring and</w:t>
            </w:r>
            <w:r w:rsidRPr="7FC9886A">
              <w:rPr>
                <w:rFonts w:cstheme="minorBidi"/>
              </w:rPr>
              <w:t xml:space="preserve"> reporting</w:t>
            </w:r>
          </w:p>
        </w:tc>
      </w:tr>
      <w:tr w:rsidR="0064766A" w:rsidRPr="00821C34" w14:paraId="23A30231" w14:textId="77777777" w:rsidTr="7FC9886A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821C34" w:rsidRDefault="00A721F4" w:rsidP="0030353C">
            <w:pPr>
              <w:rPr>
                <w:rFonts w:cstheme="minorHAnsi"/>
              </w:rPr>
            </w:pPr>
          </w:p>
        </w:tc>
      </w:tr>
      <w:tr w:rsidR="0064766A" w:rsidRPr="00821C34" w14:paraId="590033C8" w14:textId="77777777" w:rsidTr="7FC9886A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49E" w14:textId="77777777" w:rsidR="003C7A6B" w:rsidRPr="00821C34" w:rsidRDefault="003C7A6B" w:rsidP="00FB528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Summary:</w:t>
            </w:r>
          </w:p>
          <w:p w14:paraId="1D2784F8" w14:textId="3A270701" w:rsidR="003C7A6B" w:rsidRPr="00BD21A6" w:rsidRDefault="00BD21A6" w:rsidP="7FC9886A">
            <w:pPr>
              <w:spacing w:after="120"/>
              <w:rPr>
                <w:rFonts w:cstheme="minorBidi"/>
                <w:lang w:eastAsia="zh-CN"/>
              </w:rPr>
            </w:pPr>
            <w:r w:rsidRPr="7FC9886A">
              <w:rPr>
                <w:rFonts w:cstheme="minorBidi"/>
                <w:lang w:eastAsia="zh-CN"/>
              </w:rPr>
              <w:t xml:space="preserve">This document </w:t>
            </w:r>
            <w:r w:rsidR="3C2B967D" w:rsidRPr="7FC9886A">
              <w:rPr>
                <w:rFonts w:cstheme="minorBidi"/>
                <w:lang w:eastAsia="zh-CN"/>
              </w:rPr>
              <w:t>provides information on measures that have been introduced by the BDT</w:t>
            </w:r>
            <w:r w:rsidRPr="7FC9886A">
              <w:rPr>
                <w:rFonts w:cstheme="minorBidi"/>
                <w:lang w:eastAsia="zh-CN"/>
              </w:rPr>
              <w:t xml:space="preserve"> to improve financial </w:t>
            </w:r>
            <w:r w:rsidR="7AD07BAE" w:rsidRPr="7FC9886A">
              <w:rPr>
                <w:rFonts w:cstheme="minorBidi"/>
                <w:lang w:eastAsia="zh-CN"/>
              </w:rPr>
              <w:t xml:space="preserve">monitoring and </w:t>
            </w:r>
            <w:r w:rsidRPr="7FC9886A">
              <w:rPr>
                <w:rFonts w:cstheme="minorBidi"/>
                <w:lang w:eastAsia="zh-CN"/>
              </w:rPr>
              <w:t xml:space="preserve">reporting </w:t>
            </w:r>
            <w:r w:rsidR="0D800CB9" w:rsidRPr="7FC9886A">
              <w:rPr>
                <w:rFonts w:cstheme="minorBidi"/>
                <w:lang w:eastAsia="zh-CN"/>
              </w:rPr>
              <w:t>for</w:t>
            </w:r>
            <w:r w:rsidRPr="7FC9886A">
              <w:rPr>
                <w:rFonts w:cstheme="minorBidi"/>
                <w:lang w:eastAsia="zh-CN"/>
              </w:rPr>
              <w:t xml:space="preserve"> </w:t>
            </w:r>
            <w:r w:rsidR="005B1B5C" w:rsidRPr="7FC9886A">
              <w:rPr>
                <w:rFonts w:cstheme="minorBidi"/>
                <w:lang w:eastAsia="zh-CN"/>
              </w:rPr>
              <w:t xml:space="preserve">BDT </w:t>
            </w:r>
            <w:r w:rsidRPr="7FC9886A">
              <w:rPr>
                <w:rFonts w:cstheme="minorBidi"/>
                <w:lang w:eastAsia="zh-CN"/>
              </w:rPr>
              <w:t>projects.</w:t>
            </w:r>
          </w:p>
          <w:p w14:paraId="1024D864" w14:textId="77777777" w:rsidR="003C7A6B" w:rsidRPr="00821C34" w:rsidRDefault="003C7A6B" w:rsidP="00FB528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</w:rPr>
              <w:t>Action required:</w:t>
            </w:r>
          </w:p>
          <w:p w14:paraId="708E33F1" w14:textId="77777777" w:rsidR="003C7A6B" w:rsidRPr="00821C34" w:rsidRDefault="003C7A6B" w:rsidP="00FB5283">
            <w:pPr>
              <w:spacing w:after="120"/>
              <w:rPr>
                <w:rFonts w:cstheme="minorHAnsi"/>
                <w:b/>
                <w:bCs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>TDAG is invited to note this document and provide guidance as deemed appropriate.</w:t>
            </w:r>
          </w:p>
          <w:p w14:paraId="1A6B868F" w14:textId="77777777" w:rsidR="003C7A6B" w:rsidRPr="00821C34" w:rsidRDefault="003C7A6B" w:rsidP="00FB5283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References:</w:t>
            </w:r>
          </w:p>
          <w:p w14:paraId="23BD3973" w14:textId="5B2DB1D3" w:rsidR="006A09C2" w:rsidRDefault="003C7A6B" w:rsidP="00FB5283">
            <w:pPr>
              <w:spacing w:after="120"/>
              <w:rPr>
                <w:rFonts w:cstheme="minorHAnsi"/>
                <w:lang w:eastAsia="zh-CN"/>
              </w:rPr>
            </w:pPr>
            <w:r w:rsidRPr="00BD21A6">
              <w:rPr>
                <w:rFonts w:cstheme="minorHAnsi"/>
                <w:lang w:eastAsia="zh-CN"/>
              </w:rPr>
              <w:t>Resolutions 17 (Rev. Kigali, 2022) and 52 (Rev. Dubai, 2014) of the World Telecommunication Development Conference (WTDC)</w:t>
            </w:r>
          </w:p>
          <w:p w14:paraId="1ECDD20E" w14:textId="545BA74A" w:rsidR="00744EF8" w:rsidRPr="00821C34" w:rsidRDefault="003C7A6B" w:rsidP="00FB5283">
            <w:pPr>
              <w:spacing w:after="120"/>
              <w:rPr>
                <w:rFonts w:cstheme="minorHAnsi"/>
                <w:lang w:eastAsia="zh-CN"/>
              </w:rPr>
            </w:pPr>
            <w:r w:rsidRPr="00BD21A6">
              <w:rPr>
                <w:rFonts w:cstheme="minorHAnsi"/>
                <w:lang w:eastAsia="zh-CN"/>
              </w:rPr>
              <w:t>Resolution 157 (Rev. Bucharest, 2022) of the Plenipotentiary Conference</w:t>
            </w:r>
          </w:p>
        </w:tc>
      </w:tr>
    </w:tbl>
    <w:p w14:paraId="5B29B2A3" w14:textId="2F725C47" w:rsidR="00C25414" w:rsidRPr="00821C34" w:rsidRDefault="00C25414" w:rsidP="00FB52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</w:rPr>
      </w:pPr>
    </w:p>
    <w:p w14:paraId="514AE2F6" w14:textId="77777777" w:rsidR="00C25414" w:rsidRPr="00821C34" w:rsidRDefault="00C25414" w:rsidP="00FB52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</w:rPr>
      </w:pPr>
      <w:r w:rsidRPr="00821C34">
        <w:rPr>
          <w:rFonts w:cstheme="minorHAnsi"/>
        </w:rPr>
        <w:br w:type="page"/>
      </w:r>
    </w:p>
    <w:p w14:paraId="522DAA36" w14:textId="77777777" w:rsidR="000A7443" w:rsidRPr="00C06E1F" w:rsidRDefault="000A7443" w:rsidP="00C06E1F">
      <w:pPr>
        <w:pStyle w:val="Heading1"/>
        <w:numPr>
          <w:ilvl w:val="0"/>
          <w:numId w:val="2"/>
        </w:numPr>
        <w:spacing w:before="120" w:after="120"/>
        <w:textAlignment w:val="auto"/>
        <w:rPr>
          <w:rFonts w:cstheme="minorHAnsi"/>
          <w:sz w:val="24"/>
          <w:szCs w:val="24"/>
        </w:rPr>
      </w:pPr>
      <w:r w:rsidRPr="00C06E1F">
        <w:rPr>
          <w:rFonts w:cstheme="minorHAnsi"/>
          <w:sz w:val="24"/>
          <w:szCs w:val="24"/>
        </w:rPr>
        <w:lastRenderedPageBreak/>
        <w:t>Introduction</w:t>
      </w:r>
    </w:p>
    <w:p w14:paraId="392ECEE0" w14:textId="3BF20C56" w:rsidR="00F97300" w:rsidRPr="00FD39B7" w:rsidRDefault="00796DB2" w:rsidP="00FD39B7">
      <w:pPr>
        <w:pStyle w:val="ListParagraph"/>
        <w:spacing w:after="120"/>
        <w:ind w:left="0"/>
        <w:contextualSpacing w:val="0"/>
        <w:rPr>
          <w:rFonts w:cstheme="minorHAnsi"/>
          <w:szCs w:val="24"/>
        </w:rPr>
      </w:pPr>
      <w:r w:rsidRPr="00FD39B7">
        <w:rPr>
          <w:rFonts w:cstheme="minorHAnsi"/>
          <w:szCs w:val="24"/>
        </w:rPr>
        <w:t xml:space="preserve">Document TDAG-24/7(Rev.1) </w:t>
      </w:r>
      <w:r w:rsidR="000A7443" w:rsidRPr="00FD39B7">
        <w:rPr>
          <w:rFonts w:cstheme="minorHAnsi"/>
          <w:szCs w:val="24"/>
        </w:rPr>
        <w:t xml:space="preserve">presents an overview of the status of the portfolio of ongoing </w:t>
      </w:r>
      <w:r w:rsidR="004D1C46" w:rsidRPr="00FD39B7">
        <w:rPr>
          <w:rFonts w:cstheme="minorHAnsi"/>
          <w:szCs w:val="24"/>
        </w:rPr>
        <w:t>BDT</w:t>
      </w:r>
      <w:r w:rsidR="000A7443" w:rsidRPr="00FD39B7">
        <w:rPr>
          <w:rFonts w:cstheme="minorHAnsi"/>
          <w:szCs w:val="24"/>
        </w:rPr>
        <w:t xml:space="preserve"> projects </w:t>
      </w:r>
      <w:r w:rsidR="008D6EF8" w:rsidRPr="00FD39B7">
        <w:rPr>
          <w:rFonts w:cstheme="minorHAnsi"/>
          <w:szCs w:val="24"/>
        </w:rPr>
        <w:t>in</w:t>
      </w:r>
      <w:r w:rsidR="000A7443" w:rsidRPr="00FD39B7">
        <w:rPr>
          <w:rFonts w:cstheme="minorHAnsi"/>
          <w:szCs w:val="24"/>
        </w:rPr>
        <w:t xml:space="preserve"> 202</w:t>
      </w:r>
      <w:r w:rsidR="0001633D" w:rsidRPr="00FD39B7">
        <w:rPr>
          <w:rFonts w:cstheme="minorHAnsi"/>
          <w:szCs w:val="24"/>
        </w:rPr>
        <w:t>3</w:t>
      </w:r>
      <w:r w:rsidRPr="00FD39B7">
        <w:rPr>
          <w:rFonts w:cstheme="minorHAnsi"/>
          <w:szCs w:val="24"/>
        </w:rPr>
        <w:t xml:space="preserve"> and it </w:t>
      </w:r>
      <w:r w:rsidR="008D6EF8" w:rsidRPr="00FD39B7">
        <w:rPr>
          <w:rFonts w:cstheme="minorHAnsi"/>
          <w:szCs w:val="24"/>
        </w:rPr>
        <w:t xml:space="preserve">also includes a </w:t>
      </w:r>
      <w:r w:rsidRPr="00FD39B7">
        <w:rPr>
          <w:rFonts w:cstheme="minorHAnsi"/>
          <w:szCs w:val="24"/>
        </w:rPr>
        <w:t>list</w:t>
      </w:r>
      <w:r w:rsidR="008D6EF8" w:rsidRPr="00FD39B7">
        <w:rPr>
          <w:rFonts w:cstheme="minorHAnsi"/>
          <w:szCs w:val="24"/>
        </w:rPr>
        <w:t xml:space="preserve"> of</w:t>
      </w:r>
      <w:r w:rsidRPr="00FD39B7">
        <w:rPr>
          <w:rFonts w:cstheme="minorHAnsi"/>
          <w:szCs w:val="24"/>
        </w:rPr>
        <w:t xml:space="preserve"> </w:t>
      </w:r>
      <w:r w:rsidR="2AF33261" w:rsidRPr="00FD39B7">
        <w:rPr>
          <w:rFonts w:cstheme="minorHAnsi"/>
          <w:szCs w:val="24"/>
        </w:rPr>
        <w:t>measures</w:t>
      </w:r>
      <w:r w:rsidRPr="00FD39B7">
        <w:rPr>
          <w:rFonts w:cstheme="minorHAnsi"/>
          <w:szCs w:val="24"/>
        </w:rPr>
        <w:t xml:space="preserve"> </w:t>
      </w:r>
      <w:r w:rsidR="4FF05927" w:rsidRPr="00FD39B7">
        <w:rPr>
          <w:rFonts w:cstheme="minorHAnsi"/>
          <w:szCs w:val="24"/>
        </w:rPr>
        <w:t xml:space="preserve">taken </w:t>
      </w:r>
      <w:r w:rsidRPr="00FD39B7">
        <w:rPr>
          <w:rFonts w:cstheme="minorHAnsi"/>
          <w:szCs w:val="24"/>
        </w:rPr>
        <w:t xml:space="preserve">in 2023 to reinforce project management practices. </w:t>
      </w:r>
    </w:p>
    <w:p w14:paraId="0C53EBF9" w14:textId="78BEFBD3" w:rsidR="00915DC8" w:rsidRPr="00FD39B7" w:rsidRDefault="09AE1FB9" w:rsidP="00FD39B7">
      <w:pPr>
        <w:pStyle w:val="ListParagraph"/>
        <w:spacing w:after="120"/>
        <w:ind w:left="0"/>
        <w:contextualSpacing w:val="0"/>
        <w:rPr>
          <w:rFonts w:cstheme="minorHAnsi"/>
          <w:szCs w:val="24"/>
        </w:rPr>
      </w:pPr>
      <w:r w:rsidRPr="00FD39B7">
        <w:rPr>
          <w:rFonts w:cstheme="minorHAnsi"/>
          <w:szCs w:val="24"/>
        </w:rPr>
        <w:t>T</w:t>
      </w:r>
      <w:r w:rsidR="0045667F" w:rsidRPr="00FD39B7">
        <w:rPr>
          <w:rFonts w:cstheme="minorHAnsi"/>
          <w:szCs w:val="24"/>
        </w:rPr>
        <w:t xml:space="preserve">he </w:t>
      </w:r>
      <w:r w:rsidR="00F15868" w:rsidRPr="00FD39B7">
        <w:rPr>
          <w:rFonts w:cstheme="minorHAnsi"/>
          <w:szCs w:val="24"/>
        </w:rPr>
        <w:t xml:space="preserve">BDT Director introduced a </w:t>
      </w:r>
      <w:r w:rsidR="00E81837" w:rsidRPr="00FD39B7">
        <w:rPr>
          <w:rFonts w:cstheme="minorHAnsi"/>
          <w:szCs w:val="24"/>
        </w:rPr>
        <w:t xml:space="preserve">new </w:t>
      </w:r>
      <w:r w:rsidR="59416B92" w:rsidRPr="00FD39B7">
        <w:rPr>
          <w:rFonts w:cstheme="minorHAnsi"/>
          <w:szCs w:val="24"/>
        </w:rPr>
        <w:t xml:space="preserve">practice </w:t>
      </w:r>
      <w:r w:rsidR="2EE61CC0" w:rsidRPr="00FD39B7">
        <w:rPr>
          <w:rFonts w:cstheme="minorHAnsi"/>
          <w:szCs w:val="24"/>
        </w:rPr>
        <w:t xml:space="preserve">requiring that regular reports be submitted to </w:t>
      </w:r>
      <w:r w:rsidR="003E68F1" w:rsidRPr="00FD39B7">
        <w:rPr>
          <w:rFonts w:cstheme="minorHAnsi"/>
          <w:szCs w:val="24"/>
        </w:rPr>
        <w:t xml:space="preserve">funding </w:t>
      </w:r>
      <w:r w:rsidR="00E81837" w:rsidRPr="00FD39B7">
        <w:rPr>
          <w:rFonts w:cstheme="minorHAnsi"/>
          <w:szCs w:val="24"/>
        </w:rPr>
        <w:t xml:space="preserve">partners </w:t>
      </w:r>
      <w:r w:rsidR="5A1D2D5C" w:rsidRPr="00FD39B7">
        <w:rPr>
          <w:rFonts w:cstheme="minorHAnsi"/>
          <w:szCs w:val="24"/>
        </w:rPr>
        <w:t xml:space="preserve">and donors </w:t>
      </w:r>
      <w:r w:rsidR="003E68F1" w:rsidRPr="00FD39B7">
        <w:rPr>
          <w:rFonts w:cstheme="minorHAnsi"/>
          <w:szCs w:val="24"/>
        </w:rPr>
        <w:t>of BDT projects</w:t>
      </w:r>
      <w:r w:rsidR="442FAAFD" w:rsidRPr="00FD39B7">
        <w:rPr>
          <w:rFonts w:cstheme="minorHAnsi"/>
          <w:szCs w:val="24"/>
        </w:rPr>
        <w:t xml:space="preserve">. Although partners and donors could request progress reports on their projects </w:t>
      </w:r>
      <w:r w:rsidR="6183FE0B" w:rsidRPr="00FD39B7">
        <w:rPr>
          <w:rFonts w:cstheme="minorHAnsi"/>
          <w:szCs w:val="24"/>
        </w:rPr>
        <w:t xml:space="preserve">being implemented by the BDT </w:t>
      </w:r>
      <w:r w:rsidR="442FAAFD" w:rsidRPr="00FD39B7">
        <w:rPr>
          <w:rFonts w:cstheme="minorHAnsi"/>
          <w:szCs w:val="24"/>
        </w:rPr>
        <w:t xml:space="preserve">at any time, </w:t>
      </w:r>
      <w:r w:rsidR="71140BEB" w:rsidRPr="00FD39B7">
        <w:rPr>
          <w:rFonts w:cstheme="minorHAnsi"/>
          <w:szCs w:val="24"/>
        </w:rPr>
        <w:t xml:space="preserve">reports </w:t>
      </w:r>
      <w:r w:rsidR="38F1EF6B" w:rsidRPr="00FD39B7">
        <w:rPr>
          <w:rFonts w:cstheme="minorHAnsi"/>
          <w:szCs w:val="24"/>
        </w:rPr>
        <w:t xml:space="preserve">have now to be submitted </w:t>
      </w:r>
      <w:r w:rsidR="0C2E0874" w:rsidRPr="00FD39B7">
        <w:rPr>
          <w:rFonts w:cstheme="minorHAnsi"/>
          <w:szCs w:val="24"/>
        </w:rPr>
        <w:t xml:space="preserve">to </w:t>
      </w:r>
      <w:r w:rsidR="4FD3D7EC" w:rsidRPr="00FD39B7">
        <w:rPr>
          <w:rFonts w:cstheme="minorHAnsi"/>
          <w:szCs w:val="24"/>
        </w:rPr>
        <w:t>each partner</w:t>
      </w:r>
      <w:r w:rsidR="00E81837" w:rsidRPr="00FD39B7">
        <w:rPr>
          <w:rFonts w:cstheme="minorHAnsi"/>
          <w:szCs w:val="24"/>
        </w:rPr>
        <w:t xml:space="preserve"> </w:t>
      </w:r>
      <w:r w:rsidR="0CDDA980" w:rsidRPr="00FD39B7">
        <w:rPr>
          <w:rFonts w:cstheme="minorHAnsi"/>
          <w:szCs w:val="24"/>
        </w:rPr>
        <w:t>half yearly</w:t>
      </w:r>
      <w:r w:rsidR="6ACF0D88" w:rsidRPr="00FD39B7">
        <w:rPr>
          <w:rFonts w:cstheme="minorHAnsi"/>
          <w:szCs w:val="24"/>
        </w:rPr>
        <w:t>,</w:t>
      </w:r>
      <w:r w:rsidR="0CDDA980" w:rsidRPr="00FD39B7">
        <w:rPr>
          <w:rFonts w:cstheme="minorHAnsi"/>
          <w:szCs w:val="24"/>
        </w:rPr>
        <w:t xml:space="preserve"> i.e. after </w:t>
      </w:r>
      <w:r w:rsidR="00E81837" w:rsidRPr="00FD39B7">
        <w:rPr>
          <w:rFonts w:cstheme="minorHAnsi"/>
          <w:szCs w:val="24"/>
        </w:rPr>
        <w:t xml:space="preserve">every </w:t>
      </w:r>
      <w:r w:rsidR="00F15868" w:rsidRPr="00FD39B7">
        <w:rPr>
          <w:rFonts w:cstheme="minorHAnsi"/>
          <w:szCs w:val="24"/>
        </w:rPr>
        <w:t xml:space="preserve">(6) </w:t>
      </w:r>
      <w:r w:rsidR="00E81837" w:rsidRPr="00FD39B7">
        <w:rPr>
          <w:rFonts w:cstheme="minorHAnsi"/>
          <w:szCs w:val="24"/>
        </w:rPr>
        <w:t xml:space="preserve">six months. </w:t>
      </w:r>
      <w:r w:rsidR="00F15868" w:rsidRPr="00FD39B7">
        <w:rPr>
          <w:rFonts w:cstheme="minorHAnsi"/>
          <w:szCs w:val="24"/>
        </w:rPr>
        <w:t xml:space="preserve">To implement this </w:t>
      </w:r>
      <w:r w:rsidR="7D6B2A50" w:rsidRPr="00FD39B7">
        <w:rPr>
          <w:rFonts w:cstheme="minorHAnsi"/>
          <w:szCs w:val="24"/>
        </w:rPr>
        <w:t>decision, a</w:t>
      </w:r>
      <w:r w:rsidR="00210014" w:rsidRPr="00FD39B7">
        <w:rPr>
          <w:rFonts w:cstheme="minorHAnsi"/>
          <w:szCs w:val="24"/>
        </w:rPr>
        <w:t xml:space="preserve"> team has been set up with </w:t>
      </w:r>
      <w:r w:rsidR="008B5764" w:rsidRPr="00FD39B7">
        <w:rPr>
          <w:rFonts w:cstheme="minorHAnsi"/>
          <w:szCs w:val="24"/>
        </w:rPr>
        <w:t xml:space="preserve">staff from </w:t>
      </w:r>
      <w:r w:rsidR="00671708" w:rsidRPr="00FD39B7">
        <w:rPr>
          <w:rFonts w:cstheme="minorHAnsi"/>
          <w:szCs w:val="24"/>
        </w:rPr>
        <w:t>Financial Resources Management Department (</w:t>
      </w:r>
      <w:r w:rsidR="008B5764" w:rsidRPr="00FD39B7">
        <w:rPr>
          <w:rFonts w:cstheme="minorHAnsi"/>
          <w:szCs w:val="24"/>
        </w:rPr>
        <w:t>FRMD</w:t>
      </w:r>
      <w:r w:rsidR="00671708" w:rsidRPr="00FD39B7">
        <w:rPr>
          <w:rFonts w:cstheme="minorHAnsi"/>
          <w:szCs w:val="24"/>
        </w:rPr>
        <w:t>)</w:t>
      </w:r>
      <w:r w:rsidR="008B5764" w:rsidRPr="00FD39B7">
        <w:rPr>
          <w:rFonts w:cstheme="minorHAnsi"/>
          <w:szCs w:val="24"/>
        </w:rPr>
        <w:t xml:space="preserve">, Information Services </w:t>
      </w:r>
      <w:r w:rsidR="00E81837" w:rsidRPr="00FD39B7">
        <w:rPr>
          <w:rFonts w:cstheme="minorHAnsi"/>
          <w:szCs w:val="24"/>
        </w:rPr>
        <w:t xml:space="preserve">Department </w:t>
      </w:r>
      <w:r w:rsidR="00671708" w:rsidRPr="00FD39B7">
        <w:rPr>
          <w:rFonts w:cstheme="minorHAnsi"/>
          <w:szCs w:val="24"/>
        </w:rPr>
        <w:t xml:space="preserve">(IS) and the BDT </w:t>
      </w:r>
      <w:r w:rsidR="00210014" w:rsidRPr="00FD39B7">
        <w:rPr>
          <w:rFonts w:cstheme="minorHAnsi"/>
          <w:szCs w:val="24"/>
        </w:rPr>
        <w:t xml:space="preserve">to </w:t>
      </w:r>
      <w:r w:rsidR="6DB3F7BD" w:rsidRPr="00FD39B7">
        <w:rPr>
          <w:rFonts w:cstheme="minorHAnsi"/>
          <w:szCs w:val="24"/>
        </w:rPr>
        <w:t xml:space="preserve">make it possible to view on demand transactions related to a project and fast-track project closures and </w:t>
      </w:r>
      <w:r w:rsidR="40BC9BAB" w:rsidRPr="00FD39B7">
        <w:rPr>
          <w:rFonts w:cstheme="minorHAnsi"/>
          <w:szCs w:val="24"/>
        </w:rPr>
        <w:t xml:space="preserve">ensure timely </w:t>
      </w:r>
      <w:r w:rsidR="00E81837" w:rsidRPr="00FD39B7">
        <w:rPr>
          <w:rFonts w:cstheme="minorHAnsi"/>
          <w:szCs w:val="24"/>
        </w:rPr>
        <w:t>financial report</w:t>
      </w:r>
      <w:r w:rsidR="00210014" w:rsidRPr="00FD39B7">
        <w:rPr>
          <w:rFonts w:cstheme="minorHAnsi"/>
          <w:szCs w:val="24"/>
        </w:rPr>
        <w:t>ing</w:t>
      </w:r>
      <w:r w:rsidR="5728D026" w:rsidRPr="00FD39B7">
        <w:rPr>
          <w:rFonts w:cstheme="minorHAnsi"/>
          <w:szCs w:val="24"/>
        </w:rPr>
        <w:t>.</w:t>
      </w:r>
      <w:r w:rsidR="00210014" w:rsidRPr="00FD39B7">
        <w:rPr>
          <w:rFonts w:cstheme="minorHAnsi"/>
          <w:szCs w:val="24"/>
        </w:rPr>
        <w:t xml:space="preserve"> </w:t>
      </w:r>
    </w:p>
    <w:p w14:paraId="308B49F6" w14:textId="1529FF31" w:rsidR="00915DC8" w:rsidRPr="00FD39B7" w:rsidRDefault="00915DC8" w:rsidP="00C06E1F">
      <w:pPr>
        <w:pStyle w:val="Heading1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 w:rsidRPr="00FD39B7">
        <w:rPr>
          <w:rFonts w:cstheme="minorHAnsi"/>
          <w:sz w:val="24"/>
          <w:szCs w:val="24"/>
        </w:rPr>
        <w:t>Purpose</w:t>
      </w:r>
    </w:p>
    <w:p w14:paraId="4EC442DB" w14:textId="3447564E" w:rsidR="00915DC8" w:rsidRPr="00FD39B7" w:rsidRDefault="00783531" w:rsidP="00C06E1F">
      <w:pPr>
        <w:pStyle w:val="NormalWeb"/>
        <w:numPr>
          <w:ilvl w:val="0"/>
          <w:numId w:val="8"/>
        </w:numPr>
        <w:shd w:val="clear" w:color="auto" w:fill="FFFFFF" w:themeFill="background1"/>
        <w:spacing w:before="60" w:beforeAutospacing="0" w:after="60" w:afterAutospacing="0"/>
        <w:ind w:left="714" w:hanging="357"/>
        <w:rPr>
          <w:rFonts w:asciiTheme="minorHAnsi" w:hAnsiTheme="minorHAnsi" w:cstheme="minorHAnsi"/>
          <w:color w:val="0D0D0D"/>
        </w:rPr>
      </w:pPr>
      <w:r w:rsidRPr="00FD39B7">
        <w:rPr>
          <w:rFonts w:asciiTheme="minorHAnsi" w:hAnsiTheme="minorHAnsi" w:cstheme="minorHAnsi"/>
        </w:rPr>
        <w:t xml:space="preserve">The goal is to </w:t>
      </w:r>
      <w:r w:rsidR="1CE3B838" w:rsidRPr="00FD39B7">
        <w:rPr>
          <w:rFonts w:asciiTheme="minorHAnsi" w:hAnsiTheme="minorHAnsi" w:cstheme="minorHAnsi"/>
        </w:rPr>
        <w:t>ensure</w:t>
      </w:r>
      <w:r w:rsidRPr="00FD39B7">
        <w:rPr>
          <w:rFonts w:asciiTheme="minorHAnsi" w:hAnsiTheme="minorHAnsi" w:cstheme="minorHAnsi"/>
        </w:rPr>
        <w:t xml:space="preserve"> </w:t>
      </w:r>
      <w:r w:rsidR="5ACFFAB1" w:rsidRPr="00FD39B7">
        <w:rPr>
          <w:rFonts w:asciiTheme="minorHAnsi" w:hAnsiTheme="minorHAnsi" w:cstheme="minorHAnsi"/>
        </w:rPr>
        <w:t xml:space="preserve">real-time monitoring and </w:t>
      </w:r>
      <w:r w:rsidR="5F5F01E0" w:rsidRPr="00FD39B7">
        <w:rPr>
          <w:rFonts w:asciiTheme="minorHAnsi" w:hAnsiTheme="minorHAnsi" w:cstheme="minorHAnsi"/>
        </w:rPr>
        <w:t>timely</w:t>
      </w:r>
      <w:r w:rsidR="00C06E1F">
        <w:rPr>
          <w:rFonts w:asciiTheme="minorHAnsi" w:hAnsiTheme="minorHAnsi" w:cstheme="minorHAnsi"/>
        </w:rPr>
        <w:t xml:space="preserve"> </w:t>
      </w:r>
      <w:r w:rsidR="4E10C641" w:rsidRPr="00FD39B7">
        <w:rPr>
          <w:rFonts w:asciiTheme="minorHAnsi" w:hAnsiTheme="minorHAnsi" w:cstheme="minorHAnsi"/>
        </w:rPr>
        <w:t>financial</w:t>
      </w:r>
      <w:r w:rsidR="7399BDFC" w:rsidRPr="00FD39B7">
        <w:rPr>
          <w:rFonts w:asciiTheme="minorHAnsi" w:hAnsiTheme="minorHAnsi" w:cstheme="minorHAnsi"/>
        </w:rPr>
        <w:t xml:space="preserve"> </w:t>
      </w:r>
      <w:r w:rsidR="03FF75CF" w:rsidRPr="00FD39B7">
        <w:rPr>
          <w:rFonts w:asciiTheme="minorHAnsi" w:hAnsiTheme="minorHAnsi" w:cstheme="minorHAnsi"/>
        </w:rPr>
        <w:t>reporting</w:t>
      </w:r>
      <w:r w:rsidR="4257F4A0" w:rsidRPr="00FD39B7">
        <w:rPr>
          <w:rFonts w:asciiTheme="minorHAnsi" w:hAnsiTheme="minorHAnsi" w:cstheme="minorHAnsi"/>
        </w:rPr>
        <w:t xml:space="preserve"> </w:t>
      </w:r>
      <w:r w:rsidR="49F7A193" w:rsidRPr="00FD39B7">
        <w:rPr>
          <w:rFonts w:asciiTheme="minorHAnsi" w:hAnsiTheme="minorHAnsi" w:cstheme="minorHAnsi"/>
        </w:rPr>
        <w:t>from 2024 onwards.</w:t>
      </w:r>
      <w:r w:rsidR="00E81837" w:rsidRPr="00FD39B7">
        <w:rPr>
          <w:rFonts w:asciiTheme="minorHAnsi" w:hAnsiTheme="minorHAnsi" w:cstheme="minorHAnsi"/>
        </w:rPr>
        <w:t xml:space="preserve"> </w:t>
      </w:r>
      <w:r w:rsidRPr="00FD39B7">
        <w:rPr>
          <w:rFonts w:asciiTheme="minorHAnsi" w:hAnsiTheme="minorHAnsi" w:cstheme="minorHAnsi"/>
        </w:rPr>
        <w:t>B</w:t>
      </w:r>
      <w:r w:rsidR="00E81837" w:rsidRPr="00FD39B7">
        <w:rPr>
          <w:rFonts w:asciiTheme="minorHAnsi" w:hAnsiTheme="minorHAnsi" w:cstheme="minorHAnsi"/>
        </w:rPr>
        <w:t xml:space="preserve">enefits of </w:t>
      </w:r>
      <w:r w:rsidR="6180AC9D" w:rsidRPr="00FD39B7">
        <w:rPr>
          <w:rFonts w:asciiTheme="minorHAnsi" w:hAnsiTheme="minorHAnsi" w:cstheme="minorHAnsi"/>
        </w:rPr>
        <w:t>this measure include:</w:t>
      </w:r>
      <w:r w:rsidR="00C06E1F" w:rsidRPr="00FD39B7">
        <w:rPr>
          <w:rFonts w:asciiTheme="minorHAnsi" w:hAnsiTheme="minorHAnsi" w:cstheme="minorHAnsi"/>
        </w:rPr>
        <w:t xml:space="preserve"> </w:t>
      </w:r>
      <w:r w:rsidR="00915DC8" w:rsidRPr="00FD39B7">
        <w:rPr>
          <w:rFonts w:asciiTheme="minorHAnsi" w:hAnsiTheme="minorHAnsi" w:cstheme="minorHAnsi"/>
          <w:i/>
          <w:iCs/>
          <w:color w:val="0D0D0D"/>
        </w:rPr>
        <w:t>Reduction in reporting delays</w:t>
      </w:r>
      <w:r w:rsidR="00915DC8" w:rsidRPr="00FD39B7">
        <w:rPr>
          <w:rFonts w:asciiTheme="minorHAnsi" w:hAnsiTheme="minorHAnsi" w:cstheme="minorHAnsi"/>
          <w:color w:val="0D0D0D"/>
        </w:rPr>
        <w:t xml:space="preserve">: An </w:t>
      </w:r>
      <w:r w:rsidR="00915DC8" w:rsidRPr="00FD39B7">
        <w:rPr>
          <w:rFonts w:asciiTheme="minorHAnsi" w:hAnsiTheme="minorHAnsi" w:cstheme="minorHAnsi"/>
          <w:color w:val="0D0D0D"/>
          <w:shd w:val="clear" w:color="auto" w:fill="FFFFFF"/>
        </w:rPr>
        <w:t>automated system will enable ITU to generate and disseminate financial reports instantaneously.</w:t>
      </w:r>
      <w:r w:rsidR="00C06E1F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="00915DC8" w:rsidRPr="00FD39B7">
        <w:rPr>
          <w:rFonts w:asciiTheme="minorHAnsi" w:hAnsiTheme="minorHAnsi" w:cstheme="minorHAnsi"/>
          <w:color w:val="0D0D0D"/>
          <w:shd w:val="clear" w:color="auto" w:fill="FFFFFF"/>
        </w:rPr>
        <w:t>ITU’s current reporting method involves lengthy data collection, consolidation, and processing. By eliminating manual data entry and streamlining reporting workflows, the new reporting will minimize reporting delays.</w:t>
      </w:r>
    </w:p>
    <w:p w14:paraId="5CC3066B" w14:textId="1267ED49" w:rsidR="00796DB2" w:rsidRPr="00FD39B7" w:rsidRDefault="00796DB2" w:rsidP="00C06E1F">
      <w:pPr>
        <w:pStyle w:val="NormalWeb"/>
        <w:numPr>
          <w:ilvl w:val="0"/>
          <w:numId w:val="8"/>
        </w:numPr>
        <w:shd w:val="clear" w:color="auto" w:fill="FFFFFF" w:themeFill="background1"/>
        <w:spacing w:before="60" w:beforeAutospacing="0" w:after="60" w:afterAutospacing="0"/>
        <w:ind w:left="714" w:hanging="357"/>
        <w:rPr>
          <w:rFonts w:asciiTheme="minorHAnsi" w:hAnsiTheme="minorHAnsi" w:cstheme="minorHAnsi"/>
          <w:color w:val="0D0D0D"/>
        </w:rPr>
      </w:pPr>
      <w:r w:rsidRPr="00FD39B7">
        <w:rPr>
          <w:rFonts w:asciiTheme="minorHAnsi" w:hAnsiTheme="minorHAnsi" w:cstheme="minorHAnsi"/>
          <w:i/>
          <w:iCs/>
          <w:color w:val="0D0D0D" w:themeColor="text1" w:themeTint="F2"/>
        </w:rPr>
        <w:t>Real-Time Visibility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: Automated real-time financial reports </w:t>
      </w:r>
      <w:r w:rsidR="008B1F99" w:rsidRPr="00FD39B7">
        <w:rPr>
          <w:rFonts w:asciiTheme="minorHAnsi" w:hAnsiTheme="minorHAnsi" w:cstheme="minorHAnsi"/>
          <w:color w:val="0D0D0D" w:themeColor="text1" w:themeTint="F2"/>
        </w:rPr>
        <w:t xml:space="preserve">will 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provide </w:t>
      </w:r>
      <w:r w:rsidR="00E81837" w:rsidRPr="00FD39B7">
        <w:rPr>
          <w:rFonts w:asciiTheme="minorHAnsi" w:hAnsiTheme="minorHAnsi" w:cstheme="minorHAnsi"/>
          <w:color w:val="0D0D0D" w:themeColor="text1" w:themeTint="F2"/>
        </w:rPr>
        <w:t>management</w:t>
      </w:r>
      <w:r w:rsidR="07170C3B" w:rsidRPr="00FD39B7">
        <w:rPr>
          <w:rFonts w:asciiTheme="minorHAnsi" w:hAnsiTheme="minorHAnsi" w:cstheme="minorHAnsi"/>
          <w:color w:val="0D0D0D" w:themeColor="text1" w:themeTint="F2"/>
        </w:rPr>
        <w:t xml:space="preserve"> and</w:t>
      </w:r>
      <w:r w:rsidR="00E81837" w:rsidRPr="00FD39B7">
        <w:rPr>
          <w:rFonts w:asciiTheme="minorHAnsi" w:hAnsiTheme="minorHAnsi" w:cstheme="minorHAnsi"/>
          <w:color w:val="0D0D0D" w:themeColor="text1" w:themeTint="F2"/>
        </w:rPr>
        <w:t xml:space="preserve"> project managers 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with instantaneous access to up-to-date financial information. Unlike </w:t>
      </w:r>
      <w:r w:rsidR="008B1F99" w:rsidRPr="00FD39B7">
        <w:rPr>
          <w:rFonts w:asciiTheme="minorHAnsi" w:hAnsiTheme="minorHAnsi" w:cstheme="minorHAnsi"/>
          <w:color w:val="0D0D0D" w:themeColor="text1" w:themeTint="F2"/>
        </w:rPr>
        <w:t>the current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 reports that are generated periodically, real-time reports </w:t>
      </w:r>
      <w:r w:rsidR="006C62DC" w:rsidRPr="00FD39B7">
        <w:rPr>
          <w:rFonts w:asciiTheme="minorHAnsi" w:hAnsiTheme="minorHAnsi" w:cstheme="minorHAnsi"/>
          <w:color w:val="0D0D0D" w:themeColor="text1" w:themeTint="F2"/>
        </w:rPr>
        <w:t xml:space="preserve">will 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offer a comprehensive view of financial activities as they occur. </w:t>
      </w:r>
      <w:r w:rsidR="00783531" w:rsidRPr="00FD39B7">
        <w:rPr>
          <w:rFonts w:asciiTheme="minorHAnsi" w:hAnsiTheme="minorHAnsi" w:cstheme="minorHAnsi"/>
          <w:color w:val="0D0D0D" w:themeColor="text1" w:themeTint="F2"/>
        </w:rPr>
        <w:t xml:space="preserve">This will allow </w:t>
      </w:r>
      <w:r w:rsidR="02D3FC76" w:rsidRPr="00FD39B7">
        <w:rPr>
          <w:rFonts w:asciiTheme="minorHAnsi" w:hAnsiTheme="minorHAnsi" w:cstheme="minorHAnsi"/>
          <w:color w:val="0D0D0D" w:themeColor="text1" w:themeTint="F2"/>
        </w:rPr>
        <w:t xml:space="preserve">management and </w:t>
      </w:r>
      <w:r w:rsidR="00783531" w:rsidRPr="00FD39B7">
        <w:rPr>
          <w:rFonts w:asciiTheme="minorHAnsi" w:hAnsiTheme="minorHAnsi" w:cstheme="minorHAnsi"/>
          <w:color w:val="0D0D0D" w:themeColor="text1" w:themeTint="F2"/>
        </w:rPr>
        <w:t xml:space="preserve">project managers to 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monitor fund utilization in real-time, </w:t>
      </w:r>
      <w:r w:rsidR="5E4FC8F8" w:rsidRPr="00FD39B7">
        <w:rPr>
          <w:rFonts w:asciiTheme="minorHAnsi" w:hAnsiTheme="minorHAnsi" w:cstheme="minorHAnsi"/>
          <w:color w:val="0D0D0D" w:themeColor="text1" w:themeTint="F2"/>
        </w:rPr>
        <w:t xml:space="preserve">to mitigate misuse of funds or fraud. </w:t>
      </w:r>
      <w:r w:rsidRPr="00FD39B7">
        <w:rPr>
          <w:rFonts w:asciiTheme="minorHAnsi" w:hAnsiTheme="minorHAnsi" w:cstheme="minorHAnsi"/>
          <w:i/>
          <w:iCs/>
          <w:color w:val="0D0D0D" w:themeColor="text1" w:themeTint="F2"/>
        </w:rPr>
        <w:t>Timely Decision Making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: Automated real-time financial reports </w:t>
      </w:r>
      <w:r w:rsidR="00671708" w:rsidRPr="00FD39B7">
        <w:rPr>
          <w:rFonts w:asciiTheme="minorHAnsi" w:hAnsiTheme="minorHAnsi" w:cstheme="minorHAnsi"/>
          <w:color w:val="0D0D0D" w:themeColor="text1" w:themeTint="F2"/>
        </w:rPr>
        <w:t xml:space="preserve">will 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enable </w:t>
      </w:r>
      <w:r w:rsidR="008B1F99" w:rsidRPr="00FD39B7">
        <w:rPr>
          <w:rFonts w:asciiTheme="minorHAnsi" w:hAnsiTheme="minorHAnsi" w:cstheme="minorHAnsi"/>
          <w:color w:val="0D0D0D" w:themeColor="text1" w:themeTint="F2"/>
        </w:rPr>
        <w:t xml:space="preserve">project managers and </w:t>
      </w:r>
      <w:r w:rsidR="00BC6FC6" w:rsidRPr="00FD39B7">
        <w:rPr>
          <w:rFonts w:asciiTheme="minorHAnsi" w:hAnsiTheme="minorHAnsi" w:cstheme="minorHAnsi"/>
          <w:color w:val="0D0D0D" w:themeColor="text1" w:themeTint="F2"/>
        </w:rPr>
        <w:t>funding partner</w:t>
      </w:r>
      <w:r w:rsidRPr="00FD39B7">
        <w:rPr>
          <w:rFonts w:asciiTheme="minorHAnsi" w:hAnsiTheme="minorHAnsi" w:cstheme="minorHAnsi"/>
          <w:color w:val="0D0D0D" w:themeColor="text1" w:themeTint="F2"/>
        </w:rPr>
        <w:t>s to make informed decisions promptly</w:t>
      </w:r>
      <w:r w:rsidR="00417274" w:rsidRPr="00FD39B7">
        <w:rPr>
          <w:rFonts w:asciiTheme="minorHAnsi" w:hAnsiTheme="minorHAnsi" w:cstheme="minorHAnsi"/>
          <w:color w:val="0D0D0D" w:themeColor="text1" w:themeTint="F2"/>
        </w:rPr>
        <w:t xml:space="preserve">, allowing them to </w:t>
      </w:r>
      <w:r w:rsidR="00B80AB2" w:rsidRPr="00FD39B7">
        <w:rPr>
          <w:rFonts w:asciiTheme="minorHAnsi" w:hAnsiTheme="minorHAnsi" w:cstheme="minorHAnsi"/>
          <w:color w:val="0D0D0D" w:themeColor="text1" w:themeTint="F2"/>
        </w:rPr>
        <w:t>make earl</w:t>
      </w:r>
      <w:r w:rsidR="18AE0EEB" w:rsidRPr="00FD39B7">
        <w:rPr>
          <w:rFonts w:asciiTheme="minorHAnsi" w:hAnsiTheme="minorHAnsi" w:cstheme="minorHAnsi"/>
          <w:color w:val="0D0D0D" w:themeColor="text1" w:themeTint="F2"/>
        </w:rPr>
        <w:t>y</w:t>
      </w:r>
      <w:r w:rsidR="00B80AB2" w:rsidRPr="00FD39B7">
        <w:rPr>
          <w:rFonts w:asciiTheme="minorHAnsi" w:hAnsiTheme="minorHAnsi" w:cstheme="minorHAnsi"/>
          <w:color w:val="0D0D0D" w:themeColor="text1" w:themeTint="F2"/>
        </w:rPr>
        <w:t xml:space="preserve"> decisions regarding </w:t>
      </w:r>
      <w:r w:rsidR="00417274" w:rsidRPr="00FD39B7">
        <w:rPr>
          <w:rFonts w:asciiTheme="minorHAnsi" w:hAnsiTheme="minorHAnsi" w:cstheme="minorHAnsi"/>
          <w:color w:val="0D0D0D" w:themeColor="text1" w:themeTint="F2"/>
        </w:rPr>
        <w:t>reallocat</w:t>
      </w:r>
      <w:r w:rsidR="00B80AB2" w:rsidRPr="00FD39B7">
        <w:rPr>
          <w:rFonts w:asciiTheme="minorHAnsi" w:hAnsiTheme="minorHAnsi" w:cstheme="minorHAnsi"/>
          <w:color w:val="0D0D0D" w:themeColor="text1" w:themeTint="F2"/>
        </w:rPr>
        <w:t>ion of</w:t>
      </w:r>
      <w:r w:rsidR="00417274" w:rsidRPr="00FD39B7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FD39B7">
        <w:rPr>
          <w:rFonts w:asciiTheme="minorHAnsi" w:hAnsiTheme="minorHAnsi" w:cstheme="minorHAnsi"/>
          <w:color w:val="0D0D0D" w:themeColor="text1" w:themeTint="F2"/>
        </w:rPr>
        <w:t>resources</w:t>
      </w:r>
      <w:r w:rsidR="00417274" w:rsidRPr="00FD39B7">
        <w:rPr>
          <w:rFonts w:asciiTheme="minorHAnsi" w:hAnsiTheme="minorHAnsi" w:cstheme="minorHAnsi"/>
          <w:color w:val="0D0D0D" w:themeColor="text1" w:themeTint="F2"/>
        </w:rPr>
        <w:t xml:space="preserve"> or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 budget</w:t>
      </w:r>
      <w:r w:rsidR="4B2D7E5D" w:rsidRPr="00FD39B7">
        <w:rPr>
          <w:rFonts w:asciiTheme="minorHAnsi" w:hAnsiTheme="minorHAnsi" w:cstheme="minorHAnsi"/>
          <w:color w:val="0D0D0D" w:themeColor="text1" w:themeTint="F2"/>
        </w:rPr>
        <w:t xml:space="preserve"> line </w:t>
      </w:r>
      <w:r w:rsidR="0140C416" w:rsidRPr="00FD39B7">
        <w:rPr>
          <w:rFonts w:asciiTheme="minorHAnsi" w:hAnsiTheme="minorHAnsi" w:cstheme="minorHAnsi"/>
          <w:color w:val="0D0D0D" w:themeColor="text1" w:themeTint="F2"/>
        </w:rPr>
        <w:t>adjustments</w:t>
      </w:r>
      <w:r w:rsidR="00C06E1F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80AB2" w:rsidRPr="00FD39B7">
        <w:rPr>
          <w:rFonts w:asciiTheme="minorHAnsi" w:hAnsiTheme="minorHAnsi" w:cstheme="minorHAnsi"/>
          <w:color w:val="0D0D0D" w:themeColor="text1" w:themeTint="F2"/>
        </w:rPr>
        <w:t>as appropriate</w:t>
      </w:r>
      <w:r w:rsidRPr="00FD39B7">
        <w:rPr>
          <w:rFonts w:asciiTheme="minorHAnsi" w:hAnsiTheme="minorHAnsi" w:cstheme="minorHAnsi"/>
          <w:color w:val="0D0D0D" w:themeColor="text1" w:themeTint="F2"/>
        </w:rPr>
        <w:t>.</w:t>
      </w:r>
    </w:p>
    <w:p w14:paraId="40DA314E" w14:textId="606C6902" w:rsidR="00796DB2" w:rsidRPr="00FD39B7" w:rsidRDefault="00796DB2" w:rsidP="00C06E1F">
      <w:pPr>
        <w:pStyle w:val="NormalWeb"/>
        <w:numPr>
          <w:ilvl w:val="0"/>
          <w:numId w:val="8"/>
        </w:numPr>
        <w:shd w:val="clear" w:color="auto" w:fill="FFFFFF" w:themeFill="background1"/>
        <w:spacing w:before="60" w:beforeAutospacing="0" w:after="60" w:afterAutospacing="0"/>
        <w:ind w:left="714" w:hanging="357"/>
        <w:rPr>
          <w:rFonts w:asciiTheme="minorHAnsi" w:hAnsiTheme="minorHAnsi" w:cstheme="minorHAnsi"/>
          <w:color w:val="0D0D0D"/>
        </w:rPr>
      </w:pPr>
      <w:r w:rsidRPr="00FD39B7">
        <w:rPr>
          <w:rFonts w:asciiTheme="minorHAnsi" w:hAnsiTheme="minorHAnsi" w:cstheme="minorHAnsi"/>
          <w:i/>
          <w:iCs/>
          <w:color w:val="0D0D0D" w:themeColor="text1" w:themeTint="F2"/>
        </w:rPr>
        <w:t>Enhanced Accountability</w:t>
      </w:r>
      <w:r w:rsidR="434C4448" w:rsidRPr="00FD39B7">
        <w:rPr>
          <w:rFonts w:asciiTheme="minorHAnsi" w:hAnsiTheme="minorHAnsi" w:cstheme="minorHAnsi"/>
          <w:i/>
          <w:iCs/>
          <w:color w:val="0D0D0D" w:themeColor="text1" w:themeTint="F2"/>
        </w:rPr>
        <w:t xml:space="preserve"> and Transpar</w:t>
      </w:r>
      <w:r w:rsidR="01448B5D" w:rsidRPr="00FD39B7">
        <w:rPr>
          <w:rFonts w:asciiTheme="minorHAnsi" w:hAnsiTheme="minorHAnsi" w:cstheme="minorHAnsi"/>
          <w:i/>
          <w:iCs/>
          <w:color w:val="0D0D0D" w:themeColor="text1" w:themeTint="F2"/>
        </w:rPr>
        <w:t>e</w:t>
      </w:r>
      <w:r w:rsidR="434C4448" w:rsidRPr="00FD39B7">
        <w:rPr>
          <w:rFonts w:asciiTheme="minorHAnsi" w:hAnsiTheme="minorHAnsi" w:cstheme="minorHAnsi"/>
          <w:i/>
          <w:iCs/>
          <w:color w:val="0D0D0D" w:themeColor="text1" w:themeTint="F2"/>
        </w:rPr>
        <w:t>ncy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: </w:t>
      </w:r>
      <w:r w:rsidR="00783531" w:rsidRPr="00FD39B7">
        <w:rPr>
          <w:rFonts w:asciiTheme="minorHAnsi" w:hAnsiTheme="minorHAnsi" w:cstheme="minorHAnsi"/>
          <w:color w:val="0D0D0D" w:themeColor="text1" w:themeTint="F2"/>
        </w:rPr>
        <w:t>R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eal-time reporting </w:t>
      </w:r>
      <w:r w:rsidR="008D161E" w:rsidRPr="00FD39B7">
        <w:rPr>
          <w:rFonts w:asciiTheme="minorHAnsi" w:hAnsiTheme="minorHAnsi" w:cstheme="minorHAnsi"/>
          <w:color w:val="0D0D0D" w:themeColor="text1" w:themeTint="F2"/>
        </w:rPr>
        <w:t xml:space="preserve">will </w:t>
      </w:r>
      <w:r w:rsidR="008C2EB5" w:rsidRPr="00FD39B7">
        <w:rPr>
          <w:rFonts w:asciiTheme="minorHAnsi" w:hAnsiTheme="minorHAnsi" w:cstheme="minorHAnsi"/>
          <w:color w:val="0D0D0D" w:themeColor="text1" w:themeTint="F2"/>
        </w:rPr>
        <w:t>contribute to strengthen</w:t>
      </w:r>
      <w:r w:rsidR="00022A2C" w:rsidRPr="00FD39B7">
        <w:rPr>
          <w:rFonts w:asciiTheme="minorHAnsi" w:hAnsiTheme="minorHAnsi" w:cstheme="minorHAnsi"/>
          <w:color w:val="0D0D0D" w:themeColor="text1" w:themeTint="F2"/>
        </w:rPr>
        <w:t>ing</w:t>
      </w:r>
      <w:r w:rsidR="008C2EB5" w:rsidRPr="00FD39B7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FD39B7">
        <w:rPr>
          <w:rFonts w:asciiTheme="minorHAnsi" w:hAnsiTheme="minorHAnsi" w:cstheme="minorHAnsi"/>
          <w:color w:val="0D0D0D" w:themeColor="text1" w:themeTint="F2"/>
        </w:rPr>
        <w:t>a culture of transparency</w:t>
      </w:r>
      <w:r w:rsidR="17B7052A" w:rsidRPr="00FD39B7">
        <w:rPr>
          <w:rFonts w:asciiTheme="minorHAnsi" w:hAnsiTheme="minorHAnsi" w:cstheme="minorHAnsi"/>
          <w:color w:val="0D0D0D" w:themeColor="text1" w:themeTint="F2"/>
        </w:rPr>
        <w:t xml:space="preserve"> and accountability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, </w:t>
      </w:r>
      <w:r w:rsidR="6B147C0A" w:rsidRPr="00FD39B7">
        <w:rPr>
          <w:rFonts w:asciiTheme="minorHAnsi" w:hAnsiTheme="minorHAnsi" w:cstheme="minorHAnsi"/>
          <w:color w:val="0D0D0D" w:themeColor="text1" w:themeTint="F2"/>
        </w:rPr>
        <w:t>leading to</w:t>
      </w:r>
      <w:r w:rsidR="00C06E1F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FD39B7">
        <w:rPr>
          <w:rFonts w:asciiTheme="minorHAnsi" w:hAnsiTheme="minorHAnsi" w:cstheme="minorHAnsi"/>
          <w:color w:val="0D0D0D" w:themeColor="text1" w:themeTint="F2"/>
        </w:rPr>
        <w:t xml:space="preserve">responsible financial management practices and minimizing the risk of </w:t>
      </w:r>
      <w:r w:rsidR="748FA97B" w:rsidRPr="00FD39B7">
        <w:rPr>
          <w:rFonts w:asciiTheme="minorHAnsi" w:hAnsiTheme="minorHAnsi" w:cstheme="minorHAnsi"/>
          <w:color w:val="0D0D0D" w:themeColor="text1" w:themeTint="F2"/>
        </w:rPr>
        <w:t xml:space="preserve">mismanagement and </w:t>
      </w:r>
      <w:r w:rsidRPr="00FD39B7">
        <w:rPr>
          <w:rFonts w:asciiTheme="minorHAnsi" w:hAnsiTheme="minorHAnsi" w:cstheme="minorHAnsi"/>
          <w:color w:val="0D0D0D" w:themeColor="text1" w:themeTint="F2"/>
        </w:rPr>
        <w:t>fraud.</w:t>
      </w:r>
      <w:r w:rsidR="69314F55" w:rsidRPr="00FD39B7">
        <w:rPr>
          <w:rFonts w:asciiTheme="minorHAnsi" w:hAnsiTheme="minorHAnsi" w:cstheme="minorHAnsi"/>
          <w:color w:val="0D0D0D" w:themeColor="text1" w:themeTint="F2"/>
        </w:rPr>
        <w:t xml:space="preserve"> This work is conducted within the ITU's Accountability Framework.</w:t>
      </w:r>
    </w:p>
    <w:p w14:paraId="636EC55D" w14:textId="0BCC74C7" w:rsidR="00210014" w:rsidRPr="00FD39B7" w:rsidRDefault="00210014" w:rsidP="00C06E1F">
      <w:pPr>
        <w:pStyle w:val="Heading1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</w:rPr>
      </w:pPr>
      <w:r w:rsidRPr="00FD39B7">
        <w:rPr>
          <w:rFonts w:cstheme="minorHAnsi"/>
          <w:sz w:val="24"/>
          <w:szCs w:val="24"/>
        </w:rPr>
        <w:t>Current status</w:t>
      </w:r>
    </w:p>
    <w:p w14:paraId="3533A9BB" w14:textId="4215DB98" w:rsidR="006D4293" w:rsidRPr="00FD39B7" w:rsidRDefault="006113A7" w:rsidP="00C06E1F">
      <w:pPr>
        <w:spacing w:after="120"/>
        <w:rPr>
          <w:rFonts w:cstheme="minorHAnsi"/>
          <w:szCs w:val="24"/>
        </w:rPr>
      </w:pPr>
      <w:r w:rsidRPr="00FD39B7">
        <w:rPr>
          <w:rFonts w:cstheme="minorHAnsi"/>
          <w:szCs w:val="24"/>
        </w:rPr>
        <w:t xml:space="preserve">A </w:t>
      </w:r>
      <w:r w:rsidR="00671708" w:rsidRPr="00FD39B7">
        <w:rPr>
          <w:rFonts w:cstheme="minorHAnsi"/>
          <w:szCs w:val="24"/>
        </w:rPr>
        <w:t xml:space="preserve">project team was set up in April 2024 to study the scope of </w:t>
      </w:r>
      <w:r w:rsidR="108EA0E9" w:rsidRPr="00FD39B7">
        <w:rPr>
          <w:rFonts w:cstheme="minorHAnsi"/>
          <w:szCs w:val="24"/>
        </w:rPr>
        <w:t xml:space="preserve">required </w:t>
      </w:r>
      <w:r w:rsidR="00671708" w:rsidRPr="00FD39B7">
        <w:rPr>
          <w:rFonts w:cstheme="minorHAnsi"/>
          <w:szCs w:val="24"/>
        </w:rPr>
        <w:t xml:space="preserve">IT improvements and develop </w:t>
      </w:r>
      <w:r w:rsidR="3211527D" w:rsidRPr="00FD39B7">
        <w:rPr>
          <w:rFonts w:cstheme="minorHAnsi"/>
          <w:szCs w:val="24"/>
        </w:rPr>
        <w:t xml:space="preserve">appropriate </w:t>
      </w:r>
      <w:r w:rsidR="00671708" w:rsidRPr="00FD39B7">
        <w:rPr>
          <w:rFonts w:cstheme="minorHAnsi"/>
          <w:szCs w:val="24"/>
        </w:rPr>
        <w:t xml:space="preserve">solutions. </w:t>
      </w:r>
      <w:r w:rsidR="001B24A3" w:rsidRPr="00FD39B7">
        <w:rPr>
          <w:rFonts w:cstheme="minorHAnsi"/>
          <w:szCs w:val="24"/>
        </w:rPr>
        <w:t xml:space="preserve">In ITU, SAP is the central repository for financial transactions. </w:t>
      </w:r>
      <w:r w:rsidR="337FD82B" w:rsidRPr="00FD39B7">
        <w:rPr>
          <w:rFonts w:cstheme="minorHAnsi"/>
          <w:szCs w:val="24"/>
        </w:rPr>
        <w:t xml:space="preserve">However, </w:t>
      </w:r>
      <w:r w:rsidR="00777F77" w:rsidRPr="00FD39B7">
        <w:rPr>
          <w:rFonts w:cstheme="minorHAnsi"/>
          <w:szCs w:val="24"/>
        </w:rPr>
        <w:t>i</w:t>
      </w:r>
      <w:r w:rsidR="001B24A3" w:rsidRPr="00FD39B7">
        <w:rPr>
          <w:rFonts w:cstheme="minorHAnsi"/>
          <w:szCs w:val="24"/>
        </w:rPr>
        <w:t xml:space="preserve">ssues </w:t>
      </w:r>
      <w:r w:rsidR="6FFA1949" w:rsidRPr="00FD39B7">
        <w:rPr>
          <w:rFonts w:cstheme="minorHAnsi"/>
          <w:szCs w:val="24"/>
        </w:rPr>
        <w:t>related to</w:t>
      </w:r>
      <w:r w:rsidR="001B24A3" w:rsidRPr="00FD39B7">
        <w:rPr>
          <w:rFonts w:cstheme="minorHAnsi"/>
          <w:szCs w:val="24"/>
        </w:rPr>
        <w:t xml:space="preserve"> extraction of data</w:t>
      </w:r>
      <w:r w:rsidR="15CDBEE5" w:rsidRPr="00FD39B7">
        <w:rPr>
          <w:rFonts w:cstheme="minorHAnsi"/>
          <w:szCs w:val="24"/>
        </w:rPr>
        <w:t>,</w:t>
      </w:r>
      <w:r w:rsidRPr="00FD39B7">
        <w:rPr>
          <w:rFonts w:cstheme="minorHAnsi"/>
          <w:szCs w:val="24"/>
        </w:rPr>
        <w:t xml:space="preserve"> and data </w:t>
      </w:r>
      <w:r w:rsidR="53E557B0" w:rsidRPr="00FD39B7">
        <w:rPr>
          <w:rFonts w:cstheme="minorHAnsi"/>
          <w:szCs w:val="24"/>
        </w:rPr>
        <w:t xml:space="preserve">quality </w:t>
      </w:r>
      <w:r w:rsidR="23E00AAA" w:rsidRPr="00FD39B7">
        <w:rPr>
          <w:rFonts w:cstheme="minorHAnsi"/>
          <w:szCs w:val="24"/>
        </w:rPr>
        <w:t>were</w:t>
      </w:r>
      <w:r w:rsidR="001B24A3" w:rsidRPr="00FD39B7">
        <w:rPr>
          <w:rFonts w:cstheme="minorHAnsi"/>
          <w:szCs w:val="24"/>
        </w:rPr>
        <w:t xml:space="preserve"> identified</w:t>
      </w:r>
      <w:r w:rsidR="2F30EB26" w:rsidRPr="00FD39B7">
        <w:rPr>
          <w:rFonts w:cstheme="minorHAnsi"/>
          <w:szCs w:val="24"/>
        </w:rPr>
        <w:t>.</w:t>
      </w:r>
      <w:r w:rsidR="008D161E" w:rsidRPr="00FD39B7">
        <w:rPr>
          <w:rFonts w:cstheme="minorHAnsi"/>
          <w:szCs w:val="24"/>
        </w:rPr>
        <w:t xml:space="preserve"> </w:t>
      </w:r>
      <w:r w:rsidR="4475498A" w:rsidRPr="00FD39B7">
        <w:rPr>
          <w:rFonts w:cstheme="minorHAnsi"/>
          <w:szCs w:val="24"/>
        </w:rPr>
        <w:t xml:space="preserve">Through the current intervention, </w:t>
      </w:r>
      <w:r w:rsidR="001B24A3" w:rsidRPr="00FD39B7">
        <w:rPr>
          <w:rFonts w:cstheme="minorHAnsi"/>
          <w:szCs w:val="24"/>
        </w:rPr>
        <w:t xml:space="preserve">solutions </w:t>
      </w:r>
      <w:r w:rsidR="005D0C89" w:rsidRPr="00FD39B7">
        <w:rPr>
          <w:rFonts w:cstheme="minorHAnsi"/>
          <w:szCs w:val="24"/>
        </w:rPr>
        <w:t xml:space="preserve">have </w:t>
      </w:r>
      <w:r w:rsidR="007A3585" w:rsidRPr="00FD39B7">
        <w:rPr>
          <w:rFonts w:cstheme="minorHAnsi"/>
          <w:szCs w:val="24"/>
        </w:rPr>
        <w:t>been</w:t>
      </w:r>
      <w:r w:rsidR="001B24A3" w:rsidRPr="00FD39B7">
        <w:rPr>
          <w:rFonts w:cstheme="minorHAnsi"/>
          <w:szCs w:val="24"/>
        </w:rPr>
        <w:t xml:space="preserve"> developed </w:t>
      </w:r>
      <w:r w:rsidR="008D161E" w:rsidRPr="00FD39B7">
        <w:rPr>
          <w:rFonts w:cstheme="minorHAnsi"/>
          <w:szCs w:val="24"/>
        </w:rPr>
        <w:t>and testing has begun</w:t>
      </w:r>
      <w:r w:rsidR="001B24A3" w:rsidRPr="00FD39B7">
        <w:rPr>
          <w:rFonts w:cstheme="minorHAnsi"/>
          <w:szCs w:val="24"/>
        </w:rPr>
        <w:t xml:space="preserve">. </w:t>
      </w:r>
    </w:p>
    <w:p w14:paraId="3E43C94D" w14:textId="3EAB1356" w:rsidR="008B5764" w:rsidRPr="00FD39B7" w:rsidRDefault="00541994" w:rsidP="00C06E1F">
      <w:pPr>
        <w:spacing w:after="120"/>
        <w:rPr>
          <w:rFonts w:cstheme="minorHAnsi"/>
          <w:szCs w:val="24"/>
        </w:rPr>
      </w:pPr>
      <w:r w:rsidRPr="00FD39B7">
        <w:rPr>
          <w:rFonts w:cstheme="minorHAnsi"/>
          <w:szCs w:val="24"/>
        </w:rPr>
        <w:lastRenderedPageBreak/>
        <w:t xml:space="preserve">By June 2024 </w:t>
      </w:r>
      <w:r w:rsidR="6490440D" w:rsidRPr="00FD39B7">
        <w:rPr>
          <w:rFonts w:cstheme="minorHAnsi"/>
          <w:szCs w:val="24"/>
        </w:rPr>
        <w:t xml:space="preserve">some </w:t>
      </w:r>
      <w:r w:rsidR="00CD0D44" w:rsidRPr="00FD39B7">
        <w:rPr>
          <w:rFonts w:cstheme="minorHAnsi"/>
          <w:szCs w:val="24"/>
        </w:rPr>
        <w:t>BDT</w:t>
      </w:r>
      <w:r w:rsidR="00B34DE4" w:rsidRPr="00FD39B7">
        <w:rPr>
          <w:rFonts w:cstheme="minorHAnsi"/>
          <w:szCs w:val="24"/>
        </w:rPr>
        <w:t xml:space="preserve"> </w:t>
      </w:r>
      <w:r w:rsidRPr="00FD39B7">
        <w:rPr>
          <w:rFonts w:cstheme="minorHAnsi"/>
          <w:szCs w:val="24"/>
        </w:rPr>
        <w:t>projects will be used as prototypes for testing</w:t>
      </w:r>
      <w:r w:rsidR="00604AA8" w:rsidRPr="00FD39B7">
        <w:rPr>
          <w:rFonts w:cstheme="minorHAnsi"/>
          <w:szCs w:val="24"/>
        </w:rPr>
        <w:t xml:space="preserve"> the automated report</w:t>
      </w:r>
      <w:r w:rsidR="76B72605" w:rsidRPr="00FD39B7">
        <w:rPr>
          <w:rFonts w:cstheme="minorHAnsi"/>
          <w:szCs w:val="24"/>
        </w:rPr>
        <w:t>ing</w:t>
      </w:r>
      <w:r w:rsidRPr="00FD39B7">
        <w:rPr>
          <w:rFonts w:cstheme="minorHAnsi"/>
          <w:szCs w:val="24"/>
        </w:rPr>
        <w:t>.</w:t>
      </w:r>
      <w:r w:rsidR="00C06E1F">
        <w:rPr>
          <w:rFonts w:cstheme="minorHAnsi"/>
          <w:szCs w:val="24"/>
        </w:rPr>
        <w:t xml:space="preserve"> </w:t>
      </w:r>
      <w:r w:rsidRPr="00FD39B7">
        <w:rPr>
          <w:rFonts w:cstheme="minorHAnsi"/>
          <w:szCs w:val="24"/>
        </w:rPr>
        <w:t xml:space="preserve">If the proof of concept is successful, then </w:t>
      </w:r>
      <w:r w:rsidR="520CE5A2" w:rsidRPr="00FD39B7">
        <w:rPr>
          <w:rFonts w:cstheme="minorHAnsi"/>
          <w:szCs w:val="24"/>
        </w:rPr>
        <w:t xml:space="preserve">the rest of the </w:t>
      </w:r>
      <w:r w:rsidRPr="00FD39B7">
        <w:rPr>
          <w:rFonts w:cstheme="minorHAnsi"/>
          <w:szCs w:val="24"/>
        </w:rPr>
        <w:t>projects</w:t>
      </w:r>
      <w:r w:rsidR="00CC49FA" w:rsidRPr="00FD39B7">
        <w:rPr>
          <w:rFonts w:cstheme="minorHAnsi"/>
          <w:szCs w:val="24"/>
        </w:rPr>
        <w:t xml:space="preserve"> </w:t>
      </w:r>
      <w:r w:rsidR="51002FF9" w:rsidRPr="00FD39B7">
        <w:rPr>
          <w:rFonts w:cstheme="minorHAnsi"/>
          <w:szCs w:val="24"/>
        </w:rPr>
        <w:t xml:space="preserve">will be </w:t>
      </w:r>
      <w:r w:rsidR="61728627" w:rsidRPr="00FD39B7">
        <w:rPr>
          <w:rFonts w:cstheme="minorHAnsi"/>
          <w:szCs w:val="24"/>
        </w:rPr>
        <w:t>automated</w:t>
      </w:r>
      <w:r w:rsidR="0348AFF0" w:rsidRPr="00FD39B7">
        <w:rPr>
          <w:rFonts w:cstheme="minorHAnsi"/>
          <w:szCs w:val="24"/>
        </w:rPr>
        <w:t xml:space="preserve"> including</w:t>
      </w:r>
      <w:r w:rsidR="00CC49FA" w:rsidRPr="00FD39B7">
        <w:rPr>
          <w:rFonts w:cstheme="minorHAnsi"/>
          <w:szCs w:val="24"/>
        </w:rPr>
        <w:t xml:space="preserve"> the development of a power BI</w:t>
      </w:r>
      <w:r w:rsidRPr="00FD39B7">
        <w:rPr>
          <w:rFonts w:cstheme="minorHAnsi"/>
          <w:szCs w:val="24"/>
        </w:rPr>
        <w:t xml:space="preserve"> </w:t>
      </w:r>
      <w:r w:rsidR="00CC49FA" w:rsidRPr="00FD39B7">
        <w:rPr>
          <w:rFonts w:cstheme="minorHAnsi"/>
          <w:szCs w:val="24"/>
        </w:rPr>
        <w:t>dashboard</w:t>
      </w:r>
      <w:r w:rsidR="001B24A3" w:rsidRPr="00FD39B7">
        <w:rPr>
          <w:rFonts w:cstheme="minorHAnsi"/>
          <w:szCs w:val="24"/>
        </w:rPr>
        <w:t xml:space="preserve"> </w:t>
      </w:r>
      <w:r w:rsidR="6FA5D337" w:rsidRPr="00FD39B7">
        <w:rPr>
          <w:rFonts w:cstheme="minorHAnsi"/>
          <w:szCs w:val="24"/>
        </w:rPr>
        <w:t>as an intelligence tool that provides data visualization and a reporting platform.</w:t>
      </w:r>
      <w:r w:rsidR="691548C9" w:rsidRPr="00FD39B7">
        <w:rPr>
          <w:rFonts w:cstheme="minorHAnsi"/>
          <w:szCs w:val="24"/>
        </w:rPr>
        <w:t xml:space="preserve"> The results of this work will be presented to future sessions of TDAG.</w:t>
      </w:r>
    </w:p>
    <w:p w14:paraId="13241AA3" w14:textId="3E356138" w:rsidR="00C06E1F" w:rsidRDefault="691548C9" w:rsidP="00C06E1F">
      <w:pPr>
        <w:spacing w:after="120"/>
      </w:pPr>
      <w:r w:rsidRPr="00FD39B7">
        <w:rPr>
          <w:rFonts w:cstheme="minorHAnsi"/>
          <w:szCs w:val="24"/>
        </w:rPr>
        <w:t>TDAG is invited to note this document and provide guidance as deemed appropriate.</w:t>
      </w:r>
    </w:p>
    <w:p w14:paraId="64B1B4F0" w14:textId="41BE65BA" w:rsidR="00CC49FA" w:rsidRPr="008B5764" w:rsidRDefault="00CC49FA" w:rsidP="00CC49FA">
      <w:pPr>
        <w:jc w:val="center"/>
      </w:pPr>
      <w:r>
        <w:t>______________</w:t>
      </w:r>
    </w:p>
    <w:sectPr w:rsidR="00CC49FA" w:rsidRPr="008B5764" w:rsidSect="005230D7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3F54" w14:textId="77777777" w:rsidR="005230D7" w:rsidRDefault="005230D7">
      <w:r>
        <w:separator/>
      </w:r>
    </w:p>
  </w:endnote>
  <w:endnote w:type="continuationSeparator" w:id="0">
    <w:p w14:paraId="2A39E33C" w14:textId="77777777" w:rsidR="005230D7" w:rsidRDefault="005230D7">
      <w:r>
        <w:continuationSeparator/>
      </w:r>
    </w:p>
  </w:endnote>
  <w:endnote w:type="continuationNotice" w:id="1">
    <w:p w14:paraId="6C8AC89D" w14:textId="77777777" w:rsidR="005230D7" w:rsidRDefault="005230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F1FCA" w:rsidRPr="00AF1FCA" w14:paraId="695D1810" w14:textId="77777777" w:rsidTr="00BB286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AF1FCA" w:rsidRPr="00AF1FCA" w:rsidRDefault="00AF1FCA" w:rsidP="006A09C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6D34015B" w:rsidR="00AF1FCA" w:rsidRPr="00AF1FCA" w:rsidRDefault="00AF1FCA" w:rsidP="006A09C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42663117" w:rsidR="00AF1FCA" w:rsidRPr="00AF1FCA" w:rsidRDefault="00DA001F" w:rsidP="006A09C2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Ms Jude Mariani</w:t>
          </w:r>
          <w:r w:rsidR="00AF1FCA" w:rsidRPr="00AF1FCA">
            <w:rPr>
              <w:sz w:val="18"/>
              <w:szCs w:val="18"/>
              <w:lang w:val="en-GB"/>
            </w:rPr>
            <w:t xml:space="preserve">, Head, </w:t>
          </w:r>
          <w:r>
            <w:rPr>
              <w:sz w:val="18"/>
              <w:szCs w:val="18"/>
              <w:lang w:val="en-GB"/>
            </w:rPr>
            <w:t>Extrabudgetary Funds Control Unit</w:t>
          </w:r>
          <w:r w:rsidR="00AF1FCA" w:rsidRPr="00AF1FCA">
            <w:rPr>
              <w:sz w:val="18"/>
              <w:szCs w:val="18"/>
              <w:lang w:val="en-GB"/>
            </w:rPr>
            <w:t>,</w:t>
          </w:r>
          <w:r w:rsidR="006A09C2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t>Financial Resources Management Department</w:t>
          </w:r>
        </w:p>
      </w:tc>
      <w:bookmarkStart w:id="6" w:name="OrgName"/>
      <w:bookmarkEnd w:id="6"/>
    </w:tr>
    <w:tr w:rsidR="00AF1FCA" w:rsidRPr="00AF1FCA" w14:paraId="61167678" w14:textId="77777777" w:rsidTr="00BB286F">
      <w:tc>
        <w:tcPr>
          <w:tcW w:w="1526" w:type="dxa"/>
          <w:shd w:val="clear" w:color="auto" w:fill="auto"/>
        </w:tcPr>
        <w:p w14:paraId="33710823" w14:textId="77777777" w:rsidR="00AF1FCA" w:rsidRPr="00AF1FCA" w:rsidRDefault="00AF1FCA" w:rsidP="006A09C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0" w:type="dxa"/>
          <w:shd w:val="clear" w:color="auto" w:fill="auto"/>
        </w:tcPr>
        <w:p w14:paraId="1251F6E4" w14:textId="39F370F9" w:rsidR="00AF1FCA" w:rsidRPr="00AF1FCA" w:rsidRDefault="00AF1FCA" w:rsidP="006A09C2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>Phone number:</w:t>
          </w:r>
        </w:p>
      </w:tc>
      <w:tc>
        <w:tcPr>
          <w:tcW w:w="5987" w:type="dxa"/>
        </w:tcPr>
        <w:p w14:paraId="6D7949F0" w14:textId="73C1DACE" w:rsidR="00AF1FCA" w:rsidRPr="00AF1FCA" w:rsidRDefault="00AF1FCA" w:rsidP="006A09C2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 xml:space="preserve">+41 22 730 </w:t>
          </w:r>
          <w:r w:rsidR="00DA001F">
            <w:rPr>
              <w:sz w:val="18"/>
              <w:szCs w:val="18"/>
              <w:lang w:val="en-GB"/>
            </w:rPr>
            <w:t>6163</w:t>
          </w:r>
        </w:p>
      </w:tc>
      <w:bookmarkStart w:id="7" w:name="PhoneNo"/>
      <w:bookmarkEnd w:id="7"/>
    </w:tr>
    <w:tr w:rsidR="00AF1FCA" w:rsidRPr="00AF1FCA" w14:paraId="0299A231" w14:textId="77777777" w:rsidTr="00BB286F">
      <w:tc>
        <w:tcPr>
          <w:tcW w:w="1526" w:type="dxa"/>
          <w:shd w:val="clear" w:color="auto" w:fill="auto"/>
        </w:tcPr>
        <w:p w14:paraId="35CBC438" w14:textId="77777777" w:rsidR="00AF1FCA" w:rsidRPr="00AF1FCA" w:rsidRDefault="00AF1FCA" w:rsidP="006A09C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0" w:type="dxa"/>
          <w:shd w:val="clear" w:color="auto" w:fill="auto"/>
        </w:tcPr>
        <w:p w14:paraId="65335E06" w14:textId="67E98424" w:rsidR="00AF1FCA" w:rsidRPr="00AF1FCA" w:rsidRDefault="00AF1FCA" w:rsidP="006A09C2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AF1FCA">
            <w:rPr>
              <w:sz w:val="18"/>
              <w:szCs w:val="18"/>
              <w:lang w:val="en-GB"/>
            </w:rPr>
            <w:t>E-mail:</w:t>
          </w:r>
        </w:p>
      </w:tc>
      <w:tc>
        <w:tcPr>
          <w:tcW w:w="5987" w:type="dxa"/>
        </w:tcPr>
        <w:p w14:paraId="7EAB0988" w14:textId="0B3D13BE" w:rsidR="00AF1FCA" w:rsidRPr="00AF1FCA" w:rsidRDefault="002F06F8" w:rsidP="006A09C2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hyperlink r:id="rId1" w:history="1">
            <w:r w:rsidR="006A09C2" w:rsidRPr="002E2A27">
              <w:rPr>
                <w:rStyle w:val="Hyperlink"/>
                <w:sz w:val="18"/>
                <w:szCs w:val="22"/>
                <w:lang w:val="en-GB"/>
              </w:rPr>
              <w:t>jude.mariani@itu.int</w:t>
            </w:r>
          </w:hyperlink>
          <w:r w:rsidR="006A09C2">
            <w:rPr>
              <w:sz w:val="18"/>
              <w:szCs w:val="22"/>
              <w:lang w:val="en-GB"/>
            </w:rPr>
            <w:t xml:space="preserve"> </w:t>
          </w:r>
        </w:p>
      </w:tc>
      <w:bookmarkStart w:id="8" w:name="Email"/>
      <w:bookmarkEnd w:id="8"/>
    </w:tr>
  </w:tbl>
  <w:p w14:paraId="40A321D0" w14:textId="5E5F694E" w:rsidR="00721657" w:rsidRPr="00FB5283" w:rsidRDefault="00721657" w:rsidP="006A09C2">
    <w:pPr>
      <w:pStyle w:val="Footer"/>
      <w:spacing w:before="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DA43" w14:textId="77777777" w:rsidR="005230D7" w:rsidRDefault="005230D7">
      <w:r>
        <w:t>____________________</w:t>
      </w:r>
    </w:p>
  </w:footnote>
  <w:footnote w:type="continuationSeparator" w:id="0">
    <w:p w14:paraId="469FC4FE" w14:textId="77777777" w:rsidR="005230D7" w:rsidRDefault="005230D7">
      <w:r>
        <w:continuationSeparator/>
      </w:r>
    </w:p>
  </w:footnote>
  <w:footnote w:type="continuationNotice" w:id="1">
    <w:p w14:paraId="2F9EE2A1" w14:textId="77777777" w:rsidR="005230D7" w:rsidRDefault="005230D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4565E8A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B967B2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BA787F">
      <w:rPr>
        <w:sz w:val="22"/>
        <w:szCs w:val="22"/>
        <w:lang w:val="de-CH"/>
      </w:rPr>
      <w:t>36</w:t>
    </w:r>
    <w:r w:rsidR="00E81837">
      <w:rPr>
        <w:sz w:val="22"/>
        <w:szCs w:val="22"/>
        <w:lang w:val="de-CH"/>
      </w:rPr>
      <w:t>-</w:t>
    </w:r>
    <w:r w:rsidRPr="006D271A">
      <w:rPr>
        <w:sz w:val="22"/>
        <w:szCs w:val="22"/>
        <w:lang w:val="de-CH"/>
      </w:rPr>
      <w:t>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3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130CC"/>
    <w:multiLevelType w:val="multilevel"/>
    <w:tmpl w:val="7484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E322E"/>
    <w:multiLevelType w:val="multilevel"/>
    <w:tmpl w:val="ACDA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658A7"/>
    <w:multiLevelType w:val="hybridMultilevel"/>
    <w:tmpl w:val="A652166A"/>
    <w:lvl w:ilvl="0" w:tplc="B80E9A4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A4E0F31"/>
    <w:multiLevelType w:val="multilevel"/>
    <w:tmpl w:val="C9AED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num w:numId="1" w16cid:durableId="2106224038">
    <w:abstractNumId w:val="5"/>
  </w:num>
  <w:num w:numId="2" w16cid:durableId="25525962">
    <w:abstractNumId w:val="1"/>
  </w:num>
  <w:num w:numId="3" w16cid:durableId="480654595">
    <w:abstractNumId w:val="7"/>
  </w:num>
  <w:num w:numId="4" w16cid:durableId="1684277892">
    <w:abstractNumId w:val="4"/>
  </w:num>
  <w:num w:numId="5" w16cid:durableId="897280618">
    <w:abstractNumId w:val="0"/>
  </w:num>
  <w:num w:numId="6" w16cid:durableId="375742495">
    <w:abstractNumId w:val="3"/>
  </w:num>
  <w:num w:numId="7" w16cid:durableId="1148133342">
    <w:abstractNumId w:val="2"/>
  </w:num>
  <w:num w:numId="8" w16cid:durableId="1922595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0EBB"/>
    <w:rsid w:val="00002716"/>
    <w:rsid w:val="00003C43"/>
    <w:rsid w:val="00004928"/>
    <w:rsid w:val="00005791"/>
    <w:rsid w:val="00010827"/>
    <w:rsid w:val="00014001"/>
    <w:rsid w:val="00015089"/>
    <w:rsid w:val="0001633D"/>
    <w:rsid w:val="0002076D"/>
    <w:rsid w:val="00022A2C"/>
    <w:rsid w:val="0002520B"/>
    <w:rsid w:val="00037A9E"/>
    <w:rsid w:val="00037F91"/>
    <w:rsid w:val="000455DF"/>
    <w:rsid w:val="0005178D"/>
    <w:rsid w:val="000539F1"/>
    <w:rsid w:val="00054747"/>
    <w:rsid w:val="0005525A"/>
    <w:rsid w:val="00055A2A"/>
    <w:rsid w:val="000615C1"/>
    <w:rsid w:val="00061675"/>
    <w:rsid w:val="00062E61"/>
    <w:rsid w:val="000743AA"/>
    <w:rsid w:val="00082F0A"/>
    <w:rsid w:val="0009076F"/>
    <w:rsid w:val="0009225C"/>
    <w:rsid w:val="000A17C4"/>
    <w:rsid w:val="000A36A4"/>
    <w:rsid w:val="000A492A"/>
    <w:rsid w:val="000A7443"/>
    <w:rsid w:val="000A7731"/>
    <w:rsid w:val="000B2352"/>
    <w:rsid w:val="000C02D1"/>
    <w:rsid w:val="000C7B84"/>
    <w:rsid w:val="000D1299"/>
    <w:rsid w:val="000D1F08"/>
    <w:rsid w:val="000D261B"/>
    <w:rsid w:val="000D58A3"/>
    <w:rsid w:val="000D7F6A"/>
    <w:rsid w:val="000E3ED4"/>
    <w:rsid w:val="000E3F9C"/>
    <w:rsid w:val="000E678C"/>
    <w:rsid w:val="000F0E01"/>
    <w:rsid w:val="000F1550"/>
    <w:rsid w:val="000F251B"/>
    <w:rsid w:val="000F5FE8"/>
    <w:rsid w:val="000F6644"/>
    <w:rsid w:val="00100833"/>
    <w:rsid w:val="00101954"/>
    <w:rsid w:val="00102F72"/>
    <w:rsid w:val="001066D8"/>
    <w:rsid w:val="00107E85"/>
    <w:rsid w:val="00113EE8"/>
    <w:rsid w:val="0011455A"/>
    <w:rsid w:val="00114A65"/>
    <w:rsid w:val="00120D88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4CD"/>
    <w:rsid w:val="001828DB"/>
    <w:rsid w:val="001850FE"/>
    <w:rsid w:val="00185135"/>
    <w:rsid w:val="0019037C"/>
    <w:rsid w:val="001905A9"/>
    <w:rsid w:val="00191273"/>
    <w:rsid w:val="00193B0C"/>
    <w:rsid w:val="001942A7"/>
    <w:rsid w:val="0019587B"/>
    <w:rsid w:val="001A163D"/>
    <w:rsid w:val="001A441E"/>
    <w:rsid w:val="001A470A"/>
    <w:rsid w:val="001A6733"/>
    <w:rsid w:val="001B24A3"/>
    <w:rsid w:val="001B357F"/>
    <w:rsid w:val="001B7C7D"/>
    <w:rsid w:val="001C3444"/>
    <w:rsid w:val="001C3702"/>
    <w:rsid w:val="001C4656"/>
    <w:rsid w:val="001C46BC"/>
    <w:rsid w:val="001D1E06"/>
    <w:rsid w:val="001E4A3F"/>
    <w:rsid w:val="001F23E6"/>
    <w:rsid w:val="001F3DF7"/>
    <w:rsid w:val="001F4238"/>
    <w:rsid w:val="00200A38"/>
    <w:rsid w:val="00200A46"/>
    <w:rsid w:val="00206E10"/>
    <w:rsid w:val="00210014"/>
    <w:rsid w:val="00210704"/>
    <w:rsid w:val="00211B6F"/>
    <w:rsid w:val="00212046"/>
    <w:rsid w:val="0021617C"/>
    <w:rsid w:val="00216B04"/>
    <w:rsid w:val="00217CC3"/>
    <w:rsid w:val="00220AB6"/>
    <w:rsid w:val="0022120F"/>
    <w:rsid w:val="00223454"/>
    <w:rsid w:val="0022754A"/>
    <w:rsid w:val="00236560"/>
    <w:rsid w:val="0023662E"/>
    <w:rsid w:val="00245D0F"/>
    <w:rsid w:val="00250245"/>
    <w:rsid w:val="00253E8D"/>
    <w:rsid w:val="002548C3"/>
    <w:rsid w:val="00257ACD"/>
    <w:rsid w:val="0026160F"/>
    <w:rsid w:val="00262908"/>
    <w:rsid w:val="002650F4"/>
    <w:rsid w:val="00265BD0"/>
    <w:rsid w:val="002679C7"/>
    <w:rsid w:val="002715FD"/>
    <w:rsid w:val="002770B1"/>
    <w:rsid w:val="00285B33"/>
    <w:rsid w:val="00287A3C"/>
    <w:rsid w:val="00287FCC"/>
    <w:rsid w:val="00292C88"/>
    <w:rsid w:val="00295AEA"/>
    <w:rsid w:val="002A2FC6"/>
    <w:rsid w:val="002B2BC0"/>
    <w:rsid w:val="002C1EC7"/>
    <w:rsid w:val="002C3015"/>
    <w:rsid w:val="002C4342"/>
    <w:rsid w:val="002C794B"/>
    <w:rsid w:val="002C7EA3"/>
    <w:rsid w:val="002D0816"/>
    <w:rsid w:val="002D20AE"/>
    <w:rsid w:val="002D6C61"/>
    <w:rsid w:val="002E0089"/>
    <w:rsid w:val="002E17C0"/>
    <w:rsid w:val="002E2104"/>
    <w:rsid w:val="002E2DA4"/>
    <w:rsid w:val="002E2DAC"/>
    <w:rsid w:val="002E6963"/>
    <w:rsid w:val="002E6F8F"/>
    <w:rsid w:val="002F05D8"/>
    <w:rsid w:val="002F06F8"/>
    <w:rsid w:val="002F17B7"/>
    <w:rsid w:val="002F2DE0"/>
    <w:rsid w:val="002F5E25"/>
    <w:rsid w:val="0030353C"/>
    <w:rsid w:val="00307809"/>
    <w:rsid w:val="003125C3"/>
    <w:rsid w:val="00312AE6"/>
    <w:rsid w:val="00313CA1"/>
    <w:rsid w:val="00317D1A"/>
    <w:rsid w:val="003211FF"/>
    <w:rsid w:val="003242AB"/>
    <w:rsid w:val="00327247"/>
    <w:rsid w:val="00327A9D"/>
    <w:rsid w:val="0033130E"/>
    <w:rsid w:val="0033269C"/>
    <w:rsid w:val="00335A84"/>
    <w:rsid w:val="003365E1"/>
    <w:rsid w:val="00337569"/>
    <w:rsid w:val="00343C5F"/>
    <w:rsid w:val="00351C79"/>
    <w:rsid w:val="0035516C"/>
    <w:rsid w:val="00355A4C"/>
    <w:rsid w:val="003604FB"/>
    <w:rsid w:val="00360B73"/>
    <w:rsid w:val="00360C62"/>
    <w:rsid w:val="00380B71"/>
    <w:rsid w:val="0038365A"/>
    <w:rsid w:val="00384828"/>
    <w:rsid w:val="00386A89"/>
    <w:rsid w:val="0039321F"/>
    <w:rsid w:val="0039648E"/>
    <w:rsid w:val="003A5AFE"/>
    <w:rsid w:val="003A5D5F"/>
    <w:rsid w:val="003A6A1D"/>
    <w:rsid w:val="003A7FFE"/>
    <w:rsid w:val="003B0A63"/>
    <w:rsid w:val="003B50E1"/>
    <w:rsid w:val="003B79D5"/>
    <w:rsid w:val="003C1746"/>
    <w:rsid w:val="003C2AA9"/>
    <w:rsid w:val="003C58BF"/>
    <w:rsid w:val="003C7A6B"/>
    <w:rsid w:val="003D451D"/>
    <w:rsid w:val="003D7848"/>
    <w:rsid w:val="003E4F45"/>
    <w:rsid w:val="003E516F"/>
    <w:rsid w:val="003E68F1"/>
    <w:rsid w:val="003F2DD8"/>
    <w:rsid w:val="003F3F2D"/>
    <w:rsid w:val="003F50B2"/>
    <w:rsid w:val="003F5434"/>
    <w:rsid w:val="00400CCF"/>
    <w:rsid w:val="00401BFF"/>
    <w:rsid w:val="00402F92"/>
    <w:rsid w:val="00404424"/>
    <w:rsid w:val="0041156B"/>
    <w:rsid w:val="004122C5"/>
    <w:rsid w:val="00413B78"/>
    <w:rsid w:val="00416DDE"/>
    <w:rsid w:val="00417274"/>
    <w:rsid w:val="00422B16"/>
    <w:rsid w:val="004259A6"/>
    <w:rsid w:val="004362E1"/>
    <w:rsid w:val="0044411E"/>
    <w:rsid w:val="00453435"/>
    <w:rsid w:val="0045667F"/>
    <w:rsid w:val="00460089"/>
    <w:rsid w:val="00466398"/>
    <w:rsid w:val="00467709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6A28"/>
    <w:rsid w:val="004B1A19"/>
    <w:rsid w:val="004B1A3C"/>
    <w:rsid w:val="004D1C46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5B91"/>
    <w:rsid w:val="00507C35"/>
    <w:rsid w:val="00510735"/>
    <w:rsid w:val="00510AD6"/>
    <w:rsid w:val="00514D2F"/>
    <w:rsid w:val="00520E51"/>
    <w:rsid w:val="005230D7"/>
    <w:rsid w:val="00541994"/>
    <w:rsid w:val="0054420E"/>
    <w:rsid w:val="00544D1B"/>
    <w:rsid w:val="00545DC0"/>
    <w:rsid w:val="00545F6C"/>
    <w:rsid w:val="005461E6"/>
    <w:rsid w:val="005477D9"/>
    <w:rsid w:val="00550689"/>
    <w:rsid w:val="00551C51"/>
    <w:rsid w:val="0055720C"/>
    <w:rsid w:val="00561796"/>
    <w:rsid w:val="005632DD"/>
    <w:rsid w:val="0056423B"/>
    <w:rsid w:val="00564F32"/>
    <w:rsid w:val="005665CF"/>
    <w:rsid w:val="00572164"/>
    <w:rsid w:val="00573424"/>
    <w:rsid w:val="0057402F"/>
    <w:rsid w:val="00574C39"/>
    <w:rsid w:val="0058051D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D7E"/>
    <w:rsid w:val="005B1B5C"/>
    <w:rsid w:val="005B6223"/>
    <w:rsid w:val="005C0CA7"/>
    <w:rsid w:val="005C2DC2"/>
    <w:rsid w:val="005C304A"/>
    <w:rsid w:val="005C3D69"/>
    <w:rsid w:val="005C5A93"/>
    <w:rsid w:val="005C7C98"/>
    <w:rsid w:val="005D0C89"/>
    <w:rsid w:val="005D2C3A"/>
    <w:rsid w:val="005D55A4"/>
    <w:rsid w:val="005D57C8"/>
    <w:rsid w:val="005D58C9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AA8"/>
    <w:rsid w:val="00606B89"/>
    <w:rsid w:val="006113A7"/>
    <w:rsid w:val="00611EAF"/>
    <w:rsid w:val="00612275"/>
    <w:rsid w:val="00623F30"/>
    <w:rsid w:val="00625FB8"/>
    <w:rsid w:val="006261BD"/>
    <w:rsid w:val="00631A5F"/>
    <w:rsid w:val="00635EDB"/>
    <w:rsid w:val="00636847"/>
    <w:rsid w:val="0063690F"/>
    <w:rsid w:val="006370DE"/>
    <w:rsid w:val="00647030"/>
    <w:rsid w:val="0064734E"/>
    <w:rsid w:val="0064766A"/>
    <w:rsid w:val="00650137"/>
    <w:rsid w:val="006509D7"/>
    <w:rsid w:val="00651CE8"/>
    <w:rsid w:val="0065521B"/>
    <w:rsid w:val="00665452"/>
    <w:rsid w:val="00671708"/>
    <w:rsid w:val="00671EF6"/>
    <w:rsid w:val="0067205B"/>
    <w:rsid w:val="006748F8"/>
    <w:rsid w:val="00680489"/>
    <w:rsid w:val="00683C32"/>
    <w:rsid w:val="0068614C"/>
    <w:rsid w:val="006869EF"/>
    <w:rsid w:val="00690BB2"/>
    <w:rsid w:val="00691785"/>
    <w:rsid w:val="006935CD"/>
    <w:rsid w:val="00693D09"/>
    <w:rsid w:val="006A09C2"/>
    <w:rsid w:val="006A1578"/>
    <w:rsid w:val="006A37DB"/>
    <w:rsid w:val="006A6549"/>
    <w:rsid w:val="006A7710"/>
    <w:rsid w:val="006A7A61"/>
    <w:rsid w:val="006B1E59"/>
    <w:rsid w:val="006B2A7E"/>
    <w:rsid w:val="006B2FFB"/>
    <w:rsid w:val="006C10A2"/>
    <w:rsid w:val="006C1F18"/>
    <w:rsid w:val="006C232E"/>
    <w:rsid w:val="006C62DC"/>
    <w:rsid w:val="006D40D5"/>
    <w:rsid w:val="006D4293"/>
    <w:rsid w:val="006D6B24"/>
    <w:rsid w:val="006F009A"/>
    <w:rsid w:val="006F2FAB"/>
    <w:rsid w:val="006F3D93"/>
    <w:rsid w:val="007019B1"/>
    <w:rsid w:val="00704940"/>
    <w:rsid w:val="00721657"/>
    <w:rsid w:val="007279A8"/>
    <w:rsid w:val="00727B1A"/>
    <w:rsid w:val="00732970"/>
    <w:rsid w:val="007377B6"/>
    <w:rsid w:val="00741337"/>
    <w:rsid w:val="00744EF8"/>
    <w:rsid w:val="00746C7D"/>
    <w:rsid w:val="007475AB"/>
    <w:rsid w:val="00752258"/>
    <w:rsid w:val="007529E1"/>
    <w:rsid w:val="00756091"/>
    <w:rsid w:val="00757066"/>
    <w:rsid w:val="00757848"/>
    <w:rsid w:val="00762880"/>
    <w:rsid w:val="00762AD6"/>
    <w:rsid w:val="00762E02"/>
    <w:rsid w:val="00772290"/>
    <w:rsid w:val="00777265"/>
    <w:rsid w:val="00777F77"/>
    <w:rsid w:val="007805E7"/>
    <w:rsid w:val="0078222A"/>
    <w:rsid w:val="00783531"/>
    <w:rsid w:val="00786546"/>
    <w:rsid w:val="00787D48"/>
    <w:rsid w:val="00795294"/>
    <w:rsid w:val="00796DB2"/>
    <w:rsid w:val="007A3585"/>
    <w:rsid w:val="007A3ED4"/>
    <w:rsid w:val="007A4E50"/>
    <w:rsid w:val="007B18A7"/>
    <w:rsid w:val="007B250E"/>
    <w:rsid w:val="007B6199"/>
    <w:rsid w:val="007C27FC"/>
    <w:rsid w:val="007C51FF"/>
    <w:rsid w:val="007D11DA"/>
    <w:rsid w:val="007D50E4"/>
    <w:rsid w:val="007E2DC5"/>
    <w:rsid w:val="007F1CC7"/>
    <w:rsid w:val="007F2D70"/>
    <w:rsid w:val="00802605"/>
    <w:rsid w:val="008027AC"/>
    <w:rsid w:val="008028CE"/>
    <w:rsid w:val="0080332E"/>
    <w:rsid w:val="00807502"/>
    <w:rsid w:val="008141E0"/>
    <w:rsid w:val="00815945"/>
    <w:rsid w:val="00816EE1"/>
    <w:rsid w:val="00816F88"/>
    <w:rsid w:val="00821996"/>
    <w:rsid w:val="00821C34"/>
    <w:rsid w:val="00822323"/>
    <w:rsid w:val="00827BC6"/>
    <w:rsid w:val="008300AD"/>
    <w:rsid w:val="00830F41"/>
    <w:rsid w:val="00833024"/>
    <w:rsid w:val="0083414C"/>
    <w:rsid w:val="008419B1"/>
    <w:rsid w:val="00844A56"/>
    <w:rsid w:val="00845B11"/>
    <w:rsid w:val="00846F3D"/>
    <w:rsid w:val="00852081"/>
    <w:rsid w:val="0085408E"/>
    <w:rsid w:val="0085416F"/>
    <w:rsid w:val="00865BD6"/>
    <w:rsid w:val="00872B6E"/>
    <w:rsid w:val="00874DFD"/>
    <w:rsid w:val="008802F9"/>
    <w:rsid w:val="00883086"/>
    <w:rsid w:val="008879FD"/>
    <w:rsid w:val="00892232"/>
    <w:rsid w:val="00892A55"/>
    <w:rsid w:val="008941CE"/>
    <w:rsid w:val="00894C37"/>
    <w:rsid w:val="00894F93"/>
    <w:rsid w:val="008A00EA"/>
    <w:rsid w:val="008A3F93"/>
    <w:rsid w:val="008A5556"/>
    <w:rsid w:val="008A5B2F"/>
    <w:rsid w:val="008A6236"/>
    <w:rsid w:val="008A6E1C"/>
    <w:rsid w:val="008A72FD"/>
    <w:rsid w:val="008B1F99"/>
    <w:rsid w:val="008B2EDF"/>
    <w:rsid w:val="008B47C7"/>
    <w:rsid w:val="008B54CB"/>
    <w:rsid w:val="008B5764"/>
    <w:rsid w:val="008B5A3D"/>
    <w:rsid w:val="008C2EB5"/>
    <w:rsid w:val="008C4010"/>
    <w:rsid w:val="008C4FDF"/>
    <w:rsid w:val="008C6B1F"/>
    <w:rsid w:val="008D1581"/>
    <w:rsid w:val="008D161E"/>
    <w:rsid w:val="008D5E4F"/>
    <w:rsid w:val="008D6EF8"/>
    <w:rsid w:val="008E34F0"/>
    <w:rsid w:val="008E7C24"/>
    <w:rsid w:val="008F076C"/>
    <w:rsid w:val="008F14F5"/>
    <w:rsid w:val="008F4DC8"/>
    <w:rsid w:val="008F71C1"/>
    <w:rsid w:val="00902D41"/>
    <w:rsid w:val="00902F49"/>
    <w:rsid w:val="00903D0E"/>
    <w:rsid w:val="00904230"/>
    <w:rsid w:val="0091042F"/>
    <w:rsid w:val="00914004"/>
    <w:rsid w:val="00915DC8"/>
    <w:rsid w:val="00922EC1"/>
    <w:rsid w:val="00923CF1"/>
    <w:rsid w:val="009301F1"/>
    <w:rsid w:val="009307DF"/>
    <w:rsid w:val="00933DB7"/>
    <w:rsid w:val="009359B8"/>
    <w:rsid w:val="00935FF0"/>
    <w:rsid w:val="009431F8"/>
    <w:rsid w:val="00943F79"/>
    <w:rsid w:val="00947A35"/>
    <w:rsid w:val="00954B36"/>
    <w:rsid w:val="00961D0E"/>
    <w:rsid w:val="0096201B"/>
    <w:rsid w:val="00962081"/>
    <w:rsid w:val="00964DF7"/>
    <w:rsid w:val="00966CB5"/>
    <w:rsid w:val="00975786"/>
    <w:rsid w:val="00981CB7"/>
    <w:rsid w:val="00983863"/>
    <w:rsid w:val="00983E1F"/>
    <w:rsid w:val="00992BCB"/>
    <w:rsid w:val="00993F46"/>
    <w:rsid w:val="00997358"/>
    <w:rsid w:val="009A1370"/>
    <w:rsid w:val="009A452B"/>
    <w:rsid w:val="009B050C"/>
    <w:rsid w:val="009B087F"/>
    <w:rsid w:val="009B15DC"/>
    <w:rsid w:val="009B2AF4"/>
    <w:rsid w:val="009C110B"/>
    <w:rsid w:val="009C5441"/>
    <w:rsid w:val="009D119F"/>
    <w:rsid w:val="009D37B2"/>
    <w:rsid w:val="009D49A2"/>
    <w:rsid w:val="009D4D8F"/>
    <w:rsid w:val="009F3940"/>
    <w:rsid w:val="009F3EB2"/>
    <w:rsid w:val="009F6EB1"/>
    <w:rsid w:val="00A07A21"/>
    <w:rsid w:val="00A11D05"/>
    <w:rsid w:val="00A13162"/>
    <w:rsid w:val="00A131B2"/>
    <w:rsid w:val="00A13F2C"/>
    <w:rsid w:val="00A20267"/>
    <w:rsid w:val="00A23322"/>
    <w:rsid w:val="00A3158C"/>
    <w:rsid w:val="00A32DF3"/>
    <w:rsid w:val="00A33D06"/>
    <w:rsid w:val="00A33E32"/>
    <w:rsid w:val="00A3408B"/>
    <w:rsid w:val="00A34177"/>
    <w:rsid w:val="00A35E20"/>
    <w:rsid w:val="00A36F6D"/>
    <w:rsid w:val="00A50CA0"/>
    <w:rsid w:val="00A525CC"/>
    <w:rsid w:val="00A53E7C"/>
    <w:rsid w:val="00A60087"/>
    <w:rsid w:val="00A62FF9"/>
    <w:rsid w:val="00A705E8"/>
    <w:rsid w:val="00A721F4"/>
    <w:rsid w:val="00A9392C"/>
    <w:rsid w:val="00A9462B"/>
    <w:rsid w:val="00A97D59"/>
    <w:rsid w:val="00AA3E09"/>
    <w:rsid w:val="00AA4BEF"/>
    <w:rsid w:val="00AA619B"/>
    <w:rsid w:val="00AB1659"/>
    <w:rsid w:val="00AB212C"/>
    <w:rsid w:val="00AB2439"/>
    <w:rsid w:val="00AB4962"/>
    <w:rsid w:val="00AB734E"/>
    <w:rsid w:val="00AB740F"/>
    <w:rsid w:val="00AC56A6"/>
    <w:rsid w:val="00AC599F"/>
    <w:rsid w:val="00AC6F14"/>
    <w:rsid w:val="00AC7221"/>
    <w:rsid w:val="00AD4677"/>
    <w:rsid w:val="00AE5961"/>
    <w:rsid w:val="00AF04AF"/>
    <w:rsid w:val="00AF0745"/>
    <w:rsid w:val="00AF1FCA"/>
    <w:rsid w:val="00AF4971"/>
    <w:rsid w:val="00AF5276"/>
    <w:rsid w:val="00AF7C86"/>
    <w:rsid w:val="00B01046"/>
    <w:rsid w:val="00B022FF"/>
    <w:rsid w:val="00B1106F"/>
    <w:rsid w:val="00B14E7B"/>
    <w:rsid w:val="00B26AD5"/>
    <w:rsid w:val="00B309DA"/>
    <w:rsid w:val="00B310F9"/>
    <w:rsid w:val="00B34DE4"/>
    <w:rsid w:val="00B36F7B"/>
    <w:rsid w:val="00B37866"/>
    <w:rsid w:val="00B412FB"/>
    <w:rsid w:val="00B4303B"/>
    <w:rsid w:val="00B44C12"/>
    <w:rsid w:val="00B4576B"/>
    <w:rsid w:val="00B457D4"/>
    <w:rsid w:val="00B46350"/>
    <w:rsid w:val="00B46DF3"/>
    <w:rsid w:val="00B47C70"/>
    <w:rsid w:val="00B61ADB"/>
    <w:rsid w:val="00B648C7"/>
    <w:rsid w:val="00B66E8F"/>
    <w:rsid w:val="00B6772C"/>
    <w:rsid w:val="00B76C50"/>
    <w:rsid w:val="00B80157"/>
    <w:rsid w:val="00B80AB2"/>
    <w:rsid w:val="00B83D5E"/>
    <w:rsid w:val="00B8460A"/>
    <w:rsid w:val="00B8650D"/>
    <w:rsid w:val="00B879B4"/>
    <w:rsid w:val="00B90F07"/>
    <w:rsid w:val="00B967B2"/>
    <w:rsid w:val="00B97BB9"/>
    <w:rsid w:val="00BA0009"/>
    <w:rsid w:val="00BA787F"/>
    <w:rsid w:val="00BB02B5"/>
    <w:rsid w:val="00BB04DC"/>
    <w:rsid w:val="00BB1863"/>
    <w:rsid w:val="00BB25EE"/>
    <w:rsid w:val="00BB286F"/>
    <w:rsid w:val="00BB363A"/>
    <w:rsid w:val="00BC07CB"/>
    <w:rsid w:val="00BC10A0"/>
    <w:rsid w:val="00BC453E"/>
    <w:rsid w:val="00BC6FC6"/>
    <w:rsid w:val="00BC7BA2"/>
    <w:rsid w:val="00BD21A6"/>
    <w:rsid w:val="00BD426B"/>
    <w:rsid w:val="00BD79F0"/>
    <w:rsid w:val="00BE14CE"/>
    <w:rsid w:val="00BE2360"/>
    <w:rsid w:val="00BE2B4D"/>
    <w:rsid w:val="00BE7551"/>
    <w:rsid w:val="00C015F8"/>
    <w:rsid w:val="00C02C2A"/>
    <w:rsid w:val="00C06E1F"/>
    <w:rsid w:val="00C07E26"/>
    <w:rsid w:val="00C1011C"/>
    <w:rsid w:val="00C12F94"/>
    <w:rsid w:val="00C177C5"/>
    <w:rsid w:val="00C1793A"/>
    <w:rsid w:val="00C25414"/>
    <w:rsid w:val="00C25783"/>
    <w:rsid w:val="00C34EC3"/>
    <w:rsid w:val="00C4038C"/>
    <w:rsid w:val="00C42BA2"/>
    <w:rsid w:val="00C44066"/>
    <w:rsid w:val="00C44D3C"/>
    <w:rsid w:val="00C44E13"/>
    <w:rsid w:val="00C60A41"/>
    <w:rsid w:val="00C62DE8"/>
    <w:rsid w:val="00C62DFB"/>
    <w:rsid w:val="00C630E6"/>
    <w:rsid w:val="00C63812"/>
    <w:rsid w:val="00C64AF3"/>
    <w:rsid w:val="00C66828"/>
    <w:rsid w:val="00C66F4D"/>
    <w:rsid w:val="00C67BB5"/>
    <w:rsid w:val="00C71C2D"/>
    <w:rsid w:val="00C72713"/>
    <w:rsid w:val="00C75A4E"/>
    <w:rsid w:val="00C848EF"/>
    <w:rsid w:val="00C86600"/>
    <w:rsid w:val="00C87BCA"/>
    <w:rsid w:val="00C87EED"/>
    <w:rsid w:val="00C94506"/>
    <w:rsid w:val="00C954BC"/>
    <w:rsid w:val="00CA1F0B"/>
    <w:rsid w:val="00CA2F55"/>
    <w:rsid w:val="00CB110F"/>
    <w:rsid w:val="00CB2A2E"/>
    <w:rsid w:val="00CB338A"/>
    <w:rsid w:val="00CB6EFE"/>
    <w:rsid w:val="00CB79C5"/>
    <w:rsid w:val="00CC23F8"/>
    <w:rsid w:val="00CC411F"/>
    <w:rsid w:val="00CC49FA"/>
    <w:rsid w:val="00CC4B75"/>
    <w:rsid w:val="00CC5748"/>
    <w:rsid w:val="00CC732E"/>
    <w:rsid w:val="00CD0D44"/>
    <w:rsid w:val="00CD2E0D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63B5"/>
    <w:rsid w:val="00D10FC7"/>
    <w:rsid w:val="00D1519F"/>
    <w:rsid w:val="00D20E99"/>
    <w:rsid w:val="00D21C83"/>
    <w:rsid w:val="00D26013"/>
    <w:rsid w:val="00D32F60"/>
    <w:rsid w:val="00D35191"/>
    <w:rsid w:val="00D35BDD"/>
    <w:rsid w:val="00D500B0"/>
    <w:rsid w:val="00D63006"/>
    <w:rsid w:val="00D70048"/>
    <w:rsid w:val="00D72301"/>
    <w:rsid w:val="00D911DE"/>
    <w:rsid w:val="00D91B97"/>
    <w:rsid w:val="00D93ACC"/>
    <w:rsid w:val="00D93C08"/>
    <w:rsid w:val="00D95DAC"/>
    <w:rsid w:val="00D9748E"/>
    <w:rsid w:val="00DA001F"/>
    <w:rsid w:val="00DA067D"/>
    <w:rsid w:val="00DA0B53"/>
    <w:rsid w:val="00DA42DF"/>
    <w:rsid w:val="00DA6D78"/>
    <w:rsid w:val="00DB0FB1"/>
    <w:rsid w:val="00DB1171"/>
    <w:rsid w:val="00DB1519"/>
    <w:rsid w:val="00DB2840"/>
    <w:rsid w:val="00DB63B8"/>
    <w:rsid w:val="00DB64A7"/>
    <w:rsid w:val="00DB79A1"/>
    <w:rsid w:val="00DC1BD3"/>
    <w:rsid w:val="00DC2C1A"/>
    <w:rsid w:val="00DD66B4"/>
    <w:rsid w:val="00DE1972"/>
    <w:rsid w:val="00DE27AB"/>
    <w:rsid w:val="00DE5050"/>
    <w:rsid w:val="00DE769E"/>
    <w:rsid w:val="00DF2AB3"/>
    <w:rsid w:val="00DF57F6"/>
    <w:rsid w:val="00DF7250"/>
    <w:rsid w:val="00E00CAA"/>
    <w:rsid w:val="00E03686"/>
    <w:rsid w:val="00E03EBF"/>
    <w:rsid w:val="00E05209"/>
    <w:rsid w:val="00E05AC1"/>
    <w:rsid w:val="00E11BCF"/>
    <w:rsid w:val="00E13F95"/>
    <w:rsid w:val="00E1476F"/>
    <w:rsid w:val="00E2258E"/>
    <w:rsid w:val="00E260C2"/>
    <w:rsid w:val="00E268B4"/>
    <w:rsid w:val="00E32596"/>
    <w:rsid w:val="00E368F7"/>
    <w:rsid w:val="00E36EB8"/>
    <w:rsid w:val="00E37FB8"/>
    <w:rsid w:val="00E40B07"/>
    <w:rsid w:val="00E42326"/>
    <w:rsid w:val="00E43544"/>
    <w:rsid w:val="00E44D89"/>
    <w:rsid w:val="00E47750"/>
    <w:rsid w:val="00E477EA"/>
    <w:rsid w:val="00E52B06"/>
    <w:rsid w:val="00E55807"/>
    <w:rsid w:val="00E63B14"/>
    <w:rsid w:val="00E65CA0"/>
    <w:rsid w:val="00E70D9F"/>
    <w:rsid w:val="00E813E6"/>
    <w:rsid w:val="00E81837"/>
    <w:rsid w:val="00E83810"/>
    <w:rsid w:val="00E86933"/>
    <w:rsid w:val="00E9605B"/>
    <w:rsid w:val="00E97298"/>
    <w:rsid w:val="00E97753"/>
    <w:rsid w:val="00EA0C51"/>
    <w:rsid w:val="00EA7DE7"/>
    <w:rsid w:val="00EB4FD9"/>
    <w:rsid w:val="00EB7A8A"/>
    <w:rsid w:val="00EC546C"/>
    <w:rsid w:val="00EC6FED"/>
    <w:rsid w:val="00EC7F3B"/>
    <w:rsid w:val="00ED5299"/>
    <w:rsid w:val="00EE3A64"/>
    <w:rsid w:val="00EE50E5"/>
    <w:rsid w:val="00EF01CF"/>
    <w:rsid w:val="00EF2157"/>
    <w:rsid w:val="00EF27ED"/>
    <w:rsid w:val="00F03590"/>
    <w:rsid w:val="00F03622"/>
    <w:rsid w:val="00F04C4D"/>
    <w:rsid w:val="00F077FD"/>
    <w:rsid w:val="00F15868"/>
    <w:rsid w:val="00F204F3"/>
    <w:rsid w:val="00F218AB"/>
    <w:rsid w:val="00F238B3"/>
    <w:rsid w:val="00F24FED"/>
    <w:rsid w:val="00F25586"/>
    <w:rsid w:val="00F2651D"/>
    <w:rsid w:val="00F27362"/>
    <w:rsid w:val="00F31498"/>
    <w:rsid w:val="00F32034"/>
    <w:rsid w:val="00F32FEF"/>
    <w:rsid w:val="00F34AE3"/>
    <w:rsid w:val="00F34E42"/>
    <w:rsid w:val="00F36437"/>
    <w:rsid w:val="00F36DF4"/>
    <w:rsid w:val="00F37CB0"/>
    <w:rsid w:val="00F41B1C"/>
    <w:rsid w:val="00F42E13"/>
    <w:rsid w:val="00F42F1C"/>
    <w:rsid w:val="00F43B44"/>
    <w:rsid w:val="00F440E5"/>
    <w:rsid w:val="00F448F6"/>
    <w:rsid w:val="00F47D1B"/>
    <w:rsid w:val="00F52741"/>
    <w:rsid w:val="00F53D8A"/>
    <w:rsid w:val="00F626F7"/>
    <w:rsid w:val="00F736F9"/>
    <w:rsid w:val="00F73833"/>
    <w:rsid w:val="00F75152"/>
    <w:rsid w:val="00F82931"/>
    <w:rsid w:val="00F9211C"/>
    <w:rsid w:val="00F94947"/>
    <w:rsid w:val="00F97300"/>
    <w:rsid w:val="00FA0823"/>
    <w:rsid w:val="00FA095D"/>
    <w:rsid w:val="00FA6C8B"/>
    <w:rsid w:val="00FA6CDA"/>
    <w:rsid w:val="00FA7C89"/>
    <w:rsid w:val="00FB4139"/>
    <w:rsid w:val="00FB476E"/>
    <w:rsid w:val="00FB5283"/>
    <w:rsid w:val="00FC0D90"/>
    <w:rsid w:val="00FC2D27"/>
    <w:rsid w:val="00FC4078"/>
    <w:rsid w:val="00FC7D8C"/>
    <w:rsid w:val="00FD3980"/>
    <w:rsid w:val="00FD39B7"/>
    <w:rsid w:val="00FD431E"/>
    <w:rsid w:val="00FD5A2C"/>
    <w:rsid w:val="00FE0D47"/>
    <w:rsid w:val="00FE1D5C"/>
    <w:rsid w:val="00FE2F8B"/>
    <w:rsid w:val="00FE3669"/>
    <w:rsid w:val="00FE5204"/>
    <w:rsid w:val="00FE6B1E"/>
    <w:rsid w:val="00FE79CC"/>
    <w:rsid w:val="00FF287F"/>
    <w:rsid w:val="00FF74A8"/>
    <w:rsid w:val="0140C416"/>
    <w:rsid w:val="01448B5D"/>
    <w:rsid w:val="01C27A60"/>
    <w:rsid w:val="023AD8EF"/>
    <w:rsid w:val="02D3FC76"/>
    <w:rsid w:val="0348AFF0"/>
    <w:rsid w:val="03FF75CF"/>
    <w:rsid w:val="070062AD"/>
    <w:rsid w:val="07170C3B"/>
    <w:rsid w:val="071DD329"/>
    <w:rsid w:val="0760C54B"/>
    <w:rsid w:val="07D2F17A"/>
    <w:rsid w:val="09AE1FB9"/>
    <w:rsid w:val="0A48D341"/>
    <w:rsid w:val="0B689FC4"/>
    <w:rsid w:val="0BE8203F"/>
    <w:rsid w:val="0C2E0874"/>
    <w:rsid w:val="0CDDA980"/>
    <w:rsid w:val="0D7A9C3F"/>
    <w:rsid w:val="0D800CB9"/>
    <w:rsid w:val="0E8AE5E4"/>
    <w:rsid w:val="0ECECE1B"/>
    <w:rsid w:val="0ED1B126"/>
    <w:rsid w:val="0F19A22B"/>
    <w:rsid w:val="0F5D71D6"/>
    <w:rsid w:val="0FC5DC0B"/>
    <w:rsid w:val="108EA0E9"/>
    <w:rsid w:val="121B4CBB"/>
    <w:rsid w:val="12951298"/>
    <w:rsid w:val="15C8881E"/>
    <w:rsid w:val="15CDBEE5"/>
    <w:rsid w:val="16DE9816"/>
    <w:rsid w:val="1758D6BE"/>
    <w:rsid w:val="17B7052A"/>
    <w:rsid w:val="180D9D0C"/>
    <w:rsid w:val="18AE0EEB"/>
    <w:rsid w:val="18E077C2"/>
    <w:rsid w:val="195AD194"/>
    <w:rsid w:val="19D247A6"/>
    <w:rsid w:val="1A46A4E6"/>
    <w:rsid w:val="1CE3B838"/>
    <w:rsid w:val="1E831BD0"/>
    <w:rsid w:val="1F7D29BB"/>
    <w:rsid w:val="22EFD94D"/>
    <w:rsid w:val="233A7022"/>
    <w:rsid w:val="23E00AAA"/>
    <w:rsid w:val="24821BD2"/>
    <w:rsid w:val="24DD95C8"/>
    <w:rsid w:val="26FC04FC"/>
    <w:rsid w:val="2A848F05"/>
    <w:rsid w:val="2AF33261"/>
    <w:rsid w:val="2B016B7B"/>
    <w:rsid w:val="2C83E52B"/>
    <w:rsid w:val="2EE61CC0"/>
    <w:rsid w:val="2F30EB26"/>
    <w:rsid w:val="31E6FC04"/>
    <w:rsid w:val="3211527D"/>
    <w:rsid w:val="337FD82B"/>
    <w:rsid w:val="36014AD5"/>
    <w:rsid w:val="361CF94E"/>
    <w:rsid w:val="3748C87B"/>
    <w:rsid w:val="376EE83E"/>
    <w:rsid w:val="378F8758"/>
    <w:rsid w:val="37B62906"/>
    <w:rsid w:val="38F1EF6B"/>
    <w:rsid w:val="3C2B967D"/>
    <w:rsid w:val="3D9B7FD7"/>
    <w:rsid w:val="3DA168B7"/>
    <w:rsid w:val="3EF3C437"/>
    <w:rsid w:val="3F36DD40"/>
    <w:rsid w:val="40BC9BAB"/>
    <w:rsid w:val="417425EB"/>
    <w:rsid w:val="420FE353"/>
    <w:rsid w:val="4257F4A0"/>
    <w:rsid w:val="434C4448"/>
    <w:rsid w:val="442FAAFD"/>
    <w:rsid w:val="4475498A"/>
    <w:rsid w:val="4585055A"/>
    <w:rsid w:val="45CCD547"/>
    <w:rsid w:val="47D6340E"/>
    <w:rsid w:val="489BF91B"/>
    <w:rsid w:val="49F7A193"/>
    <w:rsid w:val="4B2D7E5D"/>
    <w:rsid w:val="4BFE1B30"/>
    <w:rsid w:val="4E10C641"/>
    <w:rsid w:val="4EF0576B"/>
    <w:rsid w:val="4FBF16F1"/>
    <w:rsid w:val="4FD3D7EC"/>
    <w:rsid w:val="4FF05927"/>
    <w:rsid w:val="5074EFC1"/>
    <w:rsid w:val="51002FF9"/>
    <w:rsid w:val="520CE5A2"/>
    <w:rsid w:val="52D39839"/>
    <w:rsid w:val="53742D87"/>
    <w:rsid w:val="53E557B0"/>
    <w:rsid w:val="570E1C77"/>
    <w:rsid w:val="5728D026"/>
    <w:rsid w:val="59416B92"/>
    <w:rsid w:val="5A1D2D5C"/>
    <w:rsid w:val="5ACFFAB1"/>
    <w:rsid w:val="5B062E12"/>
    <w:rsid w:val="5B125D77"/>
    <w:rsid w:val="5B38A118"/>
    <w:rsid w:val="5BECB306"/>
    <w:rsid w:val="5C559310"/>
    <w:rsid w:val="5CA584E0"/>
    <w:rsid w:val="5DFA6885"/>
    <w:rsid w:val="5E4FC8F8"/>
    <w:rsid w:val="5F5F01E0"/>
    <w:rsid w:val="61728627"/>
    <w:rsid w:val="6180AC9D"/>
    <w:rsid w:val="6183FE0B"/>
    <w:rsid w:val="637EC7AA"/>
    <w:rsid w:val="6436CF34"/>
    <w:rsid w:val="6490440D"/>
    <w:rsid w:val="66C3ABB8"/>
    <w:rsid w:val="6725C910"/>
    <w:rsid w:val="691548C9"/>
    <w:rsid w:val="69314F55"/>
    <w:rsid w:val="696ABEF3"/>
    <w:rsid w:val="6ACF0D88"/>
    <w:rsid w:val="6B147C0A"/>
    <w:rsid w:val="6BF4E173"/>
    <w:rsid w:val="6DB3F7BD"/>
    <w:rsid w:val="6F48DA8F"/>
    <w:rsid w:val="6FA5D337"/>
    <w:rsid w:val="6FFA1949"/>
    <w:rsid w:val="70D2CD16"/>
    <w:rsid w:val="71140BEB"/>
    <w:rsid w:val="711B0CF4"/>
    <w:rsid w:val="72E079CF"/>
    <w:rsid w:val="7399BDFC"/>
    <w:rsid w:val="748FA97B"/>
    <w:rsid w:val="7574029F"/>
    <w:rsid w:val="75B1A69C"/>
    <w:rsid w:val="76B72605"/>
    <w:rsid w:val="76BEB88D"/>
    <w:rsid w:val="7971D6B0"/>
    <w:rsid w:val="7AD07BAE"/>
    <w:rsid w:val="7BDC73BD"/>
    <w:rsid w:val="7C2627EC"/>
    <w:rsid w:val="7D3919F4"/>
    <w:rsid w:val="7D6B2A50"/>
    <w:rsid w:val="7F3F6085"/>
    <w:rsid w:val="7FC98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32718F80-4EAC-4A45-AA70-C2C33F1A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"/>
    <w:basedOn w:val="Normal"/>
    <w:link w:val="FootnoteTextChar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Listenabsatz Standard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"/>
    <w:basedOn w:val="DefaultParagraphFont"/>
    <w:link w:val="FootnoteText"/>
    <w:qFormat/>
    <w:locked/>
    <w:rsid w:val="000A7443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Listenabsatz Standard Char"/>
    <w:basedOn w:val="DefaultParagraphFont"/>
    <w:link w:val="ListParagraph"/>
    <w:uiPriority w:val="34"/>
    <w:locked/>
    <w:rsid w:val="000A7443"/>
    <w:rPr>
      <w:rFonts w:asciiTheme="minorHAnsi" w:hAnsiTheme="minorHAnsi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7443"/>
    <w:rPr>
      <w:rFonts w:asciiTheme="minorHAnsi" w:hAnsiTheme="minorHAnsi"/>
      <w:b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A6D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6D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6D7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6D78"/>
    <w:rPr>
      <w:rFonts w:asciiTheme="minorHAnsi" w:hAnsiTheme="minorHAns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66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076D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796D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de.marian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BF551-F0E8-44BB-BE50-79102DC35758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68E4E0A-DD0F-4EE8-BFF6-7755FFFFABBA}">
  <ds:schemaRefs>
    <ds:schemaRef ds:uri="http://schemas.microsoft.com/office/2006/metadata/properties"/>
    <ds:schemaRef ds:uri="http://www.w3.org/2000/xmlns/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3.xml><?xml version="1.0" encoding="utf-8"?>
<ds:datastoreItem xmlns:ds="http://schemas.openxmlformats.org/officeDocument/2006/customXml" ds:itemID="{F0F3B9E4-A04B-43FA-9E2D-7B662209B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12318-84D5-4519-9866-1AB5EDD8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Office Word</Application>
  <DocSecurity>0</DocSecurity>
  <Lines>28</Lines>
  <Paragraphs>7</Paragraphs>
  <ScaleCrop>false</ScaleCrop>
  <Manager>General Secretariat - Pool</Manager>
  <Company>International Telecommunication Union (ITU)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5</cp:revision>
  <cp:lastPrinted>2014-11-05T05:22:00Z</cp:lastPrinted>
  <dcterms:created xsi:type="dcterms:W3CDTF">2024-05-08T12:36:00Z</dcterms:created>
  <dcterms:modified xsi:type="dcterms:W3CDTF">2024-05-08T12:36:00Z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